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8AAF" w14:textId="17F1D100" w:rsidR="0054494D" w:rsidRPr="008323B9" w:rsidRDefault="0022280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EBA4D3" wp14:editId="25FED9BF">
            <wp:extent cx="1301750" cy="469900"/>
            <wp:effectExtent l="0" t="0" r="0" b="6350"/>
            <wp:docPr id="1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ettertype, logo, Graphics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322">
        <w:rPr>
          <w:b/>
          <w:bCs/>
        </w:rPr>
        <w:t>Nieuwsbrief: 3</w:t>
      </w:r>
      <w:r w:rsidR="00AB79F8" w:rsidRPr="008323B9">
        <w:rPr>
          <w:b/>
          <w:bCs/>
        </w:rPr>
        <w:t xml:space="preserve">e overleg cao </w:t>
      </w:r>
      <w:r w:rsidR="00BF1322">
        <w:rPr>
          <w:b/>
          <w:bCs/>
        </w:rPr>
        <w:t>Vlees</w:t>
      </w:r>
      <w:r w:rsidR="00AB79F8" w:rsidRPr="008323B9">
        <w:rPr>
          <w:b/>
          <w:bCs/>
        </w:rPr>
        <w:t xml:space="preserve"> </w:t>
      </w:r>
    </w:p>
    <w:p w14:paraId="005BF3DB" w14:textId="70ED8174" w:rsidR="00784A7C" w:rsidRPr="00D434F7" w:rsidRDefault="00637A91">
      <w:r>
        <w:rPr>
          <w:b/>
          <w:bCs/>
        </w:rPr>
        <w:t xml:space="preserve">Vakbonden </w:t>
      </w:r>
      <w:r w:rsidR="0022280D">
        <w:rPr>
          <w:b/>
          <w:bCs/>
        </w:rPr>
        <w:t>CNV</w:t>
      </w:r>
      <w:r>
        <w:rPr>
          <w:b/>
          <w:bCs/>
        </w:rPr>
        <w:t xml:space="preserve"> en </w:t>
      </w:r>
      <w:r w:rsidR="0022280D">
        <w:rPr>
          <w:b/>
          <w:bCs/>
        </w:rPr>
        <w:t>F</w:t>
      </w:r>
      <w:r>
        <w:rPr>
          <w:b/>
          <w:bCs/>
        </w:rPr>
        <w:t xml:space="preserve">NV Vakmensen hebben op 5 februari weer met de </w:t>
      </w:r>
      <w:r w:rsidR="00B64CF0">
        <w:rPr>
          <w:b/>
          <w:bCs/>
        </w:rPr>
        <w:t xml:space="preserve">vertegenwoordigers van de werkgevers in de Vleessector gezeten om verder te praten over </w:t>
      </w:r>
      <w:r w:rsidR="004E5206">
        <w:rPr>
          <w:b/>
          <w:bCs/>
        </w:rPr>
        <w:t xml:space="preserve">een nieuwe cao voor werknemers in de Vlees. Er zijn kleine stappen gezet, maar de verschillen zijn nog </w:t>
      </w:r>
      <w:r w:rsidR="00D434F7">
        <w:rPr>
          <w:b/>
          <w:bCs/>
        </w:rPr>
        <w:t xml:space="preserve">heel groot. </w:t>
      </w:r>
      <w:r w:rsidR="00880D33">
        <w:rPr>
          <w:b/>
          <w:bCs/>
        </w:rPr>
        <w:br/>
      </w:r>
      <w:r w:rsidR="00D434F7">
        <w:rPr>
          <w:b/>
          <w:bCs/>
        </w:rPr>
        <w:br/>
      </w:r>
      <w:r w:rsidR="00D434F7">
        <w:t xml:space="preserve">Tijdens het vorige overleg op 17 januari </w:t>
      </w:r>
      <w:r w:rsidR="0028381B">
        <w:t>hebben de werkgevers alleen een loonbod gedaan en verder niet gereageerd op alle andere punten die wij hebben opgenomen in onze voorstellenbrief. Denk hierbij aan een reiskostenregeling</w:t>
      </w:r>
      <w:r w:rsidR="00885C87">
        <w:t>, een betere seniorenregeling, toegang tot de kantine voor vakbonden</w:t>
      </w:r>
      <w:r w:rsidR="00D3455A">
        <w:t>, afschaffen van wachtdagen bij ziekte</w:t>
      </w:r>
      <w:r w:rsidR="00885C87">
        <w:t xml:space="preserve"> en </w:t>
      </w:r>
      <w:r w:rsidR="00A42A7C">
        <w:t>meer vaste krachten in dienst. Allemaal belangrijke onderwerpen die het werk in de Vlees</w:t>
      </w:r>
      <w:r w:rsidR="001671E1">
        <w:t>sector</w:t>
      </w:r>
      <w:r w:rsidR="00A42A7C">
        <w:t xml:space="preserve"> beter en aantrekkelijker maken. </w:t>
      </w:r>
      <w:r w:rsidR="00A445BF">
        <w:br/>
      </w:r>
      <w:r w:rsidR="0097286C">
        <w:br/>
      </w:r>
      <w:r w:rsidR="0097286C" w:rsidRPr="005F1FAA">
        <w:rPr>
          <w:b/>
          <w:bCs/>
        </w:rPr>
        <w:t>Loonbod werkgevers</w:t>
      </w:r>
      <w:r w:rsidR="0097286C">
        <w:t xml:space="preserve"> </w:t>
      </w:r>
      <w:r w:rsidR="005F1FAA">
        <w:rPr>
          <w:b/>
          <w:bCs/>
        </w:rPr>
        <w:t>17 januari</w:t>
      </w:r>
      <w:r w:rsidR="00A445BF">
        <w:br/>
      </w:r>
      <w:r w:rsidR="00352CA6">
        <w:t xml:space="preserve">Wij hebben duidelijk gemaakt dat wij eerst een reactie op al onze voorstellen wilden hebben voordat we door zouden kunnen gaan met de onderhandelingen. </w:t>
      </w:r>
      <w:r w:rsidR="005F0454">
        <w:t>Naast het onacceptabel lage loonbod dat werkgevers op 17 januari hebben gedaan</w:t>
      </w:r>
      <w:r w:rsidR="00C97F15">
        <w:t xml:space="preserve">, </w:t>
      </w:r>
      <w:r w:rsidR="00C97F15" w:rsidRPr="00AC67B5">
        <w:rPr>
          <w:b/>
          <w:bCs/>
          <w:u w:val="single"/>
        </w:rPr>
        <w:t>7,5% voor een cao van 24 maanden</w:t>
      </w:r>
      <w:r w:rsidR="00C97F15">
        <w:t>, hebben zij op 5 februari op al onze overige punten</w:t>
      </w:r>
      <w:r w:rsidR="00660E8E">
        <w:t xml:space="preserve"> gereageerd dat zij het niet nodig vinden om hierover afspraken te maken in de cao</w:t>
      </w:r>
      <w:r w:rsidR="00D3455A">
        <w:t xml:space="preserve">. </w:t>
      </w:r>
      <w:r w:rsidR="00A266BF">
        <w:t>Reiskosten, afschaffen van wachtdagen en een regeling voor mantelzorgers k</w:t>
      </w:r>
      <w:r w:rsidR="00E56C3A">
        <w:t>a</w:t>
      </w:r>
      <w:r w:rsidR="00A266BF">
        <w:t>n allemaal op bedrijfsniveau geregeld worden vinden</w:t>
      </w:r>
      <w:r w:rsidR="00AC67B5">
        <w:t xml:space="preserve"> de werkgevers. Daar zijn wij het absoluut niet mee eens. Regelingen die voor iedereen moeten gelden binnen de Vleessector moeten geregeld worden in de cao!</w:t>
      </w:r>
      <w:r w:rsidR="00597B76">
        <w:br/>
      </w:r>
      <w:r w:rsidR="00597B76">
        <w:br/>
      </w:r>
      <w:r w:rsidR="00B54327" w:rsidRPr="00EA70A2">
        <w:rPr>
          <w:b/>
          <w:bCs/>
        </w:rPr>
        <w:t>Nieuw loonbod werkgevers</w:t>
      </w:r>
      <w:r w:rsidR="00B54327">
        <w:br/>
        <w:t xml:space="preserve">Tijdens het overleg op 5 februari hebben de werkgevers een nieuw loonvoorstel gedaan voor een cao </w:t>
      </w:r>
      <w:r w:rsidR="00C75D8A">
        <w:t>van 12 maanden. Dat bod is 5% structurele loon</w:t>
      </w:r>
      <w:r w:rsidR="001E27AD">
        <w:t>s</w:t>
      </w:r>
      <w:r w:rsidR="00C75D8A">
        <w:t xml:space="preserve">verhoging per 1 maart 2024 en een eenmalige uitkering van €500,- bruto. </w:t>
      </w:r>
      <w:r w:rsidR="0022280D">
        <w:t xml:space="preserve">Plus invoeren nieuw loongebouw per januari 2025, waarbij de jeugdlonen tot 18 jaar worden afgeschaft. </w:t>
      </w:r>
      <w:r w:rsidR="00EA70A2">
        <w:t xml:space="preserve">Daarmee is het gat met de eisen van de vakbonden iets kleiner geworden, maar nog altijd heel groot. </w:t>
      </w:r>
      <w:r w:rsidR="00CD2930">
        <w:t xml:space="preserve">Werkgevers moeten </w:t>
      </w:r>
      <w:r w:rsidR="00710A53">
        <w:t xml:space="preserve">nog een forse stap onze kant op zetten om tot een nieuwe cao te komen, maar dat gaat niet vanzelf. </w:t>
      </w:r>
    </w:p>
    <w:p w14:paraId="457C992E" w14:textId="6B725D24" w:rsidR="00D434F7" w:rsidRPr="00EF3AC4" w:rsidRDefault="000E51FA">
      <w:r w:rsidRPr="000E51FA">
        <w:rPr>
          <w:b/>
          <w:bCs/>
        </w:rPr>
        <w:t>Hoge inflatie en verlies van koopkracht</w:t>
      </w:r>
      <w:r>
        <w:rPr>
          <w:b/>
          <w:bCs/>
        </w:rPr>
        <w:br/>
      </w:r>
      <w:r>
        <w:t>Door hoge inflatie en het achterblijven van een forse loonsverhoging hebben werknemers in de Vleessector afgelopen twee jaar veel koopk</w:t>
      </w:r>
      <w:r w:rsidR="00E61C34">
        <w:t xml:space="preserve">racht moeten inleveren. Prijzen voor energie, boodschappen, benzine en verzekeringen zijn allemaal </w:t>
      </w:r>
      <w:r w:rsidR="00BC42DE">
        <w:t xml:space="preserve">fors omhoog gegaan, terwijl de lonen nauwelijks zijn gestegen. Om de hoge inflatie te corrigeren is een loonsverhoging van </w:t>
      </w:r>
      <w:r w:rsidR="0096302A">
        <w:t xml:space="preserve">minimaal 10% noodzakelijk, dat is dan ook waar wij voor gaan als FNV. </w:t>
      </w:r>
    </w:p>
    <w:p w14:paraId="3C19CE7B" w14:textId="3BCA85AE" w:rsidR="00D15388" w:rsidRPr="008323B9" w:rsidRDefault="008323B9" w:rsidP="00D15388">
      <w:pPr>
        <w:rPr>
          <w:b/>
          <w:bCs/>
        </w:rPr>
      </w:pPr>
      <w:r w:rsidRPr="008323B9">
        <w:rPr>
          <w:b/>
          <w:bCs/>
        </w:rPr>
        <w:t>Overzicht hoe staat het er voor na drie overlegrondes: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63"/>
        <w:gridCol w:w="3014"/>
        <w:gridCol w:w="3890"/>
      </w:tblGrid>
      <w:tr w:rsidR="005013A5" w14:paraId="14570F64" w14:textId="56D85A5A" w:rsidTr="005013A5">
        <w:tc>
          <w:tcPr>
            <w:tcW w:w="2039" w:type="dxa"/>
          </w:tcPr>
          <w:p w14:paraId="5201490D" w14:textId="4C7534EE" w:rsidR="005013A5" w:rsidRPr="008323B9" w:rsidRDefault="005013A5" w:rsidP="00D15388">
            <w:pPr>
              <w:rPr>
                <w:b/>
                <w:bCs/>
              </w:rPr>
            </w:pPr>
            <w:r w:rsidRPr="008323B9">
              <w:rPr>
                <w:b/>
                <w:bCs/>
              </w:rPr>
              <w:t>Voorstellen</w:t>
            </w:r>
            <w:r>
              <w:rPr>
                <w:b/>
                <w:bCs/>
              </w:rPr>
              <w:t xml:space="preserve"> van </w:t>
            </w:r>
            <w:r w:rsidR="00EF3AC4">
              <w:rPr>
                <w:b/>
                <w:bCs/>
              </w:rPr>
              <w:t>vakbonden</w:t>
            </w:r>
            <w:r w:rsidR="000F6FED">
              <w:rPr>
                <w:b/>
                <w:bCs/>
              </w:rPr>
              <w:t xml:space="preserve"> en werkgevers</w:t>
            </w:r>
          </w:p>
        </w:tc>
        <w:tc>
          <w:tcPr>
            <w:tcW w:w="3059" w:type="dxa"/>
          </w:tcPr>
          <w:p w14:paraId="06E7F1BF" w14:textId="48248492" w:rsidR="005013A5" w:rsidRPr="00582122" w:rsidRDefault="0022280D" w:rsidP="00D15388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CNV</w:t>
            </w:r>
          </w:p>
        </w:tc>
        <w:tc>
          <w:tcPr>
            <w:tcW w:w="3969" w:type="dxa"/>
          </w:tcPr>
          <w:p w14:paraId="0B31D17B" w14:textId="1AE7F7CD" w:rsidR="005013A5" w:rsidRPr="00DC127B" w:rsidRDefault="000F6FED" w:rsidP="00D15388">
            <w:pPr>
              <w:rPr>
                <w:b/>
                <w:bCs/>
              </w:rPr>
            </w:pPr>
            <w:r>
              <w:rPr>
                <w:b/>
                <w:bCs/>
              </w:rPr>
              <w:t>Werkgevers</w:t>
            </w:r>
          </w:p>
        </w:tc>
      </w:tr>
      <w:tr w:rsidR="005013A5" w14:paraId="63D9371E" w14:textId="703C999B" w:rsidTr="005013A5">
        <w:tc>
          <w:tcPr>
            <w:tcW w:w="2039" w:type="dxa"/>
          </w:tcPr>
          <w:p w14:paraId="71835285" w14:textId="6BC64EA4" w:rsidR="005013A5" w:rsidRDefault="005013A5" w:rsidP="00D15388">
            <w:r>
              <w:t>Loon</w:t>
            </w:r>
          </w:p>
        </w:tc>
        <w:tc>
          <w:tcPr>
            <w:tcW w:w="3059" w:type="dxa"/>
          </w:tcPr>
          <w:p w14:paraId="0FD2D25A" w14:textId="74886CD2" w:rsidR="005013A5" w:rsidRPr="000F6FED" w:rsidRDefault="000F6FED" w:rsidP="00DF3B95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8%</w:t>
            </w:r>
            <w:r w:rsidR="00DF3B95">
              <w:rPr>
                <w:rFonts w:ascii="Calibri" w:hAnsi="Calibri" w:cs="Calibri"/>
                <w:sz w:val="22"/>
                <w:szCs w:val="22"/>
              </w:rPr>
              <w:t xml:space="preserve"> structureel + €100,- </w:t>
            </w:r>
            <w:r w:rsidR="00897E6E">
              <w:rPr>
                <w:rFonts w:ascii="Calibri" w:hAnsi="Calibri" w:cs="Calibri"/>
                <w:sz w:val="22"/>
                <w:szCs w:val="22"/>
              </w:rPr>
              <w:t xml:space="preserve">erbij </w:t>
            </w:r>
            <w:r w:rsidR="00DF3B95">
              <w:rPr>
                <w:rFonts w:ascii="Calibri" w:hAnsi="Calibri" w:cs="Calibri"/>
                <w:sz w:val="22"/>
                <w:szCs w:val="22"/>
              </w:rPr>
              <w:t>in de loonschalen</w:t>
            </w:r>
            <w:r w:rsidR="005013A5" w:rsidRPr="000F6FED">
              <w:rPr>
                <w:rFonts w:ascii="Calibri" w:hAnsi="Calibri" w:cs="Calibri"/>
                <w:sz w:val="22"/>
                <w:szCs w:val="22"/>
              </w:rPr>
              <w:t> </w:t>
            </w:r>
            <w:r w:rsidR="0022280D">
              <w:rPr>
                <w:rFonts w:ascii="Calibri" w:hAnsi="Calibri" w:cs="Calibri"/>
                <w:sz w:val="22"/>
                <w:szCs w:val="22"/>
              </w:rPr>
              <w:t>en invoeren nieuw loongebouw per maart 2025 en afschaffen jeugdlonen</w:t>
            </w:r>
          </w:p>
          <w:p w14:paraId="6AF61BFC" w14:textId="758145FF" w:rsidR="005013A5" w:rsidRDefault="005013A5" w:rsidP="00D15388"/>
        </w:tc>
        <w:tc>
          <w:tcPr>
            <w:tcW w:w="3969" w:type="dxa"/>
          </w:tcPr>
          <w:p w14:paraId="7E9C7646" w14:textId="51198220" w:rsidR="005013A5" w:rsidRDefault="00DF3B95" w:rsidP="00D15388">
            <w:r>
              <w:t>5% structureel + €500,- eenmalig</w:t>
            </w:r>
            <w:r w:rsidR="0022280D">
              <w:t xml:space="preserve"> en invoeren nieuw loongebouw per 1 januari 2025 met afschaffen jeugdloon tot 18 jaar.</w:t>
            </w:r>
          </w:p>
        </w:tc>
      </w:tr>
      <w:tr w:rsidR="005013A5" w14:paraId="1211E2D4" w14:textId="77777777" w:rsidTr="005013A5">
        <w:tc>
          <w:tcPr>
            <w:tcW w:w="2039" w:type="dxa"/>
          </w:tcPr>
          <w:p w14:paraId="6E1BE5A4" w14:textId="0921183B" w:rsidR="005013A5" w:rsidRDefault="00DF3B95" w:rsidP="00D15388">
            <w:r>
              <w:lastRenderedPageBreak/>
              <w:t>Reiskostenregeling</w:t>
            </w:r>
          </w:p>
        </w:tc>
        <w:tc>
          <w:tcPr>
            <w:tcW w:w="3059" w:type="dxa"/>
          </w:tcPr>
          <w:p w14:paraId="3F45C621" w14:textId="3493768E" w:rsidR="005013A5" w:rsidRDefault="00DF3B95" w:rsidP="00D15388">
            <w:r>
              <w:t xml:space="preserve">Voor alle </w:t>
            </w:r>
            <w:r w:rsidR="0022280D">
              <w:t xml:space="preserve">“vaste” </w:t>
            </w:r>
            <w:r>
              <w:t>werknemers in de Vlees</w:t>
            </w:r>
            <w:r w:rsidR="001E27AD">
              <w:t>sector</w:t>
            </w:r>
            <w:r w:rsidR="0022280D">
              <w:t xml:space="preserve"> cao</w:t>
            </w:r>
          </w:p>
        </w:tc>
        <w:tc>
          <w:tcPr>
            <w:tcW w:w="3969" w:type="dxa"/>
          </w:tcPr>
          <w:p w14:paraId="72CEBC13" w14:textId="7B0645BE" w:rsidR="005013A5" w:rsidRDefault="00DF3B95" w:rsidP="00D15388">
            <w:r>
              <w:t>Overlaten aan bedrijven, niet in de cao</w:t>
            </w:r>
          </w:p>
        </w:tc>
      </w:tr>
      <w:tr w:rsidR="005013A5" w14:paraId="3DBF09C1" w14:textId="77777777" w:rsidTr="005013A5">
        <w:tc>
          <w:tcPr>
            <w:tcW w:w="2039" w:type="dxa"/>
          </w:tcPr>
          <w:p w14:paraId="69C56253" w14:textId="614A83AD" w:rsidR="005013A5" w:rsidRDefault="00DF3B95" w:rsidP="008323B9">
            <w:r>
              <w:t>Toegang tot de kantine voor vakbonden</w:t>
            </w:r>
          </w:p>
        </w:tc>
        <w:tc>
          <w:tcPr>
            <w:tcW w:w="3059" w:type="dxa"/>
          </w:tcPr>
          <w:p w14:paraId="5459F90C" w14:textId="15DD7C5F" w:rsidR="005013A5" w:rsidRDefault="00DF3B95" w:rsidP="008323B9">
            <w:r>
              <w:t>Regelen in de cao</w:t>
            </w:r>
          </w:p>
        </w:tc>
        <w:tc>
          <w:tcPr>
            <w:tcW w:w="3969" w:type="dxa"/>
          </w:tcPr>
          <w:p w14:paraId="1AB4149B" w14:textId="69135F06" w:rsidR="005013A5" w:rsidRDefault="00DF3B95" w:rsidP="008323B9">
            <w:r>
              <w:t>Overlaten aan bedrijven</w:t>
            </w:r>
          </w:p>
        </w:tc>
      </w:tr>
      <w:tr w:rsidR="005013A5" w14:paraId="6BD59EBE" w14:textId="77777777" w:rsidTr="005013A5">
        <w:tc>
          <w:tcPr>
            <w:tcW w:w="2039" w:type="dxa"/>
          </w:tcPr>
          <w:p w14:paraId="41189ABE" w14:textId="7946C119" w:rsidR="005013A5" w:rsidRDefault="002124C5" w:rsidP="008323B9">
            <w:r>
              <w:t>Fusie/reorganisatie</w:t>
            </w:r>
          </w:p>
        </w:tc>
        <w:tc>
          <w:tcPr>
            <w:tcW w:w="3059" w:type="dxa"/>
          </w:tcPr>
          <w:p w14:paraId="67F5435D" w14:textId="5260F645" w:rsidR="005013A5" w:rsidRDefault="002124C5" w:rsidP="008323B9">
            <w:r>
              <w:t>Verplicht overleg met vakbonden opnemen in de cao</w:t>
            </w:r>
          </w:p>
        </w:tc>
        <w:tc>
          <w:tcPr>
            <w:tcW w:w="3969" w:type="dxa"/>
          </w:tcPr>
          <w:p w14:paraId="4726268B" w14:textId="4747F159" w:rsidR="005013A5" w:rsidRDefault="002124C5" w:rsidP="008323B9">
            <w:r>
              <w:t>COV is bereid hierover een afspraak te maken</w:t>
            </w:r>
          </w:p>
        </w:tc>
      </w:tr>
      <w:tr w:rsidR="005013A5" w14:paraId="760762C3" w14:textId="77777777" w:rsidTr="005013A5">
        <w:tc>
          <w:tcPr>
            <w:tcW w:w="2039" w:type="dxa"/>
          </w:tcPr>
          <w:p w14:paraId="58DCD0D5" w14:textId="783A26CF" w:rsidR="005013A5" w:rsidRDefault="002124C5" w:rsidP="00D15388">
            <w:proofErr w:type="spellStart"/>
            <w:r>
              <w:t>Premie-verdeling</w:t>
            </w:r>
            <w:proofErr w:type="spellEnd"/>
            <w:r>
              <w:t xml:space="preserve"> WIA verzekering</w:t>
            </w:r>
          </w:p>
        </w:tc>
        <w:tc>
          <w:tcPr>
            <w:tcW w:w="3059" w:type="dxa"/>
          </w:tcPr>
          <w:p w14:paraId="112F4C22" w14:textId="0191FBC9" w:rsidR="005013A5" w:rsidRDefault="002124C5" w:rsidP="00D15388">
            <w:r>
              <w:t>NU betaald werknemer 75% en werkgever 25% naar 65-35% verdeling</w:t>
            </w:r>
          </w:p>
        </w:tc>
        <w:tc>
          <w:tcPr>
            <w:tcW w:w="3969" w:type="dxa"/>
          </w:tcPr>
          <w:p w14:paraId="5E886667" w14:textId="40D3874C" w:rsidR="005013A5" w:rsidRDefault="002124C5" w:rsidP="00D15388">
            <w:r>
              <w:t>COV niet bereidt dit aan te passen</w:t>
            </w:r>
          </w:p>
        </w:tc>
      </w:tr>
      <w:tr w:rsidR="005013A5" w14:paraId="2D336639" w14:textId="77777777" w:rsidTr="005013A5">
        <w:tc>
          <w:tcPr>
            <w:tcW w:w="2039" w:type="dxa"/>
          </w:tcPr>
          <w:p w14:paraId="480A816D" w14:textId="7AB4C67A" w:rsidR="005013A5" w:rsidRDefault="002124C5" w:rsidP="00D15388">
            <w:r>
              <w:t>Tegemoetkoming premie ziektekosten</w:t>
            </w:r>
          </w:p>
        </w:tc>
        <w:tc>
          <w:tcPr>
            <w:tcW w:w="3059" w:type="dxa"/>
          </w:tcPr>
          <w:p w14:paraId="561417D3" w14:textId="26B5A744" w:rsidR="005013A5" w:rsidRDefault="002124C5" w:rsidP="00D15388">
            <w:r>
              <w:t>Bij fysiotherapie in pakket vergoeding 15 euro pp</w:t>
            </w:r>
          </w:p>
        </w:tc>
        <w:tc>
          <w:tcPr>
            <w:tcW w:w="3969" w:type="dxa"/>
          </w:tcPr>
          <w:p w14:paraId="5BE2E2B3" w14:textId="2371CE82" w:rsidR="005013A5" w:rsidRDefault="002124C5" w:rsidP="00D15388">
            <w:r>
              <w:t>COV niet bereidt dit over te nemen</w:t>
            </w:r>
          </w:p>
        </w:tc>
      </w:tr>
      <w:tr w:rsidR="005013A5" w14:paraId="1A533C94" w14:textId="5ADEECCD" w:rsidTr="005013A5">
        <w:tc>
          <w:tcPr>
            <w:tcW w:w="2039" w:type="dxa"/>
          </w:tcPr>
          <w:p w14:paraId="1D0CE84E" w14:textId="4FD4D54F" w:rsidR="005013A5" w:rsidRDefault="002124C5" w:rsidP="008323B9">
            <w:r>
              <w:t>Ophogen vakantie tijd aanspraak</w:t>
            </w:r>
          </w:p>
        </w:tc>
        <w:tc>
          <w:tcPr>
            <w:tcW w:w="3059" w:type="dxa"/>
          </w:tcPr>
          <w:p w14:paraId="73E218AC" w14:textId="2FCB2E13" w:rsidR="005013A5" w:rsidRDefault="002124C5" w:rsidP="002124C5">
            <w:r>
              <w:t xml:space="preserve"> 8 uur extra aanspraak op vakantie</w:t>
            </w:r>
          </w:p>
          <w:p w14:paraId="1F245610" w14:textId="7BA86ECC" w:rsidR="00C27F74" w:rsidRDefault="00C27F74" w:rsidP="008323B9"/>
        </w:tc>
        <w:tc>
          <w:tcPr>
            <w:tcW w:w="3969" w:type="dxa"/>
          </w:tcPr>
          <w:p w14:paraId="50066752" w14:textId="42AE38DB" w:rsidR="005013A5" w:rsidRDefault="002124C5" w:rsidP="008323B9">
            <w:r>
              <w:t>COV niet bereidt over te nemen</w:t>
            </w:r>
          </w:p>
        </w:tc>
      </w:tr>
      <w:tr w:rsidR="005013A5" w14:paraId="4C1C5EB6" w14:textId="77777777" w:rsidTr="005013A5">
        <w:tc>
          <w:tcPr>
            <w:tcW w:w="2039" w:type="dxa"/>
          </w:tcPr>
          <w:p w14:paraId="2FD86080" w14:textId="3460B944" w:rsidR="005013A5" w:rsidRDefault="005013A5" w:rsidP="008323B9">
            <w:r>
              <w:t>Ouderschapsverlof</w:t>
            </w:r>
          </w:p>
        </w:tc>
        <w:tc>
          <w:tcPr>
            <w:tcW w:w="3059" w:type="dxa"/>
          </w:tcPr>
          <w:p w14:paraId="1AFACAE5" w14:textId="283F84D3" w:rsidR="005013A5" w:rsidRDefault="00C27F74" w:rsidP="00C27F74">
            <w:pPr>
              <w:tabs>
                <w:tab w:val="left" w:pos="768"/>
              </w:tabs>
            </w:pPr>
            <w:r>
              <w:t>Betaald verlof aanvullen tot 90% van het loon</w:t>
            </w:r>
          </w:p>
        </w:tc>
        <w:tc>
          <w:tcPr>
            <w:tcW w:w="3969" w:type="dxa"/>
          </w:tcPr>
          <w:p w14:paraId="2246761B" w14:textId="1734255F" w:rsidR="005013A5" w:rsidRDefault="00E24363" w:rsidP="008323B9">
            <w:r>
              <w:t>Geen reden tot aanvulling in cao</w:t>
            </w:r>
          </w:p>
        </w:tc>
      </w:tr>
      <w:tr w:rsidR="005013A5" w14:paraId="7566D140" w14:textId="77777777" w:rsidTr="005013A5">
        <w:tc>
          <w:tcPr>
            <w:tcW w:w="2039" w:type="dxa"/>
          </w:tcPr>
          <w:p w14:paraId="6BA78DB5" w14:textId="77E63CD5" w:rsidR="005013A5" w:rsidRDefault="005013A5" w:rsidP="008323B9">
            <w:r>
              <w:t>Verlofsparen</w:t>
            </w:r>
          </w:p>
        </w:tc>
        <w:tc>
          <w:tcPr>
            <w:tcW w:w="3059" w:type="dxa"/>
          </w:tcPr>
          <w:p w14:paraId="15F437C4" w14:textId="726B9DFE" w:rsidR="005013A5" w:rsidRDefault="00E24363" w:rsidP="008323B9">
            <w:r>
              <w:t>100 weken fiscaal vriendelijk verlof sparen</w:t>
            </w:r>
          </w:p>
        </w:tc>
        <w:tc>
          <w:tcPr>
            <w:tcW w:w="3969" w:type="dxa"/>
          </w:tcPr>
          <w:p w14:paraId="550C19F7" w14:textId="5D88D043" w:rsidR="005013A5" w:rsidRDefault="00E24363" w:rsidP="008323B9">
            <w:r>
              <w:t>Verlofsparen alleen een optie als RVU niet verlengd wordt</w:t>
            </w:r>
          </w:p>
        </w:tc>
      </w:tr>
      <w:tr w:rsidR="005013A5" w14:paraId="738A27F8" w14:textId="77777777" w:rsidTr="005013A5">
        <w:tc>
          <w:tcPr>
            <w:tcW w:w="2039" w:type="dxa"/>
          </w:tcPr>
          <w:p w14:paraId="04767446" w14:textId="51719290" w:rsidR="005013A5" w:rsidRDefault="005013A5" w:rsidP="008323B9">
            <w:r>
              <w:t>Regeling Vervroegd Uittreden (RVU)</w:t>
            </w:r>
          </w:p>
        </w:tc>
        <w:tc>
          <w:tcPr>
            <w:tcW w:w="3059" w:type="dxa"/>
          </w:tcPr>
          <w:p w14:paraId="4F5743D2" w14:textId="0E0052DC" w:rsidR="005013A5" w:rsidRDefault="00E24363" w:rsidP="008323B9">
            <w:r>
              <w:t>Verlengen indien landelijk mogelijk</w:t>
            </w:r>
          </w:p>
        </w:tc>
        <w:tc>
          <w:tcPr>
            <w:tcW w:w="3969" w:type="dxa"/>
          </w:tcPr>
          <w:p w14:paraId="61D1B770" w14:textId="53F1CAE7" w:rsidR="005013A5" w:rsidRDefault="00915B87" w:rsidP="008323B9">
            <w:r>
              <w:t>Zelfde intentie als vakbonden</w:t>
            </w:r>
          </w:p>
        </w:tc>
      </w:tr>
      <w:tr w:rsidR="005013A5" w14:paraId="3253BF55" w14:textId="77777777" w:rsidTr="005013A5">
        <w:tc>
          <w:tcPr>
            <w:tcW w:w="2039" w:type="dxa"/>
          </w:tcPr>
          <w:p w14:paraId="162C591F" w14:textId="711D158B" w:rsidR="005013A5" w:rsidRDefault="0022280D" w:rsidP="008323B9">
            <w:r>
              <w:t>Aanbod vast arbeidsovereenkomst</w:t>
            </w:r>
          </w:p>
        </w:tc>
        <w:tc>
          <w:tcPr>
            <w:tcW w:w="3059" w:type="dxa"/>
          </w:tcPr>
          <w:p w14:paraId="3E63AFD6" w14:textId="50872B6A" w:rsidR="005013A5" w:rsidRDefault="0022280D" w:rsidP="008323B9">
            <w:r>
              <w:t>Van nu 5 naar 2 jaar, wel evaluatie in mei 2024</w:t>
            </w:r>
          </w:p>
        </w:tc>
        <w:tc>
          <w:tcPr>
            <w:tcW w:w="3969" w:type="dxa"/>
          </w:tcPr>
          <w:p w14:paraId="115D79B7" w14:textId="056AB0B8" w:rsidR="005013A5" w:rsidRDefault="0022280D" w:rsidP="008323B9">
            <w:r>
              <w:t>5 jaar blijft staan en akkoord met evaluatie mei 2024</w:t>
            </w:r>
          </w:p>
        </w:tc>
      </w:tr>
    </w:tbl>
    <w:p w14:paraId="3C4496EC" w14:textId="2EBD8AD5" w:rsidR="00D15388" w:rsidRDefault="00F0727B" w:rsidP="00D15388">
      <w:r>
        <w:br/>
      </w:r>
      <w:r w:rsidRPr="00F0727B">
        <w:rPr>
          <w:b/>
          <w:bCs/>
        </w:rPr>
        <w:t>Volgende cao-onderhandeling</w:t>
      </w:r>
      <w:r>
        <w:br/>
      </w:r>
      <w:r w:rsidR="00915B87">
        <w:t>D</w:t>
      </w:r>
      <w:r w:rsidR="005D12E2">
        <w:t>eze</w:t>
      </w:r>
      <w:r w:rsidR="00915B87">
        <w:t xml:space="preserve"> lijst toont aan dat een nieuwe, goede cao nog ver is voor werknemers in de Vleessector. </w:t>
      </w:r>
      <w:r>
        <w:t xml:space="preserve">Op 26 februari staat het volgende overleg gepland en dit is vooralsnog het laatste geplande overleg. </w:t>
      </w:r>
    </w:p>
    <w:p w14:paraId="78739987" w14:textId="7D1EBFA2" w:rsidR="0076288D" w:rsidRPr="0076288D" w:rsidRDefault="00710A53" w:rsidP="00AB79F8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Een sterke vakbond is noodzakelijk!</w:t>
      </w:r>
    </w:p>
    <w:p w14:paraId="32A9C255" w14:textId="63453A54" w:rsidR="00AB79F8" w:rsidRDefault="00710A53" w:rsidP="00AB79F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 tot een goede cao te komen voor werknemers in de Vlees</w:t>
      </w:r>
      <w:r w:rsidR="001E27AD">
        <w:rPr>
          <w:rFonts w:ascii="Calibri" w:hAnsi="Calibri" w:cs="Calibri"/>
          <w:sz w:val="22"/>
          <w:szCs w:val="22"/>
        </w:rPr>
        <w:t>sector</w:t>
      </w:r>
      <w:r>
        <w:rPr>
          <w:rFonts w:ascii="Calibri" w:hAnsi="Calibri" w:cs="Calibri"/>
          <w:sz w:val="22"/>
          <w:szCs w:val="22"/>
        </w:rPr>
        <w:t xml:space="preserve"> is het van belang dat </w:t>
      </w:r>
      <w:r w:rsidR="00AB2A94">
        <w:rPr>
          <w:rFonts w:ascii="Calibri" w:hAnsi="Calibri" w:cs="Calibri"/>
          <w:sz w:val="22"/>
          <w:szCs w:val="22"/>
        </w:rPr>
        <w:t xml:space="preserve">zoveel werknemers van zich laten horen. Alleen met een sterke en grote vakbond kan er een fatsoenlijke, nieuwe cao komen. </w:t>
      </w:r>
      <w:r w:rsidR="00AB2A94">
        <w:rPr>
          <w:rFonts w:ascii="Calibri" w:hAnsi="Calibri" w:cs="Calibri"/>
          <w:sz w:val="22"/>
          <w:szCs w:val="22"/>
        </w:rPr>
        <w:br/>
      </w:r>
      <w:r w:rsidR="00AB2A94">
        <w:rPr>
          <w:rFonts w:ascii="Calibri" w:hAnsi="Calibri" w:cs="Calibri"/>
          <w:sz w:val="22"/>
          <w:szCs w:val="22"/>
        </w:rPr>
        <w:br/>
      </w:r>
      <w:r w:rsidR="00C51656">
        <w:rPr>
          <w:rFonts w:ascii="Calibri" w:hAnsi="Calibri" w:cs="Calibri"/>
          <w:sz w:val="22"/>
          <w:szCs w:val="22"/>
        </w:rPr>
        <w:t xml:space="preserve">Word daarom lid van de </w:t>
      </w:r>
      <w:r w:rsidR="002124C5">
        <w:rPr>
          <w:rFonts w:ascii="Calibri" w:hAnsi="Calibri" w:cs="Calibri"/>
          <w:sz w:val="22"/>
          <w:szCs w:val="22"/>
        </w:rPr>
        <w:t>CNV</w:t>
      </w:r>
      <w:r w:rsidR="00C51656">
        <w:rPr>
          <w:rFonts w:ascii="Calibri" w:hAnsi="Calibri" w:cs="Calibri"/>
          <w:sz w:val="22"/>
          <w:szCs w:val="22"/>
        </w:rPr>
        <w:t xml:space="preserve"> en laat op de werkvloer zien dat je de eisen van de </w:t>
      </w:r>
      <w:r w:rsidR="002124C5">
        <w:rPr>
          <w:rFonts w:ascii="Calibri" w:hAnsi="Calibri" w:cs="Calibri"/>
          <w:sz w:val="22"/>
          <w:szCs w:val="22"/>
        </w:rPr>
        <w:t>CNV</w:t>
      </w:r>
      <w:r w:rsidR="00C51656">
        <w:rPr>
          <w:rFonts w:ascii="Calibri" w:hAnsi="Calibri" w:cs="Calibri"/>
          <w:sz w:val="22"/>
          <w:szCs w:val="22"/>
        </w:rPr>
        <w:t xml:space="preserve"> steunt, </w:t>
      </w:r>
      <w:r w:rsidR="002124C5">
        <w:rPr>
          <w:rFonts w:ascii="Calibri" w:hAnsi="Calibri" w:cs="Calibri"/>
          <w:sz w:val="22"/>
          <w:szCs w:val="22"/>
        </w:rPr>
        <w:t xml:space="preserve"> </w:t>
      </w:r>
      <w:r w:rsidR="00614FBF">
        <w:rPr>
          <w:rFonts w:ascii="Calibri" w:hAnsi="Calibri" w:cs="Calibri"/>
          <w:sz w:val="22"/>
          <w:szCs w:val="22"/>
        </w:rPr>
        <w:t xml:space="preserve">Alleen zo kunnen we werkgevers bewegen te investeren in de werknemers, die elke dag keihard werken om </w:t>
      </w:r>
      <w:r w:rsidR="004E7186">
        <w:rPr>
          <w:rFonts w:ascii="Calibri" w:hAnsi="Calibri" w:cs="Calibri"/>
          <w:sz w:val="22"/>
          <w:szCs w:val="22"/>
        </w:rPr>
        <w:t>hun bedrijf draaiende te houden. Daar hoort een cao met een forse loonsverhoging</w:t>
      </w:r>
      <w:r w:rsidR="00934F8C">
        <w:rPr>
          <w:rFonts w:ascii="Calibri" w:hAnsi="Calibri" w:cs="Calibri"/>
          <w:sz w:val="22"/>
          <w:szCs w:val="22"/>
        </w:rPr>
        <w:t xml:space="preserve"> en doodnormale zaken als reiskosten en </w:t>
      </w:r>
      <w:r w:rsidR="002124C5">
        <w:rPr>
          <w:rFonts w:ascii="Calibri" w:hAnsi="Calibri" w:cs="Calibri"/>
          <w:sz w:val="22"/>
          <w:szCs w:val="22"/>
        </w:rPr>
        <w:t>meer perspectief voor inleen medewerkers.</w:t>
      </w:r>
    </w:p>
    <w:p w14:paraId="478B669C" w14:textId="77777777" w:rsidR="005013A5" w:rsidRDefault="005013A5" w:rsidP="00AB79F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6994A65" w14:textId="77777777" w:rsidR="00903852" w:rsidRDefault="00E2202C" w:rsidP="00AB79F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Doe mee, praat mee!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Wil jij</w:t>
      </w:r>
      <w:r w:rsidR="00ED3230">
        <w:rPr>
          <w:rFonts w:ascii="Calibri" w:hAnsi="Calibri" w:cs="Calibri"/>
          <w:sz w:val="22"/>
          <w:szCs w:val="22"/>
        </w:rPr>
        <w:t xml:space="preserve"> mee doen en mee praten? , stel je vragen en schrijf je in als lid. </w:t>
      </w:r>
      <w:r w:rsidR="00037E9C">
        <w:rPr>
          <w:rFonts w:ascii="Calibri" w:hAnsi="Calibri" w:cs="Calibri"/>
          <w:sz w:val="22"/>
          <w:szCs w:val="22"/>
        </w:rPr>
        <w:br/>
      </w:r>
      <w:r w:rsidR="00037E9C">
        <w:rPr>
          <w:rFonts w:ascii="Calibri" w:hAnsi="Calibri" w:cs="Calibri"/>
          <w:sz w:val="22"/>
          <w:szCs w:val="22"/>
        </w:rPr>
        <w:br/>
        <w:t>Ook kun je ons mailen op onderstaand mailadres.</w:t>
      </w:r>
      <w:r w:rsidR="00037E9C">
        <w:rPr>
          <w:rFonts w:ascii="Calibri" w:hAnsi="Calibri" w:cs="Calibri"/>
          <w:sz w:val="22"/>
          <w:szCs w:val="22"/>
        </w:rPr>
        <w:br/>
      </w:r>
      <w:r w:rsidR="00037E9C">
        <w:rPr>
          <w:rFonts w:ascii="Calibri" w:hAnsi="Calibri" w:cs="Calibri"/>
          <w:sz w:val="22"/>
          <w:szCs w:val="22"/>
        </w:rPr>
        <w:br/>
        <w:t>Na 26 februari sturen we weer een nieuwsbrief met de laatste ontwikkelingen en stappen die we samen moeten zetten!</w:t>
      </w:r>
      <w:r w:rsidR="00037E9C">
        <w:rPr>
          <w:rFonts w:ascii="Calibri" w:hAnsi="Calibri" w:cs="Calibri"/>
          <w:sz w:val="22"/>
          <w:szCs w:val="22"/>
        </w:rPr>
        <w:br/>
      </w:r>
      <w:r w:rsidR="00037E9C">
        <w:rPr>
          <w:rFonts w:ascii="Calibri" w:hAnsi="Calibri" w:cs="Calibri"/>
          <w:sz w:val="22"/>
          <w:szCs w:val="22"/>
        </w:rPr>
        <w:br/>
        <w:t>Tot snel!</w:t>
      </w:r>
      <w:r w:rsidR="00037E9C">
        <w:rPr>
          <w:rFonts w:ascii="Calibri" w:hAnsi="Calibri" w:cs="Calibri"/>
          <w:sz w:val="22"/>
          <w:szCs w:val="22"/>
        </w:rPr>
        <w:br/>
      </w:r>
      <w:r w:rsidR="00037E9C">
        <w:rPr>
          <w:rFonts w:ascii="Calibri" w:hAnsi="Calibri" w:cs="Calibri"/>
          <w:sz w:val="22"/>
          <w:szCs w:val="22"/>
        </w:rPr>
        <w:br/>
        <w:t xml:space="preserve">Mede namens de onderhandelingsdelegatie van </w:t>
      </w:r>
      <w:r w:rsidR="00903852">
        <w:rPr>
          <w:rFonts w:ascii="Calibri" w:hAnsi="Calibri" w:cs="Calibri"/>
          <w:sz w:val="22"/>
          <w:szCs w:val="22"/>
        </w:rPr>
        <w:t>CNV,</w:t>
      </w:r>
      <w:r w:rsidR="00037E9C">
        <w:rPr>
          <w:rFonts w:ascii="Calibri" w:hAnsi="Calibri" w:cs="Calibri"/>
          <w:sz w:val="22"/>
          <w:szCs w:val="22"/>
        </w:rPr>
        <w:br/>
      </w:r>
      <w:r w:rsidR="00037E9C">
        <w:rPr>
          <w:rFonts w:ascii="Calibri" w:hAnsi="Calibri" w:cs="Calibri"/>
          <w:sz w:val="22"/>
          <w:szCs w:val="22"/>
        </w:rPr>
        <w:br/>
      </w:r>
      <w:r w:rsidR="00903852">
        <w:rPr>
          <w:rFonts w:ascii="Calibri" w:hAnsi="Calibri" w:cs="Calibri"/>
          <w:sz w:val="22"/>
          <w:szCs w:val="22"/>
        </w:rPr>
        <w:t>Peter de Ridder</w:t>
      </w:r>
    </w:p>
    <w:p w14:paraId="21AF5CFF" w14:textId="77777777" w:rsidR="00903852" w:rsidRDefault="00903852" w:rsidP="00AB79F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Bestuurder CNV Vakmensen</w:t>
      </w:r>
      <w:r w:rsidR="00037E9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06-51601997</w:t>
      </w:r>
    </w:p>
    <w:p w14:paraId="7D76AB14" w14:textId="77C6F90E" w:rsidR="0076288D" w:rsidRDefault="00903852" w:rsidP="00AB79F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p.deridder@cnvvakmensen.nl</w:t>
      </w:r>
      <w:r w:rsidR="00037E9C">
        <w:rPr>
          <w:rFonts w:ascii="Calibri" w:hAnsi="Calibri" w:cs="Calibri"/>
          <w:sz w:val="22"/>
          <w:szCs w:val="22"/>
        </w:rPr>
        <w:br/>
      </w:r>
    </w:p>
    <w:p w14:paraId="43D27BF2" w14:textId="77777777" w:rsidR="00AB79F8" w:rsidRDefault="00AB79F8"/>
    <w:sectPr w:rsidR="00AB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230"/>
    <w:multiLevelType w:val="hybridMultilevel"/>
    <w:tmpl w:val="EEEC57A6"/>
    <w:lvl w:ilvl="0" w:tplc="FAAA05F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846"/>
    <w:multiLevelType w:val="hybridMultilevel"/>
    <w:tmpl w:val="544446DE"/>
    <w:lvl w:ilvl="0" w:tplc="FBBAC8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7BE8"/>
    <w:multiLevelType w:val="hybridMultilevel"/>
    <w:tmpl w:val="2AAE9DA4"/>
    <w:lvl w:ilvl="0" w:tplc="05CCAE4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24A4"/>
    <w:multiLevelType w:val="hybridMultilevel"/>
    <w:tmpl w:val="EE302834"/>
    <w:lvl w:ilvl="0" w:tplc="7AC2EB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441F"/>
    <w:multiLevelType w:val="hybridMultilevel"/>
    <w:tmpl w:val="E6F02A2E"/>
    <w:lvl w:ilvl="0" w:tplc="3D16D79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70099"/>
    <w:multiLevelType w:val="hybridMultilevel"/>
    <w:tmpl w:val="D44CFD66"/>
    <w:lvl w:ilvl="0" w:tplc="184A1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1583A"/>
    <w:multiLevelType w:val="hybridMultilevel"/>
    <w:tmpl w:val="96E2D854"/>
    <w:lvl w:ilvl="0" w:tplc="58AAF64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41276">
    <w:abstractNumId w:val="0"/>
  </w:num>
  <w:num w:numId="2" w16cid:durableId="427236933">
    <w:abstractNumId w:val="1"/>
  </w:num>
  <w:num w:numId="3" w16cid:durableId="1035350737">
    <w:abstractNumId w:val="3"/>
  </w:num>
  <w:num w:numId="4" w16cid:durableId="1235702903">
    <w:abstractNumId w:val="4"/>
  </w:num>
  <w:num w:numId="5" w16cid:durableId="220217325">
    <w:abstractNumId w:val="6"/>
  </w:num>
  <w:num w:numId="6" w16cid:durableId="1959068628">
    <w:abstractNumId w:val="2"/>
  </w:num>
  <w:num w:numId="7" w16cid:durableId="1510825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F8"/>
    <w:rsid w:val="00037E9C"/>
    <w:rsid w:val="000E4CCC"/>
    <w:rsid w:val="000E51FA"/>
    <w:rsid w:val="000F6FED"/>
    <w:rsid w:val="001671E1"/>
    <w:rsid w:val="0018268E"/>
    <w:rsid w:val="001E27AD"/>
    <w:rsid w:val="002124C5"/>
    <w:rsid w:val="0022280D"/>
    <w:rsid w:val="0028381B"/>
    <w:rsid w:val="00287DFA"/>
    <w:rsid w:val="002A452C"/>
    <w:rsid w:val="00352CA6"/>
    <w:rsid w:val="003C2839"/>
    <w:rsid w:val="004B3FFD"/>
    <w:rsid w:val="004E5206"/>
    <w:rsid w:val="004E7186"/>
    <w:rsid w:val="005013A5"/>
    <w:rsid w:val="00536D5F"/>
    <w:rsid w:val="0054494D"/>
    <w:rsid w:val="00582122"/>
    <w:rsid w:val="00597B76"/>
    <w:rsid w:val="005A4CF6"/>
    <w:rsid w:val="005D12E2"/>
    <w:rsid w:val="005D3725"/>
    <w:rsid w:val="005F0454"/>
    <w:rsid w:val="005F1FAA"/>
    <w:rsid w:val="00614FBF"/>
    <w:rsid w:val="00637A91"/>
    <w:rsid w:val="00660E8E"/>
    <w:rsid w:val="00710A53"/>
    <w:rsid w:val="0076288D"/>
    <w:rsid w:val="00784A7C"/>
    <w:rsid w:val="008323B9"/>
    <w:rsid w:val="00880D33"/>
    <w:rsid w:val="00885C87"/>
    <w:rsid w:val="00897E6E"/>
    <w:rsid w:val="00903852"/>
    <w:rsid w:val="00915B87"/>
    <w:rsid w:val="00923205"/>
    <w:rsid w:val="0092747A"/>
    <w:rsid w:val="00934F8C"/>
    <w:rsid w:val="0096302A"/>
    <w:rsid w:val="0097286C"/>
    <w:rsid w:val="009A178E"/>
    <w:rsid w:val="009C02AC"/>
    <w:rsid w:val="00A266BF"/>
    <w:rsid w:val="00A42A7C"/>
    <w:rsid w:val="00A445BF"/>
    <w:rsid w:val="00AB2A94"/>
    <w:rsid w:val="00AB79F8"/>
    <w:rsid w:val="00AC67B5"/>
    <w:rsid w:val="00AC6B19"/>
    <w:rsid w:val="00B300B4"/>
    <w:rsid w:val="00B54327"/>
    <w:rsid w:val="00B64CF0"/>
    <w:rsid w:val="00B80475"/>
    <w:rsid w:val="00BC42DE"/>
    <w:rsid w:val="00BF1322"/>
    <w:rsid w:val="00C27F74"/>
    <w:rsid w:val="00C51656"/>
    <w:rsid w:val="00C75D8A"/>
    <w:rsid w:val="00C94408"/>
    <w:rsid w:val="00C97F15"/>
    <w:rsid w:val="00CD2930"/>
    <w:rsid w:val="00D04E57"/>
    <w:rsid w:val="00D15388"/>
    <w:rsid w:val="00D3455A"/>
    <w:rsid w:val="00D434F7"/>
    <w:rsid w:val="00DC127B"/>
    <w:rsid w:val="00DF3B95"/>
    <w:rsid w:val="00E2202C"/>
    <w:rsid w:val="00E24363"/>
    <w:rsid w:val="00E56C3A"/>
    <w:rsid w:val="00E61C34"/>
    <w:rsid w:val="00EA70A2"/>
    <w:rsid w:val="00EC7C35"/>
    <w:rsid w:val="00ED3230"/>
    <w:rsid w:val="00EF3AC4"/>
    <w:rsid w:val="00F0727B"/>
    <w:rsid w:val="00F83F4D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D624"/>
  <w15:chartTrackingRefBased/>
  <w15:docId w15:val="{5C8C28B1-F82E-4401-8611-73B7BA2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1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747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7E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Abelskamp</dc:creator>
  <cp:keywords/>
  <dc:description/>
  <cp:lastModifiedBy>Belinda Schall</cp:lastModifiedBy>
  <cp:revision>2</cp:revision>
  <dcterms:created xsi:type="dcterms:W3CDTF">2024-02-09T18:10:00Z</dcterms:created>
  <dcterms:modified xsi:type="dcterms:W3CDTF">2024-02-09T18:10:00Z</dcterms:modified>
</cp:coreProperties>
</file>