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A386" w14:textId="35D8DCEA" w:rsidR="00E660FB" w:rsidRDefault="00E660FB" w:rsidP="006B41AC">
      <w:pPr>
        <w:rPr>
          <w:sz w:val="18"/>
          <w:szCs w:val="18"/>
        </w:rPr>
      </w:pPr>
    </w:p>
    <w:p w14:paraId="1296CD6F" w14:textId="77777777" w:rsidR="00753CBE" w:rsidRPr="00E660FB" w:rsidRDefault="00753CBE" w:rsidP="006B41AC">
      <w:pPr>
        <w:rPr>
          <w:sz w:val="18"/>
          <w:szCs w:val="18"/>
        </w:rPr>
      </w:pPr>
    </w:p>
    <w:p w14:paraId="040B328F" w14:textId="77777777" w:rsidR="00E660FB" w:rsidRDefault="00E660FB" w:rsidP="006B41AC">
      <w:pPr>
        <w:rPr>
          <w:sz w:val="18"/>
          <w:szCs w:val="18"/>
        </w:rPr>
      </w:pPr>
    </w:p>
    <w:p w14:paraId="3C9F5A90" w14:textId="77777777" w:rsidR="00E660FB" w:rsidRDefault="00E660FB" w:rsidP="006B41AC">
      <w:pPr>
        <w:rPr>
          <w:sz w:val="18"/>
          <w:szCs w:val="18"/>
        </w:rPr>
      </w:pPr>
    </w:p>
    <w:p w14:paraId="48620C25" w14:textId="77777777" w:rsidR="00E660FB" w:rsidRDefault="00E660FB" w:rsidP="006B41AC">
      <w:pPr>
        <w:rPr>
          <w:sz w:val="18"/>
          <w:szCs w:val="18"/>
        </w:rPr>
      </w:pPr>
    </w:p>
    <w:p w14:paraId="7478CC5E" w14:textId="77777777" w:rsidR="00E660FB" w:rsidRDefault="00E660FB" w:rsidP="006B41AC">
      <w:pPr>
        <w:rPr>
          <w:sz w:val="18"/>
          <w:szCs w:val="18"/>
        </w:rPr>
      </w:pPr>
    </w:p>
    <w:p w14:paraId="594525B0" w14:textId="77777777" w:rsidR="00E660FB" w:rsidRDefault="00E660FB" w:rsidP="006B41AC">
      <w:pPr>
        <w:rPr>
          <w:sz w:val="18"/>
          <w:szCs w:val="18"/>
        </w:rPr>
      </w:pPr>
    </w:p>
    <w:p w14:paraId="4CC3AE5F" w14:textId="77777777" w:rsidR="00E660FB" w:rsidRDefault="00E660FB" w:rsidP="006B41AC">
      <w:pPr>
        <w:rPr>
          <w:sz w:val="18"/>
          <w:szCs w:val="18"/>
        </w:rPr>
      </w:pPr>
    </w:p>
    <w:p w14:paraId="0A055FC3" w14:textId="77777777" w:rsidR="00E660FB" w:rsidRDefault="00E660FB" w:rsidP="006B41AC">
      <w:pPr>
        <w:rPr>
          <w:sz w:val="18"/>
          <w:szCs w:val="18"/>
        </w:rPr>
      </w:pPr>
    </w:p>
    <w:p w14:paraId="0B3768E0" w14:textId="77777777" w:rsidR="00E660FB" w:rsidRPr="00E660FB" w:rsidRDefault="00E660FB" w:rsidP="006B41AC">
      <w:pPr>
        <w:rPr>
          <w:sz w:val="18"/>
          <w:szCs w:val="18"/>
        </w:rPr>
      </w:pPr>
    </w:p>
    <w:p w14:paraId="67BF1338" w14:textId="77777777" w:rsidR="00E660FB" w:rsidRPr="00E660FB" w:rsidRDefault="00E660FB" w:rsidP="006B41AC">
      <w:pPr>
        <w:rPr>
          <w:sz w:val="18"/>
          <w:szCs w:val="18"/>
        </w:rPr>
      </w:pPr>
    </w:p>
    <w:p w14:paraId="28512DE0" w14:textId="77777777" w:rsidR="00E660FB" w:rsidRPr="00E660FB" w:rsidRDefault="00E660FB" w:rsidP="006B41AC">
      <w:pPr>
        <w:rPr>
          <w:sz w:val="18"/>
          <w:szCs w:val="18"/>
        </w:rPr>
      </w:pPr>
    </w:p>
    <w:p w14:paraId="4D59BEBE" w14:textId="77777777" w:rsidR="00E660FB" w:rsidRPr="00E660FB" w:rsidRDefault="00E660FB" w:rsidP="006B41AC">
      <w:pPr>
        <w:rPr>
          <w:sz w:val="18"/>
          <w:szCs w:val="18"/>
        </w:rPr>
      </w:pPr>
    </w:p>
    <w:p w14:paraId="06F76D19" w14:textId="77777777" w:rsidR="00E660FB" w:rsidRPr="00E660FB" w:rsidRDefault="00E660FB" w:rsidP="006B41AC">
      <w:pPr>
        <w:rPr>
          <w:sz w:val="18"/>
          <w:szCs w:val="18"/>
        </w:rPr>
      </w:pPr>
    </w:p>
    <w:p w14:paraId="5D21050A" w14:textId="77777777" w:rsidR="00E660FB" w:rsidRPr="00E660FB" w:rsidRDefault="00E660FB" w:rsidP="006B41AC">
      <w:pPr>
        <w:rPr>
          <w:sz w:val="18"/>
          <w:szCs w:val="18"/>
        </w:rPr>
      </w:pPr>
    </w:p>
    <w:p w14:paraId="56CB29DF" w14:textId="77777777" w:rsidR="006B41AC" w:rsidRPr="00E660FB" w:rsidRDefault="006B41AC" w:rsidP="006B41AC">
      <w:pPr>
        <w:pStyle w:val="Voorblad"/>
        <w:rPr>
          <w:color w:val="258E7C"/>
          <w:sz w:val="36"/>
          <w:szCs w:val="36"/>
        </w:rPr>
      </w:pPr>
      <w:r w:rsidRPr="00E660FB">
        <w:rPr>
          <w:color w:val="258E7C"/>
          <w:sz w:val="36"/>
          <w:szCs w:val="36"/>
        </w:rPr>
        <w:t>COLLECTIEVE ARBEIDSOVEREENKOMST</w:t>
      </w:r>
    </w:p>
    <w:p w14:paraId="4B1236AA" w14:textId="77777777" w:rsidR="006B41AC" w:rsidRPr="00E660FB" w:rsidRDefault="006B41AC" w:rsidP="006B41AC">
      <w:pPr>
        <w:pStyle w:val="Voorblad"/>
        <w:rPr>
          <w:color w:val="258E7C"/>
          <w:sz w:val="36"/>
          <w:szCs w:val="36"/>
        </w:rPr>
      </w:pPr>
    </w:p>
    <w:p w14:paraId="14C7EBC1" w14:textId="77777777" w:rsidR="006B41AC" w:rsidRPr="00E660FB" w:rsidRDefault="006B41AC" w:rsidP="006B41AC">
      <w:pPr>
        <w:pStyle w:val="Voorblad"/>
        <w:rPr>
          <w:color w:val="258E7C"/>
          <w:sz w:val="36"/>
          <w:szCs w:val="36"/>
        </w:rPr>
      </w:pPr>
      <w:r w:rsidRPr="00E660FB">
        <w:rPr>
          <w:color w:val="258E7C"/>
          <w:sz w:val="36"/>
          <w:szCs w:val="36"/>
        </w:rPr>
        <w:t>voor:</w:t>
      </w:r>
    </w:p>
    <w:p w14:paraId="54AC1657" w14:textId="77777777" w:rsidR="006B41AC" w:rsidRPr="00E660FB" w:rsidRDefault="006B41AC" w:rsidP="006B41AC">
      <w:pPr>
        <w:pStyle w:val="Voorblad"/>
        <w:rPr>
          <w:color w:val="258E7C"/>
          <w:sz w:val="36"/>
          <w:szCs w:val="36"/>
        </w:rPr>
      </w:pPr>
    </w:p>
    <w:p w14:paraId="68E1EF87" w14:textId="77777777" w:rsidR="006B41AC" w:rsidRPr="00E660FB" w:rsidRDefault="006B41AC" w:rsidP="006B41AC">
      <w:pPr>
        <w:pStyle w:val="Voorblad"/>
        <w:rPr>
          <w:color w:val="258E7C"/>
          <w:sz w:val="36"/>
          <w:szCs w:val="36"/>
        </w:rPr>
      </w:pPr>
      <w:r w:rsidRPr="00E660FB">
        <w:rPr>
          <w:color w:val="258E7C"/>
          <w:sz w:val="36"/>
          <w:szCs w:val="36"/>
        </w:rPr>
        <w:t xml:space="preserve">Het Kartonnage- en Flexibele </w:t>
      </w:r>
      <w:proofErr w:type="spellStart"/>
      <w:r w:rsidRPr="00E660FB">
        <w:rPr>
          <w:color w:val="258E7C"/>
          <w:sz w:val="36"/>
          <w:szCs w:val="36"/>
        </w:rPr>
        <w:t>Verpakkingenbedrijf</w:t>
      </w:r>
      <w:proofErr w:type="spellEnd"/>
    </w:p>
    <w:p w14:paraId="3EAF0BC6" w14:textId="77777777" w:rsidR="006B41AC" w:rsidRPr="00E660FB" w:rsidRDefault="006B41AC" w:rsidP="006B41AC">
      <w:pPr>
        <w:pStyle w:val="Voorblad"/>
        <w:rPr>
          <w:color w:val="258E7C"/>
          <w:sz w:val="36"/>
          <w:szCs w:val="36"/>
        </w:rPr>
      </w:pPr>
    </w:p>
    <w:p w14:paraId="5C637CD3" w14:textId="77777777" w:rsidR="006B41AC" w:rsidRPr="00E660FB" w:rsidRDefault="006B41AC" w:rsidP="006B41AC">
      <w:pPr>
        <w:pStyle w:val="Voorblad"/>
        <w:rPr>
          <w:color w:val="258E7C"/>
          <w:sz w:val="36"/>
          <w:szCs w:val="36"/>
        </w:rPr>
      </w:pPr>
    </w:p>
    <w:p w14:paraId="6FB898F2" w14:textId="77777777" w:rsidR="006B41AC" w:rsidRPr="00E660FB" w:rsidRDefault="006B41AC" w:rsidP="006B41AC">
      <w:pPr>
        <w:pStyle w:val="Voorblad"/>
        <w:rPr>
          <w:color w:val="258E7C"/>
          <w:sz w:val="36"/>
          <w:szCs w:val="36"/>
        </w:rPr>
      </w:pPr>
    </w:p>
    <w:p w14:paraId="17D06424" w14:textId="77777777" w:rsidR="006B41AC" w:rsidRPr="00E660FB" w:rsidRDefault="006B41AC" w:rsidP="006B41AC">
      <w:pPr>
        <w:pStyle w:val="Voorblad"/>
        <w:rPr>
          <w:color w:val="258E7C"/>
          <w:sz w:val="36"/>
          <w:szCs w:val="36"/>
        </w:rPr>
      </w:pPr>
    </w:p>
    <w:p w14:paraId="309E8608" w14:textId="77777777" w:rsidR="006B41AC" w:rsidRPr="00E660FB" w:rsidRDefault="006B41AC" w:rsidP="006B41AC">
      <w:pPr>
        <w:pStyle w:val="Voorblad"/>
        <w:rPr>
          <w:color w:val="258E7C"/>
          <w:sz w:val="36"/>
          <w:szCs w:val="36"/>
        </w:rPr>
      </w:pPr>
    </w:p>
    <w:p w14:paraId="4C88A949" w14:textId="77777777" w:rsidR="006B41AC" w:rsidRPr="00E660FB" w:rsidRDefault="006B41AC" w:rsidP="006B41AC">
      <w:pPr>
        <w:pStyle w:val="Voorblad"/>
        <w:rPr>
          <w:color w:val="258E7C"/>
          <w:sz w:val="36"/>
          <w:szCs w:val="36"/>
        </w:rPr>
      </w:pPr>
      <w:r w:rsidRPr="00E660FB">
        <w:rPr>
          <w:color w:val="258E7C"/>
          <w:sz w:val="36"/>
          <w:szCs w:val="36"/>
        </w:rPr>
        <w:t>Looptijd:</w:t>
      </w:r>
    </w:p>
    <w:p w14:paraId="31D34131" w14:textId="77777777" w:rsidR="006B41AC" w:rsidRPr="00E660FB" w:rsidRDefault="006B41AC" w:rsidP="006B41AC">
      <w:pPr>
        <w:pStyle w:val="Voorblad"/>
        <w:rPr>
          <w:color w:val="258E7C"/>
          <w:sz w:val="36"/>
          <w:szCs w:val="36"/>
        </w:rPr>
      </w:pPr>
    </w:p>
    <w:p w14:paraId="1078CF51" w14:textId="77777777" w:rsidR="006B41AC" w:rsidRPr="00E660FB" w:rsidRDefault="00C620A7" w:rsidP="006B41AC">
      <w:pPr>
        <w:pStyle w:val="Voorblad"/>
        <w:rPr>
          <w:color w:val="258E7C"/>
          <w:sz w:val="36"/>
          <w:szCs w:val="36"/>
        </w:rPr>
      </w:pPr>
      <w:r>
        <w:rPr>
          <w:color w:val="258E7C"/>
          <w:sz w:val="36"/>
          <w:szCs w:val="36"/>
        </w:rPr>
        <w:t>1 juli 2022</w:t>
      </w:r>
      <w:r w:rsidRPr="00E660FB">
        <w:rPr>
          <w:color w:val="258E7C"/>
          <w:sz w:val="36"/>
          <w:szCs w:val="36"/>
        </w:rPr>
        <w:t xml:space="preserve"> </w:t>
      </w:r>
      <w:r w:rsidR="006B41AC" w:rsidRPr="00E660FB">
        <w:rPr>
          <w:color w:val="258E7C"/>
          <w:sz w:val="36"/>
          <w:szCs w:val="36"/>
        </w:rPr>
        <w:t xml:space="preserve">tot en met </w:t>
      </w:r>
      <w:r>
        <w:rPr>
          <w:color w:val="258E7C"/>
          <w:sz w:val="36"/>
          <w:szCs w:val="36"/>
        </w:rPr>
        <w:t>30 september 2023</w:t>
      </w:r>
    </w:p>
    <w:p w14:paraId="05B61A17" w14:textId="77777777" w:rsidR="006B41AC" w:rsidRPr="00CE42CC" w:rsidRDefault="006B41AC" w:rsidP="006B41AC">
      <w:pPr>
        <w:rPr>
          <w:sz w:val="18"/>
          <w:szCs w:val="18"/>
        </w:rPr>
      </w:pPr>
    </w:p>
    <w:p w14:paraId="361398A8" w14:textId="77777777" w:rsidR="006B41AC" w:rsidRPr="00CE42CC" w:rsidRDefault="006B41AC" w:rsidP="006B41AC">
      <w:pPr>
        <w:rPr>
          <w:sz w:val="18"/>
          <w:szCs w:val="18"/>
        </w:rPr>
      </w:pPr>
    </w:p>
    <w:p w14:paraId="28D436A1" w14:textId="77777777" w:rsidR="00196563" w:rsidRPr="00E660FB" w:rsidRDefault="006B41AC" w:rsidP="00E660FB">
      <w:pPr>
        <w:spacing w:after="240"/>
        <w:rPr>
          <w:b/>
          <w:sz w:val="28"/>
          <w:szCs w:val="28"/>
        </w:rPr>
      </w:pPr>
      <w:r w:rsidRPr="00CE42CC">
        <w:br w:type="page"/>
      </w:r>
      <w:r w:rsidR="00196563" w:rsidRPr="00E660FB">
        <w:rPr>
          <w:b/>
          <w:color w:val="258E7C"/>
          <w:sz w:val="28"/>
          <w:szCs w:val="28"/>
        </w:rPr>
        <w:lastRenderedPageBreak/>
        <w:t>Inhoudsopgave</w:t>
      </w:r>
    </w:p>
    <w:p w14:paraId="704090E8" w14:textId="20D4E88C" w:rsidR="00E660FB" w:rsidRPr="000A5179" w:rsidRDefault="004547D7" w:rsidP="00C620A7">
      <w:pPr>
        <w:pStyle w:val="Inhopg1"/>
        <w:rPr>
          <w:noProof/>
          <w:lang w:eastAsia="nl-NL"/>
        </w:rPr>
      </w:pPr>
      <w:r>
        <w:fldChar w:fldCharType="begin"/>
      </w:r>
      <w:r w:rsidR="00E660FB">
        <w:instrText xml:space="preserve"> TOC \o "1-1" \h \z \t "Kop 2;2" </w:instrText>
      </w:r>
      <w:r>
        <w:fldChar w:fldCharType="separate"/>
      </w:r>
      <w:hyperlink w:anchor="_Toc519686305" w:history="1">
        <w:r w:rsidR="00E660FB" w:rsidRPr="00D75FEA">
          <w:rPr>
            <w:rStyle w:val="Hyperlink"/>
            <w:rFonts w:cs="Arial"/>
            <w:noProof/>
            <w:szCs w:val="18"/>
          </w:rPr>
          <w:t>Artikel 1</w:t>
        </w:r>
        <w:r w:rsidRPr="004547D7">
          <w:rPr>
            <w:noProof/>
            <w:lang w:eastAsia="nl-NL"/>
          </w:rPr>
          <w:tab/>
        </w:r>
        <w:r w:rsidR="00E660FB" w:rsidRPr="00D75FEA">
          <w:rPr>
            <w:rStyle w:val="Hyperlink"/>
            <w:rFonts w:cs="Arial"/>
            <w:noProof/>
            <w:szCs w:val="18"/>
          </w:rPr>
          <w:t>A. Werkingssfeer</w:t>
        </w:r>
        <w:r w:rsidR="00E660FB" w:rsidRPr="00D75FEA">
          <w:rPr>
            <w:noProof/>
            <w:webHidden/>
          </w:rPr>
          <w:tab/>
        </w:r>
      </w:hyperlink>
    </w:p>
    <w:p w14:paraId="78040CFD" w14:textId="22EA0300" w:rsidR="00E660FB" w:rsidRPr="00D75FEA" w:rsidRDefault="00391AD6" w:rsidP="00C620A7">
      <w:pPr>
        <w:pStyle w:val="Inhopg1"/>
        <w:rPr>
          <w:noProof/>
        </w:rPr>
      </w:pPr>
      <w:hyperlink w:anchor="_Toc519686306" w:history="1">
        <w:r w:rsidR="00E660FB" w:rsidRPr="00DA2C0A">
          <w:rPr>
            <w:rStyle w:val="Hyperlink"/>
            <w:rFonts w:cs="Arial"/>
            <w:noProof/>
            <w:szCs w:val="18"/>
          </w:rPr>
          <w:t>Artikel 1</w:t>
        </w:r>
        <w:r w:rsidR="004547D7" w:rsidRPr="004547D7">
          <w:rPr>
            <w:noProof/>
            <w:lang w:eastAsia="nl-NL"/>
          </w:rPr>
          <w:tab/>
        </w:r>
        <w:r w:rsidR="00E660FB" w:rsidRPr="00DA2C0A">
          <w:rPr>
            <w:rStyle w:val="Hyperlink"/>
            <w:rFonts w:cs="Arial"/>
            <w:noProof/>
            <w:szCs w:val="18"/>
          </w:rPr>
          <w:t>B. Definities</w:t>
        </w:r>
        <w:r w:rsidR="00E660FB" w:rsidRPr="00DA2C0A">
          <w:rPr>
            <w:noProof/>
            <w:webHidden/>
          </w:rPr>
          <w:tab/>
        </w:r>
      </w:hyperlink>
    </w:p>
    <w:p w14:paraId="4E7337BA" w14:textId="248B99E4" w:rsidR="00FD4746" w:rsidRDefault="004547D7" w:rsidP="00FD4746">
      <w:pPr>
        <w:rPr>
          <w:rFonts w:cs="Arial"/>
          <w:sz w:val="18"/>
          <w:szCs w:val="18"/>
        </w:rPr>
      </w:pPr>
      <w:r w:rsidRPr="004547D7">
        <w:rPr>
          <w:rFonts w:cs="Arial"/>
          <w:sz w:val="18"/>
          <w:szCs w:val="18"/>
        </w:rPr>
        <w:t>Artikel</w:t>
      </w:r>
      <w:r w:rsidR="00FD4746" w:rsidRPr="00D75FEA">
        <w:rPr>
          <w:rFonts w:cs="Arial"/>
          <w:sz w:val="18"/>
          <w:szCs w:val="18"/>
        </w:rPr>
        <w:t xml:space="preserve"> 1</w:t>
      </w:r>
      <w:r w:rsidR="00FD4746" w:rsidRPr="00D75FEA">
        <w:rPr>
          <w:rFonts w:cs="Arial"/>
          <w:sz w:val="18"/>
          <w:szCs w:val="18"/>
        </w:rPr>
        <w:tab/>
      </w:r>
      <w:r w:rsidR="00FD4746" w:rsidRPr="00D75FEA">
        <w:rPr>
          <w:rFonts w:cs="Arial"/>
          <w:sz w:val="18"/>
          <w:szCs w:val="18"/>
        </w:rPr>
        <w:tab/>
        <w:t>C. Karakter van de cao</w:t>
      </w:r>
      <w:r w:rsidR="00F47553">
        <w:rPr>
          <w:rFonts w:cs="Arial"/>
          <w:sz w:val="18"/>
          <w:szCs w:val="18"/>
        </w:rPr>
        <w:t xml:space="preserve"> en AVV</w:t>
      </w:r>
      <w:r w:rsidR="00815FB6">
        <w:rPr>
          <w:rFonts w:cs="Arial"/>
          <w:sz w:val="18"/>
          <w:szCs w:val="18"/>
        </w:rPr>
        <w:t xml:space="preserve"> </w:t>
      </w:r>
      <w:r w:rsidR="003C3B2A" w:rsidRPr="00D75FEA">
        <w:rPr>
          <w:rFonts w:cs="Arial"/>
          <w:sz w:val="18"/>
          <w:szCs w:val="18"/>
        </w:rPr>
        <w:t>……………………………………………………………</w:t>
      </w:r>
      <w:r w:rsidR="00910D2B">
        <w:rPr>
          <w:rFonts w:cs="Arial"/>
          <w:sz w:val="18"/>
          <w:szCs w:val="18"/>
        </w:rPr>
        <w:t>…</w:t>
      </w:r>
      <w:r w:rsidR="003C3B2A" w:rsidRPr="00D75FEA">
        <w:rPr>
          <w:rFonts w:cs="Arial"/>
          <w:sz w:val="18"/>
          <w:szCs w:val="18"/>
        </w:rPr>
        <w:t>….</w:t>
      </w:r>
    </w:p>
    <w:p w14:paraId="352DB11D" w14:textId="77777777" w:rsidR="00415EDB" w:rsidRPr="00D75FEA" w:rsidRDefault="00415EDB" w:rsidP="00FD4746">
      <w:pPr>
        <w:rPr>
          <w:rFonts w:cs="Arial"/>
          <w:sz w:val="18"/>
          <w:szCs w:val="18"/>
        </w:rPr>
      </w:pPr>
    </w:p>
    <w:p w14:paraId="34F07782" w14:textId="5C8E7BDF" w:rsidR="00D74070" w:rsidRDefault="004547D7">
      <w:pPr>
        <w:rPr>
          <w:rFonts w:cs="Arial"/>
          <w:sz w:val="18"/>
          <w:szCs w:val="18"/>
        </w:rPr>
      </w:pPr>
      <w:r w:rsidRPr="004547D7">
        <w:rPr>
          <w:rFonts w:cs="Arial"/>
          <w:sz w:val="18"/>
          <w:szCs w:val="18"/>
        </w:rPr>
        <w:t>Artikel 1</w:t>
      </w:r>
      <w:r w:rsidRPr="004547D7">
        <w:rPr>
          <w:rFonts w:cs="Arial"/>
          <w:sz w:val="18"/>
          <w:szCs w:val="18"/>
        </w:rPr>
        <w:tab/>
      </w:r>
      <w:r w:rsidRPr="004547D7">
        <w:rPr>
          <w:rFonts w:cs="Arial"/>
          <w:sz w:val="18"/>
          <w:szCs w:val="18"/>
        </w:rPr>
        <w:tab/>
        <w:t>D. Dispensatie ………………………………………………………………………………</w:t>
      </w:r>
      <w:r w:rsidR="00910D2B">
        <w:rPr>
          <w:rFonts w:cs="Arial"/>
          <w:sz w:val="18"/>
          <w:szCs w:val="18"/>
        </w:rPr>
        <w:t>..</w:t>
      </w:r>
      <w:r w:rsidRPr="004547D7">
        <w:rPr>
          <w:rFonts w:cs="Arial"/>
          <w:sz w:val="18"/>
          <w:szCs w:val="18"/>
        </w:rPr>
        <w:t>……</w:t>
      </w:r>
    </w:p>
    <w:p w14:paraId="08258521" w14:textId="77777777" w:rsidR="00415EDB" w:rsidRDefault="00415EDB">
      <w:pPr>
        <w:rPr>
          <w:rFonts w:cs="Arial"/>
          <w:sz w:val="18"/>
          <w:szCs w:val="18"/>
        </w:rPr>
      </w:pPr>
    </w:p>
    <w:p w14:paraId="227100BB" w14:textId="0B752D8D" w:rsidR="00E660FB" w:rsidRPr="000A5179" w:rsidRDefault="00391AD6" w:rsidP="00C620A7">
      <w:pPr>
        <w:pStyle w:val="Inhopg1"/>
        <w:rPr>
          <w:noProof/>
          <w:lang w:eastAsia="nl-NL"/>
        </w:rPr>
      </w:pPr>
      <w:hyperlink w:anchor="_Toc519686307" w:history="1">
        <w:r w:rsidR="00E660FB" w:rsidRPr="00DA2C0A">
          <w:rPr>
            <w:rStyle w:val="Hyperlink"/>
            <w:rFonts w:cs="Arial"/>
            <w:noProof/>
            <w:szCs w:val="18"/>
          </w:rPr>
          <w:t>Artikel 2</w:t>
        </w:r>
        <w:r w:rsidR="004547D7" w:rsidRPr="004547D7">
          <w:rPr>
            <w:noProof/>
            <w:lang w:eastAsia="nl-NL"/>
          </w:rPr>
          <w:tab/>
        </w:r>
        <w:r w:rsidR="00E660FB" w:rsidRPr="00DA2C0A">
          <w:rPr>
            <w:rStyle w:val="Hyperlink"/>
            <w:rFonts w:cs="Arial"/>
            <w:noProof/>
            <w:szCs w:val="18"/>
          </w:rPr>
          <w:t>Algemene verplichtingen der partijen</w:t>
        </w:r>
        <w:r w:rsidR="00E660FB" w:rsidRPr="00DA2C0A">
          <w:rPr>
            <w:noProof/>
            <w:webHidden/>
          </w:rPr>
          <w:tab/>
        </w:r>
      </w:hyperlink>
    </w:p>
    <w:p w14:paraId="6435D32F" w14:textId="29613245" w:rsidR="00E660FB" w:rsidRPr="000A5179" w:rsidRDefault="00391AD6" w:rsidP="00C620A7">
      <w:pPr>
        <w:pStyle w:val="Inhopg1"/>
        <w:rPr>
          <w:noProof/>
          <w:lang w:eastAsia="nl-NL"/>
        </w:rPr>
      </w:pPr>
      <w:hyperlink w:anchor="_Toc519686308" w:history="1">
        <w:r w:rsidR="00E660FB" w:rsidRPr="00DA2C0A">
          <w:rPr>
            <w:rStyle w:val="Hyperlink"/>
            <w:rFonts w:cs="Arial"/>
            <w:noProof/>
            <w:szCs w:val="18"/>
          </w:rPr>
          <w:t>Artikel 3</w:t>
        </w:r>
        <w:r w:rsidR="004547D7" w:rsidRPr="004547D7">
          <w:rPr>
            <w:noProof/>
            <w:lang w:eastAsia="nl-NL"/>
          </w:rPr>
          <w:tab/>
        </w:r>
        <w:r w:rsidR="00E660FB" w:rsidRPr="00DA2C0A">
          <w:rPr>
            <w:rStyle w:val="Hyperlink"/>
            <w:rFonts w:cs="Arial"/>
            <w:noProof/>
            <w:szCs w:val="18"/>
          </w:rPr>
          <w:t>Verplichtingen van de werkgever</w:t>
        </w:r>
        <w:r w:rsidR="00E660FB" w:rsidRPr="00DA2C0A">
          <w:rPr>
            <w:noProof/>
            <w:webHidden/>
          </w:rPr>
          <w:tab/>
        </w:r>
      </w:hyperlink>
    </w:p>
    <w:p w14:paraId="7FF39653" w14:textId="10D255D0" w:rsidR="00E660FB" w:rsidRPr="000A5179" w:rsidRDefault="00391AD6" w:rsidP="00C620A7">
      <w:pPr>
        <w:pStyle w:val="Inhopg1"/>
        <w:rPr>
          <w:noProof/>
          <w:lang w:eastAsia="nl-NL"/>
        </w:rPr>
      </w:pPr>
      <w:hyperlink w:anchor="_Toc519686309" w:history="1">
        <w:r w:rsidR="00E660FB" w:rsidRPr="00DA2C0A">
          <w:rPr>
            <w:rStyle w:val="Hyperlink"/>
            <w:rFonts w:cs="Arial"/>
            <w:noProof/>
            <w:szCs w:val="18"/>
          </w:rPr>
          <w:t>Artikel 4</w:t>
        </w:r>
        <w:r w:rsidR="004547D7" w:rsidRPr="004547D7">
          <w:rPr>
            <w:noProof/>
            <w:lang w:eastAsia="nl-NL"/>
          </w:rPr>
          <w:tab/>
        </w:r>
        <w:r w:rsidR="00E660FB" w:rsidRPr="00DA2C0A">
          <w:rPr>
            <w:rStyle w:val="Hyperlink"/>
            <w:rFonts w:cs="Arial"/>
            <w:noProof/>
            <w:szCs w:val="18"/>
          </w:rPr>
          <w:t>Verplichtingen van de medewerker</w:t>
        </w:r>
        <w:r w:rsidR="00E660FB" w:rsidRPr="00DA2C0A">
          <w:rPr>
            <w:noProof/>
            <w:webHidden/>
          </w:rPr>
          <w:tab/>
        </w:r>
      </w:hyperlink>
    </w:p>
    <w:p w14:paraId="3EDAEFB4" w14:textId="7032D0BF" w:rsidR="00E660FB" w:rsidRPr="000A5179" w:rsidRDefault="00391AD6" w:rsidP="00C620A7">
      <w:pPr>
        <w:pStyle w:val="Inhopg1"/>
        <w:rPr>
          <w:noProof/>
          <w:lang w:eastAsia="nl-NL"/>
        </w:rPr>
      </w:pPr>
      <w:hyperlink w:anchor="_Toc519686310" w:history="1">
        <w:r w:rsidR="00E660FB" w:rsidRPr="00DA2C0A">
          <w:rPr>
            <w:rStyle w:val="Hyperlink"/>
            <w:rFonts w:cs="Arial"/>
            <w:noProof/>
            <w:szCs w:val="18"/>
          </w:rPr>
          <w:t>Artikel 5</w:t>
        </w:r>
        <w:r w:rsidR="004547D7" w:rsidRPr="004547D7">
          <w:rPr>
            <w:noProof/>
            <w:lang w:eastAsia="nl-NL"/>
          </w:rPr>
          <w:tab/>
        </w:r>
        <w:r w:rsidR="00E660FB" w:rsidRPr="00DA2C0A">
          <w:rPr>
            <w:rStyle w:val="Hyperlink"/>
            <w:rFonts w:cs="Arial"/>
            <w:noProof/>
            <w:szCs w:val="18"/>
          </w:rPr>
          <w:t>Werkgelegenheid</w:t>
        </w:r>
        <w:r w:rsidR="00E660FB" w:rsidRPr="00DA2C0A">
          <w:rPr>
            <w:noProof/>
            <w:webHidden/>
          </w:rPr>
          <w:tab/>
        </w:r>
      </w:hyperlink>
    </w:p>
    <w:p w14:paraId="702AA87A" w14:textId="687F1476" w:rsidR="00E660FB" w:rsidRPr="000A5179" w:rsidRDefault="00391AD6" w:rsidP="00C620A7">
      <w:pPr>
        <w:pStyle w:val="Inhopg1"/>
        <w:rPr>
          <w:noProof/>
          <w:lang w:eastAsia="nl-NL"/>
        </w:rPr>
      </w:pPr>
      <w:hyperlink w:anchor="_Toc519686311" w:history="1">
        <w:r w:rsidR="00E660FB" w:rsidRPr="00DA2C0A">
          <w:rPr>
            <w:rStyle w:val="Hyperlink"/>
            <w:rFonts w:cs="Arial"/>
            <w:noProof/>
            <w:szCs w:val="18"/>
          </w:rPr>
          <w:t>Artikel 6</w:t>
        </w:r>
        <w:r w:rsidR="004547D7" w:rsidRPr="004547D7">
          <w:rPr>
            <w:noProof/>
            <w:lang w:eastAsia="nl-NL"/>
          </w:rPr>
          <w:tab/>
        </w:r>
        <w:r w:rsidR="00E660FB" w:rsidRPr="00DA2C0A">
          <w:rPr>
            <w:rStyle w:val="Hyperlink"/>
            <w:rFonts w:cs="Arial"/>
            <w:noProof/>
            <w:szCs w:val="18"/>
          </w:rPr>
          <w:t>Indienstneming en ontslag</w:t>
        </w:r>
        <w:r w:rsidR="00E660FB" w:rsidRPr="00DA2C0A">
          <w:rPr>
            <w:noProof/>
            <w:webHidden/>
          </w:rPr>
          <w:tab/>
        </w:r>
      </w:hyperlink>
    </w:p>
    <w:p w14:paraId="2F8E333A" w14:textId="4CED88E2" w:rsidR="00E660FB" w:rsidRPr="000A5179" w:rsidRDefault="00391AD6" w:rsidP="00C620A7">
      <w:pPr>
        <w:pStyle w:val="Inhopg1"/>
        <w:rPr>
          <w:noProof/>
          <w:lang w:eastAsia="nl-NL"/>
        </w:rPr>
      </w:pPr>
      <w:hyperlink w:anchor="_Toc519686312" w:history="1">
        <w:r w:rsidR="00E660FB" w:rsidRPr="00DA2C0A">
          <w:rPr>
            <w:rStyle w:val="Hyperlink"/>
            <w:rFonts w:cs="Arial"/>
            <w:noProof/>
            <w:szCs w:val="18"/>
          </w:rPr>
          <w:t xml:space="preserve">Artikel 7 </w:t>
        </w:r>
        <w:r w:rsidR="004547D7" w:rsidRPr="004547D7">
          <w:rPr>
            <w:noProof/>
            <w:lang w:eastAsia="nl-NL"/>
          </w:rPr>
          <w:tab/>
        </w:r>
        <w:r w:rsidR="00E660FB" w:rsidRPr="00DA2C0A">
          <w:rPr>
            <w:rStyle w:val="Hyperlink"/>
            <w:rFonts w:cs="Arial"/>
            <w:noProof/>
            <w:szCs w:val="18"/>
          </w:rPr>
          <w:t>Arbeidsduur en dienstrooster</w:t>
        </w:r>
        <w:r w:rsidR="00E660FB" w:rsidRPr="00DA2C0A">
          <w:rPr>
            <w:noProof/>
            <w:webHidden/>
          </w:rPr>
          <w:tab/>
        </w:r>
      </w:hyperlink>
    </w:p>
    <w:p w14:paraId="7D5008EA" w14:textId="4FA9220A" w:rsidR="00E660FB" w:rsidRPr="000A5179" w:rsidRDefault="00391AD6" w:rsidP="00C620A7">
      <w:pPr>
        <w:pStyle w:val="Inhopg1"/>
        <w:rPr>
          <w:noProof/>
          <w:lang w:eastAsia="nl-NL"/>
        </w:rPr>
      </w:pPr>
      <w:hyperlink w:anchor="_Toc519686313" w:history="1">
        <w:r w:rsidR="00E660FB" w:rsidRPr="00DA2C0A">
          <w:rPr>
            <w:rStyle w:val="Hyperlink"/>
            <w:rFonts w:cs="Arial"/>
            <w:noProof/>
            <w:szCs w:val="18"/>
          </w:rPr>
          <w:t>Artikel 8</w:t>
        </w:r>
        <w:r w:rsidR="004547D7" w:rsidRPr="004547D7">
          <w:rPr>
            <w:noProof/>
            <w:lang w:eastAsia="nl-NL"/>
          </w:rPr>
          <w:tab/>
        </w:r>
        <w:r w:rsidR="00E660FB" w:rsidRPr="00DA2C0A">
          <w:rPr>
            <w:rStyle w:val="Hyperlink"/>
            <w:rFonts w:cs="Arial"/>
            <w:noProof/>
            <w:szCs w:val="18"/>
          </w:rPr>
          <w:t>Functiegroepen en salarisschalen/toepassing van de salarisschalen</w:t>
        </w:r>
        <w:r w:rsidR="00E660FB" w:rsidRPr="00DA2C0A">
          <w:rPr>
            <w:noProof/>
            <w:webHidden/>
          </w:rPr>
          <w:tab/>
        </w:r>
      </w:hyperlink>
    </w:p>
    <w:p w14:paraId="0272F8D7" w14:textId="268BAE9A" w:rsidR="00E660FB" w:rsidRPr="000A5179" w:rsidRDefault="00391AD6" w:rsidP="00C620A7">
      <w:pPr>
        <w:pStyle w:val="Inhopg1"/>
        <w:rPr>
          <w:noProof/>
          <w:lang w:eastAsia="nl-NL"/>
        </w:rPr>
      </w:pPr>
      <w:hyperlink w:anchor="_Toc519686314" w:history="1">
        <w:r w:rsidR="00E660FB" w:rsidRPr="00DA2C0A">
          <w:rPr>
            <w:rStyle w:val="Hyperlink"/>
            <w:rFonts w:cs="Arial"/>
            <w:noProof/>
            <w:szCs w:val="18"/>
          </w:rPr>
          <w:t>Artikel 9</w:t>
        </w:r>
        <w:r w:rsidR="004547D7" w:rsidRPr="004547D7">
          <w:rPr>
            <w:noProof/>
            <w:lang w:eastAsia="nl-NL"/>
          </w:rPr>
          <w:tab/>
        </w:r>
        <w:r w:rsidR="00E660FB" w:rsidRPr="00DA2C0A">
          <w:rPr>
            <w:rStyle w:val="Hyperlink"/>
            <w:rFonts w:cs="Arial"/>
            <w:noProof/>
            <w:szCs w:val="18"/>
          </w:rPr>
          <w:t>Bijzondere beloningen</w:t>
        </w:r>
        <w:r w:rsidR="00E660FB" w:rsidRPr="00DA2C0A">
          <w:rPr>
            <w:noProof/>
            <w:webHidden/>
          </w:rPr>
          <w:tab/>
        </w:r>
      </w:hyperlink>
    </w:p>
    <w:p w14:paraId="0FC0FF17" w14:textId="57B62309" w:rsidR="00E660FB" w:rsidRPr="000A5179" w:rsidRDefault="00391AD6" w:rsidP="00C620A7">
      <w:pPr>
        <w:pStyle w:val="Inhopg1"/>
        <w:rPr>
          <w:noProof/>
          <w:lang w:eastAsia="nl-NL"/>
        </w:rPr>
      </w:pPr>
      <w:hyperlink w:anchor="_Toc519686315" w:history="1">
        <w:r w:rsidR="00E660FB" w:rsidRPr="00DA2C0A">
          <w:rPr>
            <w:rStyle w:val="Hyperlink"/>
            <w:rFonts w:cs="Arial"/>
            <w:noProof/>
            <w:szCs w:val="18"/>
          </w:rPr>
          <w:t>Artikel 10</w:t>
        </w:r>
        <w:r w:rsidR="004547D7" w:rsidRPr="004547D7">
          <w:rPr>
            <w:noProof/>
            <w:lang w:eastAsia="nl-NL"/>
          </w:rPr>
          <w:tab/>
        </w:r>
        <w:r w:rsidR="00E660FB" w:rsidRPr="00DA2C0A">
          <w:rPr>
            <w:rStyle w:val="Hyperlink"/>
            <w:rFonts w:cs="Arial"/>
            <w:noProof/>
            <w:szCs w:val="18"/>
          </w:rPr>
          <w:t>Zon- en feestdagen</w:t>
        </w:r>
        <w:r w:rsidR="00E660FB" w:rsidRPr="00DA2C0A">
          <w:rPr>
            <w:noProof/>
            <w:webHidden/>
          </w:rPr>
          <w:tab/>
        </w:r>
      </w:hyperlink>
    </w:p>
    <w:p w14:paraId="7A06C48F" w14:textId="016AE8FD" w:rsidR="00E660FB" w:rsidRPr="000A5179" w:rsidRDefault="00391AD6" w:rsidP="00C620A7">
      <w:pPr>
        <w:pStyle w:val="Inhopg1"/>
        <w:rPr>
          <w:noProof/>
          <w:lang w:eastAsia="nl-NL"/>
        </w:rPr>
      </w:pPr>
      <w:hyperlink w:anchor="_Toc519686316" w:history="1">
        <w:r w:rsidR="00E660FB" w:rsidRPr="00DA2C0A">
          <w:rPr>
            <w:rStyle w:val="Hyperlink"/>
            <w:rFonts w:cs="Arial"/>
            <w:noProof/>
            <w:szCs w:val="18"/>
          </w:rPr>
          <w:t>Artikel 11</w:t>
        </w:r>
        <w:r w:rsidR="004547D7" w:rsidRPr="004547D7">
          <w:rPr>
            <w:noProof/>
            <w:lang w:eastAsia="nl-NL"/>
          </w:rPr>
          <w:tab/>
        </w:r>
        <w:r w:rsidR="00E660FB" w:rsidRPr="00DA2C0A">
          <w:rPr>
            <w:rStyle w:val="Hyperlink"/>
            <w:rFonts w:cs="Arial"/>
            <w:noProof/>
            <w:szCs w:val="18"/>
          </w:rPr>
          <w:t>Geoorloofd verzuim/schorsing</w:t>
        </w:r>
        <w:r w:rsidR="00E660FB" w:rsidRPr="00DA2C0A">
          <w:rPr>
            <w:noProof/>
            <w:webHidden/>
          </w:rPr>
          <w:tab/>
        </w:r>
      </w:hyperlink>
    </w:p>
    <w:p w14:paraId="70AFA36C" w14:textId="7D78E7C8" w:rsidR="00E660FB" w:rsidRPr="000A5179" w:rsidRDefault="00391AD6" w:rsidP="00C620A7">
      <w:pPr>
        <w:pStyle w:val="Inhopg1"/>
        <w:rPr>
          <w:noProof/>
          <w:lang w:eastAsia="nl-NL"/>
        </w:rPr>
      </w:pPr>
      <w:hyperlink w:anchor="_Toc519686317" w:history="1">
        <w:r w:rsidR="00E660FB" w:rsidRPr="00DA2C0A">
          <w:rPr>
            <w:rStyle w:val="Hyperlink"/>
            <w:rFonts w:cs="Arial"/>
            <w:noProof/>
            <w:szCs w:val="18"/>
          </w:rPr>
          <w:t>Artikel 12</w:t>
        </w:r>
        <w:r w:rsidR="004547D7" w:rsidRPr="004547D7">
          <w:rPr>
            <w:noProof/>
            <w:lang w:eastAsia="nl-NL"/>
          </w:rPr>
          <w:tab/>
        </w:r>
        <w:r w:rsidR="00E660FB" w:rsidRPr="00DA2C0A">
          <w:rPr>
            <w:rStyle w:val="Hyperlink"/>
            <w:rFonts w:cs="Arial"/>
            <w:noProof/>
            <w:szCs w:val="18"/>
          </w:rPr>
          <w:t>Vakantie</w:t>
        </w:r>
        <w:r w:rsidR="00E660FB" w:rsidRPr="00DA2C0A">
          <w:rPr>
            <w:noProof/>
            <w:webHidden/>
          </w:rPr>
          <w:tab/>
        </w:r>
      </w:hyperlink>
    </w:p>
    <w:p w14:paraId="1D1D61A5" w14:textId="2260D480" w:rsidR="00E660FB" w:rsidRPr="000A5179" w:rsidRDefault="00391AD6" w:rsidP="00C620A7">
      <w:pPr>
        <w:pStyle w:val="Inhopg1"/>
        <w:rPr>
          <w:noProof/>
          <w:lang w:eastAsia="nl-NL"/>
        </w:rPr>
      </w:pPr>
      <w:hyperlink w:anchor="_Toc519686318" w:history="1">
        <w:r w:rsidR="00E660FB" w:rsidRPr="00DA2C0A">
          <w:rPr>
            <w:rStyle w:val="Hyperlink"/>
            <w:rFonts w:cs="Arial"/>
            <w:noProof/>
            <w:szCs w:val="18"/>
          </w:rPr>
          <w:t>Artikel 13</w:t>
        </w:r>
        <w:r w:rsidR="004547D7" w:rsidRPr="004547D7">
          <w:rPr>
            <w:noProof/>
            <w:lang w:eastAsia="nl-NL"/>
          </w:rPr>
          <w:tab/>
        </w:r>
        <w:r w:rsidR="00E660FB" w:rsidRPr="00DA2C0A">
          <w:rPr>
            <w:rStyle w:val="Hyperlink"/>
            <w:rFonts w:cs="Arial"/>
            <w:noProof/>
            <w:szCs w:val="18"/>
          </w:rPr>
          <w:t>Vakantietoeslag</w:t>
        </w:r>
        <w:r w:rsidR="00E660FB" w:rsidRPr="00DA2C0A">
          <w:rPr>
            <w:noProof/>
            <w:webHidden/>
          </w:rPr>
          <w:tab/>
        </w:r>
      </w:hyperlink>
    </w:p>
    <w:p w14:paraId="0B37B0B7" w14:textId="77C506A4" w:rsidR="00E660FB" w:rsidRPr="000A5179" w:rsidRDefault="00391AD6" w:rsidP="00C620A7">
      <w:pPr>
        <w:pStyle w:val="Inhopg1"/>
        <w:rPr>
          <w:noProof/>
          <w:lang w:eastAsia="nl-NL"/>
        </w:rPr>
      </w:pPr>
      <w:hyperlink w:anchor="_Toc519686319" w:history="1">
        <w:r w:rsidR="00E660FB" w:rsidRPr="00DA2C0A">
          <w:rPr>
            <w:rStyle w:val="Hyperlink"/>
            <w:rFonts w:cs="Arial"/>
            <w:noProof/>
            <w:szCs w:val="18"/>
          </w:rPr>
          <w:t>Artikel 14</w:t>
        </w:r>
        <w:r w:rsidR="004547D7" w:rsidRPr="004547D7">
          <w:rPr>
            <w:noProof/>
            <w:lang w:eastAsia="nl-NL"/>
          </w:rPr>
          <w:tab/>
        </w:r>
        <w:r w:rsidR="00E660FB" w:rsidRPr="00DA2C0A">
          <w:rPr>
            <w:rStyle w:val="Hyperlink"/>
            <w:rFonts w:cs="Arial"/>
            <w:noProof/>
            <w:szCs w:val="18"/>
          </w:rPr>
          <w:t>Arbeidsongeschiktheid</w:t>
        </w:r>
        <w:r w:rsidR="00E660FB" w:rsidRPr="00DA2C0A">
          <w:rPr>
            <w:noProof/>
            <w:webHidden/>
          </w:rPr>
          <w:tab/>
        </w:r>
      </w:hyperlink>
    </w:p>
    <w:p w14:paraId="728311AD" w14:textId="5C9CC11B" w:rsidR="00E660FB" w:rsidRPr="000A5179" w:rsidRDefault="00C620A7" w:rsidP="00C620A7">
      <w:pPr>
        <w:pStyle w:val="Inhopg1"/>
        <w:rPr>
          <w:noProof/>
          <w:lang w:eastAsia="nl-NL"/>
        </w:rPr>
      </w:pPr>
      <w:r>
        <w:rPr>
          <w:rStyle w:val="Hyperlink"/>
        </w:rPr>
        <w:tab/>
      </w:r>
      <w:hyperlink w:anchor="_Toc519686321" w:history="1">
        <w:r w:rsidR="00E660FB" w:rsidRPr="00D75FEA">
          <w:rPr>
            <w:rStyle w:val="Hyperlink"/>
            <w:rFonts w:cs="Arial"/>
            <w:noProof/>
            <w:szCs w:val="18"/>
          </w:rPr>
          <w:t>Loondoorbetaling en aanvulling bij ziekte</w:t>
        </w:r>
        <w:r w:rsidR="00E660FB" w:rsidRPr="00D75FEA">
          <w:rPr>
            <w:noProof/>
            <w:webHidden/>
          </w:rPr>
          <w:tab/>
        </w:r>
      </w:hyperlink>
    </w:p>
    <w:p w14:paraId="294A18B4" w14:textId="04A908A5" w:rsidR="00E660FB" w:rsidRPr="000A5179" w:rsidRDefault="00391AD6" w:rsidP="00C620A7">
      <w:pPr>
        <w:pStyle w:val="Inhopg1"/>
        <w:rPr>
          <w:noProof/>
          <w:lang w:eastAsia="nl-NL"/>
        </w:rPr>
      </w:pPr>
      <w:hyperlink w:anchor="_Toc519686322" w:history="1">
        <w:r w:rsidR="00E660FB" w:rsidRPr="00DA2C0A">
          <w:rPr>
            <w:rStyle w:val="Hyperlink"/>
            <w:rFonts w:cs="Arial"/>
            <w:noProof/>
            <w:szCs w:val="18"/>
          </w:rPr>
          <w:t>Artikel 15</w:t>
        </w:r>
        <w:r w:rsidR="004547D7" w:rsidRPr="004547D7">
          <w:rPr>
            <w:noProof/>
            <w:lang w:eastAsia="nl-NL"/>
          </w:rPr>
          <w:tab/>
        </w:r>
        <w:r w:rsidR="00E660FB" w:rsidRPr="00DA2C0A">
          <w:rPr>
            <w:rStyle w:val="Hyperlink"/>
            <w:rFonts w:cs="Arial"/>
            <w:noProof/>
            <w:szCs w:val="18"/>
          </w:rPr>
          <w:t>Arbozorg, verzuimpreventie, controle- en handhavingsbeleid</w:t>
        </w:r>
        <w:r w:rsidR="00E660FB" w:rsidRPr="00DA2C0A">
          <w:rPr>
            <w:noProof/>
            <w:webHidden/>
          </w:rPr>
          <w:tab/>
        </w:r>
      </w:hyperlink>
    </w:p>
    <w:p w14:paraId="1AA278CD" w14:textId="63BD61A1" w:rsidR="00E660FB" w:rsidRPr="000A5179" w:rsidRDefault="00391AD6" w:rsidP="00C620A7">
      <w:pPr>
        <w:pStyle w:val="Inhopg1"/>
        <w:rPr>
          <w:noProof/>
          <w:lang w:eastAsia="nl-NL"/>
        </w:rPr>
      </w:pPr>
      <w:hyperlink w:anchor="_Toc519686323" w:history="1">
        <w:r w:rsidR="00E660FB" w:rsidRPr="00DA2C0A">
          <w:rPr>
            <w:rStyle w:val="Hyperlink"/>
            <w:rFonts w:cs="Arial"/>
            <w:noProof/>
            <w:szCs w:val="18"/>
          </w:rPr>
          <w:t>Artikel 16</w:t>
        </w:r>
        <w:r w:rsidR="004547D7" w:rsidRPr="004547D7">
          <w:rPr>
            <w:noProof/>
            <w:lang w:eastAsia="nl-NL"/>
          </w:rPr>
          <w:tab/>
        </w:r>
        <w:r w:rsidR="00E660FB" w:rsidRPr="00DA2C0A">
          <w:rPr>
            <w:rStyle w:val="Hyperlink"/>
            <w:rFonts w:cs="Arial"/>
            <w:noProof/>
            <w:szCs w:val="18"/>
          </w:rPr>
          <w:t>Reglement functioneringsgesprekken</w:t>
        </w:r>
        <w:r w:rsidR="00E660FB" w:rsidRPr="00DA2C0A">
          <w:rPr>
            <w:noProof/>
            <w:webHidden/>
          </w:rPr>
          <w:tab/>
        </w:r>
      </w:hyperlink>
    </w:p>
    <w:p w14:paraId="660107EB" w14:textId="73574676" w:rsidR="00E660FB" w:rsidRPr="000A5179" w:rsidRDefault="00391AD6" w:rsidP="00C620A7">
      <w:pPr>
        <w:pStyle w:val="Inhopg1"/>
        <w:rPr>
          <w:noProof/>
          <w:lang w:eastAsia="nl-NL"/>
        </w:rPr>
      </w:pPr>
      <w:hyperlink w:anchor="_Toc519686324" w:history="1">
        <w:r w:rsidR="00E660FB" w:rsidRPr="00DA2C0A">
          <w:rPr>
            <w:rStyle w:val="Hyperlink"/>
            <w:rFonts w:cs="Arial"/>
            <w:noProof/>
            <w:szCs w:val="18"/>
          </w:rPr>
          <w:t>Artikel 17</w:t>
        </w:r>
        <w:r w:rsidR="004547D7" w:rsidRPr="004547D7">
          <w:rPr>
            <w:noProof/>
            <w:lang w:eastAsia="nl-NL"/>
          </w:rPr>
          <w:tab/>
        </w:r>
        <w:r w:rsidR="00E660FB" w:rsidRPr="00DA2C0A">
          <w:rPr>
            <w:rStyle w:val="Hyperlink"/>
            <w:rFonts w:eastAsia="Calibri" w:cs="Arial"/>
            <w:noProof/>
            <w:szCs w:val="18"/>
          </w:rPr>
          <w:t>Pensioenregeling</w:t>
        </w:r>
        <w:r w:rsidR="00E660FB" w:rsidRPr="00DA2C0A">
          <w:rPr>
            <w:noProof/>
            <w:webHidden/>
          </w:rPr>
          <w:tab/>
        </w:r>
      </w:hyperlink>
    </w:p>
    <w:p w14:paraId="5099AC18" w14:textId="76370910" w:rsidR="00E660FB" w:rsidRPr="000A5179" w:rsidRDefault="00391AD6" w:rsidP="00C620A7">
      <w:pPr>
        <w:pStyle w:val="Inhopg1"/>
        <w:rPr>
          <w:noProof/>
          <w:lang w:eastAsia="nl-NL"/>
        </w:rPr>
      </w:pPr>
      <w:hyperlink w:anchor="_Toc519686325" w:history="1">
        <w:r w:rsidR="00E660FB" w:rsidRPr="00DA2C0A">
          <w:rPr>
            <w:rStyle w:val="Hyperlink"/>
            <w:rFonts w:cs="Arial"/>
            <w:noProof/>
            <w:szCs w:val="18"/>
          </w:rPr>
          <w:t>Artikel 18</w:t>
        </w:r>
        <w:r w:rsidR="004547D7" w:rsidRPr="004547D7">
          <w:rPr>
            <w:noProof/>
            <w:lang w:eastAsia="nl-NL"/>
          </w:rPr>
          <w:tab/>
        </w:r>
        <w:r w:rsidR="00E660FB" w:rsidRPr="00DA2C0A">
          <w:rPr>
            <w:rStyle w:val="Hyperlink"/>
            <w:rFonts w:cs="Arial"/>
            <w:noProof/>
            <w:szCs w:val="18"/>
          </w:rPr>
          <w:t>Vaste Commissie</w:t>
        </w:r>
        <w:r w:rsidR="00E660FB" w:rsidRPr="00DA2C0A">
          <w:rPr>
            <w:noProof/>
            <w:webHidden/>
          </w:rPr>
          <w:tab/>
        </w:r>
      </w:hyperlink>
    </w:p>
    <w:p w14:paraId="326BF9E0" w14:textId="38638FBE" w:rsidR="00E660FB" w:rsidRPr="000A5179" w:rsidRDefault="00391AD6" w:rsidP="00C620A7">
      <w:pPr>
        <w:pStyle w:val="Inhopg1"/>
        <w:rPr>
          <w:noProof/>
          <w:lang w:eastAsia="nl-NL"/>
        </w:rPr>
      </w:pPr>
      <w:hyperlink w:anchor="_Toc519686326" w:history="1">
        <w:r w:rsidR="00E660FB" w:rsidRPr="00DA2C0A">
          <w:rPr>
            <w:rStyle w:val="Hyperlink"/>
            <w:rFonts w:cs="Arial"/>
            <w:noProof/>
            <w:szCs w:val="18"/>
          </w:rPr>
          <w:t>Artikel 19</w:t>
        </w:r>
        <w:r w:rsidR="004547D7" w:rsidRPr="004547D7">
          <w:rPr>
            <w:noProof/>
            <w:lang w:eastAsia="nl-NL"/>
          </w:rPr>
          <w:tab/>
        </w:r>
        <w:r w:rsidR="00E660FB" w:rsidRPr="00DA2C0A">
          <w:rPr>
            <w:rStyle w:val="Hyperlink"/>
            <w:rFonts w:cs="Arial"/>
            <w:noProof/>
            <w:szCs w:val="18"/>
          </w:rPr>
          <w:t>Cao à la carte</w:t>
        </w:r>
        <w:r w:rsidR="00E660FB" w:rsidRPr="00DA2C0A">
          <w:rPr>
            <w:noProof/>
            <w:webHidden/>
          </w:rPr>
          <w:tab/>
        </w:r>
      </w:hyperlink>
    </w:p>
    <w:p w14:paraId="735DC217" w14:textId="5E8E3946" w:rsidR="00D74070" w:rsidRDefault="00391AD6" w:rsidP="00C620A7">
      <w:pPr>
        <w:pStyle w:val="Inhopg1"/>
        <w:rPr>
          <w:noProof/>
        </w:rPr>
      </w:pPr>
      <w:hyperlink w:anchor="_Toc519686327" w:history="1">
        <w:r w:rsidR="00E660FB" w:rsidRPr="00D75FEA">
          <w:rPr>
            <w:rStyle w:val="Hyperlink"/>
            <w:rFonts w:cs="Arial"/>
            <w:noProof/>
            <w:szCs w:val="18"/>
          </w:rPr>
          <w:t>Artikel 20</w:t>
        </w:r>
        <w:r w:rsidR="004547D7" w:rsidRPr="004547D7">
          <w:rPr>
            <w:noProof/>
            <w:lang w:eastAsia="nl-NL"/>
          </w:rPr>
          <w:tab/>
        </w:r>
        <w:r w:rsidR="00E660FB" w:rsidRPr="00D75FEA">
          <w:rPr>
            <w:rStyle w:val="Hyperlink"/>
            <w:rFonts w:cs="Arial"/>
            <w:noProof/>
            <w:szCs w:val="18"/>
          </w:rPr>
          <w:t>Bedrijfsreglement</w:t>
        </w:r>
        <w:r w:rsidR="00E660FB" w:rsidRPr="00D75FEA">
          <w:rPr>
            <w:noProof/>
            <w:webHidden/>
          </w:rPr>
          <w:tab/>
        </w:r>
      </w:hyperlink>
    </w:p>
    <w:p w14:paraId="6EEBE3A4" w14:textId="5581B92F" w:rsidR="00D74070" w:rsidRDefault="004547D7">
      <w:pPr>
        <w:rPr>
          <w:rFonts w:cs="Arial"/>
          <w:sz w:val="18"/>
          <w:szCs w:val="18"/>
        </w:rPr>
      </w:pPr>
      <w:r w:rsidRPr="004547D7">
        <w:rPr>
          <w:rFonts w:cs="Arial"/>
          <w:sz w:val="18"/>
          <w:szCs w:val="18"/>
        </w:rPr>
        <w:t>Artikel 21</w:t>
      </w:r>
      <w:r w:rsidRPr="004547D7">
        <w:rPr>
          <w:rFonts w:cs="Arial"/>
          <w:sz w:val="18"/>
          <w:szCs w:val="18"/>
        </w:rPr>
        <w:tab/>
      </w:r>
      <w:r w:rsidRPr="004547D7">
        <w:rPr>
          <w:rFonts w:cs="Arial"/>
          <w:sz w:val="18"/>
          <w:szCs w:val="18"/>
        </w:rPr>
        <w:tab/>
        <w:t>Fonds Collectieve Belangen…………………………………………………………………..</w:t>
      </w:r>
      <w:r w:rsidR="00910D2B">
        <w:rPr>
          <w:rFonts w:cs="Arial"/>
          <w:sz w:val="18"/>
          <w:szCs w:val="18"/>
        </w:rPr>
        <w:t xml:space="preserve"> …</w:t>
      </w:r>
      <w:r w:rsidRPr="004547D7">
        <w:rPr>
          <w:rFonts w:cs="Arial"/>
          <w:sz w:val="18"/>
          <w:szCs w:val="18"/>
        </w:rPr>
        <w:t>.</w:t>
      </w:r>
    </w:p>
    <w:p w14:paraId="6A88EB02" w14:textId="77777777" w:rsidR="00415EDB" w:rsidRDefault="00415EDB">
      <w:pPr>
        <w:rPr>
          <w:rFonts w:cs="Arial"/>
          <w:sz w:val="18"/>
          <w:szCs w:val="18"/>
        </w:rPr>
      </w:pPr>
    </w:p>
    <w:p w14:paraId="21ACA33D" w14:textId="1C9B9EDB" w:rsidR="00E660FB" w:rsidRPr="000A5179" w:rsidRDefault="00391AD6" w:rsidP="00C620A7">
      <w:pPr>
        <w:pStyle w:val="Inhopg1"/>
        <w:rPr>
          <w:noProof/>
          <w:lang w:eastAsia="nl-NL"/>
        </w:rPr>
      </w:pPr>
      <w:hyperlink w:anchor="_Toc519686328" w:history="1">
        <w:r w:rsidR="00E660FB" w:rsidRPr="00D75FEA">
          <w:rPr>
            <w:rStyle w:val="Hyperlink"/>
            <w:rFonts w:cs="Arial"/>
            <w:noProof/>
            <w:szCs w:val="18"/>
          </w:rPr>
          <w:t>Artikel 2</w:t>
        </w:r>
        <w:r w:rsidR="0099214A" w:rsidRPr="00D75FEA">
          <w:rPr>
            <w:rStyle w:val="Hyperlink"/>
            <w:rFonts w:cs="Arial"/>
            <w:noProof/>
            <w:szCs w:val="18"/>
          </w:rPr>
          <w:t>2</w:t>
        </w:r>
        <w:r w:rsidR="004547D7" w:rsidRPr="004547D7">
          <w:rPr>
            <w:noProof/>
            <w:lang w:eastAsia="nl-NL"/>
          </w:rPr>
          <w:tab/>
        </w:r>
        <w:r w:rsidR="00E660FB" w:rsidRPr="00D75FEA">
          <w:rPr>
            <w:rStyle w:val="Hyperlink"/>
            <w:rFonts w:cs="Arial"/>
            <w:noProof/>
            <w:szCs w:val="18"/>
          </w:rPr>
          <w:t>Tussentijdse wijzigingen</w:t>
        </w:r>
        <w:r w:rsidR="00E660FB" w:rsidRPr="00D75FEA">
          <w:rPr>
            <w:noProof/>
            <w:webHidden/>
          </w:rPr>
          <w:tab/>
        </w:r>
      </w:hyperlink>
    </w:p>
    <w:p w14:paraId="76FF2A22" w14:textId="1929ED23" w:rsidR="00E660FB" w:rsidRPr="000A5179" w:rsidRDefault="00391AD6" w:rsidP="00C620A7">
      <w:pPr>
        <w:pStyle w:val="Inhopg1"/>
        <w:rPr>
          <w:noProof/>
          <w:lang w:eastAsia="nl-NL"/>
        </w:rPr>
      </w:pPr>
      <w:hyperlink w:anchor="_Toc519686329" w:history="1">
        <w:r w:rsidR="00E660FB" w:rsidRPr="00D75FEA">
          <w:rPr>
            <w:rStyle w:val="Hyperlink"/>
            <w:rFonts w:cs="Arial"/>
            <w:noProof/>
            <w:szCs w:val="18"/>
          </w:rPr>
          <w:t>Artikel 2</w:t>
        </w:r>
        <w:r w:rsidR="0099214A" w:rsidRPr="00D75FEA">
          <w:rPr>
            <w:rStyle w:val="Hyperlink"/>
            <w:rFonts w:cs="Arial"/>
            <w:noProof/>
            <w:szCs w:val="18"/>
          </w:rPr>
          <w:t>3</w:t>
        </w:r>
        <w:r w:rsidR="004547D7" w:rsidRPr="004547D7">
          <w:rPr>
            <w:noProof/>
            <w:lang w:eastAsia="nl-NL"/>
          </w:rPr>
          <w:tab/>
        </w:r>
        <w:r w:rsidR="00E660FB" w:rsidRPr="00D75FEA">
          <w:rPr>
            <w:rStyle w:val="Hyperlink"/>
            <w:rFonts w:cs="Arial"/>
            <w:noProof/>
            <w:szCs w:val="18"/>
          </w:rPr>
          <w:t>Duur der collectieve arbeidsovereenkomst</w:t>
        </w:r>
        <w:r w:rsidR="00E660FB" w:rsidRPr="00D75FEA">
          <w:rPr>
            <w:noProof/>
            <w:webHidden/>
          </w:rPr>
          <w:tab/>
        </w:r>
      </w:hyperlink>
    </w:p>
    <w:p w14:paraId="3600456D" w14:textId="787B0651" w:rsidR="00E660FB" w:rsidRPr="000A5179" w:rsidRDefault="00391AD6" w:rsidP="00C620A7">
      <w:pPr>
        <w:pStyle w:val="Inhopg1"/>
        <w:rPr>
          <w:noProof/>
          <w:lang w:eastAsia="nl-NL"/>
        </w:rPr>
      </w:pPr>
      <w:hyperlink w:anchor="_Toc519686330" w:history="1">
        <w:r w:rsidR="00E660FB" w:rsidRPr="00DA2C0A">
          <w:rPr>
            <w:rStyle w:val="Hyperlink"/>
            <w:rFonts w:cs="Arial"/>
            <w:noProof/>
            <w:szCs w:val="18"/>
          </w:rPr>
          <w:t>Bijlage I</w:t>
        </w:r>
        <w:r w:rsidR="004547D7" w:rsidRPr="004547D7">
          <w:rPr>
            <w:noProof/>
            <w:lang w:eastAsia="nl-NL"/>
          </w:rPr>
          <w:tab/>
        </w:r>
        <w:r w:rsidR="00E660FB" w:rsidRPr="00DA2C0A">
          <w:rPr>
            <w:rStyle w:val="Hyperlink"/>
            <w:rFonts w:cs="Arial"/>
            <w:noProof/>
            <w:szCs w:val="18"/>
          </w:rPr>
          <w:t>Referentieraster</w:t>
        </w:r>
        <w:r w:rsidR="00E660FB" w:rsidRPr="00DA2C0A">
          <w:rPr>
            <w:noProof/>
            <w:webHidden/>
          </w:rPr>
          <w:tab/>
        </w:r>
      </w:hyperlink>
    </w:p>
    <w:p w14:paraId="43742FCD" w14:textId="22AE50E2" w:rsidR="00E660FB" w:rsidRPr="000A5179" w:rsidRDefault="00391AD6" w:rsidP="00C620A7">
      <w:pPr>
        <w:pStyle w:val="Inhopg1"/>
        <w:rPr>
          <w:noProof/>
          <w:lang w:eastAsia="nl-NL"/>
        </w:rPr>
      </w:pPr>
      <w:hyperlink w:anchor="_Toc519686331" w:history="1">
        <w:r w:rsidR="00E660FB" w:rsidRPr="00DA2C0A">
          <w:rPr>
            <w:rStyle w:val="Hyperlink"/>
            <w:rFonts w:cs="Arial"/>
            <w:noProof/>
            <w:szCs w:val="18"/>
          </w:rPr>
          <w:t>Beroepsprocedure functiewaardering</w:t>
        </w:r>
        <w:r w:rsidR="00E660FB" w:rsidRPr="00DA2C0A">
          <w:rPr>
            <w:noProof/>
            <w:webHidden/>
          </w:rPr>
          <w:tab/>
        </w:r>
      </w:hyperlink>
    </w:p>
    <w:p w14:paraId="5B5AB711" w14:textId="1461A088" w:rsidR="00E660FB" w:rsidRPr="000A5179" w:rsidRDefault="00391AD6" w:rsidP="00C620A7">
      <w:pPr>
        <w:pStyle w:val="Inhopg1"/>
        <w:rPr>
          <w:noProof/>
          <w:lang w:eastAsia="nl-NL"/>
        </w:rPr>
      </w:pPr>
      <w:hyperlink w:anchor="_Toc519686332" w:history="1">
        <w:r w:rsidR="00E660FB" w:rsidRPr="00DA2C0A">
          <w:rPr>
            <w:rStyle w:val="Hyperlink"/>
            <w:rFonts w:cs="Arial"/>
            <w:noProof/>
            <w:szCs w:val="18"/>
          </w:rPr>
          <w:t>Bijlage II</w:t>
        </w:r>
        <w:r w:rsidR="004547D7" w:rsidRPr="004547D7">
          <w:rPr>
            <w:noProof/>
            <w:lang w:eastAsia="nl-NL"/>
          </w:rPr>
          <w:tab/>
        </w:r>
        <w:r w:rsidR="00E660FB" w:rsidRPr="00DA2C0A">
          <w:rPr>
            <w:rStyle w:val="Hyperlink"/>
            <w:rFonts w:cs="Arial"/>
            <w:noProof/>
            <w:szCs w:val="18"/>
          </w:rPr>
          <w:t>Algemene loonsverhoging</w:t>
        </w:r>
        <w:r w:rsidR="00E660FB" w:rsidRPr="00DA2C0A">
          <w:rPr>
            <w:noProof/>
            <w:webHidden/>
          </w:rPr>
          <w:tab/>
        </w:r>
      </w:hyperlink>
    </w:p>
    <w:p w14:paraId="422E0116" w14:textId="00583E41" w:rsidR="00E660FB" w:rsidRPr="000A5179" w:rsidRDefault="00391AD6" w:rsidP="00C620A7">
      <w:pPr>
        <w:pStyle w:val="Inhopg1"/>
        <w:rPr>
          <w:noProof/>
          <w:lang w:eastAsia="nl-NL"/>
        </w:rPr>
      </w:pPr>
      <w:hyperlink w:anchor="_Toc519686333" w:history="1">
        <w:r w:rsidR="00E660FB" w:rsidRPr="00DA2C0A">
          <w:rPr>
            <w:rStyle w:val="Hyperlink"/>
            <w:rFonts w:cs="Arial"/>
            <w:noProof/>
            <w:szCs w:val="18"/>
          </w:rPr>
          <w:t>Bijlage III</w:t>
        </w:r>
        <w:r w:rsidR="004547D7" w:rsidRPr="004547D7">
          <w:rPr>
            <w:noProof/>
            <w:lang w:eastAsia="nl-NL"/>
          </w:rPr>
          <w:tab/>
        </w:r>
        <w:r w:rsidR="00E660FB" w:rsidRPr="00DA2C0A">
          <w:rPr>
            <w:rStyle w:val="Hyperlink"/>
            <w:rFonts w:cs="Arial"/>
            <w:noProof/>
            <w:szCs w:val="18"/>
          </w:rPr>
          <w:t>Protocol</w:t>
        </w:r>
        <w:r w:rsidR="00E660FB" w:rsidRPr="00DA2C0A">
          <w:rPr>
            <w:noProof/>
            <w:webHidden/>
          </w:rPr>
          <w:tab/>
        </w:r>
      </w:hyperlink>
    </w:p>
    <w:p w14:paraId="79EC70C5" w14:textId="5458E39B" w:rsidR="00E660FB" w:rsidRPr="000A5179" w:rsidRDefault="00391AD6" w:rsidP="00C620A7">
      <w:pPr>
        <w:pStyle w:val="Inhopg1"/>
        <w:rPr>
          <w:noProof/>
          <w:lang w:eastAsia="nl-NL"/>
        </w:rPr>
      </w:pPr>
      <w:hyperlink w:anchor="_Toc519686334" w:history="1">
        <w:r w:rsidR="00E660FB" w:rsidRPr="00DA2C0A">
          <w:rPr>
            <w:rStyle w:val="Hyperlink"/>
            <w:rFonts w:cs="Arial"/>
            <w:noProof/>
            <w:szCs w:val="18"/>
          </w:rPr>
          <w:t>Bijlage IV</w:t>
        </w:r>
        <w:r w:rsidR="004547D7" w:rsidRPr="004547D7">
          <w:rPr>
            <w:noProof/>
            <w:lang w:eastAsia="nl-NL"/>
          </w:rPr>
          <w:tab/>
        </w:r>
        <w:r w:rsidR="00E660FB" w:rsidRPr="00DA2C0A">
          <w:rPr>
            <w:rStyle w:val="Hyperlink"/>
            <w:rFonts w:cs="Arial"/>
            <w:noProof/>
            <w:szCs w:val="18"/>
          </w:rPr>
          <w:t>Reglement voor de</w:t>
        </w:r>
        <w:r w:rsidR="00C620A7">
          <w:rPr>
            <w:rStyle w:val="Hyperlink"/>
            <w:rFonts w:cs="Arial"/>
            <w:noProof/>
            <w:szCs w:val="18"/>
          </w:rPr>
          <w:t>V</w:t>
        </w:r>
        <w:r w:rsidR="00E660FB" w:rsidRPr="00DA2C0A">
          <w:rPr>
            <w:rStyle w:val="Hyperlink"/>
            <w:rFonts w:cs="Arial"/>
            <w:noProof/>
            <w:szCs w:val="18"/>
          </w:rPr>
          <w:t xml:space="preserve">aste </w:t>
        </w:r>
        <w:r w:rsidR="00C620A7">
          <w:rPr>
            <w:rStyle w:val="Hyperlink"/>
            <w:rFonts w:cs="Arial"/>
            <w:noProof/>
            <w:szCs w:val="18"/>
          </w:rPr>
          <w:t>C</w:t>
        </w:r>
        <w:r w:rsidR="00C620A7" w:rsidRPr="00DA2C0A">
          <w:rPr>
            <w:rStyle w:val="Hyperlink"/>
            <w:rFonts w:cs="Arial"/>
            <w:noProof/>
            <w:szCs w:val="18"/>
          </w:rPr>
          <w:t>ommissie</w:t>
        </w:r>
        <w:r w:rsidR="00E660FB" w:rsidRPr="00DA2C0A">
          <w:rPr>
            <w:noProof/>
            <w:webHidden/>
          </w:rPr>
          <w:tab/>
        </w:r>
      </w:hyperlink>
    </w:p>
    <w:p w14:paraId="7EAF3637" w14:textId="5BF47254" w:rsidR="00E660FB" w:rsidRPr="000A5179" w:rsidRDefault="00391AD6" w:rsidP="00625364">
      <w:pPr>
        <w:pStyle w:val="Inhopg2"/>
        <w:rPr>
          <w:noProof/>
          <w:lang w:eastAsia="nl-NL"/>
        </w:rPr>
      </w:pPr>
      <w:hyperlink w:anchor="_Toc519686335" w:history="1">
        <w:r w:rsidR="00E660FB" w:rsidRPr="00DA2C0A">
          <w:rPr>
            <w:rStyle w:val="Hyperlink"/>
            <w:rFonts w:cs="Arial"/>
            <w:noProof/>
            <w:szCs w:val="18"/>
          </w:rPr>
          <w:t>Artikel 1</w:t>
        </w:r>
        <w:r w:rsidR="004547D7" w:rsidRPr="004547D7">
          <w:rPr>
            <w:noProof/>
            <w:lang w:eastAsia="nl-NL"/>
          </w:rPr>
          <w:tab/>
        </w:r>
        <w:r w:rsidR="00E660FB" w:rsidRPr="00DA2C0A">
          <w:rPr>
            <w:rStyle w:val="Hyperlink"/>
            <w:rFonts w:cs="Arial"/>
            <w:noProof/>
            <w:szCs w:val="18"/>
          </w:rPr>
          <w:t>Algemeen</w:t>
        </w:r>
        <w:r w:rsidR="00E660FB" w:rsidRPr="00DA2C0A">
          <w:rPr>
            <w:noProof/>
            <w:webHidden/>
          </w:rPr>
          <w:tab/>
        </w:r>
      </w:hyperlink>
    </w:p>
    <w:p w14:paraId="22BFD78A" w14:textId="4BD2D6D5" w:rsidR="00E660FB" w:rsidRPr="000A5179" w:rsidRDefault="00391AD6" w:rsidP="00625364">
      <w:pPr>
        <w:pStyle w:val="Inhopg2"/>
        <w:rPr>
          <w:noProof/>
          <w:lang w:eastAsia="nl-NL"/>
        </w:rPr>
      </w:pPr>
      <w:hyperlink w:anchor="_Toc519686336" w:history="1">
        <w:r w:rsidR="00E660FB" w:rsidRPr="00DA2C0A">
          <w:rPr>
            <w:rStyle w:val="Hyperlink"/>
            <w:rFonts w:cs="Arial"/>
            <w:noProof/>
            <w:szCs w:val="18"/>
          </w:rPr>
          <w:t>Artikel 2</w:t>
        </w:r>
        <w:r w:rsidR="004547D7" w:rsidRPr="004547D7">
          <w:rPr>
            <w:noProof/>
            <w:lang w:eastAsia="nl-NL"/>
          </w:rPr>
          <w:tab/>
        </w:r>
        <w:r w:rsidR="00C620A7">
          <w:rPr>
            <w:rStyle w:val="Hyperlink"/>
            <w:rFonts w:cs="Arial"/>
            <w:noProof/>
            <w:szCs w:val="18"/>
          </w:rPr>
          <w:t>Taken en bevoegdheden</w:t>
        </w:r>
        <w:r w:rsidR="00E660FB" w:rsidRPr="00DA2C0A">
          <w:rPr>
            <w:noProof/>
            <w:webHidden/>
          </w:rPr>
          <w:tab/>
        </w:r>
      </w:hyperlink>
    </w:p>
    <w:p w14:paraId="34BC90D7" w14:textId="72888CCE" w:rsidR="00E660FB" w:rsidRPr="000A5179" w:rsidRDefault="00391AD6" w:rsidP="00625364">
      <w:pPr>
        <w:pStyle w:val="Inhopg2"/>
        <w:rPr>
          <w:noProof/>
          <w:lang w:eastAsia="nl-NL"/>
        </w:rPr>
      </w:pPr>
      <w:hyperlink w:anchor="_Toc519686337" w:history="1">
        <w:r w:rsidR="00E660FB" w:rsidRPr="00DA2C0A">
          <w:rPr>
            <w:rStyle w:val="Hyperlink"/>
            <w:rFonts w:cs="Arial"/>
            <w:noProof/>
            <w:szCs w:val="18"/>
          </w:rPr>
          <w:t xml:space="preserve">Artikel 3 </w:t>
        </w:r>
        <w:r w:rsidR="004547D7" w:rsidRPr="004547D7">
          <w:rPr>
            <w:noProof/>
            <w:lang w:eastAsia="nl-NL"/>
          </w:rPr>
          <w:tab/>
        </w:r>
        <w:r w:rsidR="00E660FB" w:rsidRPr="00DA2C0A">
          <w:rPr>
            <w:rStyle w:val="Hyperlink"/>
            <w:rFonts w:cs="Arial"/>
            <w:noProof/>
            <w:szCs w:val="18"/>
          </w:rPr>
          <w:t>Samenstelling Vaste Commissie</w:t>
        </w:r>
        <w:r w:rsidR="00E660FB" w:rsidRPr="00DA2C0A">
          <w:rPr>
            <w:noProof/>
            <w:webHidden/>
          </w:rPr>
          <w:tab/>
        </w:r>
      </w:hyperlink>
    </w:p>
    <w:p w14:paraId="410D5B6D" w14:textId="7B8EBC75" w:rsidR="00E660FB" w:rsidRPr="000A5179" w:rsidRDefault="00391AD6" w:rsidP="00625364">
      <w:pPr>
        <w:pStyle w:val="Inhopg2"/>
        <w:rPr>
          <w:noProof/>
          <w:lang w:eastAsia="nl-NL"/>
        </w:rPr>
      </w:pPr>
      <w:hyperlink w:anchor="_Toc519686338" w:history="1">
        <w:r w:rsidR="00E660FB" w:rsidRPr="00DA2C0A">
          <w:rPr>
            <w:rStyle w:val="Hyperlink"/>
            <w:rFonts w:cs="Arial"/>
            <w:noProof/>
            <w:szCs w:val="18"/>
          </w:rPr>
          <w:t>Artikel 4</w:t>
        </w:r>
        <w:r w:rsidR="004547D7" w:rsidRPr="004547D7">
          <w:rPr>
            <w:noProof/>
            <w:lang w:eastAsia="nl-NL"/>
          </w:rPr>
          <w:tab/>
        </w:r>
        <w:r w:rsidR="00C620A7">
          <w:rPr>
            <w:rStyle w:val="Hyperlink"/>
            <w:rFonts w:cs="Arial"/>
            <w:noProof/>
            <w:szCs w:val="18"/>
          </w:rPr>
          <w:t>Vergadering</w:t>
        </w:r>
        <w:r w:rsidR="00C620A7" w:rsidRPr="00DA2C0A">
          <w:rPr>
            <w:rStyle w:val="Hyperlink"/>
            <w:rFonts w:cs="Arial"/>
            <w:noProof/>
            <w:szCs w:val="18"/>
          </w:rPr>
          <w:t xml:space="preserve"> </w:t>
        </w:r>
        <w:r w:rsidR="00E660FB" w:rsidRPr="00DA2C0A">
          <w:rPr>
            <w:rStyle w:val="Hyperlink"/>
            <w:rFonts w:cs="Arial"/>
            <w:noProof/>
            <w:szCs w:val="18"/>
          </w:rPr>
          <w:t>Vaste Commissie</w:t>
        </w:r>
        <w:r w:rsidR="00E660FB" w:rsidRPr="00DA2C0A">
          <w:rPr>
            <w:noProof/>
            <w:webHidden/>
          </w:rPr>
          <w:tab/>
        </w:r>
      </w:hyperlink>
    </w:p>
    <w:p w14:paraId="38793DD7" w14:textId="2DE0DE00" w:rsidR="00E660FB" w:rsidRPr="000A5179" w:rsidRDefault="00391AD6" w:rsidP="00625364">
      <w:pPr>
        <w:pStyle w:val="Inhopg2"/>
        <w:rPr>
          <w:noProof/>
          <w:lang w:eastAsia="nl-NL"/>
        </w:rPr>
      </w:pPr>
      <w:hyperlink w:anchor="_Toc519686339" w:history="1">
        <w:r w:rsidR="00E660FB" w:rsidRPr="00DA2C0A">
          <w:rPr>
            <w:rStyle w:val="Hyperlink"/>
            <w:rFonts w:cs="Arial"/>
            <w:noProof/>
            <w:szCs w:val="18"/>
          </w:rPr>
          <w:t>Artikel 5</w:t>
        </w:r>
        <w:r w:rsidR="004547D7" w:rsidRPr="004547D7">
          <w:rPr>
            <w:noProof/>
            <w:lang w:eastAsia="nl-NL"/>
          </w:rPr>
          <w:tab/>
        </w:r>
        <w:r w:rsidR="00C620A7">
          <w:rPr>
            <w:rStyle w:val="Hyperlink"/>
            <w:rFonts w:cs="Arial"/>
            <w:noProof/>
            <w:szCs w:val="18"/>
          </w:rPr>
          <w:t>Behandeling geschillen</w:t>
        </w:r>
        <w:r w:rsidR="00E660FB" w:rsidRPr="00DA2C0A">
          <w:rPr>
            <w:noProof/>
            <w:webHidden/>
          </w:rPr>
          <w:tab/>
        </w:r>
      </w:hyperlink>
    </w:p>
    <w:p w14:paraId="1E462165" w14:textId="26B16577" w:rsidR="00E660FB" w:rsidRPr="000A5179" w:rsidRDefault="00391AD6" w:rsidP="00625364">
      <w:pPr>
        <w:pStyle w:val="Inhopg2"/>
        <w:rPr>
          <w:noProof/>
          <w:lang w:eastAsia="nl-NL"/>
        </w:rPr>
      </w:pPr>
      <w:hyperlink w:anchor="_Toc519686340" w:history="1">
        <w:r w:rsidR="00E660FB" w:rsidRPr="00DA2C0A">
          <w:rPr>
            <w:rStyle w:val="Hyperlink"/>
            <w:rFonts w:cs="Arial"/>
            <w:noProof/>
            <w:szCs w:val="18"/>
          </w:rPr>
          <w:t>Artikel 6</w:t>
        </w:r>
        <w:r w:rsidR="004547D7" w:rsidRPr="004547D7">
          <w:rPr>
            <w:noProof/>
            <w:lang w:eastAsia="nl-NL"/>
          </w:rPr>
          <w:tab/>
        </w:r>
        <w:r w:rsidR="00C620A7">
          <w:rPr>
            <w:rStyle w:val="Hyperlink"/>
            <w:rFonts w:cs="Arial"/>
            <w:noProof/>
            <w:szCs w:val="18"/>
          </w:rPr>
          <w:t>Voorwaarden indiening geschil</w:t>
        </w:r>
        <w:r w:rsidR="00E660FB" w:rsidRPr="00DA2C0A">
          <w:rPr>
            <w:noProof/>
            <w:webHidden/>
          </w:rPr>
          <w:tab/>
        </w:r>
      </w:hyperlink>
    </w:p>
    <w:p w14:paraId="037BF3B1" w14:textId="7E8E5A4C" w:rsidR="00E660FB" w:rsidRPr="000A5179" w:rsidRDefault="00391AD6" w:rsidP="00625364">
      <w:pPr>
        <w:pStyle w:val="Inhopg2"/>
        <w:rPr>
          <w:noProof/>
          <w:lang w:eastAsia="nl-NL"/>
        </w:rPr>
      </w:pPr>
      <w:hyperlink w:anchor="_Toc519686341" w:history="1">
        <w:r w:rsidR="00E660FB" w:rsidRPr="00DA2C0A">
          <w:rPr>
            <w:rStyle w:val="Hyperlink"/>
            <w:rFonts w:cs="Arial"/>
            <w:noProof/>
            <w:szCs w:val="18"/>
          </w:rPr>
          <w:t>Artikel 7</w:t>
        </w:r>
        <w:r w:rsidR="004547D7" w:rsidRPr="004547D7">
          <w:rPr>
            <w:noProof/>
            <w:lang w:eastAsia="nl-NL"/>
          </w:rPr>
          <w:tab/>
        </w:r>
        <w:r w:rsidR="00C620A7">
          <w:rPr>
            <w:rStyle w:val="Hyperlink"/>
            <w:rFonts w:cs="Arial"/>
            <w:noProof/>
            <w:szCs w:val="18"/>
          </w:rPr>
          <w:t>Wijze van behandelen</w:t>
        </w:r>
        <w:r w:rsidR="00E660FB" w:rsidRPr="00DA2C0A">
          <w:rPr>
            <w:noProof/>
            <w:webHidden/>
          </w:rPr>
          <w:tab/>
        </w:r>
      </w:hyperlink>
    </w:p>
    <w:p w14:paraId="4540722A" w14:textId="362B0E2C" w:rsidR="00E660FB" w:rsidRPr="000A5179" w:rsidRDefault="00391AD6" w:rsidP="00625364">
      <w:pPr>
        <w:pStyle w:val="Inhopg2"/>
        <w:rPr>
          <w:noProof/>
          <w:lang w:eastAsia="nl-NL"/>
        </w:rPr>
      </w:pPr>
      <w:hyperlink w:anchor="_Toc519686342" w:history="1">
        <w:r w:rsidR="00E660FB" w:rsidRPr="00DA2C0A">
          <w:rPr>
            <w:rStyle w:val="Hyperlink"/>
            <w:rFonts w:cs="Arial"/>
            <w:noProof/>
            <w:szCs w:val="18"/>
          </w:rPr>
          <w:t>Artikel 8</w:t>
        </w:r>
        <w:r w:rsidR="004547D7" w:rsidRPr="004547D7">
          <w:rPr>
            <w:noProof/>
            <w:lang w:eastAsia="nl-NL"/>
          </w:rPr>
          <w:tab/>
        </w:r>
        <w:r w:rsidR="00C620A7">
          <w:rPr>
            <w:rStyle w:val="Hyperlink"/>
            <w:rFonts w:cs="Arial"/>
            <w:noProof/>
            <w:szCs w:val="18"/>
          </w:rPr>
          <w:t>Besluitvorming</w:t>
        </w:r>
        <w:r w:rsidR="00E660FB" w:rsidRPr="00DA2C0A">
          <w:rPr>
            <w:noProof/>
            <w:webHidden/>
          </w:rPr>
          <w:tab/>
        </w:r>
      </w:hyperlink>
    </w:p>
    <w:p w14:paraId="54689D2F" w14:textId="2CCB6B81" w:rsidR="00E660FB" w:rsidRPr="000A5179" w:rsidRDefault="00391AD6" w:rsidP="00625364">
      <w:pPr>
        <w:pStyle w:val="Inhopg2"/>
        <w:rPr>
          <w:noProof/>
          <w:lang w:eastAsia="nl-NL"/>
        </w:rPr>
      </w:pPr>
      <w:hyperlink w:anchor="_Toc519686343" w:history="1">
        <w:r w:rsidR="00E660FB" w:rsidRPr="00DA2C0A">
          <w:rPr>
            <w:rStyle w:val="Hyperlink"/>
            <w:rFonts w:cs="Arial"/>
            <w:noProof/>
            <w:szCs w:val="18"/>
          </w:rPr>
          <w:t>Artikel 9</w:t>
        </w:r>
        <w:r w:rsidR="004547D7" w:rsidRPr="004547D7">
          <w:rPr>
            <w:noProof/>
            <w:lang w:eastAsia="nl-NL"/>
          </w:rPr>
          <w:tab/>
        </w:r>
        <w:r w:rsidR="00C620A7">
          <w:rPr>
            <w:rStyle w:val="Hyperlink"/>
            <w:rFonts w:cs="Arial"/>
            <w:noProof/>
            <w:szCs w:val="18"/>
          </w:rPr>
          <w:t>Kosten behandeling geschil</w:t>
        </w:r>
        <w:r w:rsidR="00E660FB" w:rsidRPr="00DA2C0A">
          <w:rPr>
            <w:noProof/>
            <w:webHidden/>
          </w:rPr>
          <w:tab/>
        </w:r>
      </w:hyperlink>
    </w:p>
    <w:p w14:paraId="09EF1FF3" w14:textId="12E7EC36" w:rsidR="00E660FB" w:rsidRPr="000A5179" w:rsidRDefault="00391AD6" w:rsidP="00625364">
      <w:pPr>
        <w:pStyle w:val="Inhopg2"/>
        <w:rPr>
          <w:noProof/>
          <w:lang w:eastAsia="nl-NL"/>
        </w:rPr>
      </w:pPr>
      <w:hyperlink w:anchor="_Toc519686345" w:history="1">
        <w:r w:rsidR="00E660FB" w:rsidRPr="00DA2C0A">
          <w:rPr>
            <w:rStyle w:val="Hyperlink"/>
            <w:rFonts w:cs="Arial"/>
            <w:noProof/>
            <w:szCs w:val="18"/>
          </w:rPr>
          <w:t>Artikel 10</w:t>
        </w:r>
        <w:r w:rsidR="004547D7" w:rsidRPr="004547D7">
          <w:rPr>
            <w:noProof/>
            <w:lang w:eastAsia="nl-NL"/>
          </w:rPr>
          <w:tab/>
        </w:r>
        <w:r w:rsidR="00625364">
          <w:rPr>
            <w:rStyle w:val="Hyperlink"/>
            <w:rFonts w:cs="Arial"/>
            <w:noProof/>
            <w:szCs w:val="18"/>
          </w:rPr>
          <w:t>Overige bepalingen</w:t>
        </w:r>
        <w:r w:rsidR="00E660FB" w:rsidRPr="00DA2C0A">
          <w:rPr>
            <w:noProof/>
            <w:webHidden/>
          </w:rPr>
          <w:tab/>
        </w:r>
      </w:hyperlink>
    </w:p>
    <w:p w14:paraId="35A97536" w14:textId="665D9DDE" w:rsidR="00E660FB" w:rsidRPr="000A5179" w:rsidRDefault="00391AD6" w:rsidP="00625364">
      <w:pPr>
        <w:pStyle w:val="Inhopg2"/>
        <w:rPr>
          <w:noProof/>
          <w:lang w:eastAsia="nl-NL"/>
        </w:rPr>
      </w:pPr>
      <w:hyperlink w:anchor="_Toc519686346" w:history="1">
        <w:r w:rsidR="00E660FB" w:rsidRPr="00DA2C0A">
          <w:rPr>
            <w:rStyle w:val="Hyperlink"/>
            <w:rFonts w:cs="Arial"/>
            <w:noProof/>
            <w:szCs w:val="18"/>
          </w:rPr>
          <w:t>Artikel 11</w:t>
        </w:r>
        <w:r w:rsidR="004547D7" w:rsidRPr="004547D7">
          <w:rPr>
            <w:noProof/>
            <w:lang w:eastAsia="nl-NL"/>
          </w:rPr>
          <w:tab/>
        </w:r>
        <w:r w:rsidR="00625364">
          <w:rPr>
            <w:rStyle w:val="Hyperlink"/>
            <w:rFonts w:cs="Arial"/>
            <w:noProof/>
            <w:szCs w:val="18"/>
          </w:rPr>
          <w:t>Secretariaat Vaste Commissie</w:t>
        </w:r>
        <w:r w:rsidR="00E660FB" w:rsidRPr="00DA2C0A">
          <w:rPr>
            <w:noProof/>
            <w:webHidden/>
          </w:rPr>
          <w:tab/>
        </w:r>
      </w:hyperlink>
    </w:p>
    <w:p w14:paraId="47ACD88B" w14:textId="307E4E14" w:rsidR="00D74070" w:rsidRDefault="004547D7">
      <w:pPr>
        <w:tabs>
          <w:tab w:val="left" w:pos="1134"/>
        </w:tabs>
      </w:pPr>
      <w:r w:rsidRPr="004547D7">
        <w:rPr>
          <w:rFonts w:cs="Arial"/>
          <w:sz w:val="18"/>
          <w:szCs w:val="18"/>
        </w:rPr>
        <w:t>Bijlage V</w:t>
      </w:r>
      <w:r w:rsidR="000A5179">
        <w:rPr>
          <w:rFonts w:cs="Arial"/>
          <w:sz w:val="18"/>
          <w:szCs w:val="18"/>
        </w:rPr>
        <w:tab/>
      </w:r>
      <w:r w:rsidR="000A5179">
        <w:rPr>
          <w:rFonts w:cs="Arial"/>
          <w:sz w:val="18"/>
          <w:szCs w:val="18"/>
        </w:rPr>
        <w:tab/>
        <w:t>Dispensatieverzoeken …………………………………………………………………………</w:t>
      </w:r>
    </w:p>
    <w:p w14:paraId="4CFC1B52" w14:textId="77777777" w:rsidR="00196563" w:rsidRPr="00CE42CC" w:rsidRDefault="004547D7">
      <w:pPr>
        <w:rPr>
          <w:sz w:val="18"/>
          <w:szCs w:val="18"/>
        </w:rPr>
      </w:pPr>
      <w:r>
        <w:rPr>
          <w:sz w:val="18"/>
          <w:szCs w:val="18"/>
        </w:rPr>
        <w:fldChar w:fldCharType="end"/>
      </w:r>
    </w:p>
    <w:p w14:paraId="7EB0F5EC" w14:textId="77777777" w:rsidR="006B41AC" w:rsidRPr="00CE42CC" w:rsidRDefault="00B03460" w:rsidP="000965E9">
      <w:pPr>
        <w:rPr>
          <w:b/>
          <w:sz w:val="18"/>
          <w:szCs w:val="18"/>
        </w:rPr>
      </w:pPr>
      <w:r w:rsidRPr="00CE42CC">
        <w:rPr>
          <w:b/>
          <w:sz w:val="18"/>
          <w:szCs w:val="18"/>
        </w:rPr>
        <w:br w:type="page"/>
      </w:r>
      <w:r w:rsidRPr="00CE42CC">
        <w:rPr>
          <w:b/>
          <w:sz w:val="18"/>
          <w:szCs w:val="18"/>
        </w:rPr>
        <w:lastRenderedPageBreak/>
        <w:t>C</w:t>
      </w:r>
      <w:r w:rsidR="006B41AC" w:rsidRPr="00CE42CC">
        <w:rPr>
          <w:b/>
          <w:sz w:val="18"/>
          <w:szCs w:val="18"/>
        </w:rPr>
        <w:t>ollectieve arbeidsovereenkomst</w:t>
      </w:r>
    </w:p>
    <w:p w14:paraId="65D75678" w14:textId="77777777" w:rsidR="006B41AC" w:rsidRPr="00CE42CC" w:rsidRDefault="006B41AC" w:rsidP="006B41AC">
      <w:pPr>
        <w:rPr>
          <w:sz w:val="18"/>
          <w:szCs w:val="18"/>
        </w:rPr>
      </w:pPr>
    </w:p>
    <w:p w14:paraId="111D1DA0" w14:textId="77777777" w:rsidR="006B41AC" w:rsidRPr="00CE42CC" w:rsidRDefault="006B41AC" w:rsidP="006B41AC">
      <w:pPr>
        <w:rPr>
          <w:sz w:val="18"/>
          <w:szCs w:val="18"/>
        </w:rPr>
      </w:pPr>
    </w:p>
    <w:p w14:paraId="25064969" w14:textId="77777777" w:rsidR="006B41AC" w:rsidRPr="00CE42CC" w:rsidRDefault="006B41AC" w:rsidP="006B41AC">
      <w:pPr>
        <w:rPr>
          <w:sz w:val="18"/>
          <w:szCs w:val="18"/>
        </w:rPr>
      </w:pPr>
      <w:r w:rsidRPr="00CE42CC">
        <w:rPr>
          <w:sz w:val="18"/>
          <w:szCs w:val="18"/>
        </w:rPr>
        <w:t>Tussen de ondergetekenden</w:t>
      </w:r>
    </w:p>
    <w:p w14:paraId="7D3B0327" w14:textId="77777777" w:rsidR="006B41AC" w:rsidRPr="00CE42CC" w:rsidRDefault="006B41AC" w:rsidP="006B41AC">
      <w:pPr>
        <w:rPr>
          <w:sz w:val="18"/>
          <w:szCs w:val="18"/>
        </w:rPr>
      </w:pPr>
    </w:p>
    <w:p w14:paraId="5BF4F058" w14:textId="77777777" w:rsidR="006B41AC" w:rsidRPr="00CE42CC" w:rsidRDefault="006B41AC" w:rsidP="006B41AC">
      <w:pPr>
        <w:rPr>
          <w:sz w:val="18"/>
          <w:szCs w:val="18"/>
        </w:rPr>
      </w:pPr>
      <w:r w:rsidRPr="00CE42CC">
        <w:rPr>
          <w:sz w:val="18"/>
          <w:szCs w:val="18"/>
        </w:rPr>
        <w:t xml:space="preserve">de </w:t>
      </w:r>
      <w:r w:rsidR="003979DC" w:rsidRPr="00CE42CC">
        <w:rPr>
          <w:sz w:val="18"/>
          <w:szCs w:val="18"/>
        </w:rPr>
        <w:t xml:space="preserve">Koninklijke </w:t>
      </w:r>
      <w:r w:rsidRPr="00CE42CC">
        <w:rPr>
          <w:sz w:val="18"/>
          <w:szCs w:val="18"/>
        </w:rPr>
        <w:t>Vereniging van Nederlandse Fabrikanten van Kartonnages en Flexibele Verpakkingen "Kartoflex"</w:t>
      </w:r>
    </w:p>
    <w:p w14:paraId="5EB53F80" w14:textId="77777777" w:rsidR="006B41AC" w:rsidRPr="00CE42CC" w:rsidRDefault="006B41AC" w:rsidP="006B41AC">
      <w:pPr>
        <w:rPr>
          <w:sz w:val="18"/>
          <w:szCs w:val="18"/>
        </w:rPr>
      </w:pPr>
      <w:r w:rsidRPr="00CE42CC">
        <w:rPr>
          <w:sz w:val="18"/>
          <w:szCs w:val="18"/>
        </w:rPr>
        <w:t>gevestigd te 's-Gravenhage</w:t>
      </w:r>
    </w:p>
    <w:p w14:paraId="6A52020A" w14:textId="77777777" w:rsidR="006B41AC" w:rsidRPr="00CE42CC" w:rsidRDefault="006B41AC" w:rsidP="006B41AC">
      <w:pPr>
        <w:rPr>
          <w:sz w:val="18"/>
          <w:szCs w:val="18"/>
        </w:rPr>
      </w:pPr>
    </w:p>
    <w:p w14:paraId="67253317" w14:textId="77777777" w:rsidR="006B41AC" w:rsidRPr="00CE42CC" w:rsidRDefault="006B41AC" w:rsidP="006B41AC">
      <w:pPr>
        <w:rPr>
          <w:sz w:val="18"/>
          <w:szCs w:val="18"/>
        </w:rPr>
      </w:pPr>
      <w:r w:rsidRPr="00CE42CC">
        <w:rPr>
          <w:sz w:val="18"/>
          <w:szCs w:val="18"/>
        </w:rPr>
        <w:t>als partij te ene</w:t>
      </w:r>
      <w:r w:rsidR="00596415">
        <w:rPr>
          <w:sz w:val="18"/>
          <w:szCs w:val="18"/>
        </w:rPr>
        <w:t>r</w:t>
      </w:r>
      <w:r w:rsidRPr="00CE42CC">
        <w:rPr>
          <w:sz w:val="18"/>
          <w:szCs w:val="18"/>
        </w:rPr>
        <w:t xml:space="preserve"> zijde, </w:t>
      </w:r>
    </w:p>
    <w:p w14:paraId="1925E40E" w14:textId="77777777" w:rsidR="006B41AC" w:rsidRPr="00CE42CC" w:rsidRDefault="006B41AC" w:rsidP="006B41AC">
      <w:pPr>
        <w:rPr>
          <w:sz w:val="18"/>
          <w:szCs w:val="18"/>
        </w:rPr>
      </w:pPr>
    </w:p>
    <w:p w14:paraId="5DAAB9BC" w14:textId="77777777" w:rsidR="006B41AC" w:rsidRPr="00CE42CC" w:rsidRDefault="006B41AC" w:rsidP="006B41AC">
      <w:pPr>
        <w:rPr>
          <w:sz w:val="18"/>
          <w:szCs w:val="18"/>
        </w:rPr>
      </w:pPr>
      <w:r w:rsidRPr="00CE42CC">
        <w:rPr>
          <w:sz w:val="18"/>
          <w:szCs w:val="18"/>
        </w:rPr>
        <w:t xml:space="preserve">en </w:t>
      </w:r>
    </w:p>
    <w:p w14:paraId="79A45A87" w14:textId="77777777" w:rsidR="006B41AC" w:rsidRDefault="006B41AC" w:rsidP="006B41AC">
      <w:pPr>
        <w:rPr>
          <w:sz w:val="18"/>
          <w:szCs w:val="18"/>
        </w:rPr>
      </w:pPr>
    </w:p>
    <w:p w14:paraId="3131E933" w14:textId="77777777" w:rsidR="00BD44C1" w:rsidRPr="00CE42CC" w:rsidRDefault="00BD44C1" w:rsidP="006B41AC">
      <w:pPr>
        <w:rPr>
          <w:sz w:val="18"/>
          <w:szCs w:val="18"/>
        </w:rPr>
      </w:pPr>
      <w:r>
        <w:rPr>
          <w:sz w:val="18"/>
          <w:szCs w:val="18"/>
        </w:rPr>
        <w:t>FNV gevestigd te Utrecht</w:t>
      </w:r>
    </w:p>
    <w:p w14:paraId="62CC229E" w14:textId="77777777" w:rsidR="006B41AC" w:rsidRPr="00CE42CC" w:rsidRDefault="00716E40" w:rsidP="006B41AC">
      <w:pPr>
        <w:rPr>
          <w:sz w:val="18"/>
          <w:szCs w:val="18"/>
        </w:rPr>
      </w:pPr>
      <w:r>
        <w:rPr>
          <w:sz w:val="18"/>
          <w:szCs w:val="18"/>
        </w:rPr>
        <w:t>en</w:t>
      </w:r>
    </w:p>
    <w:p w14:paraId="4C58E01D" w14:textId="77777777" w:rsidR="006B41AC" w:rsidRPr="00CE42CC" w:rsidRDefault="006B41AC" w:rsidP="006B41AC">
      <w:pPr>
        <w:rPr>
          <w:sz w:val="18"/>
          <w:szCs w:val="18"/>
        </w:rPr>
      </w:pPr>
      <w:r w:rsidRPr="00CE42CC">
        <w:rPr>
          <w:sz w:val="18"/>
          <w:szCs w:val="18"/>
        </w:rPr>
        <w:t>CNV Vakmensen gevestigd te Utrecht</w:t>
      </w:r>
    </w:p>
    <w:p w14:paraId="089A94C7" w14:textId="77777777" w:rsidR="006B41AC" w:rsidRPr="00CE42CC" w:rsidRDefault="006B41AC" w:rsidP="006B41AC">
      <w:pPr>
        <w:rPr>
          <w:sz w:val="18"/>
          <w:szCs w:val="18"/>
        </w:rPr>
      </w:pPr>
    </w:p>
    <w:p w14:paraId="2D4A3A69" w14:textId="77777777" w:rsidR="006B41AC" w:rsidRPr="00CE42CC" w:rsidRDefault="006B41AC" w:rsidP="006B41AC">
      <w:pPr>
        <w:rPr>
          <w:rFonts w:cs="Arial"/>
          <w:sz w:val="18"/>
          <w:szCs w:val="18"/>
        </w:rPr>
      </w:pPr>
      <w:r w:rsidRPr="00CE42CC">
        <w:rPr>
          <w:rFonts w:cs="Arial"/>
          <w:sz w:val="18"/>
          <w:szCs w:val="18"/>
        </w:rPr>
        <w:t>als partij te andere zijde</w:t>
      </w:r>
    </w:p>
    <w:p w14:paraId="13AF96C1" w14:textId="77777777" w:rsidR="006B41AC" w:rsidRPr="00CE42CC" w:rsidRDefault="006B41AC" w:rsidP="006B41AC">
      <w:pPr>
        <w:rPr>
          <w:rFonts w:cs="Arial"/>
          <w:sz w:val="18"/>
          <w:szCs w:val="18"/>
        </w:rPr>
      </w:pPr>
    </w:p>
    <w:p w14:paraId="52371DF6" w14:textId="482DDE0F" w:rsidR="006B41AC" w:rsidRPr="00CE42CC" w:rsidRDefault="006B41AC" w:rsidP="006B41AC">
      <w:pPr>
        <w:rPr>
          <w:rFonts w:cs="Arial"/>
          <w:sz w:val="18"/>
          <w:szCs w:val="18"/>
        </w:rPr>
      </w:pPr>
      <w:r w:rsidRPr="00CE42CC">
        <w:rPr>
          <w:rFonts w:cs="Arial"/>
          <w:sz w:val="18"/>
          <w:szCs w:val="18"/>
        </w:rPr>
        <w:t xml:space="preserve">is overeengekomen dat de tussen hen van rechtswege geëxpireerde </w:t>
      </w:r>
      <w:r w:rsidR="00327746" w:rsidRPr="00CE42CC">
        <w:rPr>
          <w:rFonts w:cs="Arial"/>
          <w:sz w:val="18"/>
          <w:szCs w:val="18"/>
        </w:rPr>
        <w:t>cao</w:t>
      </w:r>
      <w:r w:rsidRPr="00CE42CC">
        <w:rPr>
          <w:rFonts w:cs="Arial"/>
          <w:sz w:val="18"/>
          <w:szCs w:val="18"/>
        </w:rPr>
        <w:t xml:space="preserve"> met ingang </w:t>
      </w:r>
      <w:r w:rsidRPr="00844F2D">
        <w:rPr>
          <w:rFonts w:cs="Arial"/>
          <w:sz w:val="18"/>
          <w:szCs w:val="18"/>
        </w:rPr>
        <w:t xml:space="preserve">van </w:t>
      </w:r>
      <w:r w:rsidR="00844F2D" w:rsidRPr="00BF27CC">
        <w:rPr>
          <w:rFonts w:cs="Arial"/>
          <w:sz w:val="18"/>
          <w:szCs w:val="18"/>
        </w:rPr>
        <w:t>1</w:t>
      </w:r>
      <w:r w:rsidR="00844F2D">
        <w:rPr>
          <w:rFonts w:cs="Arial"/>
          <w:sz w:val="18"/>
          <w:szCs w:val="18"/>
        </w:rPr>
        <w:t xml:space="preserve"> juli 2022</w:t>
      </w:r>
      <w:r w:rsidR="00584450" w:rsidRPr="00CE42CC">
        <w:rPr>
          <w:rFonts w:cs="Arial"/>
          <w:sz w:val="18"/>
          <w:szCs w:val="18"/>
        </w:rPr>
        <w:t xml:space="preserve"> </w:t>
      </w:r>
      <w:r w:rsidRPr="00CE42CC">
        <w:rPr>
          <w:rFonts w:cs="Arial"/>
          <w:sz w:val="18"/>
          <w:szCs w:val="18"/>
        </w:rPr>
        <w:t xml:space="preserve">voor de tijd van </w:t>
      </w:r>
      <w:r w:rsidR="00625364">
        <w:rPr>
          <w:rFonts w:cs="Arial"/>
          <w:sz w:val="18"/>
          <w:szCs w:val="18"/>
        </w:rPr>
        <w:t>15</w:t>
      </w:r>
      <w:r w:rsidR="00625364" w:rsidRPr="00CE42CC">
        <w:rPr>
          <w:rFonts w:cs="Arial"/>
          <w:sz w:val="18"/>
          <w:szCs w:val="18"/>
        </w:rPr>
        <w:t xml:space="preserve"> </w:t>
      </w:r>
      <w:r w:rsidRPr="00CE42CC">
        <w:rPr>
          <w:rFonts w:cs="Arial"/>
          <w:sz w:val="18"/>
          <w:szCs w:val="18"/>
        </w:rPr>
        <w:t xml:space="preserve">maanden zal worden voortgezet tot en met </w:t>
      </w:r>
      <w:r w:rsidR="00321AF5" w:rsidRPr="00CE42CC">
        <w:rPr>
          <w:rFonts w:cs="Arial"/>
          <w:sz w:val="18"/>
          <w:szCs w:val="18"/>
        </w:rPr>
        <w:t>3</w:t>
      </w:r>
      <w:r w:rsidR="008A62FD">
        <w:rPr>
          <w:rFonts w:cs="Arial"/>
          <w:sz w:val="18"/>
          <w:szCs w:val="18"/>
        </w:rPr>
        <w:t xml:space="preserve">0 </w:t>
      </w:r>
      <w:r w:rsidR="00625364">
        <w:rPr>
          <w:rFonts w:cs="Arial"/>
          <w:sz w:val="18"/>
          <w:szCs w:val="18"/>
        </w:rPr>
        <w:t>september 2023</w:t>
      </w:r>
      <w:r w:rsidR="00E96C44">
        <w:rPr>
          <w:rFonts w:cs="Arial"/>
          <w:sz w:val="18"/>
          <w:szCs w:val="18"/>
        </w:rPr>
        <w:t xml:space="preserve"> </w:t>
      </w:r>
      <w:r w:rsidRPr="00CE42CC">
        <w:rPr>
          <w:rFonts w:cs="Arial"/>
          <w:sz w:val="18"/>
          <w:szCs w:val="18"/>
        </w:rPr>
        <w:t>met de volgende inhoud</w:t>
      </w:r>
      <w:r w:rsidR="009C1E03">
        <w:rPr>
          <w:rStyle w:val="Voetnootmarkering"/>
          <w:rFonts w:cs="Arial"/>
          <w:sz w:val="18"/>
          <w:szCs w:val="18"/>
        </w:rPr>
        <w:footnoteReference w:id="2"/>
      </w:r>
      <w:r w:rsidRPr="00CE42CC">
        <w:rPr>
          <w:rFonts w:cs="Arial"/>
          <w:sz w:val="18"/>
          <w:szCs w:val="18"/>
        </w:rPr>
        <w:t>:</w:t>
      </w:r>
    </w:p>
    <w:p w14:paraId="27855AE2" w14:textId="77777777" w:rsidR="006B41AC" w:rsidRPr="00CE42CC" w:rsidRDefault="006B41AC" w:rsidP="006B41AC">
      <w:pPr>
        <w:rPr>
          <w:sz w:val="18"/>
          <w:szCs w:val="18"/>
        </w:rPr>
        <w:sectPr w:rsidR="006B41AC" w:rsidRPr="00CE42CC" w:rsidSect="00D642B9">
          <w:footerReference w:type="even" r:id="rId12"/>
          <w:footerReference w:type="default" r:id="rId13"/>
          <w:footerReference w:type="first" r:id="rId14"/>
          <w:pgSz w:w="11907" w:h="16840" w:code="9"/>
          <w:pgMar w:top="1440" w:right="1797" w:bottom="1440" w:left="1797" w:header="709" w:footer="709" w:gutter="0"/>
          <w:cols w:space="708"/>
          <w:titlePg/>
          <w:docGrid w:linePitch="360"/>
        </w:sectPr>
      </w:pPr>
    </w:p>
    <w:p w14:paraId="41FC54E3" w14:textId="77777777" w:rsidR="008E1819" w:rsidRPr="00CE42CC" w:rsidRDefault="00F126C7" w:rsidP="00630865">
      <w:pPr>
        <w:pStyle w:val="Kop1"/>
      </w:pPr>
      <w:bookmarkStart w:id="0" w:name="_Toc329610447"/>
      <w:bookmarkStart w:id="1" w:name="_Toc519686305"/>
      <w:r w:rsidRPr="00CE42CC">
        <w:lastRenderedPageBreak/>
        <w:t>Artikel 1</w:t>
      </w:r>
      <w:r w:rsidR="008E1819" w:rsidRPr="00CE42CC">
        <w:tab/>
      </w:r>
      <w:r w:rsidRPr="00CE42CC">
        <w:t>A. Werkingssfeer</w:t>
      </w:r>
      <w:bookmarkEnd w:id="0"/>
      <w:bookmarkEnd w:id="1"/>
    </w:p>
    <w:p w14:paraId="08515891" w14:textId="77777777" w:rsidR="00F126C7" w:rsidRPr="00CE42CC" w:rsidRDefault="00F126C7" w:rsidP="008E1819">
      <w:pPr>
        <w:rPr>
          <w:sz w:val="18"/>
          <w:szCs w:val="18"/>
        </w:rPr>
      </w:pPr>
    </w:p>
    <w:p w14:paraId="6D1D2760" w14:textId="77777777" w:rsidR="00F126C7" w:rsidRPr="00CE42CC" w:rsidRDefault="00F126C7" w:rsidP="008874A8">
      <w:pPr>
        <w:rPr>
          <w:rFonts w:cs="Arial"/>
          <w:sz w:val="18"/>
          <w:szCs w:val="18"/>
        </w:rPr>
      </w:pPr>
    </w:p>
    <w:p w14:paraId="127C913A" w14:textId="77777777" w:rsidR="003B2153" w:rsidRPr="00FD3444" w:rsidRDefault="003B2153" w:rsidP="003B2153">
      <w:pPr>
        <w:rPr>
          <w:sz w:val="18"/>
          <w:szCs w:val="18"/>
        </w:rPr>
      </w:pPr>
      <w:r w:rsidRPr="00FD3444">
        <w:rPr>
          <w:sz w:val="18"/>
          <w:szCs w:val="18"/>
        </w:rPr>
        <w:t xml:space="preserve">Deze collectieve arbeidsovereenkomst is van toepassing op ondernemingen of afdelingen van ondernemingen die uitsluitend of in hoofdzaak het Kartonnagebedrijf en/of Flexibele </w:t>
      </w:r>
      <w:proofErr w:type="spellStart"/>
      <w:r w:rsidRPr="00FD3444">
        <w:rPr>
          <w:sz w:val="18"/>
          <w:szCs w:val="18"/>
        </w:rPr>
        <w:t>Verpakkingenbedrijf</w:t>
      </w:r>
      <w:proofErr w:type="spellEnd"/>
      <w:r w:rsidRPr="00FD3444">
        <w:rPr>
          <w:sz w:val="18"/>
          <w:szCs w:val="18"/>
        </w:rPr>
        <w:t xml:space="preserve"> uitoefenen. </w:t>
      </w:r>
    </w:p>
    <w:p w14:paraId="4FDC2194" w14:textId="77777777" w:rsidR="003B2153" w:rsidRPr="00FD3444" w:rsidRDefault="003B2153" w:rsidP="003B2153">
      <w:pPr>
        <w:rPr>
          <w:sz w:val="18"/>
          <w:szCs w:val="18"/>
        </w:rPr>
      </w:pPr>
      <w:r w:rsidRPr="00FD3444">
        <w:rPr>
          <w:sz w:val="18"/>
          <w:szCs w:val="18"/>
        </w:rPr>
        <w:t xml:space="preserve">Onder ‘in hoofdzaak’ wordt verstaan: tenminste 50% van het totaal in de onderneming overeengekomen arbeidsuren op jaarbasis van de medewerkers die in dienst zijn. Hierbij dienen de arbeidsuren van alle functies (direct en indirect) meegeteld te worden die vallen onder de activiteiten van het Kartonnage- en/of Flexibele </w:t>
      </w:r>
      <w:proofErr w:type="spellStart"/>
      <w:r w:rsidRPr="00FD3444">
        <w:rPr>
          <w:sz w:val="18"/>
          <w:szCs w:val="18"/>
        </w:rPr>
        <w:t>Verpakkingenbedrijf</w:t>
      </w:r>
      <w:proofErr w:type="spellEnd"/>
      <w:r w:rsidRPr="00FD3444">
        <w:rPr>
          <w:sz w:val="18"/>
          <w:szCs w:val="18"/>
        </w:rPr>
        <w:t>.</w:t>
      </w:r>
    </w:p>
    <w:p w14:paraId="4B011DDB" w14:textId="77777777" w:rsidR="003B2153" w:rsidRPr="00FD3444" w:rsidRDefault="003B2153" w:rsidP="003B2153">
      <w:pPr>
        <w:rPr>
          <w:sz w:val="18"/>
          <w:szCs w:val="18"/>
        </w:rPr>
      </w:pPr>
    </w:p>
    <w:p w14:paraId="04E33467" w14:textId="77777777" w:rsidR="003B2153" w:rsidRPr="00FD3444" w:rsidRDefault="003B2153" w:rsidP="003B2153">
      <w:pPr>
        <w:rPr>
          <w:sz w:val="18"/>
          <w:szCs w:val="18"/>
        </w:rPr>
      </w:pPr>
      <w:r w:rsidRPr="00FD3444">
        <w:rPr>
          <w:sz w:val="18"/>
          <w:szCs w:val="18"/>
        </w:rPr>
        <w:t xml:space="preserve">Kartonnagebedrijf </w:t>
      </w:r>
    </w:p>
    <w:p w14:paraId="1B5DFEBB" w14:textId="77777777" w:rsidR="003B2153" w:rsidRPr="00FD3444" w:rsidRDefault="003B2153" w:rsidP="003B2153">
      <w:pPr>
        <w:rPr>
          <w:sz w:val="18"/>
          <w:szCs w:val="18"/>
        </w:rPr>
      </w:pPr>
      <w:r w:rsidRPr="00FD3444">
        <w:rPr>
          <w:sz w:val="18"/>
          <w:szCs w:val="18"/>
        </w:rPr>
        <w:t xml:space="preserve">Het ver- en/of bewerken van papier tot karton en/of het ver- en bewerken van karton tot (onder andere): massief-, golf-, vouw-, honingraat- en rondkarton tot onder andere  verpakkingen, displays, mappen, ordners, overige gebruiks- en verbruiksgoederen en halffabricaten en/of eindproducten. </w:t>
      </w:r>
    </w:p>
    <w:p w14:paraId="0001FEF7" w14:textId="77777777" w:rsidR="003B2153" w:rsidRPr="00FD3444" w:rsidRDefault="003B2153" w:rsidP="003B2153">
      <w:pPr>
        <w:rPr>
          <w:sz w:val="18"/>
          <w:szCs w:val="18"/>
        </w:rPr>
      </w:pPr>
      <w:r w:rsidRPr="00FD3444">
        <w:rPr>
          <w:sz w:val="18"/>
          <w:szCs w:val="18"/>
        </w:rPr>
        <w:t xml:space="preserve">Het maken van karton zonder verdere </w:t>
      </w:r>
      <w:proofErr w:type="spellStart"/>
      <w:r w:rsidRPr="00FD3444">
        <w:rPr>
          <w:sz w:val="18"/>
          <w:szCs w:val="18"/>
        </w:rPr>
        <w:t>be</w:t>
      </w:r>
      <w:proofErr w:type="spellEnd"/>
      <w:r w:rsidRPr="00FD3444">
        <w:rPr>
          <w:sz w:val="18"/>
          <w:szCs w:val="18"/>
        </w:rPr>
        <w:t xml:space="preserve">- en/of verwerking ervan wordt hiervan uitgesloten   </w:t>
      </w:r>
    </w:p>
    <w:p w14:paraId="679EF197" w14:textId="77777777" w:rsidR="00D16AD2" w:rsidRDefault="00D16AD2" w:rsidP="003B2153">
      <w:pPr>
        <w:rPr>
          <w:sz w:val="18"/>
          <w:szCs w:val="18"/>
        </w:rPr>
      </w:pPr>
    </w:p>
    <w:p w14:paraId="57A71FF9" w14:textId="24574132" w:rsidR="003B2153" w:rsidRPr="00FD3444" w:rsidRDefault="003B2153" w:rsidP="003B2153">
      <w:pPr>
        <w:rPr>
          <w:sz w:val="18"/>
          <w:szCs w:val="18"/>
        </w:rPr>
      </w:pPr>
      <w:r w:rsidRPr="00FD3444">
        <w:rPr>
          <w:sz w:val="18"/>
          <w:szCs w:val="18"/>
        </w:rPr>
        <w:t xml:space="preserve">Flexibele </w:t>
      </w:r>
      <w:proofErr w:type="spellStart"/>
      <w:r w:rsidRPr="00FD3444">
        <w:rPr>
          <w:sz w:val="18"/>
          <w:szCs w:val="18"/>
        </w:rPr>
        <w:t>Verpakkingenbedrijf</w:t>
      </w:r>
      <w:proofErr w:type="spellEnd"/>
    </w:p>
    <w:p w14:paraId="41826D4C" w14:textId="4C064CA9" w:rsidR="003B2153" w:rsidRPr="00536F55" w:rsidRDefault="003B2153" w:rsidP="00C10FBD">
      <w:pPr>
        <w:pStyle w:val="Lijstalinea"/>
        <w:numPr>
          <w:ilvl w:val="0"/>
          <w:numId w:val="122"/>
        </w:numPr>
        <w:rPr>
          <w:rFonts w:ascii="Arial" w:hAnsi="Arial" w:cs="Arial"/>
          <w:sz w:val="18"/>
          <w:szCs w:val="18"/>
        </w:rPr>
      </w:pPr>
      <w:r w:rsidRPr="00536F55">
        <w:rPr>
          <w:rFonts w:ascii="Arial" w:hAnsi="Arial" w:cs="Arial"/>
          <w:sz w:val="18"/>
          <w:szCs w:val="18"/>
        </w:rPr>
        <w:t>Het ver- en/of bewerken van papier tot verpakkingen, cadeaupapier en behang</w:t>
      </w:r>
      <w:r w:rsidR="00D16AD2" w:rsidRPr="00536F55">
        <w:rPr>
          <w:rFonts w:ascii="Arial" w:hAnsi="Arial" w:cs="Arial"/>
          <w:sz w:val="18"/>
          <w:szCs w:val="18"/>
        </w:rPr>
        <w:t>. (</w:t>
      </w:r>
      <w:r w:rsidRPr="00536F55">
        <w:rPr>
          <w:rFonts w:ascii="Arial" w:hAnsi="Arial" w:cs="Arial"/>
          <w:sz w:val="18"/>
          <w:szCs w:val="18"/>
        </w:rPr>
        <w:t xml:space="preserve">Het maken van papier zonder verdere </w:t>
      </w:r>
      <w:proofErr w:type="spellStart"/>
      <w:r w:rsidRPr="00536F55">
        <w:rPr>
          <w:rFonts w:ascii="Arial" w:hAnsi="Arial" w:cs="Arial"/>
          <w:sz w:val="18"/>
          <w:szCs w:val="18"/>
        </w:rPr>
        <w:t>be</w:t>
      </w:r>
      <w:proofErr w:type="spellEnd"/>
      <w:r w:rsidRPr="00536F55">
        <w:rPr>
          <w:rFonts w:ascii="Arial" w:hAnsi="Arial" w:cs="Arial"/>
          <w:sz w:val="18"/>
          <w:szCs w:val="18"/>
        </w:rPr>
        <w:t xml:space="preserve">- en/of verwerking ervan wordt hiervan uitgesloten.  </w:t>
      </w:r>
    </w:p>
    <w:p w14:paraId="43A7CE48" w14:textId="5CFBF8E7" w:rsidR="003B2153" w:rsidRPr="00536F55" w:rsidRDefault="003B2153" w:rsidP="00C10FBD">
      <w:pPr>
        <w:pStyle w:val="Lijstalinea"/>
        <w:numPr>
          <w:ilvl w:val="0"/>
          <w:numId w:val="122"/>
        </w:numPr>
        <w:rPr>
          <w:rFonts w:ascii="Arial" w:hAnsi="Arial" w:cs="Arial"/>
          <w:sz w:val="18"/>
          <w:szCs w:val="18"/>
        </w:rPr>
      </w:pPr>
      <w:r w:rsidRPr="00536F55">
        <w:rPr>
          <w:rFonts w:ascii="Arial" w:hAnsi="Arial" w:cs="Arial"/>
          <w:sz w:val="18"/>
          <w:szCs w:val="18"/>
        </w:rPr>
        <w:t xml:space="preserve">Het ver- en/of bewerken van flexibele kunststoffilm (thermoplasten), aluminiumfolie en biologisch afbreekbare kunststoffen (kunststoffilm) tot, onder andere verpakkingen. </w:t>
      </w:r>
    </w:p>
    <w:p w14:paraId="17A1798C" w14:textId="77777777" w:rsidR="003B2153" w:rsidRPr="00FD3444" w:rsidRDefault="003B2153" w:rsidP="003B2153">
      <w:pPr>
        <w:rPr>
          <w:sz w:val="18"/>
          <w:szCs w:val="18"/>
        </w:rPr>
      </w:pPr>
    </w:p>
    <w:p w14:paraId="28C0BE16" w14:textId="77777777" w:rsidR="003B2153" w:rsidRPr="00FD3444" w:rsidRDefault="003B2153" w:rsidP="003B2153">
      <w:pPr>
        <w:rPr>
          <w:sz w:val="18"/>
          <w:szCs w:val="18"/>
        </w:rPr>
      </w:pPr>
      <w:r w:rsidRPr="00FD3444">
        <w:rPr>
          <w:sz w:val="18"/>
          <w:szCs w:val="18"/>
        </w:rPr>
        <w:t xml:space="preserve">Voor zowel het Kartonnagebedrijf als het Flexibele </w:t>
      </w:r>
      <w:proofErr w:type="spellStart"/>
      <w:r w:rsidRPr="00FD3444">
        <w:rPr>
          <w:sz w:val="18"/>
          <w:szCs w:val="18"/>
        </w:rPr>
        <w:t>Verpakkingenbedrijf</w:t>
      </w:r>
      <w:proofErr w:type="spellEnd"/>
      <w:r w:rsidRPr="00FD3444">
        <w:rPr>
          <w:sz w:val="18"/>
          <w:szCs w:val="18"/>
        </w:rPr>
        <w:t xml:space="preserve"> geldt dat onder andere de volgende processen worden toegepast: </w:t>
      </w:r>
    </w:p>
    <w:p w14:paraId="05491DC0" w14:textId="3C87EC70" w:rsidR="003B2153" w:rsidRPr="00536F55" w:rsidRDefault="003B2153" w:rsidP="00C10FBD">
      <w:pPr>
        <w:pStyle w:val="Lijstalinea"/>
        <w:numPr>
          <w:ilvl w:val="0"/>
          <w:numId w:val="124"/>
        </w:numPr>
        <w:rPr>
          <w:rFonts w:ascii="Arial" w:hAnsi="Arial" w:cs="Arial"/>
          <w:sz w:val="18"/>
          <w:szCs w:val="18"/>
        </w:rPr>
      </w:pPr>
      <w:proofErr w:type="spellStart"/>
      <w:r w:rsidRPr="00536F55">
        <w:rPr>
          <w:rFonts w:ascii="Arial" w:hAnsi="Arial" w:cs="Arial"/>
          <w:sz w:val="18"/>
          <w:szCs w:val="18"/>
        </w:rPr>
        <w:t>Flexodruk</w:t>
      </w:r>
      <w:proofErr w:type="spellEnd"/>
      <w:r w:rsidRPr="00536F55">
        <w:rPr>
          <w:rFonts w:ascii="Arial" w:hAnsi="Arial" w:cs="Arial"/>
          <w:sz w:val="18"/>
          <w:szCs w:val="18"/>
        </w:rPr>
        <w:t xml:space="preserve">, diepdruk, offset, digitale druk; </w:t>
      </w:r>
    </w:p>
    <w:p w14:paraId="6106F45D" w14:textId="5AFCC52E" w:rsidR="00FA2169" w:rsidRPr="00536F55" w:rsidRDefault="003B2153" w:rsidP="00C10FBD">
      <w:pPr>
        <w:pStyle w:val="Lijstalinea"/>
        <w:numPr>
          <w:ilvl w:val="0"/>
          <w:numId w:val="124"/>
        </w:numPr>
        <w:rPr>
          <w:rFonts w:ascii="Arial" w:hAnsi="Arial" w:cs="Arial"/>
        </w:rPr>
        <w:sectPr w:rsidR="00FA2169" w:rsidRPr="00536F55" w:rsidSect="00F126C7">
          <w:footerReference w:type="first" r:id="rId15"/>
          <w:pgSz w:w="11907" w:h="16840" w:code="9"/>
          <w:pgMar w:top="1440" w:right="1797" w:bottom="1440" w:left="1797" w:header="709" w:footer="709" w:gutter="0"/>
          <w:cols w:space="708"/>
          <w:titlePg/>
          <w:docGrid w:linePitch="360"/>
        </w:sectPr>
      </w:pPr>
      <w:r w:rsidRPr="00536F55">
        <w:rPr>
          <w:rFonts w:ascii="Arial" w:hAnsi="Arial" w:cs="Arial"/>
          <w:sz w:val="18"/>
          <w:szCs w:val="18"/>
        </w:rPr>
        <w:t>Snijden, buigen, stansen, (</w:t>
      </w:r>
      <w:proofErr w:type="spellStart"/>
      <w:r w:rsidRPr="00536F55">
        <w:rPr>
          <w:rFonts w:ascii="Arial" w:hAnsi="Arial" w:cs="Arial"/>
          <w:sz w:val="18"/>
          <w:szCs w:val="18"/>
        </w:rPr>
        <w:t>be</w:t>
      </w:r>
      <w:proofErr w:type="spellEnd"/>
      <w:r w:rsidRPr="00536F55">
        <w:rPr>
          <w:rFonts w:ascii="Arial" w:hAnsi="Arial" w:cs="Arial"/>
          <w:sz w:val="18"/>
          <w:szCs w:val="18"/>
        </w:rPr>
        <w:t>)plakken</w:t>
      </w:r>
    </w:p>
    <w:p w14:paraId="62D974AA" w14:textId="24870341" w:rsidR="006B41AC" w:rsidRPr="00CE42CC" w:rsidRDefault="00133036" w:rsidP="00630865">
      <w:pPr>
        <w:pStyle w:val="Kop1"/>
      </w:pPr>
      <w:bookmarkStart w:id="2" w:name="_Toc329610448"/>
      <w:bookmarkStart w:id="3" w:name="_Toc519686306"/>
      <w:r w:rsidRPr="00CE42CC">
        <w:lastRenderedPageBreak/>
        <w:t>Artikel 1</w:t>
      </w:r>
      <w:r w:rsidR="004F7CCE">
        <w:t xml:space="preserve"> </w:t>
      </w:r>
      <w:r w:rsidR="00CC3A11" w:rsidRPr="00CE42CC">
        <w:t xml:space="preserve">B. </w:t>
      </w:r>
      <w:r w:rsidR="004F7CCE">
        <w:tab/>
      </w:r>
      <w:r w:rsidR="004F7CCE">
        <w:tab/>
      </w:r>
      <w:r w:rsidR="006B41AC" w:rsidRPr="00CE42CC">
        <w:t>Definities</w:t>
      </w:r>
      <w:bookmarkEnd w:id="2"/>
      <w:bookmarkEnd w:id="3"/>
    </w:p>
    <w:p w14:paraId="4B5D98A4" w14:textId="77777777" w:rsidR="006B41AC" w:rsidRPr="00CE42CC" w:rsidRDefault="006B41AC" w:rsidP="00070254">
      <w:pPr>
        <w:spacing w:after="120"/>
        <w:rPr>
          <w:sz w:val="18"/>
          <w:szCs w:val="18"/>
        </w:rPr>
      </w:pPr>
      <w:r w:rsidRPr="00CE42CC">
        <w:rPr>
          <w:sz w:val="18"/>
          <w:szCs w:val="18"/>
        </w:rPr>
        <w:t>In deze overeenkomst wordt verstaan onder:</w:t>
      </w:r>
    </w:p>
    <w:tbl>
      <w:tblPr>
        <w:tblW w:w="0" w:type="auto"/>
        <w:tblLayout w:type="fixed"/>
        <w:tblLook w:val="01E0" w:firstRow="1" w:lastRow="1" w:firstColumn="1" w:lastColumn="1" w:noHBand="0" w:noVBand="0"/>
      </w:tblPr>
      <w:tblGrid>
        <w:gridCol w:w="460"/>
        <w:gridCol w:w="2100"/>
        <w:gridCol w:w="275"/>
        <w:gridCol w:w="5478"/>
      </w:tblGrid>
      <w:tr w:rsidR="006B41AC" w:rsidRPr="00CE42CC" w14:paraId="21DF4B64" w14:textId="77777777" w:rsidTr="00CE42CC">
        <w:trPr>
          <w:trHeight w:val="454"/>
        </w:trPr>
        <w:tc>
          <w:tcPr>
            <w:tcW w:w="460" w:type="dxa"/>
          </w:tcPr>
          <w:p w14:paraId="60B5A138" w14:textId="77777777" w:rsidR="006B41AC" w:rsidRPr="00CE42CC" w:rsidRDefault="006B41AC" w:rsidP="00CE42CC">
            <w:pPr>
              <w:spacing w:after="120"/>
              <w:rPr>
                <w:sz w:val="18"/>
                <w:szCs w:val="18"/>
              </w:rPr>
            </w:pPr>
            <w:r w:rsidRPr="00CE42CC">
              <w:rPr>
                <w:sz w:val="18"/>
                <w:szCs w:val="18"/>
              </w:rPr>
              <w:t>a.</w:t>
            </w:r>
          </w:p>
        </w:tc>
        <w:tc>
          <w:tcPr>
            <w:tcW w:w="2100" w:type="dxa"/>
          </w:tcPr>
          <w:p w14:paraId="32F6D2C9" w14:textId="77777777" w:rsidR="006B41AC" w:rsidRPr="00CE42CC" w:rsidRDefault="006B41AC" w:rsidP="00CE42CC">
            <w:pPr>
              <w:spacing w:after="120"/>
              <w:rPr>
                <w:sz w:val="18"/>
                <w:szCs w:val="18"/>
              </w:rPr>
            </w:pPr>
            <w:r w:rsidRPr="00CE42CC">
              <w:rPr>
                <w:sz w:val="18"/>
                <w:szCs w:val="18"/>
              </w:rPr>
              <w:t>Werkgever</w:t>
            </w:r>
          </w:p>
        </w:tc>
        <w:tc>
          <w:tcPr>
            <w:tcW w:w="275" w:type="dxa"/>
          </w:tcPr>
          <w:p w14:paraId="42014302" w14:textId="77777777" w:rsidR="006B41AC" w:rsidRPr="00CE42CC" w:rsidRDefault="006B41AC" w:rsidP="00CE42CC">
            <w:pPr>
              <w:spacing w:after="120"/>
              <w:rPr>
                <w:sz w:val="18"/>
                <w:szCs w:val="18"/>
              </w:rPr>
            </w:pPr>
            <w:r w:rsidRPr="00CE42CC">
              <w:rPr>
                <w:sz w:val="18"/>
                <w:szCs w:val="18"/>
              </w:rPr>
              <w:t>:</w:t>
            </w:r>
          </w:p>
        </w:tc>
        <w:tc>
          <w:tcPr>
            <w:tcW w:w="5478" w:type="dxa"/>
          </w:tcPr>
          <w:p w14:paraId="45748356" w14:textId="77777777" w:rsidR="006B41AC" w:rsidRPr="00CE42CC" w:rsidRDefault="006B41AC" w:rsidP="00CE42CC">
            <w:pPr>
              <w:spacing w:after="120"/>
              <w:rPr>
                <w:sz w:val="18"/>
                <w:szCs w:val="18"/>
              </w:rPr>
            </w:pPr>
            <w:r w:rsidRPr="00CE42CC">
              <w:rPr>
                <w:sz w:val="18"/>
                <w:szCs w:val="18"/>
              </w:rPr>
              <w:t xml:space="preserve">Iedere natuurlijke of rechtspersoon aangesloten bij partij ter ene zijde die het </w:t>
            </w:r>
            <w:r w:rsidR="00231A91" w:rsidRPr="00CE42CC">
              <w:rPr>
                <w:sz w:val="18"/>
                <w:szCs w:val="18"/>
              </w:rPr>
              <w:t>K</w:t>
            </w:r>
            <w:r w:rsidRPr="00CE42CC">
              <w:rPr>
                <w:sz w:val="18"/>
                <w:szCs w:val="18"/>
              </w:rPr>
              <w:t xml:space="preserve">artonnage- en/of </w:t>
            </w:r>
            <w:r w:rsidR="00231A91" w:rsidRPr="00CE42CC">
              <w:rPr>
                <w:sz w:val="18"/>
                <w:szCs w:val="18"/>
              </w:rPr>
              <w:t>F</w:t>
            </w:r>
            <w:r w:rsidRPr="00CE42CC">
              <w:rPr>
                <w:sz w:val="18"/>
                <w:szCs w:val="18"/>
              </w:rPr>
              <w:t xml:space="preserve">lexibele </w:t>
            </w:r>
            <w:proofErr w:type="spellStart"/>
            <w:r w:rsidR="00231A91" w:rsidRPr="00CE42CC">
              <w:rPr>
                <w:sz w:val="18"/>
                <w:szCs w:val="18"/>
              </w:rPr>
              <w:t>V</w:t>
            </w:r>
            <w:r w:rsidRPr="00CE42CC">
              <w:rPr>
                <w:sz w:val="18"/>
                <w:szCs w:val="18"/>
              </w:rPr>
              <w:t>erpakkingenbedrijf</w:t>
            </w:r>
            <w:proofErr w:type="spellEnd"/>
            <w:r w:rsidRPr="00CE42CC">
              <w:rPr>
                <w:sz w:val="18"/>
                <w:szCs w:val="18"/>
              </w:rPr>
              <w:t xml:space="preserve"> als bedoeld in artikel 1A uitoefent;</w:t>
            </w:r>
          </w:p>
        </w:tc>
      </w:tr>
      <w:tr w:rsidR="006B41AC" w:rsidRPr="00CE42CC" w14:paraId="67CBE74C" w14:textId="77777777" w:rsidTr="00CE42CC">
        <w:trPr>
          <w:trHeight w:val="454"/>
        </w:trPr>
        <w:tc>
          <w:tcPr>
            <w:tcW w:w="460" w:type="dxa"/>
          </w:tcPr>
          <w:p w14:paraId="0E5C0A4E" w14:textId="77777777" w:rsidR="006B41AC" w:rsidRPr="00CE42CC" w:rsidRDefault="006B41AC" w:rsidP="00CE42CC">
            <w:pPr>
              <w:spacing w:after="120"/>
              <w:rPr>
                <w:sz w:val="18"/>
                <w:szCs w:val="18"/>
              </w:rPr>
            </w:pPr>
            <w:r w:rsidRPr="00CE42CC">
              <w:rPr>
                <w:sz w:val="18"/>
                <w:szCs w:val="18"/>
              </w:rPr>
              <w:t>b.</w:t>
            </w:r>
          </w:p>
        </w:tc>
        <w:tc>
          <w:tcPr>
            <w:tcW w:w="2100" w:type="dxa"/>
          </w:tcPr>
          <w:p w14:paraId="7C04170B" w14:textId="77777777" w:rsidR="006B41AC" w:rsidRPr="00CE42CC" w:rsidRDefault="006B41AC" w:rsidP="00CE42CC">
            <w:pPr>
              <w:spacing w:after="120"/>
              <w:rPr>
                <w:sz w:val="18"/>
                <w:szCs w:val="18"/>
              </w:rPr>
            </w:pPr>
            <w:r w:rsidRPr="00CE42CC">
              <w:rPr>
                <w:sz w:val="18"/>
                <w:szCs w:val="18"/>
              </w:rPr>
              <w:t>Vakvereniging</w:t>
            </w:r>
          </w:p>
        </w:tc>
        <w:tc>
          <w:tcPr>
            <w:tcW w:w="275" w:type="dxa"/>
          </w:tcPr>
          <w:p w14:paraId="43F4F07D" w14:textId="77777777" w:rsidR="006B41AC" w:rsidRPr="00CE42CC" w:rsidRDefault="006B41AC" w:rsidP="00CE42CC">
            <w:pPr>
              <w:spacing w:after="120"/>
              <w:rPr>
                <w:sz w:val="18"/>
                <w:szCs w:val="18"/>
              </w:rPr>
            </w:pPr>
            <w:r w:rsidRPr="00CE42CC">
              <w:rPr>
                <w:sz w:val="18"/>
                <w:szCs w:val="18"/>
              </w:rPr>
              <w:t>:</w:t>
            </w:r>
          </w:p>
        </w:tc>
        <w:tc>
          <w:tcPr>
            <w:tcW w:w="5478" w:type="dxa"/>
          </w:tcPr>
          <w:p w14:paraId="26BAD00A" w14:textId="77777777" w:rsidR="006B41AC" w:rsidRPr="00CE42CC" w:rsidRDefault="0039413A" w:rsidP="00CE42CC">
            <w:pPr>
              <w:spacing w:after="120"/>
              <w:rPr>
                <w:sz w:val="18"/>
                <w:szCs w:val="18"/>
              </w:rPr>
            </w:pPr>
            <w:r w:rsidRPr="00CE42CC">
              <w:rPr>
                <w:sz w:val="18"/>
                <w:szCs w:val="18"/>
              </w:rPr>
              <w:t>D</w:t>
            </w:r>
            <w:r w:rsidR="006B41AC" w:rsidRPr="00CE42CC">
              <w:rPr>
                <w:sz w:val="18"/>
                <w:szCs w:val="18"/>
              </w:rPr>
              <w:t>e partij te andere zijde;</w:t>
            </w:r>
          </w:p>
        </w:tc>
      </w:tr>
      <w:tr w:rsidR="00F126C7" w:rsidRPr="00CE42CC" w14:paraId="3C131961" w14:textId="77777777" w:rsidTr="00CE42CC">
        <w:tc>
          <w:tcPr>
            <w:tcW w:w="460" w:type="dxa"/>
          </w:tcPr>
          <w:p w14:paraId="14753C62" w14:textId="77777777" w:rsidR="00F126C7" w:rsidRPr="00CE42CC" w:rsidRDefault="00F126C7" w:rsidP="008874A8">
            <w:pPr>
              <w:rPr>
                <w:sz w:val="18"/>
                <w:szCs w:val="18"/>
              </w:rPr>
            </w:pPr>
            <w:r w:rsidRPr="00CE42CC">
              <w:rPr>
                <w:sz w:val="18"/>
                <w:szCs w:val="18"/>
              </w:rPr>
              <w:t>c.</w:t>
            </w:r>
          </w:p>
        </w:tc>
        <w:tc>
          <w:tcPr>
            <w:tcW w:w="2100" w:type="dxa"/>
          </w:tcPr>
          <w:p w14:paraId="709A330C" w14:textId="77777777" w:rsidR="00F126C7" w:rsidRPr="00CE42CC" w:rsidRDefault="00AD08F2" w:rsidP="008874A8">
            <w:pPr>
              <w:rPr>
                <w:sz w:val="18"/>
                <w:szCs w:val="18"/>
              </w:rPr>
            </w:pPr>
            <w:r>
              <w:rPr>
                <w:sz w:val="18"/>
                <w:szCs w:val="18"/>
              </w:rPr>
              <w:t xml:space="preserve">- </w:t>
            </w:r>
            <w:r w:rsidR="00321AF5" w:rsidRPr="00CE42CC">
              <w:rPr>
                <w:sz w:val="18"/>
                <w:szCs w:val="18"/>
              </w:rPr>
              <w:t>Medewerker</w:t>
            </w:r>
          </w:p>
        </w:tc>
        <w:tc>
          <w:tcPr>
            <w:tcW w:w="275" w:type="dxa"/>
          </w:tcPr>
          <w:p w14:paraId="66A53D15" w14:textId="77777777" w:rsidR="00F126C7" w:rsidRPr="00CE42CC" w:rsidRDefault="00F126C7" w:rsidP="008874A8">
            <w:pPr>
              <w:rPr>
                <w:sz w:val="18"/>
                <w:szCs w:val="18"/>
              </w:rPr>
            </w:pPr>
            <w:r w:rsidRPr="00CE42CC">
              <w:rPr>
                <w:sz w:val="18"/>
                <w:szCs w:val="18"/>
              </w:rPr>
              <w:t>:</w:t>
            </w:r>
          </w:p>
        </w:tc>
        <w:tc>
          <w:tcPr>
            <w:tcW w:w="5478" w:type="dxa"/>
          </w:tcPr>
          <w:tbl>
            <w:tblPr>
              <w:tblW w:w="5380" w:type="dxa"/>
              <w:tblBorders>
                <w:top w:val="single" w:sz="6" w:space="0" w:color="A6A6A6"/>
                <w:left w:val="single" w:sz="36" w:space="0" w:color="FFFFFF"/>
                <w:bottom w:val="single" w:sz="6" w:space="0" w:color="A6A6A6"/>
                <w:right w:val="single" w:sz="36" w:space="0" w:color="FFFFFF"/>
                <w:insideH w:val="single" w:sz="6" w:space="0" w:color="A6A6A6"/>
                <w:insideV w:val="single" w:sz="6" w:space="0" w:color="auto"/>
              </w:tblBorders>
              <w:tblLayout w:type="fixed"/>
              <w:tblLook w:val="04A0" w:firstRow="1" w:lastRow="0" w:firstColumn="1" w:lastColumn="0" w:noHBand="0" w:noVBand="1"/>
            </w:tblPr>
            <w:tblGrid>
              <w:gridCol w:w="3409"/>
              <w:gridCol w:w="1971"/>
            </w:tblGrid>
            <w:tr w:rsidR="00F126C7" w:rsidRPr="00CE42CC" w14:paraId="6A43419B" w14:textId="77777777" w:rsidTr="00B070E7">
              <w:trPr>
                <w:trHeight w:val="454"/>
              </w:trPr>
              <w:tc>
                <w:tcPr>
                  <w:tcW w:w="5380" w:type="dxa"/>
                  <w:gridSpan w:val="2"/>
                  <w:tcBorders>
                    <w:bottom w:val="single" w:sz="6" w:space="0" w:color="A6A6A6"/>
                  </w:tcBorders>
                  <w:shd w:val="clear" w:color="auto" w:fill="258E7C"/>
                  <w:vAlign w:val="center"/>
                </w:tcPr>
                <w:p w14:paraId="6C2533DB" w14:textId="77777777" w:rsidR="00F126C7" w:rsidRPr="00CE42CC" w:rsidRDefault="00F126C7" w:rsidP="00CE42CC">
                  <w:pPr>
                    <w:spacing w:line="250" w:lineRule="exact"/>
                    <w:rPr>
                      <w:rFonts w:eastAsia="Calibri" w:cs="Arial"/>
                      <w:b/>
                      <w:sz w:val="18"/>
                      <w:szCs w:val="18"/>
                      <w:lang w:eastAsia="nl-NL"/>
                    </w:rPr>
                  </w:pPr>
                  <w:r w:rsidRPr="00CE42CC">
                    <w:rPr>
                      <w:rFonts w:eastAsia="Calibri" w:cs="Arial"/>
                      <w:b/>
                      <w:color w:val="FFFFFF"/>
                      <w:sz w:val="18"/>
                      <w:szCs w:val="18"/>
                    </w:rPr>
                    <w:t xml:space="preserve">Iedere </w:t>
                  </w:r>
                  <w:r w:rsidR="00321AF5" w:rsidRPr="00CE42CC">
                    <w:rPr>
                      <w:rFonts w:eastAsia="Calibri" w:cs="Arial"/>
                      <w:b/>
                      <w:color w:val="FFFFFF"/>
                      <w:sz w:val="18"/>
                      <w:szCs w:val="18"/>
                    </w:rPr>
                    <w:t>medewerker</w:t>
                  </w:r>
                  <w:r w:rsidRPr="00CE42CC">
                    <w:rPr>
                      <w:rFonts w:eastAsia="Calibri" w:cs="Arial"/>
                      <w:b/>
                      <w:color w:val="FFFFFF"/>
                      <w:sz w:val="18"/>
                      <w:szCs w:val="18"/>
                    </w:rPr>
                    <w:t xml:space="preserve"> in dienst van de werkgever</w:t>
                  </w:r>
                </w:p>
              </w:tc>
            </w:tr>
            <w:tr w:rsidR="00CC3A11" w:rsidRPr="00CE42CC" w14:paraId="34FF5489" w14:textId="77777777" w:rsidTr="00B070E7">
              <w:tc>
                <w:tcPr>
                  <w:tcW w:w="3409" w:type="dxa"/>
                  <w:tcBorders>
                    <w:right w:val="single" w:sz="36" w:space="0" w:color="FFFFFF"/>
                  </w:tcBorders>
                  <w:shd w:val="clear" w:color="auto" w:fill="auto"/>
                  <w:vAlign w:val="center"/>
                </w:tcPr>
                <w:p w14:paraId="3138CAA0" w14:textId="77777777" w:rsidR="00F126C7" w:rsidRPr="00CE42CC" w:rsidRDefault="00F126C7" w:rsidP="00CE42CC">
                  <w:pPr>
                    <w:numPr>
                      <w:ilvl w:val="0"/>
                      <w:numId w:val="19"/>
                    </w:numPr>
                    <w:spacing w:after="200" w:line="250" w:lineRule="exact"/>
                    <w:ind w:left="284" w:hanging="284"/>
                    <w:contextualSpacing/>
                    <w:rPr>
                      <w:rFonts w:eastAsia="Calibri" w:cs="Arial"/>
                      <w:sz w:val="18"/>
                      <w:szCs w:val="18"/>
                      <w:lang w:eastAsia="nl-NL"/>
                    </w:rPr>
                  </w:pPr>
                  <w:r w:rsidRPr="00CE42CC">
                    <w:rPr>
                      <w:rFonts w:eastAsia="Calibri" w:cs="Arial"/>
                      <w:sz w:val="18"/>
                      <w:szCs w:val="18"/>
                    </w:rPr>
                    <w:t>waarvan de functie is opgenomen</w:t>
                  </w:r>
                </w:p>
              </w:tc>
              <w:tc>
                <w:tcPr>
                  <w:tcW w:w="1971" w:type="dxa"/>
                  <w:tcBorders>
                    <w:left w:val="single" w:sz="36" w:space="0" w:color="FFFFFF"/>
                  </w:tcBorders>
                  <w:shd w:val="clear" w:color="auto" w:fill="auto"/>
                  <w:vAlign w:val="center"/>
                </w:tcPr>
                <w:p w14:paraId="6AC22481" w14:textId="77777777" w:rsidR="00F126C7" w:rsidRPr="00CE42CC" w:rsidRDefault="00F126C7" w:rsidP="00CE42CC">
                  <w:pPr>
                    <w:spacing w:after="200" w:line="250" w:lineRule="exact"/>
                    <w:rPr>
                      <w:rFonts w:eastAsia="Calibri" w:cs="Arial"/>
                      <w:sz w:val="18"/>
                      <w:szCs w:val="18"/>
                      <w:lang w:eastAsia="nl-NL"/>
                    </w:rPr>
                  </w:pPr>
                  <w:r w:rsidRPr="00CE42CC">
                    <w:rPr>
                      <w:rFonts w:eastAsia="Calibri" w:cs="Arial"/>
                      <w:sz w:val="18"/>
                      <w:szCs w:val="18"/>
                    </w:rPr>
                    <w:t xml:space="preserve">in bijlage I van deze </w:t>
                  </w:r>
                  <w:r w:rsidR="00327746" w:rsidRPr="00CE42CC">
                    <w:rPr>
                      <w:rFonts w:eastAsia="Calibri" w:cs="Arial"/>
                      <w:sz w:val="18"/>
                      <w:szCs w:val="18"/>
                    </w:rPr>
                    <w:t>cao</w:t>
                  </w:r>
                </w:p>
              </w:tc>
            </w:tr>
            <w:tr w:rsidR="00CC3A11" w:rsidRPr="00CE42CC" w14:paraId="4694B960" w14:textId="77777777" w:rsidTr="00B070E7">
              <w:tc>
                <w:tcPr>
                  <w:tcW w:w="3409" w:type="dxa"/>
                  <w:tcBorders>
                    <w:right w:val="single" w:sz="36" w:space="0" w:color="FFFFFF"/>
                  </w:tcBorders>
                  <w:shd w:val="clear" w:color="auto" w:fill="auto"/>
                  <w:vAlign w:val="center"/>
                </w:tcPr>
                <w:p w14:paraId="425AE648" w14:textId="77777777" w:rsidR="00F126C7" w:rsidRPr="00CE42CC" w:rsidRDefault="00F126C7" w:rsidP="00CE42CC">
                  <w:pPr>
                    <w:numPr>
                      <w:ilvl w:val="0"/>
                      <w:numId w:val="19"/>
                    </w:numPr>
                    <w:autoSpaceDE w:val="0"/>
                    <w:autoSpaceDN w:val="0"/>
                    <w:adjustRightInd w:val="0"/>
                    <w:spacing w:line="250" w:lineRule="exact"/>
                    <w:ind w:left="284" w:hanging="284"/>
                    <w:contextualSpacing/>
                    <w:rPr>
                      <w:rFonts w:eastAsia="Calibri" w:cs="Arial"/>
                      <w:sz w:val="18"/>
                      <w:szCs w:val="18"/>
                      <w:lang w:eastAsia="nl-NL"/>
                    </w:rPr>
                  </w:pPr>
                  <w:r w:rsidRPr="00CE42CC">
                    <w:rPr>
                      <w:rFonts w:eastAsia="Calibri" w:cs="Arial"/>
                      <w:sz w:val="18"/>
                      <w:szCs w:val="18"/>
                    </w:rPr>
                    <w:t xml:space="preserve">of gezien de aard van de werkzaamheden behoort te worden opgenomen </w:t>
                  </w:r>
                </w:p>
              </w:tc>
              <w:tc>
                <w:tcPr>
                  <w:tcW w:w="1971" w:type="dxa"/>
                  <w:tcBorders>
                    <w:left w:val="single" w:sz="36" w:space="0" w:color="FFFFFF"/>
                  </w:tcBorders>
                  <w:shd w:val="clear" w:color="auto" w:fill="auto"/>
                  <w:vAlign w:val="center"/>
                </w:tcPr>
                <w:p w14:paraId="3441422E" w14:textId="77777777" w:rsidR="00F126C7" w:rsidRPr="00CE42CC" w:rsidRDefault="00F126C7" w:rsidP="00CE42CC">
                  <w:pPr>
                    <w:spacing w:after="200" w:line="250" w:lineRule="exact"/>
                    <w:rPr>
                      <w:rFonts w:eastAsia="Calibri" w:cs="Arial"/>
                      <w:sz w:val="18"/>
                      <w:szCs w:val="18"/>
                      <w:lang w:eastAsia="nl-NL"/>
                    </w:rPr>
                  </w:pPr>
                  <w:r w:rsidRPr="00CE42CC">
                    <w:rPr>
                      <w:rFonts w:eastAsia="Calibri" w:cs="Arial"/>
                      <w:sz w:val="18"/>
                      <w:szCs w:val="18"/>
                    </w:rPr>
                    <w:t xml:space="preserve">in bijlage I van deze </w:t>
                  </w:r>
                  <w:r w:rsidR="00327746" w:rsidRPr="00CE42CC">
                    <w:rPr>
                      <w:rFonts w:eastAsia="Calibri" w:cs="Arial"/>
                      <w:sz w:val="18"/>
                      <w:szCs w:val="18"/>
                    </w:rPr>
                    <w:t>cao</w:t>
                  </w:r>
                </w:p>
              </w:tc>
            </w:tr>
          </w:tbl>
          <w:p w14:paraId="52986979" w14:textId="77777777" w:rsidR="00F126C7" w:rsidRPr="00CE42CC" w:rsidRDefault="00F126C7" w:rsidP="008874A8">
            <w:pPr>
              <w:rPr>
                <w:sz w:val="18"/>
                <w:szCs w:val="18"/>
              </w:rPr>
            </w:pPr>
          </w:p>
        </w:tc>
      </w:tr>
      <w:tr w:rsidR="005439B0" w:rsidRPr="00CE42CC" w14:paraId="3BCEA2AF" w14:textId="77777777" w:rsidTr="00CE42CC">
        <w:tc>
          <w:tcPr>
            <w:tcW w:w="460" w:type="dxa"/>
          </w:tcPr>
          <w:p w14:paraId="43C17096" w14:textId="77777777" w:rsidR="005439B0" w:rsidRDefault="005439B0" w:rsidP="008874A8">
            <w:pPr>
              <w:rPr>
                <w:sz w:val="18"/>
                <w:szCs w:val="18"/>
              </w:rPr>
            </w:pPr>
          </w:p>
          <w:p w14:paraId="6F08F5DE" w14:textId="77777777" w:rsidR="00A772C7" w:rsidRPr="00CE42CC" w:rsidRDefault="00A772C7" w:rsidP="008874A8">
            <w:pPr>
              <w:rPr>
                <w:sz w:val="18"/>
                <w:szCs w:val="18"/>
              </w:rPr>
            </w:pPr>
          </w:p>
        </w:tc>
        <w:tc>
          <w:tcPr>
            <w:tcW w:w="2100" w:type="dxa"/>
          </w:tcPr>
          <w:p w14:paraId="45CD3B83" w14:textId="77777777" w:rsidR="005439B0" w:rsidRDefault="005439B0" w:rsidP="008874A8">
            <w:pPr>
              <w:rPr>
                <w:sz w:val="18"/>
                <w:szCs w:val="18"/>
              </w:rPr>
            </w:pPr>
          </w:p>
          <w:p w14:paraId="6D70DFC9" w14:textId="77777777" w:rsidR="00AD08F2" w:rsidRDefault="00AD08F2" w:rsidP="008874A8">
            <w:pPr>
              <w:rPr>
                <w:sz w:val="18"/>
                <w:szCs w:val="18"/>
              </w:rPr>
            </w:pPr>
            <w:r>
              <w:rPr>
                <w:sz w:val="18"/>
                <w:szCs w:val="18"/>
              </w:rPr>
              <w:t xml:space="preserve">- </w:t>
            </w:r>
            <w:r w:rsidR="00CD575D">
              <w:rPr>
                <w:sz w:val="18"/>
                <w:szCs w:val="18"/>
              </w:rPr>
              <w:t>AOW-gerechtigde</w:t>
            </w:r>
          </w:p>
          <w:p w14:paraId="1E462200" w14:textId="77777777" w:rsidR="00CD575D" w:rsidRPr="00CE42CC" w:rsidRDefault="00AD08F2" w:rsidP="008874A8">
            <w:pPr>
              <w:rPr>
                <w:sz w:val="18"/>
                <w:szCs w:val="18"/>
              </w:rPr>
            </w:pPr>
            <w:r>
              <w:rPr>
                <w:sz w:val="18"/>
                <w:szCs w:val="18"/>
              </w:rPr>
              <w:t xml:space="preserve">  </w:t>
            </w:r>
            <w:r w:rsidR="00CD575D">
              <w:rPr>
                <w:sz w:val="18"/>
                <w:szCs w:val="18"/>
              </w:rPr>
              <w:t>medewerker</w:t>
            </w:r>
          </w:p>
        </w:tc>
        <w:tc>
          <w:tcPr>
            <w:tcW w:w="275" w:type="dxa"/>
          </w:tcPr>
          <w:p w14:paraId="039316C5" w14:textId="77777777" w:rsidR="006D1F37" w:rsidRDefault="006D1F37" w:rsidP="008874A8">
            <w:pPr>
              <w:rPr>
                <w:sz w:val="18"/>
                <w:szCs w:val="18"/>
              </w:rPr>
            </w:pPr>
          </w:p>
          <w:p w14:paraId="3CDD42F5" w14:textId="77777777" w:rsidR="00D74070" w:rsidRDefault="00D74070">
            <w:pPr>
              <w:ind w:left="-2099" w:firstLine="1276"/>
              <w:rPr>
                <w:sz w:val="18"/>
                <w:szCs w:val="18"/>
              </w:rPr>
            </w:pPr>
          </w:p>
        </w:tc>
        <w:tc>
          <w:tcPr>
            <w:tcW w:w="5478" w:type="dxa"/>
          </w:tcPr>
          <w:p w14:paraId="0F5E7E1C" w14:textId="77777777" w:rsidR="005439B0" w:rsidRPr="00CE42CC" w:rsidRDefault="005439B0" w:rsidP="008874A8">
            <w:pPr>
              <w:rPr>
                <w:sz w:val="18"/>
                <w:szCs w:val="18"/>
              </w:rPr>
            </w:pPr>
          </w:p>
          <w:tbl>
            <w:tblPr>
              <w:tblW w:w="0" w:type="auto"/>
              <w:tblBorders>
                <w:top w:val="single" w:sz="6" w:space="0" w:color="A6A6A6"/>
                <w:left w:val="single" w:sz="36" w:space="0" w:color="FFFFFF"/>
                <w:bottom w:val="single" w:sz="6" w:space="0" w:color="A6A6A6"/>
                <w:right w:val="single" w:sz="36" w:space="0" w:color="FFFFFF"/>
                <w:insideH w:val="single" w:sz="6" w:space="0" w:color="A6A6A6"/>
                <w:insideV w:val="single" w:sz="6" w:space="0" w:color="A6A6A6"/>
              </w:tblBorders>
              <w:tblLayout w:type="fixed"/>
              <w:tblLook w:val="04A0" w:firstRow="1" w:lastRow="0" w:firstColumn="1" w:lastColumn="0" w:noHBand="0" w:noVBand="1"/>
            </w:tblPr>
            <w:tblGrid>
              <w:gridCol w:w="2624"/>
              <w:gridCol w:w="2624"/>
            </w:tblGrid>
            <w:tr w:rsidR="001565DD" w:rsidRPr="00CE42CC" w14:paraId="47F6B70E" w14:textId="77777777" w:rsidTr="0004450E">
              <w:trPr>
                <w:trHeight w:val="454"/>
              </w:trPr>
              <w:tc>
                <w:tcPr>
                  <w:tcW w:w="5248" w:type="dxa"/>
                  <w:gridSpan w:val="2"/>
                  <w:tcBorders>
                    <w:bottom w:val="single" w:sz="6" w:space="0" w:color="A6A6A6"/>
                  </w:tcBorders>
                  <w:shd w:val="clear" w:color="auto" w:fill="258E7C"/>
                  <w:vAlign w:val="center"/>
                </w:tcPr>
                <w:p w14:paraId="3718A820" w14:textId="77777777" w:rsidR="001565DD" w:rsidRPr="0004450E" w:rsidRDefault="001565DD" w:rsidP="008874A8">
                  <w:pPr>
                    <w:rPr>
                      <w:b/>
                      <w:sz w:val="18"/>
                      <w:szCs w:val="18"/>
                    </w:rPr>
                  </w:pPr>
                  <w:r w:rsidRPr="0004450E">
                    <w:rPr>
                      <w:b/>
                      <w:color w:val="FFFFFF"/>
                      <w:sz w:val="18"/>
                      <w:szCs w:val="18"/>
                      <w:shd w:val="clear" w:color="auto" w:fill="258E7C"/>
                    </w:rPr>
                    <w:t xml:space="preserve">Medewerker </w:t>
                  </w:r>
                  <w:r w:rsidR="00DA2C0A" w:rsidRPr="0004450E">
                    <w:rPr>
                      <w:b/>
                      <w:color w:val="FFFFFF"/>
                      <w:sz w:val="18"/>
                      <w:szCs w:val="18"/>
                      <w:shd w:val="clear" w:color="auto" w:fill="258E7C"/>
                    </w:rPr>
                    <w:t>in dienst bij werkgever</w:t>
                  </w:r>
                  <w:r w:rsidR="00E42441" w:rsidRPr="0004450E">
                    <w:rPr>
                      <w:b/>
                      <w:sz w:val="18"/>
                      <w:szCs w:val="18"/>
                    </w:rPr>
                    <w:t>:</w:t>
                  </w:r>
                </w:p>
              </w:tc>
            </w:tr>
            <w:tr w:rsidR="001565DD" w:rsidRPr="00CE42CC" w14:paraId="1D0DBCA4" w14:textId="77777777" w:rsidTr="0004450E">
              <w:tc>
                <w:tcPr>
                  <w:tcW w:w="2624" w:type="dxa"/>
                  <w:tcBorders>
                    <w:right w:val="single" w:sz="36" w:space="0" w:color="FFFFFF"/>
                  </w:tcBorders>
                </w:tcPr>
                <w:p w14:paraId="5ED96F59" w14:textId="77777777" w:rsidR="001565DD" w:rsidRPr="0004450E" w:rsidRDefault="001565DD" w:rsidP="0004450E">
                  <w:pPr>
                    <w:pStyle w:val="Lijstalinea"/>
                    <w:numPr>
                      <w:ilvl w:val="0"/>
                      <w:numId w:val="19"/>
                    </w:numPr>
                    <w:rPr>
                      <w:rFonts w:cs="Arial"/>
                      <w:sz w:val="18"/>
                      <w:szCs w:val="18"/>
                    </w:rPr>
                  </w:pPr>
                  <w:r w:rsidRPr="0004450E">
                    <w:rPr>
                      <w:rFonts w:ascii="Arial" w:hAnsi="Arial" w:cs="Arial"/>
                      <w:sz w:val="18"/>
                      <w:szCs w:val="18"/>
                    </w:rPr>
                    <w:t xml:space="preserve">Die in overleg </w:t>
                  </w:r>
                  <w:r w:rsidR="00DA2C0A" w:rsidRPr="0004450E">
                    <w:rPr>
                      <w:rFonts w:ascii="Arial" w:hAnsi="Arial" w:cs="Arial"/>
                      <w:sz w:val="18"/>
                      <w:szCs w:val="18"/>
                    </w:rPr>
                    <w:t>met</w:t>
                  </w:r>
                  <w:r w:rsidRPr="0004450E">
                    <w:rPr>
                      <w:rFonts w:ascii="Arial" w:hAnsi="Arial" w:cs="Arial"/>
                      <w:sz w:val="18"/>
                      <w:szCs w:val="18"/>
                    </w:rPr>
                    <w:t xml:space="preserve"> werkgever na zijn </w:t>
                  </w:r>
                  <w:bookmarkStart w:id="4" w:name="_Hlk31278991"/>
                  <w:r w:rsidRPr="0004450E">
                    <w:rPr>
                      <w:rFonts w:ascii="Arial" w:hAnsi="Arial" w:cs="Arial"/>
                      <w:sz w:val="18"/>
                      <w:szCs w:val="18"/>
                    </w:rPr>
                    <w:t>AOW-gerechtigde leeftijd door blijft werken</w:t>
                  </w:r>
                  <w:bookmarkEnd w:id="4"/>
                  <w:r w:rsidRPr="0004450E">
                    <w:rPr>
                      <w:rFonts w:ascii="Arial" w:hAnsi="Arial" w:cs="Arial"/>
                      <w:sz w:val="18"/>
                      <w:szCs w:val="18"/>
                    </w:rPr>
                    <w:t>.</w:t>
                  </w:r>
                </w:p>
              </w:tc>
              <w:tc>
                <w:tcPr>
                  <w:tcW w:w="2624" w:type="dxa"/>
                  <w:tcBorders>
                    <w:left w:val="single" w:sz="36" w:space="0" w:color="FFFFFF"/>
                  </w:tcBorders>
                </w:tcPr>
                <w:p w14:paraId="56918C50" w14:textId="77777777" w:rsidR="001565DD" w:rsidRPr="0004450E" w:rsidRDefault="001565DD" w:rsidP="008874A8">
                  <w:pPr>
                    <w:rPr>
                      <w:rFonts w:cs="Arial"/>
                      <w:sz w:val="18"/>
                      <w:szCs w:val="18"/>
                    </w:rPr>
                  </w:pPr>
                  <w:r w:rsidRPr="0004450E">
                    <w:rPr>
                      <w:rFonts w:cs="Arial"/>
                      <w:sz w:val="18"/>
                      <w:szCs w:val="18"/>
                      <w:u w:val="single"/>
                    </w:rPr>
                    <w:t>Voorwaarden</w:t>
                  </w:r>
                  <w:r w:rsidRPr="0004450E">
                    <w:rPr>
                      <w:rFonts w:cs="Arial"/>
                      <w:sz w:val="18"/>
                      <w:szCs w:val="18"/>
                    </w:rPr>
                    <w:t>:</w:t>
                  </w:r>
                </w:p>
                <w:p w14:paraId="28C0B0E1" w14:textId="77777777" w:rsidR="001565DD" w:rsidRPr="0004450E" w:rsidRDefault="001565DD" w:rsidP="0004450E">
                  <w:pPr>
                    <w:pStyle w:val="Lijstalinea"/>
                    <w:numPr>
                      <w:ilvl w:val="0"/>
                      <w:numId w:val="99"/>
                    </w:numPr>
                    <w:ind w:left="129" w:hanging="129"/>
                    <w:rPr>
                      <w:rFonts w:cs="Arial"/>
                      <w:sz w:val="18"/>
                      <w:szCs w:val="18"/>
                    </w:rPr>
                  </w:pPr>
                  <w:r w:rsidRPr="0004450E">
                    <w:rPr>
                      <w:rFonts w:ascii="Arial" w:hAnsi="Arial" w:cs="Arial"/>
                      <w:sz w:val="18"/>
                      <w:szCs w:val="18"/>
                    </w:rPr>
                    <w:t>werkgever en medewerker moeten het beide</w:t>
                  </w:r>
                  <w:r w:rsidR="00B715CE">
                    <w:rPr>
                      <w:rFonts w:ascii="Arial" w:hAnsi="Arial" w:cs="Arial"/>
                      <w:sz w:val="18"/>
                      <w:szCs w:val="18"/>
                    </w:rPr>
                    <w:t>n</w:t>
                  </w:r>
                  <w:r w:rsidRPr="0004450E">
                    <w:rPr>
                      <w:rFonts w:ascii="Arial" w:hAnsi="Arial" w:cs="Arial"/>
                      <w:sz w:val="18"/>
                      <w:szCs w:val="18"/>
                    </w:rPr>
                    <w:t xml:space="preserve"> willen;</w:t>
                  </w:r>
                </w:p>
                <w:p w14:paraId="034E7D16" w14:textId="77777777" w:rsidR="001565DD" w:rsidRPr="0004450E" w:rsidRDefault="001565DD" w:rsidP="0004450E">
                  <w:pPr>
                    <w:pStyle w:val="Lijstalinea"/>
                    <w:numPr>
                      <w:ilvl w:val="0"/>
                      <w:numId w:val="99"/>
                    </w:numPr>
                    <w:ind w:left="129" w:hanging="129"/>
                    <w:rPr>
                      <w:rFonts w:cs="Arial"/>
                      <w:sz w:val="18"/>
                      <w:szCs w:val="18"/>
                    </w:rPr>
                  </w:pPr>
                  <w:r w:rsidRPr="0004450E">
                    <w:rPr>
                      <w:rFonts w:ascii="Arial" w:hAnsi="Arial" w:cs="Arial"/>
                      <w:sz w:val="18"/>
                      <w:szCs w:val="18"/>
                    </w:rPr>
                    <w:t>medewerker mag niet in concurrentie treden door er meer geld aan over te houden.</w:t>
                  </w:r>
                </w:p>
                <w:p w14:paraId="75216432" w14:textId="0ECA073B" w:rsidR="001565DD" w:rsidRPr="0004450E" w:rsidRDefault="00E42441">
                  <w:pPr>
                    <w:rPr>
                      <w:sz w:val="18"/>
                      <w:szCs w:val="18"/>
                    </w:rPr>
                  </w:pPr>
                  <w:r w:rsidRPr="0004450E">
                    <w:rPr>
                      <w:rFonts w:cs="Arial"/>
                      <w:sz w:val="18"/>
                      <w:szCs w:val="18"/>
                      <w:u w:val="single"/>
                    </w:rPr>
                    <w:t>Let op</w:t>
                  </w:r>
                  <w:r w:rsidRPr="0004450E">
                    <w:rPr>
                      <w:rFonts w:cs="Arial"/>
                      <w:sz w:val="18"/>
                      <w:szCs w:val="18"/>
                    </w:rPr>
                    <w:t>: E</w:t>
                  </w:r>
                  <w:r w:rsidR="001565DD" w:rsidRPr="0004450E">
                    <w:rPr>
                      <w:sz w:val="18"/>
                      <w:szCs w:val="18"/>
                    </w:rPr>
                    <w:t xml:space="preserve">r gelden afwijkende arbeidsvoorwaarden, zie artikelen 3 lid 6 sub </w:t>
                  </w:r>
                  <w:r w:rsidR="00B715CE">
                    <w:rPr>
                      <w:sz w:val="18"/>
                      <w:szCs w:val="18"/>
                    </w:rPr>
                    <w:t>c</w:t>
                  </w:r>
                  <w:r w:rsidR="001565DD" w:rsidRPr="0004450E">
                    <w:rPr>
                      <w:sz w:val="18"/>
                      <w:szCs w:val="18"/>
                    </w:rPr>
                    <w:t>, 6 leden 2 en 3, 14 lid 3 sub l en 15 lid 4.</w:t>
                  </w:r>
                </w:p>
              </w:tc>
            </w:tr>
          </w:tbl>
          <w:p w14:paraId="330AAE54" w14:textId="77777777" w:rsidR="00663267" w:rsidRPr="00CE42CC" w:rsidRDefault="00663267" w:rsidP="008874A8">
            <w:pPr>
              <w:rPr>
                <w:sz w:val="18"/>
                <w:szCs w:val="18"/>
              </w:rPr>
            </w:pPr>
          </w:p>
        </w:tc>
      </w:tr>
      <w:tr w:rsidR="005439B0" w:rsidRPr="00CE42CC" w14:paraId="50D738FC" w14:textId="77777777" w:rsidTr="00CE42CC">
        <w:trPr>
          <w:trHeight w:val="454"/>
        </w:trPr>
        <w:tc>
          <w:tcPr>
            <w:tcW w:w="460" w:type="dxa"/>
          </w:tcPr>
          <w:p w14:paraId="0143E912" w14:textId="77777777" w:rsidR="005439B0" w:rsidRPr="00CE42CC" w:rsidRDefault="005439B0" w:rsidP="00CE42CC">
            <w:pPr>
              <w:spacing w:before="240" w:after="120"/>
              <w:rPr>
                <w:sz w:val="18"/>
                <w:szCs w:val="18"/>
              </w:rPr>
            </w:pPr>
            <w:r w:rsidRPr="00CE42CC">
              <w:rPr>
                <w:sz w:val="18"/>
                <w:szCs w:val="18"/>
              </w:rPr>
              <w:t xml:space="preserve">d. </w:t>
            </w:r>
          </w:p>
        </w:tc>
        <w:tc>
          <w:tcPr>
            <w:tcW w:w="2100" w:type="dxa"/>
          </w:tcPr>
          <w:p w14:paraId="255114AF" w14:textId="77777777" w:rsidR="005439B0" w:rsidRPr="00CE42CC" w:rsidRDefault="005439B0" w:rsidP="00CE42CC">
            <w:pPr>
              <w:spacing w:before="240" w:after="120"/>
              <w:rPr>
                <w:sz w:val="18"/>
                <w:szCs w:val="18"/>
              </w:rPr>
            </w:pPr>
            <w:r w:rsidRPr="00CE42CC">
              <w:rPr>
                <w:sz w:val="18"/>
                <w:szCs w:val="18"/>
              </w:rPr>
              <w:t>Maand</w:t>
            </w:r>
          </w:p>
        </w:tc>
        <w:tc>
          <w:tcPr>
            <w:tcW w:w="275" w:type="dxa"/>
          </w:tcPr>
          <w:p w14:paraId="32933972" w14:textId="77777777" w:rsidR="005439B0" w:rsidRPr="00CE42CC" w:rsidRDefault="005439B0" w:rsidP="00CE42CC">
            <w:pPr>
              <w:spacing w:after="120"/>
              <w:rPr>
                <w:sz w:val="18"/>
                <w:szCs w:val="18"/>
              </w:rPr>
            </w:pPr>
          </w:p>
        </w:tc>
        <w:tc>
          <w:tcPr>
            <w:tcW w:w="5478" w:type="dxa"/>
          </w:tcPr>
          <w:p w14:paraId="550F8E69" w14:textId="77777777" w:rsidR="005439B0" w:rsidRPr="00CE42CC" w:rsidRDefault="005439B0" w:rsidP="00CE42CC">
            <w:pPr>
              <w:spacing w:before="240" w:after="120"/>
              <w:rPr>
                <w:sz w:val="18"/>
                <w:szCs w:val="18"/>
              </w:rPr>
            </w:pPr>
            <w:r w:rsidRPr="00CE42CC">
              <w:rPr>
                <w:sz w:val="18"/>
                <w:szCs w:val="18"/>
              </w:rPr>
              <w:t>Een kalendermaand</w:t>
            </w:r>
            <w:r w:rsidR="00737559" w:rsidRPr="00CE42CC">
              <w:rPr>
                <w:sz w:val="18"/>
                <w:szCs w:val="18"/>
              </w:rPr>
              <w:t>;</w:t>
            </w:r>
          </w:p>
        </w:tc>
      </w:tr>
      <w:tr w:rsidR="005439B0" w:rsidRPr="00CE42CC" w14:paraId="1D09EB26" w14:textId="77777777" w:rsidTr="00CE42CC">
        <w:trPr>
          <w:trHeight w:val="454"/>
        </w:trPr>
        <w:tc>
          <w:tcPr>
            <w:tcW w:w="460" w:type="dxa"/>
          </w:tcPr>
          <w:p w14:paraId="6BB1EDD1" w14:textId="77777777" w:rsidR="005439B0" w:rsidRPr="00CE42CC" w:rsidRDefault="005439B0" w:rsidP="00CE42CC">
            <w:pPr>
              <w:spacing w:after="120"/>
              <w:rPr>
                <w:sz w:val="18"/>
                <w:szCs w:val="18"/>
              </w:rPr>
            </w:pPr>
            <w:r w:rsidRPr="00CE42CC">
              <w:rPr>
                <w:sz w:val="18"/>
                <w:szCs w:val="18"/>
              </w:rPr>
              <w:t xml:space="preserve">e. </w:t>
            </w:r>
          </w:p>
        </w:tc>
        <w:tc>
          <w:tcPr>
            <w:tcW w:w="2100" w:type="dxa"/>
          </w:tcPr>
          <w:p w14:paraId="23FD55B3" w14:textId="77777777" w:rsidR="005439B0" w:rsidRPr="00CE42CC" w:rsidRDefault="005439B0" w:rsidP="00CE42CC">
            <w:pPr>
              <w:spacing w:after="120"/>
              <w:rPr>
                <w:sz w:val="18"/>
                <w:szCs w:val="18"/>
              </w:rPr>
            </w:pPr>
            <w:r w:rsidRPr="00CE42CC">
              <w:rPr>
                <w:sz w:val="18"/>
                <w:szCs w:val="18"/>
              </w:rPr>
              <w:t>Week</w:t>
            </w:r>
          </w:p>
        </w:tc>
        <w:tc>
          <w:tcPr>
            <w:tcW w:w="275" w:type="dxa"/>
          </w:tcPr>
          <w:p w14:paraId="48CD87B9" w14:textId="77777777" w:rsidR="005439B0" w:rsidRPr="00CE42CC" w:rsidRDefault="005439B0" w:rsidP="00CE42CC">
            <w:pPr>
              <w:spacing w:after="120"/>
              <w:rPr>
                <w:sz w:val="18"/>
                <w:szCs w:val="18"/>
              </w:rPr>
            </w:pPr>
            <w:r w:rsidRPr="00CE42CC">
              <w:rPr>
                <w:sz w:val="18"/>
                <w:szCs w:val="18"/>
              </w:rPr>
              <w:t>:</w:t>
            </w:r>
          </w:p>
        </w:tc>
        <w:tc>
          <w:tcPr>
            <w:tcW w:w="5478" w:type="dxa"/>
          </w:tcPr>
          <w:p w14:paraId="0FDC99EE" w14:textId="77777777" w:rsidR="005439B0" w:rsidRPr="00CE42CC" w:rsidRDefault="005439B0" w:rsidP="00CE42CC">
            <w:pPr>
              <w:spacing w:after="120"/>
              <w:rPr>
                <w:sz w:val="18"/>
                <w:szCs w:val="18"/>
              </w:rPr>
            </w:pPr>
            <w:r w:rsidRPr="00CE42CC">
              <w:rPr>
                <w:sz w:val="18"/>
                <w:szCs w:val="18"/>
              </w:rPr>
              <w:t>Een periode van 7 etmalen, waarvan de eerste aanvangt bij het begin van de eerste dienst op maandagochtend;</w:t>
            </w:r>
          </w:p>
        </w:tc>
      </w:tr>
      <w:tr w:rsidR="006B41AC" w:rsidRPr="00CE42CC" w14:paraId="338EEEEC" w14:textId="77777777" w:rsidTr="00CE42CC">
        <w:trPr>
          <w:trHeight w:val="454"/>
        </w:trPr>
        <w:tc>
          <w:tcPr>
            <w:tcW w:w="460" w:type="dxa"/>
          </w:tcPr>
          <w:p w14:paraId="208EC050" w14:textId="77777777" w:rsidR="006B41AC" w:rsidRPr="00CE42CC" w:rsidRDefault="006B41AC" w:rsidP="00CE42CC">
            <w:pPr>
              <w:spacing w:after="120"/>
              <w:rPr>
                <w:sz w:val="18"/>
                <w:szCs w:val="18"/>
              </w:rPr>
            </w:pPr>
            <w:r w:rsidRPr="00CE42CC">
              <w:rPr>
                <w:sz w:val="18"/>
                <w:szCs w:val="18"/>
              </w:rPr>
              <w:t>f.</w:t>
            </w:r>
          </w:p>
        </w:tc>
        <w:tc>
          <w:tcPr>
            <w:tcW w:w="2100" w:type="dxa"/>
          </w:tcPr>
          <w:p w14:paraId="1F7476AF" w14:textId="77777777" w:rsidR="006B41AC" w:rsidRPr="00CE42CC" w:rsidRDefault="006B41AC" w:rsidP="00CE42CC">
            <w:pPr>
              <w:spacing w:after="120"/>
              <w:rPr>
                <w:sz w:val="18"/>
                <w:szCs w:val="18"/>
              </w:rPr>
            </w:pPr>
            <w:r w:rsidRPr="00CE42CC">
              <w:rPr>
                <w:sz w:val="18"/>
                <w:szCs w:val="18"/>
              </w:rPr>
              <w:t>Dienstrooster</w:t>
            </w:r>
          </w:p>
        </w:tc>
        <w:tc>
          <w:tcPr>
            <w:tcW w:w="275" w:type="dxa"/>
          </w:tcPr>
          <w:p w14:paraId="51F9E533" w14:textId="77777777" w:rsidR="006B41AC" w:rsidRPr="00CE42CC" w:rsidRDefault="006B41AC" w:rsidP="00CE42CC">
            <w:pPr>
              <w:spacing w:after="120"/>
              <w:rPr>
                <w:sz w:val="18"/>
                <w:szCs w:val="18"/>
              </w:rPr>
            </w:pPr>
            <w:r w:rsidRPr="00CE42CC">
              <w:rPr>
                <w:sz w:val="18"/>
                <w:szCs w:val="18"/>
              </w:rPr>
              <w:t>:</w:t>
            </w:r>
          </w:p>
        </w:tc>
        <w:tc>
          <w:tcPr>
            <w:tcW w:w="5478" w:type="dxa"/>
          </w:tcPr>
          <w:p w14:paraId="7ADAB642" w14:textId="77777777" w:rsidR="006B41AC" w:rsidRPr="00CE42CC" w:rsidRDefault="006B41AC" w:rsidP="00CE42CC">
            <w:pPr>
              <w:spacing w:after="120"/>
              <w:rPr>
                <w:sz w:val="18"/>
                <w:szCs w:val="18"/>
              </w:rPr>
            </w:pPr>
            <w:r w:rsidRPr="00CE42CC">
              <w:rPr>
                <w:sz w:val="18"/>
                <w:szCs w:val="18"/>
              </w:rPr>
              <w:t xml:space="preserve">Een arbeidsregeling die aangeeft op welke tijdstippen de </w:t>
            </w:r>
            <w:r w:rsidR="00321AF5" w:rsidRPr="00CE42CC">
              <w:rPr>
                <w:sz w:val="18"/>
                <w:szCs w:val="18"/>
              </w:rPr>
              <w:t>medewerker</w:t>
            </w:r>
            <w:r w:rsidRPr="00CE42CC">
              <w:rPr>
                <w:sz w:val="18"/>
                <w:szCs w:val="18"/>
              </w:rPr>
              <w:t>s hun werkzaamheden aanvangen en deze beëindigen en eventueel onderbreken;</w:t>
            </w:r>
          </w:p>
        </w:tc>
      </w:tr>
      <w:tr w:rsidR="006B41AC" w:rsidRPr="00CE42CC" w14:paraId="26374560" w14:textId="77777777" w:rsidTr="00CE42CC">
        <w:trPr>
          <w:trHeight w:val="454"/>
        </w:trPr>
        <w:tc>
          <w:tcPr>
            <w:tcW w:w="460" w:type="dxa"/>
          </w:tcPr>
          <w:p w14:paraId="0D70B1C6" w14:textId="77777777" w:rsidR="006B41AC" w:rsidRPr="00CE42CC" w:rsidRDefault="006B41AC" w:rsidP="00CE42CC">
            <w:pPr>
              <w:spacing w:after="120"/>
              <w:rPr>
                <w:sz w:val="18"/>
                <w:szCs w:val="18"/>
              </w:rPr>
            </w:pPr>
            <w:r w:rsidRPr="00CE42CC">
              <w:rPr>
                <w:sz w:val="18"/>
                <w:szCs w:val="18"/>
              </w:rPr>
              <w:t>g.</w:t>
            </w:r>
          </w:p>
        </w:tc>
        <w:tc>
          <w:tcPr>
            <w:tcW w:w="2100" w:type="dxa"/>
          </w:tcPr>
          <w:p w14:paraId="3760AAD5" w14:textId="77777777" w:rsidR="006B41AC" w:rsidRPr="00CE42CC" w:rsidRDefault="006B41AC" w:rsidP="00CE42CC">
            <w:pPr>
              <w:spacing w:after="120"/>
              <w:rPr>
                <w:sz w:val="18"/>
                <w:szCs w:val="18"/>
              </w:rPr>
            </w:pPr>
            <w:r w:rsidRPr="00CE42CC">
              <w:rPr>
                <w:sz w:val="18"/>
                <w:szCs w:val="18"/>
              </w:rPr>
              <w:t>Normale arbeidsduur</w:t>
            </w:r>
          </w:p>
        </w:tc>
        <w:tc>
          <w:tcPr>
            <w:tcW w:w="275" w:type="dxa"/>
          </w:tcPr>
          <w:p w14:paraId="1286862C" w14:textId="77777777" w:rsidR="006B41AC" w:rsidRPr="00CE42CC" w:rsidRDefault="006B41AC" w:rsidP="00CE42CC">
            <w:pPr>
              <w:spacing w:after="120"/>
              <w:rPr>
                <w:sz w:val="18"/>
                <w:szCs w:val="18"/>
              </w:rPr>
            </w:pPr>
            <w:r w:rsidRPr="00CE42CC">
              <w:rPr>
                <w:sz w:val="18"/>
                <w:szCs w:val="18"/>
              </w:rPr>
              <w:t>:</w:t>
            </w:r>
          </w:p>
        </w:tc>
        <w:tc>
          <w:tcPr>
            <w:tcW w:w="5478" w:type="dxa"/>
          </w:tcPr>
          <w:p w14:paraId="4DD602D3" w14:textId="77777777" w:rsidR="006B41AC" w:rsidRPr="00CE42CC" w:rsidRDefault="006B41AC" w:rsidP="00CE42CC">
            <w:pPr>
              <w:spacing w:after="120"/>
              <w:rPr>
                <w:sz w:val="18"/>
                <w:szCs w:val="18"/>
              </w:rPr>
            </w:pPr>
            <w:r w:rsidRPr="00CE42CC">
              <w:rPr>
                <w:sz w:val="18"/>
                <w:szCs w:val="18"/>
              </w:rPr>
              <w:t xml:space="preserve">Het gemiddeld aantal uren per week gedurende welke de </w:t>
            </w:r>
            <w:r w:rsidR="00321AF5" w:rsidRPr="00CE42CC">
              <w:rPr>
                <w:sz w:val="18"/>
                <w:szCs w:val="18"/>
              </w:rPr>
              <w:t>medewerker</w:t>
            </w:r>
            <w:r w:rsidRPr="00CE42CC">
              <w:rPr>
                <w:sz w:val="18"/>
                <w:szCs w:val="18"/>
              </w:rPr>
              <w:t>s volgens dienstrooster hun werkzaamheden verrichten;</w:t>
            </w:r>
          </w:p>
        </w:tc>
      </w:tr>
      <w:tr w:rsidR="006B41AC" w:rsidRPr="00CE42CC" w14:paraId="5BD81826" w14:textId="77777777" w:rsidTr="00CE42CC">
        <w:trPr>
          <w:trHeight w:val="454"/>
        </w:trPr>
        <w:tc>
          <w:tcPr>
            <w:tcW w:w="460" w:type="dxa"/>
          </w:tcPr>
          <w:p w14:paraId="316D3CDB" w14:textId="77777777" w:rsidR="006B41AC" w:rsidRPr="00CE42CC" w:rsidRDefault="006B41AC" w:rsidP="00CE42CC">
            <w:pPr>
              <w:spacing w:after="120"/>
              <w:rPr>
                <w:sz w:val="18"/>
                <w:szCs w:val="18"/>
              </w:rPr>
            </w:pPr>
            <w:r w:rsidRPr="00CE42CC">
              <w:rPr>
                <w:sz w:val="18"/>
                <w:szCs w:val="18"/>
              </w:rPr>
              <w:t>h.</w:t>
            </w:r>
          </w:p>
        </w:tc>
        <w:tc>
          <w:tcPr>
            <w:tcW w:w="2100" w:type="dxa"/>
          </w:tcPr>
          <w:p w14:paraId="46C47440" w14:textId="77777777" w:rsidR="006B41AC" w:rsidRPr="00CE42CC" w:rsidRDefault="006B41AC" w:rsidP="00CE42CC">
            <w:pPr>
              <w:spacing w:after="120"/>
              <w:rPr>
                <w:sz w:val="18"/>
                <w:szCs w:val="18"/>
              </w:rPr>
            </w:pPr>
            <w:r w:rsidRPr="00CE42CC">
              <w:rPr>
                <w:sz w:val="18"/>
                <w:szCs w:val="18"/>
              </w:rPr>
              <w:t>Uurloon</w:t>
            </w:r>
          </w:p>
        </w:tc>
        <w:tc>
          <w:tcPr>
            <w:tcW w:w="275" w:type="dxa"/>
          </w:tcPr>
          <w:p w14:paraId="79AC9B28" w14:textId="77777777" w:rsidR="006B41AC" w:rsidRPr="00CE42CC" w:rsidRDefault="006B41AC" w:rsidP="00CE42CC">
            <w:pPr>
              <w:spacing w:after="120"/>
              <w:rPr>
                <w:sz w:val="18"/>
                <w:szCs w:val="18"/>
              </w:rPr>
            </w:pPr>
            <w:r w:rsidRPr="00CE42CC">
              <w:rPr>
                <w:sz w:val="18"/>
                <w:szCs w:val="18"/>
              </w:rPr>
              <w:t>:</w:t>
            </w:r>
          </w:p>
        </w:tc>
        <w:tc>
          <w:tcPr>
            <w:tcW w:w="5478" w:type="dxa"/>
          </w:tcPr>
          <w:p w14:paraId="6DC93A8D" w14:textId="77777777" w:rsidR="006B41AC" w:rsidRPr="00CE42CC" w:rsidRDefault="006B41AC" w:rsidP="00CE42CC">
            <w:pPr>
              <w:spacing w:after="120"/>
              <w:rPr>
                <w:sz w:val="18"/>
                <w:szCs w:val="18"/>
              </w:rPr>
            </w:pPr>
            <w:r w:rsidRPr="00CE42CC">
              <w:rPr>
                <w:sz w:val="18"/>
                <w:szCs w:val="18"/>
              </w:rPr>
              <w:t>Het maandsalaris vermenigvuldigd met 1/156</w:t>
            </w:r>
            <w:r w:rsidR="003A3024">
              <w:rPr>
                <w:sz w:val="18"/>
                <w:szCs w:val="18"/>
              </w:rPr>
              <w:t xml:space="preserve"> = </w:t>
            </w:r>
            <w:r w:rsidR="00F71DC8">
              <w:rPr>
                <w:sz w:val="18"/>
                <w:szCs w:val="18"/>
              </w:rPr>
              <w:t>0,64%</w:t>
            </w:r>
            <w:r w:rsidR="00D16AD2">
              <w:rPr>
                <w:sz w:val="18"/>
                <w:szCs w:val="18"/>
              </w:rPr>
              <w:t xml:space="preserve"> (dit is op basis van een 36-urige werkweek)</w:t>
            </w:r>
            <w:r w:rsidRPr="00CE42CC">
              <w:rPr>
                <w:sz w:val="18"/>
                <w:szCs w:val="18"/>
              </w:rPr>
              <w:t>;</w:t>
            </w:r>
          </w:p>
        </w:tc>
      </w:tr>
      <w:tr w:rsidR="006B41AC" w:rsidRPr="00CE42CC" w14:paraId="60975256" w14:textId="77777777" w:rsidTr="00CE42CC">
        <w:trPr>
          <w:trHeight w:val="454"/>
        </w:trPr>
        <w:tc>
          <w:tcPr>
            <w:tcW w:w="460" w:type="dxa"/>
          </w:tcPr>
          <w:p w14:paraId="0C235D6C" w14:textId="77777777" w:rsidR="006B41AC" w:rsidRPr="00CE42CC" w:rsidRDefault="006B41AC" w:rsidP="00CE42CC">
            <w:pPr>
              <w:spacing w:after="120"/>
              <w:rPr>
                <w:sz w:val="18"/>
                <w:szCs w:val="18"/>
              </w:rPr>
            </w:pPr>
            <w:r w:rsidRPr="00CE42CC">
              <w:rPr>
                <w:sz w:val="18"/>
                <w:szCs w:val="18"/>
              </w:rPr>
              <w:t>i.</w:t>
            </w:r>
          </w:p>
        </w:tc>
        <w:tc>
          <w:tcPr>
            <w:tcW w:w="2100" w:type="dxa"/>
          </w:tcPr>
          <w:p w14:paraId="43C3B620" w14:textId="77777777" w:rsidR="006B41AC" w:rsidRPr="00CE42CC" w:rsidRDefault="006B41AC" w:rsidP="00CE42CC">
            <w:pPr>
              <w:spacing w:after="120"/>
              <w:rPr>
                <w:sz w:val="18"/>
                <w:szCs w:val="18"/>
              </w:rPr>
            </w:pPr>
            <w:proofErr w:type="spellStart"/>
            <w:r w:rsidRPr="00CE42CC">
              <w:rPr>
                <w:sz w:val="18"/>
                <w:szCs w:val="18"/>
              </w:rPr>
              <w:t>Uurinkomen</w:t>
            </w:r>
            <w:proofErr w:type="spellEnd"/>
          </w:p>
        </w:tc>
        <w:tc>
          <w:tcPr>
            <w:tcW w:w="275" w:type="dxa"/>
          </w:tcPr>
          <w:p w14:paraId="462EC4D0" w14:textId="77777777" w:rsidR="006B41AC" w:rsidRPr="00CE42CC" w:rsidRDefault="006B41AC" w:rsidP="00CE42CC">
            <w:pPr>
              <w:spacing w:after="120"/>
              <w:rPr>
                <w:sz w:val="18"/>
                <w:szCs w:val="18"/>
              </w:rPr>
            </w:pPr>
            <w:r w:rsidRPr="00CE42CC">
              <w:rPr>
                <w:sz w:val="18"/>
                <w:szCs w:val="18"/>
              </w:rPr>
              <w:t>:</w:t>
            </w:r>
          </w:p>
        </w:tc>
        <w:tc>
          <w:tcPr>
            <w:tcW w:w="5478" w:type="dxa"/>
          </w:tcPr>
          <w:p w14:paraId="0B413B94" w14:textId="77777777" w:rsidR="006B41AC" w:rsidRPr="00CE42CC" w:rsidRDefault="006B41AC" w:rsidP="00CE42CC">
            <w:pPr>
              <w:spacing w:after="120"/>
              <w:rPr>
                <w:sz w:val="18"/>
                <w:szCs w:val="18"/>
              </w:rPr>
            </w:pPr>
            <w:r w:rsidRPr="00CE42CC">
              <w:rPr>
                <w:sz w:val="18"/>
                <w:szCs w:val="18"/>
              </w:rPr>
              <w:t>Het uurloon verhoogd met ploegentoeslag;</w:t>
            </w:r>
          </w:p>
        </w:tc>
      </w:tr>
      <w:tr w:rsidR="006B41AC" w:rsidRPr="00CE42CC" w14:paraId="1BB217C9" w14:textId="77777777" w:rsidTr="00CE42CC">
        <w:trPr>
          <w:trHeight w:val="454"/>
        </w:trPr>
        <w:tc>
          <w:tcPr>
            <w:tcW w:w="460" w:type="dxa"/>
          </w:tcPr>
          <w:p w14:paraId="283EA893" w14:textId="77777777" w:rsidR="006B41AC" w:rsidRPr="00CE42CC" w:rsidRDefault="006B41AC" w:rsidP="00CE42CC">
            <w:pPr>
              <w:spacing w:after="120"/>
              <w:rPr>
                <w:sz w:val="18"/>
                <w:szCs w:val="18"/>
              </w:rPr>
            </w:pPr>
            <w:r w:rsidRPr="00CE42CC">
              <w:rPr>
                <w:sz w:val="18"/>
                <w:szCs w:val="18"/>
              </w:rPr>
              <w:t>j.</w:t>
            </w:r>
          </w:p>
        </w:tc>
        <w:tc>
          <w:tcPr>
            <w:tcW w:w="2100" w:type="dxa"/>
          </w:tcPr>
          <w:p w14:paraId="06D5E87F" w14:textId="77777777" w:rsidR="006B41AC" w:rsidRPr="00CE42CC" w:rsidRDefault="006B41AC" w:rsidP="00CE42CC">
            <w:pPr>
              <w:spacing w:after="120"/>
              <w:rPr>
                <w:sz w:val="18"/>
                <w:szCs w:val="18"/>
              </w:rPr>
            </w:pPr>
            <w:r w:rsidRPr="00CE42CC">
              <w:rPr>
                <w:sz w:val="18"/>
                <w:szCs w:val="18"/>
              </w:rPr>
              <w:t>Maandsalaris</w:t>
            </w:r>
          </w:p>
        </w:tc>
        <w:tc>
          <w:tcPr>
            <w:tcW w:w="275" w:type="dxa"/>
          </w:tcPr>
          <w:p w14:paraId="5745027D" w14:textId="77777777" w:rsidR="006B41AC" w:rsidRPr="00CE42CC" w:rsidRDefault="006B41AC" w:rsidP="00CE42CC">
            <w:pPr>
              <w:spacing w:after="120"/>
              <w:rPr>
                <w:sz w:val="18"/>
                <w:szCs w:val="18"/>
              </w:rPr>
            </w:pPr>
            <w:r w:rsidRPr="00CE42CC">
              <w:rPr>
                <w:sz w:val="18"/>
                <w:szCs w:val="18"/>
              </w:rPr>
              <w:t>:</w:t>
            </w:r>
          </w:p>
        </w:tc>
        <w:tc>
          <w:tcPr>
            <w:tcW w:w="5478" w:type="dxa"/>
          </w:tcPr>
          <w:p w14:paraId="0D7D51A6" w14:textId="77777777" w:rsidR="006B41AC" w:rsidRPr="00CE42CC" w:rsidRDefault="006B41AC" w:rsidP="00CE42CC">
            <w:pPr>
              <w:spacing w:after="120"/>
              <w:rPr>
                <w:sz w:val="18"/>
                <w:szCs w:val="18"/>
              </w:rPr>
            </w:pPr>
            <w:r w:rsidRPr="00CE42CC">
              <w:rPr>
                <w:sz w:val="18"/>
                <w:szCs w:val="18"/>
              </w:rPr>
              <w:t xml:space="preserve">Het maandsalaris als geregeld in bijlage II van deze </w:t>
            </w:r>
            <w:r w:rsidR="00327746" w:rsidRPr="00CE42CC">
              <w:rPr>
                <w:sz w:val="18"/>
                <w:szCs w:val="18"/>
              </w:rPr>
              <w:t>cao</w:t>
            </w:r>
            <w:r w:rsidRPr="00CE42CC">
              <w:rPr>
                <w:sz w:val="18"/>
                <w:szCs w:val="18"/>
              </w:rPr>
              <w:t>;</w:t>
            </w:r>
          </w:p>
        </w:tc>
      </w:tr>
      <w:tr w:rsidR="006B41AC" w:rsidRPr="00CE42CC" w14:paraId="5C4BCA70" w14:textId="77777777" w:rsidTr="00CE42CC">
        <w:trPr>
          <w:trHeight w:val="454"/>
        </w:trPr>
        <w:tc>
          <w:tcPr>
            <w:tcW w:w="460" w:type="dxa"/>
          </w:tcPr>
          <w:p w14:paraId="1A4742A1" w14:textId="77777777" w:rsidR="006B41AC" w:rsidRPr="00CE42CC" w:rsidRDefault="006B41AC" w:rsidP="00CE42CC">
            <w:pPr>
              <w:spacing w:after="120"/>
              <w:rPr>
                <w:sz w:val="18"/>
                <w:szCs w:val="18"/>
              </w:rPr>
            </w:pPr>
            <w:r w:rsidRPr="00CE42CC">
              <w:rPr>
                <w:sz w:val="18"/>
                <w:szCs w:val="18"/>
              </w:rPr>
              <w:t>k.</w:t>
            </w:r>
          </w:p>
        </w:tc>
        <w:tc>
          <w:tcPr>
            <w:tcW w:w="2100" w:type="dxa"/>
          </w:tcPr>
          <w:p w14:paraId="3AD3CE57" w14:textId="77777777" w:rsidR="006B41AC" w:rsidRPr="00CE42CC" w:rsidRDefault="006B41AC" w:rsidP="00CE42CC">
            <w:pPr>
              <w:spacing w:after="120"/>
              <w:rPr>
                <w:sz w:val="18"/>
                <w:szCs w:val="18"/>
              </w:rPr>
            </w:pPr>
            <w:r w:rsidRPr="00CE42CC">
              <w:rPr>
                <w:sz w:val="18"/>
                <w:szCs w:val="18"/>
              </w:rPr>
              <w:t>Maandinkomen</w:t>
            </w:r>
          </w:p>
        </w:tc>
        <w:tc>
          <w:tcPr>
            <w:tcW w:w="275" w:type="dxa"/>
          </w:tcPr>
          <w:p w14:paraId="6A9FADC1" w14:textId="77777777" w:rsidR="006B41AC" w:rsidRPr="00CE42CC" w:rsidRDefault="006B41AC" w:rsidP="00CE42CC">
            <w:pPr>
              <w:spacing w:after="120"/>
              <w:rPr>
                <w:sz w:val="18"/>
                <w:szCs w:val="18"/>
              </w:rPr>
            </w:pPr>
            <w:r w:rsidRPr="00CE42CC">
              <w:rPr>
                <w:sz w:val="18"/>
                <w:szCs w:val="18"/>
              </w:rPr>
              <w:t>:</w:t>
            </w:r>
          </w:p>
        </w:tc>
        <w:tc>
          <w:tcPr>
            <w:tcW w:w="5478" w:type="dxa"/>
          </w:tcPr>
          <w:p w14:paraId="0AD9B044" w14:textId="77777777" w:rsidR="006B41AC" w:rsidRPr="00CE42CC" w:rsidRDefault="006B41AC" w:rsidP="00CE42CC">
            <w:pPr>
              <w:spacing w:after="120"/>
              <w:rPr>
                <w:sz w:val="18"/>
                <w:szCs w:val="18"/>
              </w:rPr>
            </w:pPr>
            <w:r w:rsidRPr="00CE42CC">
              <w:rPr>
                <w:sz w:val="18"/>
                <w:szCs w:val="18"/>
              </w:rPr>
              <w:t xml:space="preserve">Het maandsalaris verhoogd met </w:t>
            </w:r>
            <w:r w:rsidR="001B150E">
              <w:rPr>
                <w:sz w:val="18"/>
                <w:szCs w:val="18"/>
              </w:rPr>
              <w:t xml:space="preserve">eventuele </w:t>
            </w:r>
            <w:r w:rsidRPr="00CE42CC">
              <w:rPr>
                <w:sz w:val="18"/>
                <w:szCs w:val="18"/>
              </w:rPr>
              <w:t>ploegentoeslag</w:t>
            </w:r>
            <w:r w:rsidR="00E30CD4">
              <w:rPr>
                <w:sz w:val="18"/>
                <w:szCs w:val="18"/>
              </w:rPr>
              <w:t xml:space="preserve">, </w:t>
            </w:r>
            <w:r w:rsidR="00CC57AE">
              <w:rPr>
                <w:sz w:val="18"/>
                <w:szCs w:val="18"/>
              </w:rPr>
              <w:t xml:space="preserve">eventuele hoger maandsalaris zoals bedoeld in bijlage II lid 2 sub </w:t>
            </w:r>
            <w:r w:rsidR="00DB2ED1">
              <w:rPr>
                <w:sz w:val="18"/>
                <w:szCs w:val="18"/>
              </w:rPr>
              <w:t>a</w:t>
            </w:r>
            <w:r w:rsidR="009149C7">
              <w:rPr>
                <w:sz w:val="18"/>
                <w:szCs w:val="18"/>
              </w:rPr>
              <w:t xml:space="preserve"> en eventuele persoonlijke toeslag zoals bedoeld in </w:t>
            </w:r>
            <w:r w:rsidR="006E1274">
              <w:rPr>
                <w:sz w:val="18"/>
                <w:szCs w:val="18"/>
              </w:rPr>
              <w:t>b</w:t>
            </w:r>
            <w:r w:rsidR="009149C7">
              <w:rPr>
                <w:sz w:val="18"/>
                <w:szCs w:val="18"/>
              </w:rPr>
              <w:t xml:space="preserve">ijlage II lid </w:t>
            </w:r>
            <w:r w:rsidR="006E1274">
              <w:rPr>
                <w:sz w:val="18"/>
                <w:szCs w:val="18"/>
              </w:rPr>
              <w:t>2 sub b</w:t>
            </w:r>
            <w:r w:rsidRPr="00CE42CC">
              <w:rPr>
                <w:sz w:val="18"/>
                <w:szCs w:val="18"/>
              </w:rPr>
              <w:t>;</w:t>
            </w:r>
          </w:p>
        </w:tc>
      </w:tr>
      <w:tr w:rsidR="006B41AC" w:rsidRPr="00CE42CC" w14:paraId="20BCF17F" w14:textId="77777777" w:rsidTr="00CE42CC">
        <w:trPr>
          <w:trHeight w:val="454"/>
        </w:trPr>
        <w:tc>
          <w:tcPr>
            <w:tcW w:w="460" w:type="dxa"/>
          </w:tcPr>
          <w:p w14:paraId="62A20B31" w14:textId="77777777" w:rsidR="006B41AC" w:rsidRPr="00CE42CC" w:rsidRDefault="006B41AC" w:rsidP="00CE42CC">
            <w:pPr>
              <w:spacing w:after="120"/>
              <w:rPr>
                <w:sz w:val="18"/>
                <w:szCs w:val="18"/>
              </w:rPr>
            </w:pPr>
            <w:r w:rsidRPr="00CE42CC">
              <w:rPr>
                <w:sz w:val="18"/>
                <w:szCs w:val="18"/>
              </w:rPr>
              <w:t>l.</w:t>
            </w:r>
          </w:p>
        </w:tc>
        <w:tc>
          <w:tcPr>
            <w:tcW w:w="2100" w:type="dxa"/>
          </w:tcPr>
          <w:p w14:paraId="7D945534" w14:textId="77777777" w:rsidR="006B41AC" w:rsidRPr="00CE42CC" w:rsidRDefault="006B41AC" w:rsidP="00CE42CC">
            <w:pPr>
              <w:spacing w:after="120"/>
              <w:rPr>
                <w:sz w:val="18"/>
                <w:szCs w:val="18"/>
              </w:rPr>
            </w:pPr>
            <w:r w:rsidRPr="00CE42CC">
              <w:rPr>
                <w:sz w:val="18"/>
                <w:szCs w:val="18"/>
              </w:rPr>
              <w:t>Jaarinkomen</w:t>
            </w:r>
          </w:p>
        </w:tc>
        <w:tc>
          <w:tcPr>
            <w:tcW w:w="275" w:type="dxa"/>
          </w:tcPr>
          <w:p w14:paraId="3E959624" w14:textId="77777777" w:rsidR="006B41AC" w:rsidRPr="00CE42CC" w:rsidRDefault="006B41AC" w:rsidP="00CE42CC">
            <w:pPr>
              <w:spacing w:after="120"/>
              <w:rPr>
                <w:sz w:val="18"/>
                <w:szCs w:val="18"/>
              </w:rPr>
            </w:pPr>
            <w:r w:rsidRPr="00CE42CC">
              <w:rPr>
                <w:sz w:val="18"/>
                <w:szCs w:val="18"/>
              </w:rPr>
              <w:t>:</w:t>
            </w:r>
          </w:p>
        </w:tc>
        <w:tc>
          <w:tcPr>
            <w:tcW w:w="5478" w:type="dxa"/>
          </w:tcPr>
          <w:p w14:paraId="0BADAC70" w14:textId="77777777" w:rsidR="006B41AC" w:rsidRPr="00CE42CC" w:rsidRDefault="006B41AC" w:rsidP="00CE42CC">
            <w:pPr>
              <w:spacing w:after="120"/>
              <w:rPr>
                <w:sz w:val="18"/>
                <w:szCs w:val="18"/>
              </w:rPr>
            </w:pPr>
            <w:r w:rsidRPr="00CE42CC">
              <w:rPr>
                <w:sz w:val="18"/>
                <w:szCs w:val="18"/>
              </w:rPr>
              <w:t>12 maal het maandinkomen;</w:t>
            </w:r>
          </w:p>
        </w:tc>
      </w:tr>
      <w:tr w:rsidR="006B41AC" w:rsidRPr="00CE42CC" w14:paraId="038A5659" w14:textId="77777777" w:rsidTr="00CE42CC">
        <w:trPr>
          <w:trHeight w:val="454"/>
        </w:trPr>
        <w:tc>
          <w:tcPr>
            <w:tcW w:w="460" w:type="dxa"/>
          </w:tcPr>
          <w:p w14:paraId="0B896071" w14:textId="77777777" w:rsidR="006B41AC" w:rsidRPr="00CE42CC" w:rsidRDefault="006B41AC" w:rsidP="00CE42CC">
            <w:pPr>
              <w:spacing w:after="120"/>
              <w:rPr>
                <w:sz w:val="18"/>
                <w:szCs w:val="18"/>
              </w:rPr>
            </w:pPr>
            <w:r w:rsidRPr="00CE42CC">
              <w:rPr>
                <w:sz w:val="18"/>
                <w:szCs w:val="18"/>
              </w:rPr>
              <w:t>m.</w:t>
            </w:r>
          </w:p>
        </w:tc>
        <w:tc>
          <w:tcPr>
            <w:tcW w:w="2100" w:type="dxa"/>
          </w:tcPr>
          <w:p w14:paraId="30459795" w14:textId="77777777" w:rsidR="006B41AC" w:rsidRPr="00CE42CC" w:rsidRDefault="006B41AC" w:rsidP="00CE42CC">
            <w:pPr>
              <w:spacing w:after="120"/>
              <w:rPr>
                <w:sz w:val="18"/>
                <w:szCs w:val="18"/>
              </w:rPr>
            </w:pPr>
            <w:r w:rsidRPr="00CE42CC">
              <w:rPr>
                <w:sz w:val="18"/>
                <w:szCs w:val="18"/>
              </w:rPr>
              <w:t>Ondernemingsraad</w:t>
            </w:r>
          </w:p>
        </w:tc>
        <w:tc>
          <w:tcPr>
            <w:tcW w:w="275" w:type="dxa"/>
          </w:tcPr>
          <w:p w14:paraId="78D5025F" w14:textId="77777777" w:rsidR="006B41AC" w:rsidRPr="00CE42CC" w:rsidRDefault="006B41AC" w:rsidP="00CE42CC">
            <w:pPr>
              <w:spacing w:after="120"/>
              <w:rPr>
                <w:sz w:val="18"/>
                <w:szCs w:val="18"/>
              </w:rPr>
            </w:pPr>
            <w:r w:rsidRPr="00CE42CC">
              <w:rPr>
                <w:sz w:val="18"/>
                <w:szCs w:val="18"/>
              </w:rPr>
              <w:t>:</w:t>
            </w:r>
          </w:p>
        </w:tc>
        <w:tc>
          <w:tcPr>
            <w:tcW w:w="5478" w:type="dxa"/>
          </w:tcPr>
          <w:p w14:paraId="1EC8EF26" w14:textId="77777777" w:rsidR="006B41AC" w:rsidRDefault="006B41AC" w:rsidP="00CE42CC">
            <w:pPr>
              <w:spacing w:after="120"/>
              <w:rPr>
                <w:sz w:val="18"/>
                <w:szCs w:val="18"/>
              </w:rPr>
            </w:pPr>
            <w:r w:rsidRPr="00CE42CC">
              <w:rPr>
                <w:sz w:val="18"/>
                <w:szCs w:val="18"/>
              </w:rPr>
              <w:t>De ondernemingsraad als bedoeld in de Wet op de Ondernemingsraden;</w:t>
            </w:r>
          </w:p>
          <w:p w14:paraId="1D8B495E" w14:textId="77777777" w:rsidR="00415EDB" w:rsidRPr="00CE42CC" w:rsidRDefault="00415EDB" w:rsidP="00CE42CC">
            <w:pPr>
              <w:spacing w:after="120"/>
              <w:rPr>
                <w:sz w:val="18"/>
                <w:szCs w:val="18"/>
              </w:rPr>
            </w:pPr>
          </w:p>
        </w:tc>
      </w:tr>
      <w:tr w:rsidR="006B41AC" w:rsidRPr="00CE42CC" w14:paraId="68092A7E" w14:textId="77777777" w:rsidTr="00CE42CC">
        <w:trPr>
          <w:trHeight w:val="454"/>
        </w:trPr>
        <w:tc>
          <w:tcPr>
            <w:tcW w:w="460" w:type="dxa"/>
          </w:tcPr>
          <w:p w14:paraId="6D1F3479" w14:textId="77777777" w:rsidR="006B41AC" w:rsidRPr="00CE42CC" w:rsidRDefault="006B41AC" w:rsidP="00CE42CC">
            <w:pPr>
              <w:spacing w:after="120"/>
              <w:rPr>
                <w:sz w:val="18"/>
                <w:szCs w:val="18"/>
              </w:rPr>
            </w:pPr>
            <w:r w:rsidRPr="00CE42CC">
              <w:rPr>
                <w:sz w:val="18"/>
                <w:szCs w:val="18"/>
              </w:rPr>
              <w:lastRenderedPageBreak/>
              <w:t>n.</w:t>
            </w:r>
          </w:p>
        </w:tc>
        <w:tc>
          <w:tcPr>
            <w:tcW w:w="2100" w:type="dxa"/>
          </w:tcPr>
          <w:p w14:paraId="612D033C" w14:textId="77777777" w:rsidR="006B41AC" w:rsidRPr="00CE42CC" w:rsidRDefault="00E327B6" w:rsidP="00CE42CC">
            <w:pPr>
              <w:spacing w:after="120"/>
              <w:rPr>
                <w:sz w:val="18"/>
                <w:szCs w:val="18"/>
              </w:rPr>
            </w:pPr>
            <w:proofErr w:type="spellStart"/>
            <w:r>
              <w:rPr>
                <w:sz w:val="18"/>
                <w:szCs w:val="18"/>
              </w:rPr>
              <w:t>Personeelsvertegen</w:t>
            </w:r>
            <w:r w:rsidR="00415EDB">
              <w:rPr>
                <w:sz w:val="18"/>
                <w:szCs w:val="18"/>
              </w:rPr>
              <w:t>-</w:t>
            </w:r>
            <w:r>
              <w:rPr>
                <w:sz w:val="18"/>
                <w:szCs w:val="18"/>
              </w:rPr>
              <w:t>woordiging</w:t>
            </w:r>
            <w:proofErr w:type="spellEnd"/>
          </w:p>
        </w:tc>
        <w:tc>
          <w:tcPr>
            <w:tcW w:w="275" w:type="dxa"/>
          </w:tcPr>
          <w:p w14:paraId="16E2099D" w14:textId="77777777" w:rsidR="006B41AC" w:rsidRPr="00CE42CC" w:rsidRDefault="006B41AC" w:rsidP="00CE42CC">
            <w:pPr>
              <w:spacing w:after="120"/>
              <w:rPr>
                <w:sz w:val="18"/>
                <w:szCs w:val="18"/>
              </w:rPr>
            </w:pPr>
            <w:r w:rsidRPr="00CE42CC">
              <w:rPr>
                <w:sz w:val="18"/>
                <w:szCs w:val="18"/>
              </w:rPr>
              <w:t>:</w:t>
            </w:r>
          </w:p>
        </w:tc>
        <w:tc>
          <w:tcPr>
            <w:tcW w:w="5478" w:type="dxa"/>
          </w:tcPr>
          <w:p w14:paraId="78978654" w14:textId="77777777" w:rsidR="006B41AC" w:rsidRPr="00CE42CC" w:rsidRDefault="006B41AC" w:rsidP="00CE42CC">
            <w:pPr>
              <w:spacing w:after="120"/>
              <w:rPr>
                <w:sz w:val="18"/>
                <w:szCs w:val="18"/>
              </w:rPr>
            </w:pPr>
            <w:r w:rsidRPr="00CE42CC">
              <w:rPr>
                <w:sz w:val="18"/>
                <w:szCs w:val="18"/>
              </w:rPr>
              <w:t xml:space="preserve">De personeelsvertegenwoordiging in ondernemingen met in de regel minder dan 50 </w:t>
            </w:r>
            <w:r w:rsidR="00321AF5" w:rsidRPr="00CE42CC">
              <w:rPr>
                <w:sz w:val="18"/>
                <w:szCs w:val="18"/>
              </w:rPr>
              <w:t>medewerker</w:t>
            </w:r>
            <w:r w:rsidRPr="00CE42CC">
              <w:rPr>
                <w:sz w:val="18"/>
                <w:szCs w:val="18"/>
              </w:rPr>
              <w:t>s</w:t>
            </w:r>
            <w:r w:rsidR="000C653C">
              <w:rPr>
                <w:sz w:val="18"/>
                <w:szCs w:val="18"/>
              </w:rPr>
              <w:t>, als bedoeld in de Wet op de Ondernemingsraden</w:t>
            </w:r>
            <w:r w:rsidRPr="00CE42CC">
              <w:rPr>
                <w:sz w:val="18"/>
                <w:szCs w:val="18"/>
              </w:rPr>
              <w:t>;</w:t>
            </w:r>
          </w:p>
        </w:tc>
      </w:tr>
      <w:tr w:rsidR="006B41AC" w:rsidRPr="00CE42CC" w14:paraId="744BF155" w14:textId="77777777" w:rsidTr="00CE42CC">
        <w:trPr>
          <w:trHeight w:val="454"/>
        </w:trPr>
        <w:tc>
          <w:tcPr>
            <w:tcW w:w="460" w:type="dxa"/>
          </w:tcPr>
          <w:p w14:paraId="42B005DB" w14:textId="77777777" w:rsidR="006B41AC" w:rsidRPr="00CE42CC" w:rsidRDefault="006B41AC" w:rsidP="00CE42CC">
            <w:pPr>
              <w:spacing w:after="120"/>
              <w:rPr>
                <w:sz w:val="18"/>
                <w:szCs w:val="18"/>
              </w:rPr>
            </w:pPr>
            <w:r w:rsidRPr="00CE42CC">
              <w:rPr>
                <w:sz w:val="18"/>
                <w:szCs w:val="18"/>
              </w:rPr>
              <w:t xml:space="preserve">o. </w:t>
            </w:r>
          </w:p>
        </w:tc>
        <w:tc>
          <w:tcPr>
            <w:tcW w:w="2100" w:type="dxa"/>
          </w:tcPr>
          <w:p w14:paraId="75DD737A" w14:textId="77777777" w:rsidR="006B41AC" w:rsidRPr="00CE42CC" w:rsidRDefault="006B41AC" w:rsidP="00CE42CC">
            <w:pPr>
              <w:spacing w:after="120"/>
              <w:rPr>
                <w:sz w:val="18"/>
                <w:szCs w:val="18"/>
              </w:rPr>
            </w:pPr>
            <w:r w:rsidRPr="00CE42CC">
              <w:rPr>
                <w:sz w:val="18"/>
                <w:szCs w:val="18"/>
              </w:rPr>
              <w:t>Vaste Commissie</w:t>
            </w:r>
          </w:p>
        </w:tc>
        <w:tc>
          <w:tcPr>
            <w:tcW w:w="275" w:type="dxa"/>
          </w:tcPr>
          <w:p w14:paraId="4BA4161E" w14:textId="77777777" w:rsidR="006B41AC" w:rsidRPr="00CE42CC" w:rsidRDefault="006B41AC" w:rsidP="00CE42CC">
            <w:pPr>
              <w:spacing w:after="120"/>
              <w:rPr>
                <w:sz w:val="18"/>
                <w:szCs w:val="18"/>
              </w:rPr>
            </w:pPr>
            <w:r w:rsidRPr="00CE42CC">
              <w:rPr>
                <w:sz w:val="18"/>
                <w:szCs w:val="18"/>
              </w:rPr>
              <w:t>:</w:t>
            </w:r>
          </w:p>
        </w:tc>
        <w:tc>
          <w:tcPr>
            <w:tcW w:w="5478" w:type="dxa"/>
          </w:tcPr>
          <w:p w14:paraId="70F14E0B" w14:textId="77777777" w:rsidR="006B41AC" w:rsidRPr="00CE42CC" w:rsidRDefault="006B41AC" w:rsidP="00CE42CC">
            <w:pPr>
              <w:spacing w:after="120"/>
              <w:rPr>
                <w:sz w:val="18"/>
                <w:szCs w:val="18"/>
              </w:rPr>
            </w:pPr>
            <w:r w:rsidRPr="00CE42CC">
              <w:rPr>
                <w:sz w:val="18"/>
                <w:szCs w:val="18"/>
              </w:rPr>
              <w:t xml:space="preserve">De commissie bedoeld in </w:t>
            </w:r>
            <w:r w:rsidRPr="00CE42CC">
              <w:rPr>
                <w:rFonts w:cs="Arial"/>
                <w:sz w:val="18"/>
                <w:szCs w:val="18"/>
              </w:rPr>
              <w:t xml:space="preserve">artikel </w:t>
            </w:r>
            <w:r w:rsidR="00DD272A" w:rsidRPr="00CE42CC">
              <w:rPr>
                <w:rFonts w:cs="Arial"/>
                <w:sz w:val="18"/>
                <w:szCs w:val="18"/>
              </w:rPr>
              <w:t>18</w:t>
            </w:r>
            <w:r w:rsidRPr="00CE42CC">
              <w:rPr>
                <w:rFonts w:cs="Arial"/>
                <w:sz w:val="18"/>
                <w:szCs w:val="18"/>
              </w:rPr>
              <w:t xml:space="preserve"> van deze </w:t>
            </w:r>
            <w:r w:rsidR="00FB1F18" w:rsidRPr="00CE42CC">
              <w:rPr>
                <w:rFonts w:cs="Arial"/>
                <w:sz w:val="18"/>
                <w:szCs w:val="18"/>
              </w:rPr>
              <w:t>CAO</w:t>
            </w:r>
            <w:r w:rsidRPr="00CE42CC">
              <w:rPr>
                <w:rFonts w:cs="Arial"/>
                <w:sz w:val="18"/>
                <w:szCs w:val="18"/>
              </w:rPr>
              <w:t>;</w:t>
            </w:r>
          </w:p>
        </w:tc>
      </w:tr>
      <w:tr w:rsidR="006B41AC" w:rsidRPr="00CE42CC" w14:paraId="413BBD78" w14:textId="77777777" w:rsidTr="00CE42CC">
        <w:trPr>
          <w:trHeight w:val="454"/>
        </w:trPr>
        <w:tc>
          <w:tcPr>
            <w:tcW w:w="460" w:type="dxa"/>
          </w:tcPr>
          <w:p w14:paraId="2076351B" w14:textId="77777777" w:rsidR="006B41AC" w:rsidRPr="00CE42CC" w:rsidRDefault="006B41AC" w:rsidP="00CE42CC">
            <w:pPr>
              <w:spacing w:after="120"/>
              <w:rPr>
                <w:sz w:val="18"/>
                <w:szCs w:val="18"/>
              </w:rPr>
            </w:pPr>
            <w:r w:rsidRPr="00CE42CC">
              <w:rPr>
                <w:sz w:val="18"/>
                <w:szCs w:val="18"/>
              </w:rPr>
              <w:t>p.</w:t>
            </w:r>
          </w:p>
        </w:tc>
        <w:tc>
          <w:tcPr>
            <w:tcW w:w="2100" w:type="dxa"/>
          </w:tcPr>
          <w:p w14:paraId="71DFFD96" w14:textId="77777777" w:rsidR="006B41AC" w:rsidRPr="00CE42CC" w:rsidRDefault="006B41AC" w:rsidP="00CE42CC">
            <w:pPr>
              <w:spacing w:after="120"/>
              <w:rPr>
                <w:sz w:val="18"/>
                <w:szCs w:val="18"/>
              </w:rPr>
            </w:pPr>
            <w:r w:rsidRPr="00CE42CC">
              <w:rPr>
                <w:sz w:val="18"/>
                <w:szCs w:val="18"/>
              </w:rPr>
              <w:t>BW</w:t>
            </w:r>
          </w:p>
        </w:tc>
        <w:tc>
          <w:tcPr>
            <w:tcW w:w="275" w:type="dxa"/>
          </w:tcPr>
          <w:p w14:paraId="391046D9" w14:textId="77777777" w:rsidR="006B41AC" w:rsidRPr="00CE42CC" w:rsidRDefault="006B41AC" w:rsidP="00CE42CC">
            <w:pPr>
              <w:spacing w:after="120"/>
              <w:rPr>
                <w:sz w:val="18"/>
                <w:szCs w:val="18"/>
              </w:rPr>
            </w:pPr>
            <w:r w:rsidRPr="00CE42CC">
              <w:rPr>
                <w:sz w:val="18"/>
                <w:szCs w:val="18"/>
              </w:rPr>
              <w:t>:</w:t>
            </w:r>
          </w:p>
        </w:tc>
        <w:tc>
          <w:tcPr>
            <w:tcW w:w="5478" w:type="dxa"/>
          </w:tcPr>
          <w:p w14:paraId="407AC747" w14:textId="77777777" w:rsidR="006B41AC" w:rsidRPr="00CE42CC" w:rsidRDefault="006B41AC" w:rsidP="00CE42CC">
            <w:pPr>
              <w:spacing w:after="120"/>
              <w:rPr>
                <w:sz w:val="18"/>
                <w:szCs w:val="18"/>
              </w:rPr>
            </w:pPr>
            <w:r w:rsidRPr="00CE42CC">
              <w:rPr>
                <w:sz w:val="18"/>
                <w:szCs w:val="18"/>
              </w:rPr>
              <w:t>Boek 7, titel 10 van het Burgerlijk Wetboek;</w:t>
            </w:r>
          </w:p>
        </w:tc>
      </w:tr>
      <w:tr w:rsidR="006B41AC" w:rsidRPr="00CE42CC" w14:paraId="05A2B9ED" w14:textId="77777777" w:rsidTr="00CE42CC">
        <w:trPr>
          <w:trHeight w:val="454"/>
        </w:trPr>
        <w:tc>
          <w:tcPr>
            <w:tcW w:w="460" w:type="dxa"/>
          </w:tcPr>
          <w:p w14:paraId="2BE073CB" w14:textId="77777777" w:rsidR="006B41AC" w:rsidRPr="00CE42CC" w:rsidRDefault="006B41AC" w:rsidP="00CE42CC">
            <w:pPr>
              <w:spacing w:after="120"/>
              <w:rPr>
                <w:sz w:val="18"/>
                <w:szCs w:val="18"/>
              </w:rPr>
            </w:pPr>
            <w:r w:rsidRPr="00CE42CC">
              <w:rPr>
                <w:sz w:val="18"/>
                <w:szCs w:val="18"/>
              </w:rPr>
              <w:t>q.</w:t>
            </w:r>
          </w:p>
        </w:tc>
        <w:tc>
          <w:tcPr>
            <w:tcW w:w="2100" w:type="dxa"/>
          </w:tcPr>
          <w:p w14:paraId="5CC70C5C" w14:textId="77777777" w:rsidR="006B41AC" w:rsidRPr="00CE42CC" w:rsidRDefault="006B41AC" w:rsidP="00CE42CC">
            <w:pPr>
              <w:spacing w:after="120"/>
              <w:rPr>
                <w:sz w:val="18"/>
                <w:szCs w:val="18"/>
              </w:rPr>
            </w:pPr>
            <w:r w:rsidRPr="00CE42CC">
              <w:rPr>
                <w:sz w:val="18"/>
                <w:szCs w:val="18"/>
              </w:rPr>
              <w:t>ATW</w:t>
            </w:r>
          </w:p>
        </w:tc>
        <w:tc>
          <w:tcPr>
            <w:tcW w:w="275" w:type="dxa"/>
          </w:tcPr>
          <w:p w14:paraId="5B32088D" w14:textId="77777777" w:rsidR="006B41AC" w:rsidRPr="00CE42CC" w:rsidRDefault="006B41AC" w:rsidP="00CE42CC">
            <w:pPr>
              <w:spacing w:after="120"/>
              <w:rPr>
                <w:sz w:val="18"/>
                <w:szCs w:val="18"/>
              </w:rPr>
            </w:pPr>
            <w:r w:rsidRPr="00CE42CC">
              <w:rPr>
                <w:sz w:val="18"/>
                <w:szCs w:val="18"/>
              </w:rPr>
              <w:t>:</w:t>
            </w:r>
          </w:p>
        </w:tc>
        <w:tc>
          <w:tcPr>
            <w:tcW w:w="5478" w:type="dxa"/>
          </w:tcPr>
          <w:p w14:paraId="297EEEFA" w14:textId="77777777" w:rsidR="006B41AC" w:rsidRPr="00CE42CC" w:rsidRDefault="006B41AC" w:rsidP="00CE42CC">
            <w:pPr>
              <w:spacing w:after="120"/>
              <w:rPr>
                <w:sz w:val="18"/>
                <w:szCs w:val="18"/>
              </w:rPr>
            </w:pPr>
            <w:r w:rsidRPr="00CE42CC">
              <w:rPr>
                <w:sz w:val="18"/>
                <w:szCs w:val="18"/>
              </w:rPr>
              <w:t>Arbeidstijdenwet;</w:t>
            </w:r>
          </w:p>
        </w:tc>
      </w:tr>
      <w:tr w:rsidR="006B41AC" w:rsidRPr="00CE42CC" w14:paraId="7AE78D5D" w14:textId="77777777" w:rsidTr="00CE42CC">
        <w:trPr>
          <w:trHeight w:val="454"/>
        </w:trPr>
        <w:tc>
          <w:tcPr>
            <w:tcW w:w="460" w:type="dxa"/>
          </w:tcPr>
          <w:p w14:paraId="4EC3690D" w14:textId="77777777" w:rsidR="006B41AC" w:rsidRPr="00CE42CC" w:rsidRDefault="006B41AC" w:rsidP="00CE42CC">
            <w:pPr>
              <w:spacing w:after="120"/>
              <w:rPr>
                <w:sz w:val="18"/>
                <w:szCs w:val="18"/>
              </w:rPr>
            </w:pPr>
            <w:r w:rsidRPr="00CE42CC">
              <w:rPr>
                <w:sz w:val="18"/>
                <w:szCs w:val="18"/>
              </w:rPr>
              <w:t>r.</w:t>
            </w:r>
          </w:p>
        </w:tc>
        <w:tc>
          <w:tcPr>
            <w:tcW w:w="2100" w:type="dxa"/>
          </w:tcPr>
          <w:p w14:paraId="39A1FB27" w14:textId="77777777" w:rsidR="006B41AC" w:rsidRPr="00CE42CC" w:rsidRDefault="006B41AC" w:rsidP="00CE42CC">
            <w:pPr>
              <w:spacing w:after="120"/>
              <w:rPr>
                <w:sz w:val="18"/>
                <w:szCs w:val="18"/>
              </w:rPr>
            </w:pPr>
            <w:r w:rsidRPr="00CE42CC">
              <w:rPr>
                <w:sz w:val="18"/>
                <w:szCs w:val="18"/>
              </w:rPr>
              <w:t>Uitzendkracht</w:t>
            </w:r>
          </w:p>
        </w:tc>
        <w:tc>
          <w:tcPr>
            <w:tcW w:w="275" w:type="dxa"/>
          </w:tcPr>
          <w:p w14:paraId="162CE26F" w14:textId="77777777" w:rsidR="006B41AC" w:rsidRPr="00CE42CC" w:rsidRDefault="006B41AC" w:rsidP="00CE42CC">
            <w:pPr>
              <w:spacing w:after="120"/>
              <w:rPr>
                <w:sz w:val="18"/>
                <w:szCs w:val="18"/>
              </w:rPr>
            </w:pPr>
            <w:r w:rsidRPr="00CE42CC">
              <w:rPr>
                <w:sz w:val="18"/>
                <w:szCs w:val="18"/>
              </w:rPr>
              <w:t>:</w:t>
            </w:r>
          </w:p>
        </w:tc>
        <w:tc>
          <w:tcPr>
            <w:tcW w:w="5478" w:type="dxa"/>
          </w:tcPr>
          <w:p w14:paraId="52F778F1" w14:textId="77777777" w:rsidR="006B41AC" w:rsidRPr="00CE42CC" w:rsidRDefault="006B41AC" w:rsidP="00CE42CC">
            <w:pPr>
              <w:spacing w:after="120"/>
              <w:rPr>
                <w:sz w:val="18"/>
                <w:szCs w:val="18"/>
              </w:rPr>
            </w:pPr>
            <w:r w:rsidRPr="00CE42CC">
              <w:rPr>
                <w:sz w:val="18"/>
                <w:szCs w:val="18"/>
              </w:rPr>
              <w:t xml:space="preserve">Iedere natuurlijke persoon die ingeschreven staat bij een uitzendbureau en met dat bureau </w:t>
            </w:r>
            <w:r w:rsidRPr="00CE42CC">
              <w:rPr>
                <w:rFonts w:cs="Arial"/>
                <w:sz w:val="18"/>
                <w:szCs w:val="18"/>
              </w:rPr>
              <w:t>een arbeidsovereenkomst heeft voor het verrichten van werkzaamheden (arbeid) ten behoeve</w:t>
            </w:r>
            <w:r w:rsidRPr="00CE42CC">
              <w:rPr>
                <w:sz w:val="18"/>
                <w:szCs w:val="18"/>
              </w:rPr>
              <w:t xml:space="preserve"> van een werkgever</w:t>
            </w:r>
            <w:r w:rsidR="00867ABA" w:rsidRPr="00CE42CC">
              <w:rPr>
                <w:sz w:val="18"/>
                <w:szCs w:val="18"/>
              </w:rPr>
              <w:t>;</w:t>
            </w:r>
          </w:p>
        </w:tc>
      </w:tr>
      <w:tr w:rsidR="006B41AC" w:rsidRPr="00CE42CC" w14:paraId="6D84664F" w14:textId="77777777" w:rsidTr="00CE42CC">
        <w:trPr>
          <w:trHeight w:val="454"/>
        </w:trPr>
        <w:tc>
          <w:tcPr>
            <w:tcW w:w="460" w:type="dxa"/>
          </w:tcPr>
          <w:p w14:paraId="2027247E" w14:textId="77777777" w:rsidR="006B41AC" w:rsidRPr="00CE42CC" w:rsidRDefault="006B41AC" w:rsidP="00CE42CC">
            <w:pPr>
              <w:spacing w:after="120"/>
              <w:rPr>
                <w:sz w:val="18"/>
                <w:szCs w:val="18"/>
              </w:rPr>
            </w:pPr>
            <w:r w:rsidRPr="00CE42CC">
              <w:rPr>
                <w:sz w:val="18"/>
                <w:szCs w:val="18"/>
              </w:rPr>
              <w:t>s.</w:t>
            </w:r>
          </w:p>
        </w:tc>
        <w:tc>
          <w:tcPr>
            <w:tcW w:w="2100" w:type="dxa"/>
          </w:tcPr>
          <w:p w14:paraId="18AFCB6B" w14:textId="77777777" w:rsidR="006B41AC" w:rsidRPr="00CE42CC" w:rsidRDefault="006B41AC" w:rsidP="00CE42CC">
            <w:pPr>
              <w:spacing w:after="120"/>
              <w:rPr>
                <w:sz w:val="18"/>
                <w:szCs w:val="18"/>
              </w:rPr>
            </w:pPr>
            <w:r w:rsidRPr="00CE42CC">
              <w:rPr>
                <w:sz w:val="18"/>
                <w:szCs w:val="18"/>
              </w:rPr>
              <w:t>Oproepkracht</w:t>
            </w:r>
          </w:p>
        </w:tc>
        <w:tc>
          <w:tcPr>
            <w:tcW w:w="275" w:type="dxa"/>
          </w:tcPr>
          <w:p w14:paraId="2B1B92F3" w14:textId="77777777" w:rsidR="006B41AC" w:rsidRPr="00CE42CC" w:rsidRDefault="006B41AC" w:rsidP="00CE42CC">
            <w:pPr>
              <w:spacing w:after="120"/>
              <w:rPr>
                <w:sz w:val="18"/>
                <w:szCs w:val="18"/>
              </w:rPr>
            </w:pPr>
            <w:r w:rsidRPr="00CE42CC">
              <w:rPr>
                <w:sz w:val="18"/>
                <w:szCs w:val="18"/>
              </w:rPr>
              <w:t>:</w:t>
            </w:r>
          </w:p>
        </w:tc>
        <w:tc>
          <w:tcPr>
            <w:tcW w:w="5478" w:type="dxa"/>
          </w:tcPr>
          <w:p w14:paraId="5BE14E44" w14:textId="77777777" w:rsidR="00E742DF" w:rsidRPr="00E742DF" w:rsidRDefault="006B41AC">
            <w:pPr>
              <w:spacing w:after="120"/>
              <w:rPr>
                <w:rFonts w:eastAsia="Calibri"/>
                <w:sz w:val="18"/>
                <w:szCs w:val="18"/>
              </w:rPr>
            </w:pPr>
            <w:r w:rsidRPr="00CE42CC">
              <w:rPr>
                <w:sz w:val="18"/>
                <w:szCs w:val="18"/>
              </w:rPr>
              <w:t xml:space="preserve">Iedere natuurlijke persoon met een arbeidsovereenkomst met de werkgever </w:t>
            </w:r>
            <w:r w:rsidR="00E742DF" w:rsidRPr="002E2AD3">
              <w:rPr>
                <w:rFonts w:eastAsia="Calibri"/>
                <w:sz w:val="18"/>
                <w:szCs w:val="18"/>
              </w:rPr>
              <w:t xml:space="preserve">in de zin van </w:t>
            </w:r>
            <w:r w:rsidR="00EF5399" w:rsidRPr="002E2AD3">
              <w:rPr>
                <w:rFonts w:eastAsia="Calibri"/>
                <w:sz w:val="18"/>
                <w:szCs w:val="18"/>
              </w:rPr>
              <w:t>artikel 7:628a lid 9</w:t>
            </w:r>
            <w:r w:rsidR="00DB6840" w:rsidRPr="002E2AD3">
              <w:rPr>
                <w:rFonts w:eastAsia="Calibri"/>
                <w:sz w:val="18"/>
                <w:szCs w:val="18"/>
              </w:rPr>
              <w:t xml:space="preserve"> BW.</w:t>
            </w:r>
          </w:p>
        </w:tc>
      </w:tr>
      <w:tr w:rsidR="006B41AC" w:rsidRPr="00CE42CC" w14:paraId="40D6BCBC" w14:textId="77777777" w:rsidTr="00CE42CC">
        <w:trPr>
          <w:trHeight w:val="454"/>
        </w:trPr>
        <w:tc>
          <w:tcPr>
            <w:tcW w:w="460" w:type="dxa"/>
          </w:tcPr>
          <w:p w14:paraId="0B55DC37" w14:textId="77777777" w:rsidR="006B41AC" w:rsidRPr="00CE42CC" w:rsidRDefault="006B41AC" w:rsidP="00CE42CC">
            <w:pPr>
              <w:spacing w:after="120"/>
              <w:rPr>
                <w:rFonts w:cs="Arial"/>
                <w:sz w:val="18"/>
                <w:szCs w:val="18"/>
              </w:rPr>
            </w:pPr>
            <w:r w:rsidRPr="00CE42CC">
              <w:rPr>
                <w:rFonts w:cs="Arial"/>
                <w:sz w:val="18"/>
                <w:szCs w:val="18"/>
              </w:rPr>
              <w:t>t.</w:t>
            </w:r>
          </w:p>
        </w:tc>
        <w:tc>
          <w:tcPr>
            <w:tcW w:w="2100" w:type="dxa"/>
          </w:tcPr>
          <w:p w14:paraId="77EDD2AA" w14:textId="77777777" w:rsidR="006B41AC" w:rsidRPr="00CE42CC" w:rsidRDefault="006B41AC" w:rsidP="00CE42CC">
            <w:pPr>
              <w:spacing w:after="120"/>
              <w:rPr>
                <w:rFonts w:cs="Arial"/>
                <w:sz w:val="18"/>
                <w:szCs w:val="18"/>
              </w:rPr>
            </w:pPr>
            <w:r w:rsidRPr="00CE42CC">
              <w:rPr>
                <w:rFonts w:cs="Arial"/>
                <w:sz w:val="18"/>
                <w:szCs w:val="18"/>
              </w:rPr>
              <w:t>Partner</w:t>
            </w:r>
          </w:p>
        </w:tc>
        <w:tc>
          <w:tcPr>
            <w:tcW w:w="275" w:type="dxa"/>
          </w:tcPr>
          <w:p w14:paraId="79B7B5CC" w14:textId="77777777" w:rsidR="006B41AC" w:rsidRPr="00CE42CC" w:rsidRDefault="006B41AC" w:rsidP="00CE42CC">
            <w:pPr>
              <w:spacing w:after="120"/>
              <w:rPr>
                <w:rFonts w:cs="Arial"/>
                <w:sz w:val="18"/>
                <w:szCs w:val="18"/>
              </w:rPr>
            </w:pPr>
          </w:p>
        </w:tc>
        <w:tc>
          <w:tcPr>
            <w:tcW w:w="5478" w:type="dxa"/>
          </w:tcPr>
          <w:p w14:paraId="17C63EA2" w14:textId="77777777" w:rsidR="00C80A7E" w:rsidRPr="00CE42CC" w:rsidRDefault="006B41AC" w:rsidP="00CE42CC">
            <w:pPr>
              <w:numPr>
                <w:ilvl w:val="0"/>
                <w:numId w:val="69"/>
              </w:numPr>
              <w:tabs>
                <w:tab w:val="left" w:pos="280"/>
              </w:tabs>
              <w:autoSpaceDE w:val="0"/>
              <w:autoSpaceDN w:val="0"/>
              <w:adjustRightInd w:val="0"/>
              <w:spacing w:after="120"/>
              <w:ind w:left="280" w:hanging="280"/>
              <w:rPr>
                <w:rFonts w:cs="Arial"/>
                <w:sz w:val="18"/>
                <w:szCs w:val="18"/>
              </w:rPr>
            </w:pPr>
            <w:r w:rsidRPr="00CE42CC">
              <w:rPr>
                <w:rFonts w:cs="Arial"/>
                <w:sz w:val="18"/>
                <w:szCs w:val="18"/>
              </w:rPr>
              <w:t xml:space="preserve">De echtgenoot/echtgenote of geregistreerde partner van de </w:t>
            </w:r>
            <w:r w:rsidR="00321AF5" w:rsidRPr="00CE42CC">
              <w:rPr>
                <w:rFonts w:cs="Arial"/>
                <w:sz w:val="18"/>
                <w:szCs w:val="18"/>
              </w:rPr>
              <w:t>medewerker</w:t>
            </w:r>
            <w:r w:rsidRPr="00CE42CC">
              <w:rPr>
                <w:rFonts w:cs="Arial"/>
                <w:sz w:val="18"/>
                <w:szCs w:val="18"/>
              </w:rPr>
              <w:t xml:space="preserve"> of de persoon met wie de </w:t>
            </w:r>
            <w:r w:rsidR="00321AF5" w:rsidRPr="00CE42CC">
              <w:rPr>
                <w:rFonts w:cs="Arial"/>
                <w:sz w:val="18"/>
                <w:szCs w:val="18"/>
              </w:rPr>
              <w:t>medewerker</w:t>
            </w:r>
            <w:r w:rsidRPr="00CE42CC">
              <w:rPr>
                <w:rFonts w:cs="Arial"/>
                <w:sz w:val="18"/>
                <w:szCs w:val="18"/>
              </w:rPr>
              <w:t xml:space="preserve"> ongehuwd samenwoont en een gemeenschappelijke huishouding voert, tenzij het betreft een persoon met wie bloedverwantschap in de eerste of tweede graad bestaat. </w:t>
            </w:r>
          </w:p>
          <w:p w14:paraId="2B5D9981" w14:textId="77777777" w:rsidR="006B41AC" w:rsidRPr="00CE42CC" w:rsidRDefault="006B41AC" w:rsidP="00CE42CC">
            <w:pPr>
              <w:numPr>
                <w:ilvl w:val="0"/>
                <w:numId w:val="69"/>
              </w:numPr>
              <w:tabs>
                <w:tab w:val="left" w:pos="280"/>
              </w:tabs>
              <w:autoSpaceDE w:val="0"/>
              <w:autoSpaceDN w:val="0"/>
              <w:adjustRightInd w:val="0"/>
              <w:spacing w:after="120"/>
              <w:ind w:left="280" w:hanging="280"/>
              <w:rPr>
                <w:rFonts w:cs="Arial"/>
                <w:sz w:val="18"/>
                <w:szCs w:val="18"/>
              </w:rPr>
            </w:pPr>
            <w:r w:rsidRPr="00CE42CC">
              <w:rPr>
                <w:rFonts w:cs="Arial"/>
                <w:sz w:val="18"/>
                <w:szCs w:val="18"/>
              </w:rPr>
              <w:t>Van een gezamenlijke huishouding is sprake indien twee personen hun hoofdverblijf in dezelfde woning hebben en zij blijk geven zorg te dragen voor elkaar door middel van het leveren van een bijdrage in de kosten van de</w:t>
            </w:r>
            <w:r w:rsidR="00867ABA" w:rsidRPr="00CE42CC">
              <w:rPr>
                <w:rFonts w:cs="Arial"/>
                <w:sz w:val="18"/>
                <w:szCs w:val="18"/>
              </w:rPr>
              <w:t xml:space="preserve"> huishouding dan wel anderszins;</w:t>
            </w:r>
          </w:p>
        </w:tc>
      </w:tr>
      <w:tr w:rsidR="006B41AC" w:rsidRPr="00CE42CC" w14:paraId="25532A18" w14:textId="77777777" w:rsidTr="00CE42CC">
        <w:trPr>
          <w:trHeight w:val="454"/>
        </w:trPr>
        <w:tc>
          <w:tcPr>
            <w:tcW w:w="460" w:type="dxa"/>
          </w:tcPr>
          <w:p w14:paraId="09134E18" w14:textId="77777777" w:rsidR="006B41AC" w:rsidRDefault="006B41AC" w:rsidP="00CE42CC">
            <w:pPr>
              <w:spacing w:after="120"/>
              <w:rPr>
                <w:rFonts w:cs="Arial"/>
                <w:sz w:val="18"/>
                <w:szCs w:val="18"/>
              </w:rPr>
            </w:pPr>
            <w:r w:rsidRPr="00CE42CC">
              <w:rPr>
                <w:rFonts w:cs="Arial"/>
                <w:sz w:val="18"/>
                <w:szCs w:val="18"/>
              </w:rPr>
              <w:t>u.</w:t>
            </w:r>
          </w:p>
          <w:p w14:paraId="44A7A15F" w14:textId="77777777" w:rsidR="004C5786" w:rsidRPr="00CE42CC" w:rsidRDefault="004C5786" w:rsidP="00CE42CC">
            <w:pPr>
              <w:spacing w:after="120"/>
              <w:rPr>
                <w:rFonts w:cs="Arial"/>
                <w:sz w:val="18"/>
                <w:szCs w:val="18"/>
              </w:rPr>
            </w:pPr>
            <w:r>
              <w:rPr>
                <w:rFonts w:cs="Arial"/>
                <w:sz w:val="18"/>
                <w:szCs w:val="18"/>
              </w:rPr>
              <w:t>v.</w:t>
            </w:r>
          </w:p>
        </w:tc>
        <w:tc>
          <w:tcPr>
            <w:tcW w:w="2100" w:type="dxa"/>
          </w:tcPr>
          <w:p w14:paraId="6DE68B42" w14:textId="77777777" w:rsidR="006B41AC" w:rsidRDefault="006B41AC" w:rsidP="00CE42CC">
            <w:pPr>
              <w:spacing w:after="120"/>
              <w:rPr>
                <w:rFonts w:cs="Arial"/>
                <w:sz w:val="18"/>
                <w:szCs w:val="18"/>
              </w:rPr>
            </w:pPr>
            <w:r w:rsidRPr="00CE42CC">
              <w:rPr>
                <w:rFonts w:cs="Arial"/>
                <w:sz w:val="18"/>
                <w:szCs w:val="18"/>
              </w:rPr>
              <w:t>WOR</w:t>
            </w:r>
          </w:p>
          <w:p w14:paraId="40794356" w14:textId="77777777" w:rsidR="004C5786" w:rsidRPr="00CE42CC" w:rsidRDefault="004C5786" w:rsidP="00CE42CC">
            <w:pPr>
              <w:spacing w:after="120"/>
              <w:rPr>
                <w:rFonts w:cs="Arial"/>
                <w:sz w:val="18"/>
                <w:szCs w:val="18"/>
              </w:rPr>
            </w:pPr>
            <w:r>
              <w:rPr>
                <w:rFonts w:cs="Arial"/>
                <w:sz w:val="18"/>
                <w:szCs w:val="18"/>
              </w:rPr>
              <w:t>Dag/dienst</w:t>
            </w:r>
          </w:p>
        </w:tc>
        <w:tc>
          <w:tcPr>
            <w:tcW w:w="275" w:type="dxa"/>
          </w:tcPr>
          <w:p w14:paraId="07190480" w14:textId="77777777" w:rsidR="006B41AC" w:rsidRPr="00CE42CC" w:rsidRDefault="006B41AC" w:rsidP="00CE42CC">
            <w:pPr>
              <w:spacing w:after="120"/>
              <w:rPr>
                <w:rFonts w:cs="Arial"/>
                <w:sz w:val="18"/>
                <w:szCs w:val="18"/>
              </w:rPr>
            </w:pPr>
          </w:p>
        </w:tc>
        <w:tc>
          <w:tcPr>
            <w:tcW w:w="5478" w:type="dxa"/>
          </w:tcPr>
          <w:p w14:paraId="65CE5633" w14:textId="77777777" w:rsidR="009B25FB" w:rsidRDefault="006B41AC" w:rsidP="00CE42CC">
            <w:pPr>
              <w:autoSpaceDE w:val="0"/>
              <w:autoSpaceDN w:val="0"/>
              <w:adjustRightInd w:val="0"/>
              <w:spacing w:after="120"/>
              <w:rPr>
                <w:rFonts w:cs="Arial"/>
                <w:sz w:val="18"/>
                <w:szCs w:val="18"/>
              </w:rPr>
            </w:pPr>
            <w:r w:rsidRPr="00CE42CC">
              <w:rPr>
                <w:rFonts w:cs="Arial"/>
                <w:sz w:val="18"/>
                <w:szCs w:val="18"/>
              </w:rPr>
              <w:t>De Wet op de ondernemingsraden</w:t>
            </w:r>
            <w:r w:rsidR="000C653C">
              <w:rPr>
                <w:rFonts w:cs="Arial"/>
                <w:sz w:val="18"/>
                <w:szCs w:val="18"/>
              </w:rPr>
              <w:t>;</w:t>
            </w:r>
          </w:p>
          <w:p w14:paraId="37CDC91B" w14:textId="77777777" w:rsidR="004C5786" w:rsidRDefault="005B013B" w:rsidP="00CE42CC">
            <w:pPr>
              <w:autoSpaceDE w:val="0"/>
              <w:autoSpaceDN w:val="0"/>
              <w:adjustRightInd w:val="0"/>
              <w:spacing w:after="120"/>
              <w:rPr>
                <w:rFonts w:cs="Arial"/>
                <w:sz w:val="18"/>
                <w:szCs w:val="18"/>
              </w:rPr>
            </w:pPr>
            <w:r>
              <w:rPr>
                <w:rFonts w:cs="Arial"/>
                <w:sz w:val="18"/>
                <w:szCs w:val="18"/>
              </w:rPr>
              <w:t>B</w:t>
            </w:r>
            <w:r w:rsidR="00E35B3D">
              <w:rPr>
                <w:rFonts w:cs="Arial"/>
                <w:sz w:val="18"/>
                <w:szCs w:val="18"/>
              </w:rPr>
              <w:t>ij een gemiddelde arbeidsduur van 36 uur per week</w:t>
            </w:r>
            <w:r w:rsidR="001C3734">
              <w:rPr>
                <w:rFonts w:cs="Arial"/>
                <w:sz w:val="18"/>
                <w:szCs w:val="18"/>
              </w:rPr>
              <w:t xml:space="preserve"> </w:t>
            </w:r>
            <w:r>
              <w:rPr>
                <w:rFonts w:cs="Arial"/>
                <w:sz w:val="18"/>
                <w:szCs w:val="18"/>
              </w:rPr>
              <w:t xml:space="preserve">is de dagwaarde </w:t>
            </w:r>
            <w:r w:rsidR="001C3734">
              <w:rPr>
                <w:rFonts w:cs="Arial"/>
                <w:sz w:val="18"/>
                <w:szCs w:val="18"/>
              </w:rPr>
              <w:t>normaliter 7,2 uur</w:t>
            </w:r>
            <w:r w:rsidR="00634B5D">
              <w:rPr>
                <w:rFonts w:cs="Arial"/>
                <w:sz w:val="18"/>
                <w:szCs w:val="18"/>
              </w:rPr>
              <w:t xml:space="preserve"> (36 uur per week/5 werkdagen per week)</w:t>
            </w:r>
            <w:r w:rsidR="001C3734">
              <w:rPr>
                <w:rFonts w:cs="Arial"/>
                <w:sz w:val="18"/>
                <w:szCs w:val="18"/>
              </w:rPr>
              <w:t xml:space="preserve">. Bij een hogere arbeidsduur </w:t>
            </w:r>
            <w:r w:rsidR="002D0600">
              <w:rPr>
                <w:rFonts w:cs="Arial"/>
                <w:sz w:val="18"/>
                <w:szCs w:val="18"/>
              </w:rPr>
              <w:t>dan 36 uur per week</w:t>
            </w:r>
            <w:r>
              <w:rPr>
                <w:rFonts w:cs="Arial"/>
                <w:sz w:val="18"/>
                <w:szCs w:val="18"/>
              </w:rPr>
              <w:t xml:space="preserve">, is de dag/dienst normaliter </w:t>
            </w:r>
            <w:r w:rsidR="00C1643A">
              <w:rPr>
                <w:rFonts w:cs="Arial"/>
                <w:sz w:val="18"/>
                <w:szCs w:val="18"/>
              </w:rPr>
              <w:t>n</w:t>
            </w:r>
            <w:r w:rsidR="00384F80">
              <w:rPr>
                <w:rFonts w:cs="Arial"/>
                <w:sz w:val="18"/>
                <w:szCs w:val="18"/>
              </w:rPr>
              <w:t>aar rato hoger. Voor zowel medewerkers werkzaam in voltijd als in d</w:t>
            </w:r>
            <w:r w:rsidR="00786E94">
              <w:rPr>
                <w:rFonts w:cs="Arial"/>
                <w:sz w:val="18"/>
                <w:szCs w:val="18"/>
              </w:rPr>
              <w:t>e</w:t>
            </w:r>
            <w:r w:rsidR="00384F80">
              <w:rPr>
                <w:rFonts w:cs="Arial"/>
                <w:sz w:val="18"/>
                <w:szCs w:val="18"/>
              </w:rPr>
              <w:t>eltijd</w:t>
            </w:r>
            <w:r w:rsidR="00F561FC">
              <w:rPr>
                <w:rFonts w:cs="Arial"/>
                <w:sz w:val="18"/>
                <w:szCs w:val="18"/>
              </w:rPr>
              <w:t>,</w:t>
            </w:r>
            <w:r w:rsidR="0093103E">
              <w:rPr>
                <w:rFonts w:cs="Arial"/>
                <w:sz w:val="18"/>
                <w:szCs w:val="18"/>
              </w:rPr>
              <w:t xml:space="preserve"> </w:t>
            </w:r>
            <w:r w:rsidR="00F561FC">
              <w:rPr>
                <w:rFonts w:cs="Arial"/>
                <w:sz w:val="18"/>
                <w:szCs w:val="18"/>
              </w:rPr>
              <w:t>kan een dag/dienst korter of langer zijn als gevolg van een dienstrooster</w:t>
            </w:r>
            <w:r w:rsidR="00445E0C">
              <w:rPr>
                <w:rFonts w:cs="Arial"/>
                <w:sz w:val="18"/>
                <w:szCs w:val="18"/>
              </w:rPr>
              <w:t xml:space="preserve"> of individuele afspraken tussen werkgever en medewerker. In dat geval geldt al</w:t>
            </w:r>
            <w:r w:rsidR="0093103E">
              <w:rPr>
                <w:rFonts w:cs="Arial"/>
                <w:sz w:val="18"/>
                <w:szCs w:val="18"/>
              </w:rPr>
              <w:t>s</w:t>
            </w:r>
            <w:r w:rsidR="00445E0C">
              <w:rPr>
                <w:rFonts w:cs="Arial"/>
                <w:sz w:val="18"/>
                <w:szCs w:val="18"/>
              </w:rPr>
              <w:t xml:space="preserve"> dag</w:t>
            </w:r>
            <w:r w:rsidR="00A63D32">
              <w:rPr>
                <w:rFonts w:cs="Arial"/>
                <w:sz w:val="18"/>
                <w:szCs w:val="18"/>
              </w:rPr>
              <w:t>waarde</w:t>
            </w:r>
            <w:r w:rsidR="00445E0C">
              <w:rPr>
                <w:rFonts w:cs="Arial"/>
                <w:sz w:val="18"/>
                <w:szCs w:val="18"/>
              </w:rPr>
              <w:t xml:space="preserve"> </w:t>
            </w:r>
            <w:r w:rsidR="00BE135E">
              <w:rPr>
                <w:rFonts w:cs="Arial"/>
                <w:sz w:val="18"/>
                <w:szCs w:val="18"/>
              </w:rPr>
              <w:t>de volgens dienstrooster of afspraak te werken uren.</w:t>
            </w:r>
            <w:r w:rsidR="00384F80">
              <w:rPr>
                <w:rFonts w:cs="Arial"/>
                <w:sz w:val="18"/>
                <w:szCs w:val="18"/>
              </w:rPr>
              <w:t xml:space="preserve"> </w:t>
            </w:r>
            <w:r w:rsidR="001C3734">
              <w:rPr>
                <w:rFonts w:cs="Arial"/>
                <w:sz w:val="18"/>
                <w:szCs w:val="18"/>
              </w:rPr>
              <w:t xml:space="preserve"> </w:t>
            </w:r>
            <w:r w:rsidR="00835F26">
              <w:rPr>
                <w:rFonts w:cs="Arial"/>
                <w:sz w:val="18"/>
                <w:szCs w:val="18"/>
              </w:rPr>
              <w:t xml:space="preserve"> </w:t>
            </w:r>
            <w:r w:rsidR="00E35B3D">
              <w:rPr>
                <w:rFonts w:cs="Arial"/>
                <w:sz w:val="18"/>
                <w:szCs w:val="18"/>
              </w:rPr>
              <w:t xml:space="preserve"> </w:t>
            </w:r>
          </w:p>
          <w:p w14:paraId="6CA8DDD5" w14:textId="77777777" w:rsidR="004C5786" w:rsidRPr="00CE42CC" w:rsidRDefault="004C5786" w:rsidP="00CE42CC">
            <w:pPr>
              <w:autoSpaceDE w:val="0"/>
              <w:autoSpaceDN w:val="0"/>
              <w:adjustRightInd w:val="0"/>
              <w:spacing w:after="120"/>
              <w:rPr>
                <w:rFonts w:cs="Arial"/>
                <w:sz w:val="18"/>
                <w:szCs w:val="18"/>
              </w:rPr>
            </w:pPr>
          </w:p>
        </w:tc>
      </w:tr>
    </w:tbl>
    <w:p w14:paraId="306B918B" w14:textId="77777777" w:rsidR="006F1872" w:rsidRDefault="006F1872" w:rsidP="00FD3444"/>
    <w:p w14:paraId="111F4146" w14:textId="77777777" w:rsidR="006F1872" w:rsidRDefault="006F1872" w:rsidP="00FD3444"/>
    <w:p w14:paraId="69681640" w14:textId="77777777" w:rsidR="006F1872" w:rsidRDefault="006F1872" w:rsidP="00FD3444"/>
    <w:p w14:paraId="4EAC37BB" w14:textId="77777777" w:rsidR="006F1872" w:rsidRDefault="006F1872" w:rsidP="00FD3444"/>
    <w:p w14:paraId="7CE4301E" w14:textId="77777777" w:rsidR="006F1872" w:rsidRDefault="006F1872" w:rsidP="00FD3444"/>
    <w:p w14:paraId="5C86F0BB" w14:textId="77777777" w:rsidR="006F1872" w:rsidRDefault="006F1872" w:rsidP="00FD3444"/>
    <w:p w14:paraId="604B4493" w14:textId="77777777" w:rsidR="006F1872" w:rsidRDefault="006F1872" w:rsidP="00FD3444"/>
    <w:p w14:paraId="0C715D54" w14:textId="77777777" w:rsidR="006F1872" w:rsidRDefault="006F1872" w:rsidP="00FD3444"/>
    <w:p w14:paraId="0E70459D" w14:textId="77777777" w:rsidR="006F1872" w:rsidRDefault="006F1872" w:rsidP="00FD3444"/>
    <w:p w14:paraId="0A6A445F" w14:textId="77777777" w:rsidR="006F1872" w:rsidRDefault="006F1872" w:rsidP="00FD3444"/>
    <w:p w14:paraId="514130C5" w14:textId="77777777" w:rsidR="006F1872" w:rsidRDefault="006F1872" w:rsidP="00FD3444"/>
    <w:p w14:paraId="03027A62" w14:textId="77777777" w:rsidR="006F1872" w:rsidRDefault="006F1872" w:rsidP="00FD3444"/>
    <w:p w14:paraId="3DB83AEC" w14:textId="77777777" w:rsidR="006F1872" w:rsidRDefault="006F1872" w:rsidP="00FD3444"/>
    <w:p w14:paraId="5F37A161" w14:textId="77777777" w:rsidR="006F1872" w:rsidRDefault="006F1872" w:rsidP="00FD3444"/>
    <w:p w14:paraId="7A0DFC1D" w14:textId="77777777" w:rsidR="006F1872" w:rsidRDefault="006F1872" w:rsidP="00FD3444"/>
    <w:p w14:paraId="2DCC8C95" w14:textId="77777777" w:rsidR="006F1872" w:rsidRDefault="006F1872" w:rsidP="00FD3444"/>
    <w:p w14:paraId="1C32E58E" w14:textId="77777777" w:rsidR="006F1872" w:rsidRDefault="006F1872" w:rsidP="00FD3444"/>
    <w:p w14:paraId="137995F2" w14:textId="77777777" w:rsidR="006F1872" w:rsidRDefault="006F1872" w:rsidP="00FD3444"/>
    <w:p w14:paraId="7931A40F" w14:textId="77777777" w:rsidR="006F1872" w:rsidRDefault="006F1872" w:rsidP="00FD3444"/>
    <w:p w14:paraId="41A3CB06" w14:textId="77777777" w:rsidR="00005CC5" w:rsidRDefault="00005CC5">
      <w:r>
        <w:br w:type="page"/>
      </w:r>
    </w:p>
    <w:p w14:paraId="5EEE356C" w14:textId="09B1573A" w:rsidR="00F54E47" w:rsidRPr="00F54E47" w:rsidRDefault="00F34106" w:rsidP="00FD3444">
      <w:r w:rsidRPr="00BD4385">
        <w:lastRenderedPageBreak/>
        <w:t xml:space="preserve">Artikel </w:t>
      </w:r>
      <w:r w:rsidR="00CA58C9" w:rsidRPr="00BD4385">
        <w:t>1</w:t>
      </w:r>
      <w:r w:rsidR="005243E0">
        <w:t xml:space="preserve"> </w:t>
      </w:r>
      <w:r w:rsidR="00CA58C9" w:rsidRPr="00BD4385">
        <w:t xml:space="preserve">C. </w:t>
      </w:r>
      <w:r w:rsidR="00CF7A5A">
        <w:tab/>
      </w:r>
      <w:r w:rsidR="00CA58C9" w:rsidRPr="00BD4385">
        <w:t xml:space="preserve">Karakter van de </w:t>
      </w:r>
      <w:r w:rsidR="00BE4CBE" w:rsidRPr="00BD4385">
        <w:t>cao</w:t>
      </w:r>
      <w:r w:rsidR="00CA58C9" w:rsidRPr="00BD4385">
        <w:t xml:space="preserve"> </w:t>
      </w:r>
      <w:r w:rsidR="006C744B" w:rsidRPr="00BD4385">
        <w:t>en AVV</w:t>
      </w:r>
      <w:r w:rsidR="00CA58C9" w:rsidRPr="00BD4385">
        <w:t xml:space="preserve"> </w:t>
      </w:r>
    </w:p>
    <w:p w14:paraId="3CA1537F" w14:textId="77777777" w:rsidR="006F1872" w:rsidRPr="004F7CCE" w:rsidRDefault="004547D7" w:rsidP="00630865">
      <w:pPr>
        <w:pStyle w:val="Kop1"/>
        <w:numPr>
          <w:ilvl w:val="0"/>
          <w:numId w:val="121"/>
        </w:numPr>
      </w:pPr>
      <w:r w:rsidRPr="004F7CCE">
        <w:t xml:space="preserve">Het karakter van de </w:t>
      </w:r>
      <w:r w:rsidR="00370073" w:rsidRPr="004F7CCE">
        <w:t>cao</w:t>
      </w:r>
      <w:r w:rsidRPr="004F7CCE">
        <w:t xml:space="preserve"> is een minimum-cao. Dit betekent dat </w:t>
      </w:r>
      <w:r w:rsidR="008C14E0" w:rsidRPr="004F7CCE">
        <w:t>werkgever</w:t>
      </w:r>
      <w:r w:rsidRPr="004F7CCE">
        <w:t xml:space="preserve"> </w:t>
      </w:r>
      <w:r w:rsidR="00BC70F4" w:rsidRPr="004F7CCE">
        <w:t xml:space="preserve">niet ten nadele van de werknemer </w:t>
      </w:r>
      <w:r w:rsidR="00C30919" w:rsidRPr="004F7CCE">
        <w:t xml:space="preserve">van de afspraken in deze cao mag afwijken. De werkgever mag wel ten </w:t>
      </w:r>
      <w:r w:rsidRPr="004F7CCE">
        <w:t>voordele van de werknemer van de cao af</w:t>
      </w:r>
      <w:r w:rsidR="008C14E0" w:rsidRPr="004F7CCE">
        <w:t>wijken</w:t>
      </w:r>
      <w:r w:rsidRPr="004F7CCE">
        <w:t>.</w:t>
      </w:r>
      <w:r w:rsidRPr="004F7CCE">
        <w:rPr>
          <w:b/>
        </w:rPr>
        <w:t xml:space="preserve"> </w:t>
      </w:r>
      <w:r w:rsidR="00681AF2" w:rsidRPr="004F7CCE">
        <w:t>Dit gebeurt schriftelijk en in overleg met de medewerker</w:t>
      </w:r>
      <w:r w:rsidR="00872526" w:rsidRPr="004F7CCE">
        <w:t xml:space="preserve">. Deze </w:t>
      </w:r>
      <w:r w:rsidRPr="004F7CCE">
        <w:t xml:space="preserve">afwijkende </w:t>
      </w:r>
      <w:r w:rsidR="00872526" w:rsidRPr="004F7CCE">
        <w:t xml:space="preserve">afspraken kunnen alleen gewijzigd worden </w:t>
      </w:r>
      <w:proofErr w:type="spellStart"/>
      <w:r w:rsidR="00872526" w:rsidRPr="004F7CCE">
        <w:t>worden</w:t>
      </w:r>
      <w:proofErr w:type="spellEnd"/>
      <w:r w:rsidR="00872526" w:rsidRPr="004F7CCE">
        <w:t xml:space="preserve"> door de partijen die de afspraak </w:t>
      </w:r>
      <w:r w:rsidR="008F5394" w:rsidRPr="004F7CCE">
        <w:t>hebben gemaakt, te weten werkgever en medewerker.</w:t>
      </w:r>
    </w:p>
    <w:p w14:paraId="053B3805" w14:textId="140D0F93" w:rsidR="00D74070" w:rsidRPr="004F7CCE" w:rsidRDefault="004547D7" w:rsidP="00630865">
      <w:pPr>
        <w:pStyle w:val="Kop1"/>
        <w:numPr>
          <w:ilvl w:val="0"/>
          <w:numId w:val="121"/>
        </w:numPr>
      </w:pPr>
      <w:r w:rsidRPr="004F7CCE">
        <w:t xml:space="preserve">Partijen betrokken bij deze cao zullen de cao voordragen voor Algemeen Verbindend Verklaren (AVV).   </w:t>
      </w:r>
    </w:p>
    <w:p w14:paraId="4BE0CEE3" w14:textId="77777777" w:rsidR="005A440F" w:rsidRDefault="005A440F">
      <w:pPr>
        <w:rPr>
          <w:rFonts w:cs="Arial"/>
          <w:b/>
          <w:bCs/>
          <w:kern w:val="32"/>
          <w:szCs w:val="18"/>
        </w:rPr>
      </w:pPr>
      <w:r>
        <w:br w:type="page"/>
      </w:r>
    </w:p>
    <w:p w14:paraId="0A6DC7B7" w14:textId="02ADA638" w:rsidR="00D74070" w:rsidRDefault="005A440F" w:rsidP="00630865">
      <w:pPr>
        <w:pStyle w:val="Kop1"/>
      </w:pPr>
      <w:r>
        <w:lastRenderedPageBreak/>
        <w:t>Artikel 1</w:t>
      </w:r>
      <w:r w:rsidR="004F7CCE">
        <w:t xml:space="preserve"> </w:t>
      </w:r>
      <w:r>
        <w:t>D.</w:t>
      </w:r>
      <w:r w:rsidR="00BD4385">
        <w:tab/>
      </w:r>
      <w:r w:rsidR="00BD4385">
        <w:tab/>
      </w:r>
      <w:r>
        <w:t xml:space="preserve"> Dispensatie</w:t>
      </w:r>
      <w:r w:rsidR="00CA58C9">
        <w:t xml:space="preserve">  </w:t>
      </w:r>
    </w:p>
    <w:p w14:paraId="30936483" w14:textId="77777777" w:rsidR="00D74070" w:rsidRDefault="004547D7">
      <w:pPr>
        <w:pStyle w:val="Lijstalinea"/>
        <w:numPr>
          <w:ilvl w:val="0"/>
          <w:numId w:val="103"/>
        </w:numPr>
        <w:spacing w:after="0" w:line="280" w:lineRule="atLeast"/>
        <w:ind w:left="284" w:hanging="284"/>
        <w:rPr>
          <w:rFonts w:ascii="Arial" w:hAnsi="Arial" w:cs="Arial"/>
          <w:sz w:val="18"/>
          <w:szCs w:val="18"/>
        </w:rPr>
      </w:pPr>
      <w:r w:rsidRPr="004547D7">
        <w:rPr>
          <w:rFonts w:ascii="Arial" w:hAnsi="Arial" w:cs="Arial"/>
          <w:sz w:val="18"/>
          <w:szCs w:val="18"/>
        </w:rPr>
        <w:t xml:space="preserve">Een werkgever kan dispensatie aanvragen voor de cao voor het Kartonnage en Flexibele </w:t>
      </w:r>
      <w:proofErr w:type="spellStart"/>
      <w:r w:rsidRPr="004547D7">
        <w:rPr>
          <w:rFonts w:ascii="Arial" w:hAnsi="Arial" w:cs="Arial"/>
          <w:sz w:val="18"/>
          <w:szCs w:val="18"/>
        </w:rPr>
        <w:t>Verpakkingsenbedrijf</w:t>
      </w:r>
      <w:proofErr w:type="spellEnd"/>
      <w:r w:rsidRPr="004547D7">
        <w:rPr>
          <w:rFonts w:ascii="Arial" w:hAnsi="Arial" w:cs="Arial"/>
          <w:sz w:val="18"/>
          <w:szCs w:val="18"/>
        </w:rPr>
        <w:t>.</w:t>
      </w:r>
    </w:p>
    <w:p w14:paraId="2183D5CD" w14:textId="77777777" w:rsidR="00D74070" w:rsidRDefault="004547D7">
      <w:pPr>
        <w:pStyle w:val="Lijstalinea"/>
        <w:numPr>
          <w:ilvl w:val="0"/>
          <w:numId w:val="103"/>
        </w:numPr>
        <w:spacing w:after="0" w:line="280" w:lineRule="atLeast"/>
        <w:ind w:left="284" w:hanging="284"/>
        <w:rPr>
          <w:rFonts w:ascii="Arial" w:hAnsi="Arial" w:cs="Arial"/>
          <w:sz w:val="18"/>
          <w:szCs w:val="18"/>
        </w:rPr>
      </w:pPr>
      <w:r w:rsidRPr="004547D7">
        <w:rPr>
          <w:rFonts w:ascii="Arial" w:hAnsi="Arial" w:cs="Arial"/>
          <w:sz w:val="18"/>
          <w:szCs w:val="18"/>
        </w:rPr>
        <w:t xml:space="preserve">Een </w:t>
      </w:r>
      <w:r w:rsidR="00F811F4">
        <w:rPr>
          <w:rFonts w:ascii="Arial" w:hAnsi="Arial" w:cs="Arial"/>
          <w:sz w:val="18"/>
          <w:szCs w:val="18"/>
        </w:rPr>
        <w:t xml:space="preserve">dergelijk </w:t>
      </w:r>
      <w:r w:rsidRPr="004547D7">
        <w:rPr>
          <w:rFonts w:ascii="Arial" w:hAnsi="Arial" w:cs="Arial"/>
          <w:sz w:val="18"/>
          <w:szCs w:val="18"/>
        </w:rPr>
        <w:t xml:space="preserve">dispensatieverzoek wordt door de </w:t>
      </w:r>
      <w:r w:rsidR="00233C50">
        <w:rPr>
          <w:rFonts w:ascii="Arial" w:hAnsi="Arial" w:cs="Arial"/>
          <w:sz w:val="18"/>
          <w:szCs w:val="18"/>
        </w:rPr>
        <w:t>V</w:t>
      </w:r>
      <w:r w:rsidRPr="004547D7">
        <w:rPr>
          <w:rFonts w:ascii="Arial" w:hAnsi="Arial" w:cs="Arial"/>
          <w:sz w:val="18"/>
          <w:szCs w:val="18"/>
        </w:rPr>
        <w:t xml:space="preserve">aste </w:t>
      </w:r>
      <w:r w:rsidR="00233C50">
        <w:rPr>
          <w:rFonts w:ascii="Arial" w:hAnsi="Arial" w:cs="Arial"/>
          <w:sz w:val="18"/>
          <w:szCs w:val="18"/>
        </w:rPr>
        <w:t>C</w:t>
      </w:r>
      <w:r w:rsidRPr="004547D7">
        <w:rPr>
          <w:rFonts w:ascii="Arial" w:hAnsi="Arial" w:cs="Arial"/>
          <w:sz w:val="18"/>
          <w:szCs w:val="18"/>
        </w:rPr>
        <w:t xml:space="preserve">ommissie beoordeeld </w:t>
      </w:r>
      <w:r w:rsidR="00F811F4">
        <w:rPr>
          <w:rFonts w:ascii="Arial" w:hAnsi="Arial" w:cs="Arial"/>
          <w:sz w:val="18"/>
          <w:szCs w:val="18"/>
        </w:rPr>
        <w:t xml:space="preserve">waarbij </w:t>
      </w:r>
      <w:r w:rsidRPr="004547D7">
        <w:rPr>
          <w:rFonts w:ascii="Arial" w:hAnsi="Arial" w:cs="Arial"/>
          <w:sz w:val="18"/>
          <w:szCs w:val="18"/>
        </w:rPr>
        <w:t>de volgende criteria</w:t>
      </w:r>
      <w:r w:rsidR="00F811F4" w:rsidRPr="00F811F4">
        <w:rPr>
          <w:rFonts w:ascii="Arial" w:hAnsi="Arial" w:cs="Arial"/>
          <w:sz w:val="18"/>
          <w:szCs w:val="18"/>
        </w:rPr>
        <w:t xml:space="preserve"> worden gehanteerd</w:t>
      </w:r>
      <w:r w:rsidRPr="004547D7">
        <w:rPr>
          <w:rFonts w:ascii="Arial" w:hAnsi="Arial" w:cs="Arial"/>
          <w:sz w:val="18"/>
          <w:szCs w:val="18"/>
        </w:rPr>
        <w:t>:</w:t>
      </w:r>
    </w:p>
    <w:p w14:paraId="59ADD5A4" w14:textId="77777777" w:rsidR="00D74070" w:rsidRPr="00415EDB" w:rsidRDefault="004547D7">
      <w:pPr>
        <w:pStyle w:val="Lijstalinea"/>
        <w:numPr>
          <w:ilvl w:val="0"/>
          <w:numId w:val="106"/>
        </w:numPr>
        <w:spacing w:after="0" w:line="280" w:lineRule="atLeast"/>
        <w:ind w:left="567" w:hanging="283"/>
        <w:rPr>
          <w:rFonts w:ascii="Arial" w:hAnsi="Arial" w:cs="Arial"/>
          <w:i/>
          <w:sz w:val="18"/>
          <w:szCs w:val="18"/>
        </w:rPr>
      </w:pPr>
      <w:r w:rsidRPr="004547D7">
        <w:rPr>
          <w:rFonts w:ascii="Arial" w:hAnsi="Arial" w:cs="Arial"/>
          <w:sz w:val="18"/>
          <w:szCs w:val="18"/>
        </w:rPr>
        <w:t xml:space="preserve">Er is sprake van een eigen arbeidsvoorwaarden-cao, die afgesloten is met </w:t>
      </w:r>
      <w:r w:rsidRPr="00415EDB">
        <w:rPr>
          <w:rFonts w:ascii="Arial" w:hAnsi="Arial" w:cs="Arial"/>
          <w:sz w:val="18"/>
          <w:szCs w:val="18"/>
        </w:rPr>
        <w:t>één of meer vakverenigingen die voldoen aan de Wet op de CAO;</w:t>
      </w:r>
    </w:p>
    <w:p w14:paraId="7CE9C8F2" w14:textId="77777777" w:rsidR="00415EDB" w:rsidRPr="00415EDB" w:rsidRDefault="004547D7" w:rsidP="00415EDB">
      <w:pPr>
        <w:pStyle w:val="Lijstalinea"/>
        <w:numPr>
          <w:ilvl w:val="0"/>
          <w:numId w:val="106"/>
        </w:numPr>
        <w:spacing w:after="0" w:line="280" w:lineRule="atLeast"/>
        <w:ind w:left="567" w:hanging="283"/>
        <w:rPr>
          <w:rFonts w:ascii="Arial" w:hAnsi="Arial" w:cs="Arial"/>
          <w:sz w:val="18"/>
          <w:szCs w:val="18"/>
        </w:rPr>
      </w:pPr>
      <w:r w:rsidRPr="004547D7">
        <w:rPr>
          <w:rFonts w:ascii="Arial" w:hAnsi="Arial" w:cs="Arial"/>
          <w:sz w:val="18"/>
          <w:szCs w:val="18"/>
        </w:rPr>
        <w:t xml:space="preserve">De eigen arbeidsvoorwaarden-cao is minimaal gelijkwaardig aan het arbeidsvoorwaardenpakket van de cao voor het Kartonnage en Flexibele </w:t>
      </w:r>
      <w:proofErr w:type="spellStart"/>
      <w:r w:rsidRPr="004547D7">
        <w:rPr>
          <w:rFonts w:ascii="Arial" w:hAnsi="Arial" w:cs="Arial"/>
          <w:sz w:val="18"/>
          <w:szCs w:val="18"/>
        </w:rPr>
        <w:t>Verpakkingenbedrijf</w:t>
      </w:r>
      <w:proofErr w:type="spellEnd"/>
      <w:r w:rsidRPr="004547D7">
        <w:rPr>
          <w:rFonts w:ascii="Arial" w:hAnsi="Arial" w:cs="Arial"/>
          <w:sz w:val="18"/>
          <w:szCs w:val="18"/>
        </w:rPr>
        <w:t>.</w:t>
      </w:r>
    </w:p>
    <w:p w14:paraId="2FCED9FC" w14:textId="77777777" w:rsidR="006F3F6F" w:rsidRPr="00415EDB" w:rsidRDefault="004547D7" w:rsidP="00807EE8">
      <w:pPr>
        <w:pStyle w:val="Lijstalinea"/>
        <w:numPr>
          <w:ilvl w:val="0"/>
          <w:numId w:val="103"/>
        </w:numPr>
        <w:ind w:left="284" w:hanging="284"/>
        <w:rPr>
          <w:rFonts w:ascii="Arial" w:hAnsi="Arial" w:cs="Arial"/>
          <w:sz w:val="18"/>
          <w:szCs w:val="18"/>
        </w:rPr>
      </w:pPr>
      <w:r w:rsidRPr="00415EDB">
        <w:rPr>
          <w:rFonts w:ascii="Arial" w:hAnsi="Arial" w:cs="Arial"/>
          <w:sz w:val="18"/>
          <w:szCs w:val="18"/>
        </w:rPr>
        <w:t xml:space="preserve">Een werkgever kan conform artikel 3 lid 5 sub a.3 tevens dispensatie bij de </w:t>
      </w:r>
      <w:r w:rsidR="00AE5F0B" w:rsidRPr="00415EDB">
        <w:rPr>
          <w:rFonts w:ascii="Arial" w:hAnsi="Arial" w:cs="Arial"/>
          <w:sz w:val="18"/>
          <w:szCs w:val="18"/>
        </w:rPr>
        <w:t>V</w:t>
      </w:r>
      <w:r w:rsidRPr="00415EDB">
        <w:rPr>
          <w:rFonts w:ascii="Arial" w:hAnsi="Arial" w:cs="Arial"/>
          <w:sz w:val="18"/>
          <w:szCs w:val="18"/>
        </w:rPr>
        <w:t xml:space="preserve">aste </w:t>
      </w:r>
      <w:r w:rsidR="00AE5F0B" w:rsidRPr="00415EDB">
        <w:rPr>
          <w:rFonts w:ascii="Arial" w:hAnsi="Arial" w:cs="Arial"/>
          <w:sz w:val="18"/>
          <w:szCs w:val="18"/>
        </w:rPr>
        <w:t>C</w:t>
      </w:r>
      <w:r w:rsidRPr="00415EDB">
        <w:rPr>
          <w:rFonts w:ascii="Arial" w:hAnsi="Arial" w:cs="Arial"/>
          <w:sz w:val="18"/>
          <w:szCs w:val="18"/>
        </w:rPr>
        <w:t xml:space="preserve">ommissie aanvragen voor het inkorten van de oproeptermijn </w:t>
      </w:r>
      <w:r w:rsidR="00D835A7" w:rsidRPr="00415EDB">
        <w:rPr>
          <w:rFonts w:ascii="Arial" w:hAnsi="Arial" w:cs="Arial"/>
          <w:sz w:val="18"/>
          <w:szCs w:val="18"/>
        </w:rPr>
        <w:t xml:space="preserve">voor oproepkrachten </w:t>
      </w:r>
      <w:r w:rsidRPr="00415EDB">
        <w:rPr>
          <w:rFonts w:ascii="Arial" w:hAnsi="Arial" w:cs="Arial"/>
          <w:sz w:val="18"/>
          <w:szCs w:val="18"/>
        </w:rPr>
        <w:t xml:space="preserve">van 4 dagen tot 24 uur. </w:t>
      </w:r>
    </w:p>
    <w:p w14:paraId="2D8D6BF2" w14:textId="77777777" w:rsidR="00D74070" w:rsidRPr="00415EDB" w:rsidRDefault="007725E1">
      <w:pPr>
        <w:pStyle w:val="Lijstalinea"/>
        <w:numPr>
          <w:ilvl w:val="0"/>
          <w:numId w:val="103"/>
        </w:numPr>
        <w:ind w:left="284" w:hanging="284"/>
        <w:rPr>
          <w:rFonts w:ascii="Arial" w:hAnsi="Arial" w:cs="Arial"/>
          <w:sz w:val="18"/>
          <w:szCs w:val="18"/>
        </w:rPr>
      </w:pPr>
      <w:r w:rsidRPr="00415EDB">
        <w:rPr>
          <w:rFonts w:ascii="Arial" w:hAnsi="Arial" w:cs="Arial"/>
          <w:sz w:val="18"/>
          <w:szCs w:val="18"/>
        </w:rPr>
        <w:t>Bij e</w:t>
      </w:r>
      <w:r w:rsidR="006F3F6F" w:rsidRPr="00415EDB">
        <w:rPr>
          <w:rFonts w:ascii="Arial" w:hAnsi="Arial" w:cs="Arial"/>
          <w:sz w:val="18"/>
          <w:szCs w:val="18"/>
        </w:rPr>
        <w:t xml:space="preserve">en dergelijk dispensatieverzoek </w:t>
      </w:r>
      <w:r w:rsidRPr="00415EDB">
        <w:rPr>
          <w:rFonts w:ascii="Arial" w:hAnsi="Arial" w:cs="Arial"/>
          <w:sz w:val="18"/>
          <w:szCs w:val="18"/>
        </w:rPr>
        <w:t xml:space="preserve">hanteert de vaste </w:t>
      </w:r>
      <w:proofErr w:type="spellStart"/>
      <w:r w:rsidRPr="00415EDB">
        <w:rPr>
          <w:rFonts w:ascii="Arial" w:hAnsi="Arial" w:cs="Arial"/>
          <w:sz w:val="18"/>
          <w:szCs w:val="18"/>
        </w:rPr>
        <w:t>co</w:t>
      </w:r>
      <w:r w:rsidR="00871644" w:rsidRPr="00415EDB">
        <w:rPr>
          <w:rFonts w:ascii="Arial" w:hAnsi="Arial" w:cs="Arial"/>
          <w:sz w:val="18"/>
          <w:szCs w:val="18"/>
        </w:rPr>
        <w:t>m</w:t>
      </w:r>
      <w:r w:rsidRPr="00415EDB">
        <w:rPr>
          <w:rFonts w:ascii="Arial" w:hAnsi="Arial" w:cs="Arial"/>
          <w:sz w:val="18"/>
          <w:szCs w:val="18"/>
        </w:rPr>
        <w:t>misie</w:t>
      </w:r>
      <w:proofErr w:type="spellEnd"/>
      <w:r w:rsidRPr="00415EDB">
        <w:rPr>
          <w:rFonts w:ascii="Arial" w:hAnsi="Arial" w:cs="Arial"/>
          <w:sz w:val="18"/>
          <w:szCs w:val="18"/>
        </w:rPr>
        <w:t xml:space="preserve"> het criterium dat </w:t>
      </w:r>
      <w:r w:rsidR="00FA3773" w:rsidRPr="00415EDB">
        <w:rPr>
          <w:rFonts w:ascii="Arial" w:hAnsi="Arial" w:cs="Arial"/>
          <w:sz w:val="18"/>
          <w:szCs w:val="18"/>
        </w:rPr>
        <w:t>dispensatie wordt verleend</w:t>
      </w:r>
      <w:r w:rsidR="003D32DF" w:rsidRPr="00415EDB">
        <w:rPr>
          <w:rFonts w:ascii="Arial" w:hAnsi="Arial" w:cs="Arial"/>
          <w:sz w:val="18"/>
          <w:szCs w:val="18"/>
        </w:rPr>
        <w:t>,</w:t>
      </w:r>
      <w:r w:rsidR="00FA3773" w:rsidRPr="00415EDB">
        <w:rPr>
          <w:rFonts w:ascii="Arial" w:hAnsi="Arial" w:cs="Arial"/>
          <w:sz w:val="18"/>
          <w:szCs w:val="18"/>
        </w:rPr>
        <w:t xml:space="preserve"> indien</w:t>
      </w:r>
      <w:r w:rsidR="00871644" w:rsidRPr="00415EDB">
        <w:rPr>
          <w:rFonts w:ascii="Arial" w:hAnsi="Arial" w:cs="Arial"/>
          <w:sz w:val="18"/>
          <w:szCs w:val="18"/>
        </w:rPr>
        <w:t xml:space="preserve"> </w:t>
      </w:r>
      <w:r w:rsidR="00093E85" w:rsidRPr="00415EDB">
        <w:rPr>
          <w:rFonts w:ascii="Arial" w:hAnsi="Arial" w:cs="Arial"/>
          <w:sz w:val="18"/>
          <w:szCs w:val="18"/>
        </w:rPr>
        <w:t>de werkgever in voldoende mate heeft aangetoond dat</w:t>
      </w:r>
      <w:r w:rsidR="00BB3F08" w:rsidRPr="00415EDB">
        <w:rPr>
          <w:rFonts w:ascii="Arial" w:hAnsi="Arial" w:cs="Arial"/>
          <w:sz w:val="18"/>
          <w:szCs w:val="18"/>
        </w:rPr>
        <w:t xml:space="preserve"> er redelijkerwijs af dien</w:t>
      </w:r>
      <w:r w:rsidR="00AB21AC" w:rsidRPr="00415EDB">
        <w:rPr>
          <w:rFonts w:ascii="Arial" w:hAnsi="Arial" w:cs="Arial"/>
          <w:sz w:val="18"/>
          <w:szCs w:val="18"/>
        </w:rPr>
        <w:t>t te worden geweken van de wettelijke oproeptermijn</w:t>
      </w:r>
      <w:r w:rsidR="00093E85" w:rsidRPr="00415EDB">
        <w:rPr>
          <w:rFonts w:ascii="Arial" w:hAnsi="Arial" w:cs="Arial"/>
          <w:sz w:val="18"/>
          <w:szCs w:val="18"/>
        </w:rPr>
        <w:t xml:space="preserve"> </w:t>
      </w:r>
      <w:r w:rsidR="00726551" w:rsidRPr="00415EDB">
        <w:rPr>
          <w:rFonts w:ascii="Arial" w:hAnsi="Arial" w:cs="Arial"/>
          <w:sz w:val="18"/>
          <w:szCs w:val="18"/>
        </w:rPr>
        <w:t>conform de Wet arbeidsmarkt in balans.</w:t>
      </w:r>
      <w:r w:rsidR="00FA3773" w:rsidRPr="00415EDB">
        <w:rPr>
          <w:rFonts w:ascii="Arial" w:hAnsi="Arial" w:cs="Arial"/>
          <w:sz w:val="18"/>
          <w:szCs w:val="18"/>
        </w:rPr>
        <w:t xml:space="preserve"> </w:t>
      </w:r>
      <w:r w:rsidR="00807EE8" w:rsidRPr="00415EDB">
        <w:rPr>
          <w:rFonts w:ascii="Arial" w:hAnsi="Arial" w:cs="Arial"/>
          <w:sz w:val="18"/>
          <w:szCs w:val="18"/>
        </w:rPr>
        <w:t xml:space="preserve"> </w:t>
      </w:r>
    </w:p>
    <w:p w14:paraId="2572DCC3" w14:textId="77777777" w:rsidR="00D74070" w:rsidRDefault="004547D7">
      <w:pPr>
        <w:pStyle w:val="Lijstalinea"/>
        <w:numPr>
          <w:ilvl w:val="0"/>
          <w:numId w:val="103"/>
        </w:numPr>
        <w:spacing w:after="0" w:line="280" w:lineRule="atLeast"/>
        <w:ind w:left="284" w:hanging="284"/>
        <w:rPr>
          <w:rFonts w:ascii="Arial" w:hAnsi="Arial" w:cs="Arial"/>
          <w:sz w:val="18"/>
          <w:szCs w:val="18"/>
        </w:rPr>
      </w:pPr>
      <w:r w:rsidRPr="004547D7">
        <w:rPr>
          <w:rFonts w:ascii="Arial" w:hAnsi="Arial" w:cs="Arial"/>
          <w:sz w:val="18"/>
          <w:szCs w:val="18"/>
        </w:rPr>
        <w:t>Dispensatie wordt ten hoogste verleend voor de looptijd van de cao. Indien een nieuwe cao van toepassing wordt, dient de werkgever opnieuw een dispensatieverzoek in te dienen</w:t>
      </w:r>
      <w:r w:rsidR="001E4BFF">
        <w:rPr>
          <w:rFonts w:ascii="Arial" w:hAnsi="Arial" w:cs="Arial"/>
          <w:sz w:val="18"/>
          <w:szCs w:val="18"/>
        </w:rPr>
        <w:t>.</w:t>
      </w:r>
    </w:p>
    <w:p w14:paraId="428BE102" w14:textId="77777777" w:rsidR="00D74070" w:rsidRDefault="004547D7">
      <w:pPr>
        <w:pStyle w:val="Lijstalinea"/>
        <w:numPr>
          <w:ilvl w:val="0"/>
          <w:numId w:val="103"/>
        </w:numPr>
        <w:spacing w:after="0" w:line="280" w:lineRule="atLeast"/>
        <w:ind w:left="284" w:hanging="284"/>
        <w:rPr>
          <w:rFonts w:ascii="Arial" w:hAnsi="Arial" w:cs="Arial"/>
          <w:sz w:val="18"/>
          <w:szCs w:val="18"/>
        </w:rPr>
      </w:pPr>
      <w:r w:rsidRPr="004547D7">
        <w:rPr>
          <w:rFonts w:ascii="Arial" w:hAnsi="Arial" w:cs="Arial"/>
          <w:sz w:val="18"/>
          <w:szCs w:val="18"/>
        </w:rPr>
        <w:t xml:space="preserve">Dispensatieverzoeken worden schriftelijk ingediend bij de </w:t>
      </w:r>
      <w:r w:rsidR="001E4BFF">
        <w:rPr>
          <w:rFonts w:ascii="Arial" w:hAnsi="Arial" w:cs="Arial"/>
          <w:sz w:val="18"/>
          <w:szCs w:val="18"/>
        </w:rPr>
        <w:t>V</w:t>
      </w:r>
      <w:r w:rsidRPr="004547D7">
        <w:rPr>
          <w:rFonts w:ascii="Arial" w:hAnsi="Arial" w:cs="Arial"/>
          <w:sz w:val="18"/>
          <w:szCs w:val="18"/>
        </w:rPr>
        <w:t xml:space="preserve">aste </w:t>
      </w:r>
      <w:r w:rsidR="001E4BFF">
        <w:rPr>
          <w:rFonts w:ascii="Arial" w:hAnsi="Arial" w:cs="Arial"/>
          <w:sz w:val="18"/>
          <w:szCs w:val="18"/>
        </w:rPr>
        <w:t>C</w:t>
      </w:r>
      <w:r w:rsidRPr="004547D7">
        <w:rPr>
          <w:rFonts w:ascii="Arial" w:hAnsi="Arial" w:cs="Arial"/>
          <w:sz w:val="18"/>
          <w:szCs w:val="18"/>
        </w:rPr>
        <w:t>ommissie</w:t>
      </w:r>
      <w:r w:rsidR="001E4BFF">
        <w:rPr>
          <w:rFonts w:ascii="Arial" w:hAnsi="Arial" w:cs="Arial"/>
          <w:sz w:val="18"/>
          <w:szCs w:val="18"/>
        </w:rPr>
        <w:t>, c</w:t>
      </w:r>
      <w:r w:rsidRPr="004547D7">
        <w:rPr>
          <w:rFonts w:ascii="Arial" w:hAnsi="Arial" w:cs="Arial"/>
          <w:sz w:val="18"/>
          <w:szCs w:val="18"/>
        </w:rPr>
        <w:t xml:space="preserve">onform </w:t>
      </w:r>
      <w:r w:rsidR="00962444">
        <w:rPr>
          <w:rFonts w:ascii="Arial" w:hAnsi="Arial" w:cs="Arial"/>
          <w:sz w:val="18"/>
          <w:szCs w:val="18"/>
        </w:rPr>
        <w:t>de</w:t>
      </w:r>
      <w:r w:rsidRPr="004547D7">
        <w:rPr>
          <w:rFonts w:ascii="Arial" w:hAnsi="Arial" w:cs="Arial"/>
          <w:sz w:val="18"/>
          <w:szCs w:val="18"/>
        </w:rPr>
        <w:t xml:space="preserve"> bijlage </w:t>
      </w:r>
      <w:r w:rsidR="00962444">
        <w:rPr>
          <w:rFonts w:ascii="Arial" w:hAnsi="Arial" w:cs="Arial"/>
          <w:sz w:val="18"/>
          <w:szCs w:val="18"/>
        </w:rPr>
        <w:t>I</w:t>
      </w:r>
      <w:r w:rsidRPr="004547D7">
        <w:rPr>
          <w:rFonts w:ascii="Arial" w:hAnsi="Arial" w:cs="Arial"/>
          <w:sz w:val="18"/>
          <w:szCs w:val="18"/>
        </w:rPr>
        <w:t>V</w:t>
      </w:r>
      <w:r w:rsidR="00962444">
        <w:rPr>
          <w:rFonts w:ascii="Arial" w:hAnsi="Arial" w:cs="Arial"/>
          <w:sz w:val="18"/>
          <w:szCs w:val="18"/>
        </w:rPr>
        <w:t xml:space="preserve"> en V</w:t>
      </w:r>
      <w:r w:rsidRPr="004547D7">
        <w:rPr>
          <w:rFonts w:ascii="Arial" w:hAnsi="Arial" w:cs="Arial"/>
          <w:sz w:val="18"/>
          <w:szCs w:val="18"/>
        </w:rPr>
        <w:t xml:space="preserve"> van de cao</w:t>
      </w:r>
      <w:r w:rsidR="00962444">
        <w:rPr>
          <w:rFonts w:ascii="Arial" w:hAnsi="Arial" w:cs="Arial"/>
          <w:sz w:val="18"/>
          <w:szCs w:val="18"/>
        </w:rPr>
        <w:t>.</w:t>
      </w:r>
    </w:p>
    <w:p w14:paraId="25611E13" w14:textId="77777777" w:rsidR="009A36C4" w:rsidRDefault="009A36C4" w:rsidP="00630865">
      <w:pPr>
        <w:pStyle w:val="Kop1"/>
      </w:pPr>
      <w:bookmarkStart w:id="5" w:name="_Toc329610449"/>
      <w:bookmarkStart w:id="6" w:name="_Toc519686307"/>
    </w:p>
    <w:p w14:paraId="3122D48B" w14:textId="0EC5222B" w:rsidR="009A36C4" w:rsidRDefault="009A36C4" w:rsidP="00630865">
      <w:pPr>
        <w:pStyle w:val="Kop1"/>
      </w:pPr>
    </w:p>
    <w:p w14:paraId="3BBC94E7" w14:textId="77777777" w:rsidR="009A36C4" w:rsidRPr="009A36C4" w:rsidRDefault="009A36C4" w:rsidP="009A36C4"/>
    <w:p w14:paraId="6BF26B54" w14:textId="77777777" w:rsidR="009A36C4" w:rsidRDefault="009A36C4" w:rsidP="00630865">
      <w:pPr>
        <w:pStyle w:val="Kop1"/>
      </w:pPr>
    </w:p>
    <w:p w14:paraId="4B07D3E4" w14:textId="77777777" w:rsidR="009A36C4" w:rsidRDefault="009A36C4" w:rsidP="00630865">
      <w:pPr>
        <w:pStyle w:val="Kop1"/>
      </w:pPr>
    </w:p>
    <w:p w14:paraId="1099897F" w14:textId="77777777" w:rsidR="009A36C4" w:rsidRDefault="009A36C4" w:rsidP="00630865">
      <w:pPr>
        <w:pStyle w:val="Kop1"/>
      </w:pPr>
    </w:p>
    <w:p w14:paraId="48075736" w14:textId="77777777" w:rsidR="009A36C4" w:rsidRDefault="009A36C4" w:rsidP="00630865">
      <w:pPr>
        <w:pStyle w:val="Kop1"/>
      </w:pPr>
    </w:p>
    <w:p w14:paraId="70756B0D" w14:textId="77777777" w:rsidR="009A36C4" w:rsidRDefault="009A36C4" w:rsidP="00630865">
      <w:pPr>
        <w:pStyle w:val="Kop1"/>
      </w:pPr>
    </w:p>
    <w:p w14:paraId="774A5365" w14:textId="77777777" w:rsidR="009A36C4" w:rsidRDefault="009A36C4" w:rsidP="00630865">
      <w:pPr>
        <w:pStyle w:val="Kop1"/>
      </w:pPr>
    </w:p>
    <w:p w14:paraId="169FCD51" w14:textId="77777777" w:rsidR="009A36C4" w:rsidRDefault="009A36C4" w:rsidP="00630865">
      <w:pPr>
        <w:pStyle w:val="Kop1"/>
      </w:pPr>
    </w:p>
    <w:p w14:paraId="58257069" w14:textId="77777777" w:rsidR="009A36C4" w:rsidRDefault="009A36C4" w:rsidP="00630865">
      <w:pPr>
        <w:pStyle w:val="Kop1"/>
      </w:pPr>
    </w:p>
    <w:p w14:paraId="1D8DD1CA" w14:textId="77777777" w:rsidR="009A36C4" w:rsidRDefault="009A36C4" w:rsidP="00630865">
      <w:pPr>
        <w:pStyle w:val="Kop1"/>
      </w:pPr>
    </w:p>
    <w:p w14:paraId="3156F98F" w14:textId="77777777" w:rsidR="009A36C4" w:rsidRDefault="009A36C4" w:rsidP="00630865">
      <w:pPr>
        <w:pStyle w:val="Kop1"/>
      </w:pPr>
    </w:p>
    <w:p w14:paraId="48051A85" w14:textId="77777777" w:rsidR="009A36C4" w:rsidRDefault="009A36C4" w:rsidP="00630865">
      <w:pPr>
        <w:pStyle w:val="Kop1"/>
      </w:pPr>
    </w:p>
    <w:p w14:paraId="094968EF" w14:textId="4CA92E1F" w:rsidR="009A36C4" w:rsidRDefault="009A36C4" w:rsidP="00630865">
      <w:pPr>
        <w:pStyle w:val="Kop1"/>
      </w:pPr>
    </w:p>
    <w:p w14:paraId="115B2AB0" w14:textId="77777777" w:rsidR="009A36C4" w:rsidRPr="009A36C4" w:rsidRDefault="009A36C4" w:rsidP="009A36C4"/>
    <w:p w14:paraId="414853D6" w14:textId="77777777" w:rsidR="009A36C4" w:rsidRDefault="009A36C4" w:rsidP="00630865">
      <w:pPr>
        <w:pStyle w:val="Kop1"/>
      </w:pPr>
    </w:p>
    <w:p w14:paraId="793F14B3" w14:textId="5B698A68" w:rsidR="006B41AC" w:rsidRPr="00CE42CC" w:rsidRDefault="006B41AC" w:rsidP="00630865">
      <w:pPr>
        <w:pStyle w:val="Kop1"/>
      </w:pPr>
      <w:r w:rsidRPr="00CE42CC">
        <w:t>Artikel 2</w:t>
      </w:r>
      <w:r w:rsidR="00133036" w:rsidRPr="00CE42CC">
        <w:tab/>
      </w:r>
      <w:r w:rsidRPr="00CE42CC">
        <w:t>Algemene verplichtingen der partijen</w:t>
      </w:r>
      <w:bookmarkEnd w:id="5"/>
      <w:bookmarkEnd w:id="6"/>
    </w:p>
    <w:p w14:paraId="040A16A2" w14:textId="77777777" w:rsidR="008E1819" w:rsidRPr="00CE42CC" w:rsidRDefault="006B41AC" w:rsidP="00070254">
      <w:pPr>
        <w:numPr>
          <w:ilvl w:val="0"/>
          <w:numId w:val="1"/>
        </w:numPr>
        <w:tabs>
          <w:tab w:val="clear" w:pos="284"/>
        </w:tabs>
        <w:spacing w:after="120"/>
        <w:rPr>
          <w:sz w:val="18"/>
          <w:szCs w:val="18"/>
        </w:rPr>
      </w:pPr>
      <w:r w:rsidRPr="00CE42CC">
        <w:rPr>
          <w:sz w:val="18"/>
          <w:szCs w:val="18"/>
        </w:rPr>
        <w:t>Partij ter ene zijde verplicht zich tijdens de duur van deze overeenkomst geen uitsluiting toe te passen, noch toepassing daarvan te zullen bevorderen.</w:t>
      </w:r>
    </w:p>
    <w:p w14:paraId="12130538" w14:textId="77777777" w:rsidR="008E1819" w:rsidRPr="00CE42CC" w:rsidRDefault="006B41AC" w:rsidP="00070254">
      <w:pPr>
        <w:numPr>
          <w:ilvl w:val="0"/>
          <w:numId w:val="1"/>
        </w:numPr>
        <w:tabs>
          <w:tab w:val="clear" w:pos="284"/>
        </w:tabs>
        <w:spacing w:after="120"/>
        <w:rPr>
          <w:sz w:val="18"/>
          <w:szCs w:val="18"/>
        </w:rPr>
      </w:pPr>
      <w:r w:rsidRPr="00CE42CC">
        <w:rPr>
          <w:sz w:val="18"/>
          <w:szCs w:val="18"/>
        </w:rPr>
        <w:t>Partijen verplichten zich deze overeenkomst naar maatstaven van redelijkheid en billijkheid na te komen.</w:t>
      </w:r>
    </w:p>
    <w:p w14:paraId="7EBBE9F1" w14:textId="7D21401A" w:rsidR="006B41AC" w:rsidRPr="00CE42CC" w:rsidRDefault="006B41AC" w:rsidP="00070254">
      <w:pPr>
        <w:numPr>
          <w:ilvl w:val="0"/>
          <w:numId w:val="1"/>
        </w:numPr>
        <w:tabs>
          <w:tab w:val="clear" w:pos="284"/>
        </w:tabs>
        <w:spacing w:after="120"/>
        <w:rPr>
          <w:sz w:val="18"/>
          <w:szCs w:val="18"/>
        </w:rPr>
      </w:pPr>
      <w:r w:rsidRPr="00CE42CC">
        <w:rPr>
          <w:sz w:val="18"/>
          <w:szCs w:val="18"/>
        </w:rPr>
        <w:t xml:space="preserve">Partijen zijn overeengekomen tweemaal per jaar met elkaar overleg te voeren over relevante ontwikkelingen in de bedrijfstak, </w:t>
      </w:r>
      <w:r w:rsidR="004C44ED">
        <w:rPr>
          <w:sz w:val="18"/>
          <w:szCs w:val="18"/>
        </w:rPr>
        <w:t xml:space="preserve">waarbij sociale en economische aspecten besproken worden. Eveneens worden tijdens dit overleg de ontwikkelingen op het vlak van pensioenen met elkaar besproken. </w:t>
      </w:r>
    </w:p>
    <w:p w14:paraId="0A0AB006" w14:textId="77777777" w:rsidR="006B41AC" w:rsidRPr="00CE42CC" w:rsidRDefault="006B41AC" w:rsidP="00630865">
      <w:pPr>
        <w:pStyle w:val="Kop1"/>
      </w:pPr>
      <w:r w:rsidRPr="00CE42CC">
        <w:br w:type="page"/>
      </w:r>
      <w:bookmarkStart w:id="7" w:name="_Toc329610450"/>
      <w:bookmarkStart w:id="8" w:name="_Toc519686308"/>
      <w:r w:rsidRPr="00CE42CC">
        <w:lastRenderedPageBreak/>
        <w:t>Artikel 3</w:t>
      </w:r>
      <w:r w:rsidR="00133036" w:rsidRPr="00CE42CC">
        <w:tab/>
      </w:r>
      <w:r w:rsidRPr="00CE42CC">
        <w:t>Verplichtingen van de werkgever</w:t>
      </w:r>
      <w:bookmarkEnd w:id="7"/>
      <w:bookmarkEnd w:id="8"/>
    </w:p>
    <w:p w14:paraId="570F9831" w14:textId="77777777" w:rsidR="00916D19" w:rsidRPr="00CE42CC" w:rsidRDefault="006B41AC" w:rsidP="00070254">
      <w:pPr>
        <w:numPr>
          <w:ilvl w:val="0"/>
          <w:numId w:val="28"/>
        </w:numPr>
        <w:spacing w:after="120"/>
        <w:ind w:left="284" w:hanging="284"/>
        <w:rPr>
          <w:sz w:val="18"/>
          <w:szCs w:val="18"/>
        </w:rPr>
      </w:pPr>
      <w:r w:rsidRPr="00CE42CC">
        <w:rPr>
          <w:sz w:val="18"/>
          <w:szCs w:val="18"/>
        </w:rPr>
        <w:t xml:space="preserve">De werkgever verplicht zich tijdens de </w:t>
      </w:r>
      <w:r w:rsidR="00B03460" w:rsidRPr="00CE42CC">
        <w:rPr>
          <w:sz w:val="18"/>
          <w:szCs w:val="18"/>
        </w:rPr>
        <w:t xml:space="preserve">duur van deze overeenkomst geen </w:t>
      </w:r>
      <w:r w:rsidRPr="00CE42CC">
        <w:rPr>
          <w:sz w:val="18"/>
          <w:szCs w:val="18"/>
        </w:rPr>
        <w:t>uitsluiting toe te passen.</w:t>
      </w:r>
    </w:p>
    <w:p w14:paraId="0C4E6A9E" w14:textId="77777777" w:rsidR="006B41AC" w:rsidRPr="00CE42CC" w:rsidRDefault="006B41AC" w:rsidP="00070254">
      <w:pPr>
        <w:numPr>
          <w:ilvl w:val="0"/>
          <w:numId w:val="28"/>
        </w:numPr>
        <w:spacing w:after="120"/>
        <w:ind w:left="284" w:hanging="284"/>
        <w:rPr>
          <w:sz w:val="18"/>
          <w:szCs w:val="18"/>
        </w:rPr>
      </w:pPr>
      <w:r w:rsidRPr="00CE42CC">
        <w:rPr>
          <w:sz w:val="18"/>
          <w:szCs w:val="18"/>
        </w:rPr>
        <w:t xml:space="preserve">De werkgever verplicht zich generlei actie te zullen voeren of te zullen steunen, welke ten doel heeft wijziging te brengen in de volgens deze collectieve arbeidsovereenkomst geregelde arbeidsvoorwaarden op een andere wijze dan neergelegd in </w:t>
      </w:r>
      <w:r w:rsidRPr="00CE42CC">
        <w:rPr>
          <w:rFonts w:cs="Arial"/>
          <w:sz w:val="18"/>
          <w:szCs w:val="18"/>
        </w:rPr>
        <w:t>artikel 2</w:t>
      </w:r>
      <w:r w:rsidR="005A03E8">
        <w:rPr>
          <w:rFonts w:cs="Arial"/>
          <w:sz w:val="18"/>
          <w:szCs w:val="18"/>
        </w:rPr>
        <w:t>2</w:t>
      </w:r>
      <w:r w:rsidRPr="00CE42CC">
        <w:rPr>
          <w:rFonts w:cs="Arial"/>
          <w:sz w:val="18"/>
          <w:szCs w:val="18"/>
        </w:rPr>
        <w:t xml:space="preserve"> </w:t>
      </w:r>
      <w:r w:rsidR="00EF344A" w:rsidRPr="00CE42CC">
        <w:rPr>
          <w:rFonts w:cs="Arial"/>
          <w:sz w:val="18"/>
          <w:szCs w:val="18"/>
        </w:rPr>
        <w:t>(</w:t>
      </w:r>
      <w:r w:rsidRPr="00CE42CC">
        <w:rPr>
          <w:rFonts w:cs="Arial"/>
          <w:sz w:val="18"/>
          <w:szCs w:val="18"/>
        </w:rPr>
        <w:t>Tussentijdse wijzigingen</w:t>
      </w:r>
      <w:r w:rsidR="00EF344A" w:rsidRPr="00CE42CC">
        <w:rPr>
          <w:rFonts w:cs="Arial"/>
          <w:sz w:val="18"/>
          <w:szCs w:val="18"/>
        </w:rPr>
        <w:t>)</w:t>
      </w:r>
      <w:r w:rsidRPr="00CE42CC">
        <w:rPr>
          <w:rFonts w:cs="Arial"/>
          <w:sz w:val="18"/>
          <w:szCs w:val="18"/>
        </w:rPr>
        <w:t>.</w:t>
      </w:r>
    </w:p>
    <w:p w14:paraId="375CE892" w14:textId="77777777" w:rsidR="00916D19" w:rsidRPr="00CE42CC" w:rsidRDefault="00916D19" w:rsidP="00070254">
      <w:pPr>
        <w:numPr>
          <w:ilvl w:val="0"/>
          <w:numId w:val="28"/>
        </w:numPr>
        <w:spacing w:after="120"/>
        <w:ind w:left="284" w:hanging="284"/>
        <w:rPr>
          <w:rFonts w:cs="Arial"/>
          <w:sz w:val="18"/>
          <w:szCs w:val="18"/>
          <w:u w:val="single"/>
        </w:rPr>
      </w:pPr>
      <w:r w:rsidRPr="00CE42CC">
        <w:rPr>
          <w:rFonts w:cs="Arial"/>
          <w:sz w:val="18"/>
          <w:szCs w:val="18"/>
          <w:u w:val="single"/>
        </w:rPr>
        <w:t>Strijdige voorwaarden</w:t>
      </w:r>
    </w:p>
    <w:p w14:paraId="0252F339" w14:textId="77777777" w:rsidR="00916D19" w:rsidRPr="00CE42CC" w:rsidRDefault="00916D19" w:rsidP="00070254">
      <w:pPr>
        <w:spacing w:after="120"/>
        <w:ind w:left="284"/>
        <w:rPr>
          <w:rFonts w:cs="Arial"/>
          <w:sz w:val="18"/>
          <w:szCs w:val="18"/>
        </w:rPr>
      </w:pPr>
      <w:r w:rsidRPr="00CE42CC">
        <w:rPr>
          <w:rFonts w:cs="Arial"/>
          <w:sz w:val="18"/>
          <w:szCs w:val="18"/>
        </w:rPr>
        <w:t xml:space="preserve">De werkgever verbindt zich geen medewerkers in dienst te nemen of te houden op voorwaarden die in strijd zijn met het in deze overeenkomst (of het in artikel 20 bedoelde bedrijfsreglement) bepaalde. </w:t>
      </w:r>
    </w:p>
    <w:p w14:paraId="43497E70" w14:textId="77777777" w:rsidR="00916D19" w:rsidRPr="00CE42CC" w:rsidRDefault="00916D19" w:rsidP="00070254">
      <w:pPr>
        <w:spacing w:after="120"/>
        <w:ind w:left="284"/>
        <w:rPr>
          <w:rFonts w:cs="Arial"/>
          <w:sz w:val="18"/>
          <w:szCs w:val="18"/>
        </w:rPr>
      </w:pPr>
      <w:r w:rsidRPr="00CE42CC">
        <w:rPr>
          <w:rFonts w:cs="Arial"/>
          <w:sz w:val="18"/>
          <w:szCs w:val="18"/>
        </w:rPr>
        <w:t xml:space="preserve">Evenmin zal de werkgever, anders dan via erkende uitzendbureaus - rekening houdende met het bepaalde in artikel 5 lid 5 sub d (het gebruik maken van door particuliere uitzendbureaus bemiddelde uitzendkrachten) - werkzaamheden, in het kader van het in bijlage I van deze </w:t>
      </w:r>
      <w:r w:rsidR="00327746" w:rsidRPr="00CE42CC">
        <w:rPr>
          <w:rFonts w:cs="Arial"/>
          <w:sz w:val="18"/>
          <w:szCs w:val="18"/>
        </w:rPr>
        <w:t>cao</w:t>
      </w:r>
      <w:r w:rsidRPr="00CE42CC">
        <w:rPr>
          <w:rFonts w:cs="Arial"/>
          <w:sz w:val="18"/>
          <w:szCs w:val="18"/>
        </w:rPr>
        <w:t xml:space="preserve"> gestelde, laten verrichten tegen andere voorwaarden dan in deze </w:t>
      </w:r>
      <w:r w:rsidR="00327746" w:rsidRPr="00CE42CC">
        <w:rPr>
          <w:rFonts w:cs="Arial"/>
          <w:sz w:val="18"/>
          <w:szCs w:val="18"/>
        </w:rPr>
        <w:t>cao</w:t>
      </w:r>
      <w:r w:rsidRPr="00CE42CC">
        <w:rPr>
          <w:rFonts w:cs="Arial"/>
          <w:sz w:val="18"/>
          <w:szCs w:val="18"/>
        </w:rPr>
        <w:t xml:space="preserve"> zijn </w:t>
      </w:r>
      <w:proofErr w:type="spellStart"/>
      <w:r w:rsidRPr="00CE42CC">
        <w:rPr>
          <w:rFonts w:cs="Arial"/>
          <w:sz w:val="18"/>
          <w:szCs w:val="18"/>
        </w:rPr>
        <w:t>overeengekomen</w:t>
      </w:r>
      <w:r w:rsidR="006C2147" w:rsidRPr="00CE42CC">
        <w:rPr>
          <w:rFonts w:cs="Arial"/>
          <w:sz w:val="18"/>
          <w:szCs w:val="18"/>
        </w:rPr>
        <w:t>.</w:t>
      </w:r>
      <w:r w:rsidRPr="00CE42CC">
        <w:rPr>
          <w:rFonts w:cs="Arial"/>
          <w:sz w:val="18"/>
          <w:szCs w:val="18"/>
        </w:rPr>
        <w:t>Tevens</w:t>
      </w:r>
      <w:proofErr w:type="spellEnd"/>
      <w:r w:rsidRPr="00CE42CC">
        <w:rPr>
          <w:rFonts w:cs="Arial"/>
          <w:sz w:val="18"/>
          <w:szCs w:val="18"/>
        </w:rPr>
        <w:t xml:space="preserve"> verbindt hij zich geen bij hem in dienst zijnde medewerkers zonder </w:t>
      </w:r>
      <w:r w:rsidR="00BB39F9" w:rsidRPr="00CE42CC">
        <w:rPr>
          <w:rFonts w:cs="Arial"/>
          <w:sz w:val="18"/>
          <w:szCs w:val="18"/>
        </w:rPr>
        <w:t xml:space="preserve">hun </w:t>
      </w:r>
      <w:r w:rsidRPr="00CE42CC">
        <w:rPr>
          <w:rFonts w:cs="Arial"/>
          <w:sz w:val="18"/>
          <w:szCs w:val="18"/>
        </w:rPr>
        <w:t>toestemming arbeid te laten verrichten in een andere onderneming dan die van de werkgever bij wie hij in arbeidsovereenkomst is, tenzij zulks in noodgevallen voor de werkgever noodzakelijk is. In voorkomende gevallen komen de daaruit voor de medewerker voortvloeiende noodzakelijk te maken extra onkosten voor rekening van de werkgever.</w:t>
      </w:r>
    </w:p>
    <w:p w14:paraId="75847963" w14:textId="77777777" w:rsidR="00916D19" w:rsidRPr="00CE42CC" w:rsidRDefault="00916D19" w:rsidP="00070254">
      <w:pPr>
        <w:numPr>
          <w:ilvl w:val="0"/>
          <w:numId w:val="1"/>
        </w:numPr>
        <w:tabs>
          <w:tab w:val="clear" w:pos="284"/>
          <w:tab w:val="num" w:pos="-207"/>
        </w:tabs>
        <w:spacing w:after="120"/>
        <w:rPr>
          <w:sz w:val="18"/>
          <w:szCs w:val="18"/>
        </w:rPr>
      </w:pPr>
      <w:r w:rsidRPr="00CE42CC">
        <w:rPr>
          <w:sz w:val="18"/>
          <w:szCs w:val="18"/>
          <w:u w:val="single"/>
        </w:rPr>
        <w:t>Schriftelijke arbeidsovereenkomst</w:t>
      </w:r>
    </w:p>
    <w:p w14:paraId="7631AE9E" w14:textId="77777777" w:rsidR="00916D19" w:rsidRPr="00CE42CC" w:rsidRDefault="00916D19" w:rsidP="00070254">
      <w:pPr>
        <w:spacing w:after="120"/>
        <w:ind w:left="284"/>
        <w:rPr>
          <w:sz w:val="18"/>
          <w:szCs w:val="18"/>
        </w:rPr>
      </w:pPr>
      <w:r w:rsidRPr="00CE42CC">
        <w:rPr>
          <w:sz w:val="18"/>
          <w:szCs w:val="18"/>
        </w:rPr>
        <w:t>De werkgever zal met iedere medewerker schriftelijk een individuele arbeidsovereenkomst aangaan, waarin verwezen wordt naar deze collectieve arbeidsovereenkomst en het eventueel geldende bedrijfsreglement. De werkgever verplicht zich bij iedere wijziging van het loon de medewerker een loonspecificatie te verstrekken bij de uitbetaling van het loon.</w:t>
      </w:r>
    </w:p>
    <w:p w14:paraId="6B04D3B7" w14:textId="77777777" w:rsidR="00916D19" w:rsidRPr="00CE42CC" w:rsidRDefault="00916D19" w:rsidP="00070254">
      <w:pPr>
        <w:numPr>
          <w:ilvl w:val="0"/>
          <w:numId w:val="1"/>
        </w:numPr>
        <w:spacing w:after="120"/>
        <w:rPr>
          <w:sz w:val="18"/>
          <w:szCs w:val="18"/>
        </w:rPr>
      </w:pPr>
      <w:r w:rsidRPr="00CE42CC">
        <w:rPr>
          <w:sz w:val="18"/>
          <w:szCs w:val="18"/>
        </w:rPr>
        <w:t>A</w:t>
      </w:r>
      <w:r w:rsidRPr="00CE42CC">
        <w:rPr>
          <w:sz w:val="18"/>
          <w:szCs w:val="18"/>
        </w:rPr>
        <w:tab/>
      </w:r>
      <w:r w:rsidRPr="00CE42CC">
        <w:rPr>
          <w:sz w:val="18"/>
          <w:szCs w:val="18"/>
          <w:u w:val="single"/>
        </w:rPr>
        <w:t>Oproepkrachten</w:t>
      </w:r>
    </w:p>
    <w:p w14:paraId="333AF81C" w14:textId="77777777" w:rsidR="00916D19" w:rsidRPr="00CE42CC" w:rsidRDefault="00916D19" w:rsidP="00705B47">
      <w:pPr>
        <w:numPr>
          <w:ilvl w:val="0"/>
          <w:numId w:val="25"/>
        </w:numPr>
        <w:spacing w:after="120"/>
        <w:ind w:left="567" w:hanging="283"/>
        <w:rPr>
          <w:sz w:val="18"/>
          <w:szCs w:val="18"/>
        </w:rPr>
      </w:pPr>
      <w:r w:rsidRPr="00CE42CC">
        <w:rPr>
          <w:sz w:val="18"/>
          <w:szCs w:val="18"/>
        </w:rPr>
        <w:t>De werkgever die gebruik maakt van oproepkrachten verbindt zich met de oproepkrachten een overeenkomst aan te gaan waarin wordt bepaald dat:</w:t>
      </w:r>
    </w:p>
    <w:p w14:paraId="784D21E9" w14:textId="77777777" w:rsidR="00916D19" w:rsidRPr="00CE42CC" w:rsidRDefault="00916D19" w:rsidP="00705B47">
      <w:pPr>
        <w:numPr>
          <w:ilvl w:val="0"/>
          <w:numId w:val="26"/>
        </w:numPr>
        <w:spacing w:after="120"/>
        <w:ind w:left="851" w:hanging="283"/>
        <w:rPr>
          <w:sz w:val="18"/>
          <w:szCs w:val="18"/>
        </w:rPr>
      </w:pPr>
      <w:r w:rsidRPr="00CE42CC">
        <w:rPr>
          <w:sz w:val="18"/>
          <w:szCs w:val="18"/>
        </w:rPr>
        <w:t>de arbeidsduur per week zo mogelijk minimaal 12 uur bedraagt;</w:t>
      </w:r>
    </w:p>
    <w:p w14:paraId="421ADC62" w14:textId="77777777" w:rsidR="00916D19" w:rsidRDefault="00916D19" w:rsidP="00705B47">
      <w:pPr>
        <w:numPr>
          <w:ilvl w:val="0"/>
          <w:numId w:val="26"/>
        </w:numPr>
        <w:spacing w:after="120"/>
        <w:ind w:left="851" w:hanging="283"/>
        <w:rPr>
          <w:sz w:val="18"/>
          <w:szCs w:val="18"/>
        </w:rPr>
      </w:pPr>
      <w:r w:rsidRPr="00CE42CC">
        <w:rPr>
          <w:sz w:val="18"/>
          <w:szCs w:val="18"/>
        </w:rPr>
        <w:t>de werktijden zo mogelijk een week</w:t>
      </w:r>
      <w:r w:rsidR="008A476D">
        <w:rPr>
          <w:sz w:val="18"/>
          <w:szCs w:val="18"/>
        </w:rPr>
        <w:t>,</w:t>
      </w:r>
      <w:r w:rsidR="00771F49">
        <w:rPr>
          <w:sz w:val="18"/>
          <w:szCs w:val="18"/>
        </w:rPr>
        <w:t xml:space="preserve"> maar ten minste </w:t>
      </w:r>
      <w:r w:rsidR="00A2275D">
        <w:rPr>
          <w:sz w:val="18"/>
          <w:szCs w:val="18"/>
        </w:rPr>
        <w:t>4 dagen</w:t>
      </w:r>
      <w:r w:rsidR="00D51D54">
        <w:rPr>
          <w:sz w:val="18"/>
          <w:szCs w:val="18"/>
        </w:rPr>
        <w:t>,</w:t>
      </w:r>
      <w:r w:rsidRPr="00CE42CC">
        <w:rPr>
          <w:sz w:val="18"/>
          <w:szCs w:val="18"/>
        </w:rPr>
        <w:t xml:space="preserve"> van te voren bekend worden gemaakt, waarbij de werkzaamheden zoveel mogelijk aaneengesloten worden verricht;</w:t>
      </w:r>
    </w:p>
    <w:p w14:paraId="1B857571" w14:textId="77777777" w:rsidR="0030777D" w:rsidRPr="00376CAD" w:rsidRDefault="0030777D" w:rsidP="00705B47">
      <w:pPr>
        <w:numPr>
          <w:ilvl w:val="0"/>
          <w:numId w:val="26"/>
        </w:numPr>
        <w:spacing w:after="120"/>
        <w:ind w:left="851" w:hanging="283"/>
        <w:rPr>
          <w:sz w:val="18"/>
          <w:szCs w:val="18"/>
        </w:rPr>
      </w:pPr>
      <w:bookmarkStart w:id="9" w:name="_Hlk30074705"/>
      <w:r w:rsidRPr="00376CAD">
        <w:rPr>
          <w:sz w:val="18"/>
          <w:szCs w:val="18"/>
        </w:rPr>
        <w:t xml:space="preserve">de oproeptermijn </w:t>
      </w:r>
      <w:r w:rsidR="007D6153" w:rsidRPr="00376CAD">
        <w:rPr>
          <w:sz w:val="18"/>
          <w:szCs w:val="18"/>
        </w:rPr>
        <w:t>van 4 dagen kan worden ingekort tot</w:t>
      </w:r>
      <w:r w:rsidR="00E548E6" w:rsidRPr="00376CAD">
        <w:rPr>
          <w:sz w:val="18"/>
          <w:szCs w:val="18"/>
        </w:rPr>
        <w:t xml:space="preserve"> 24 uur, indien de werkgever </w:t>
      </w:r>
      <w:r w:rsidR="00E54597" w:rsidRPr="00376CAD">
        <w:rPr>
          <w:sz w:val="18"/>
          <w:szCs w:val="18"/>
        </w:rPr>
        <w:t xml:space="preserve">hiertoe dispensatie </w:t>
      </w:r>
      <w:r w:rsidR="00962444" w:rsidRPr="00376CAD">
        <w:rPr>
          <w:sz w:val="18"/>
          <w:szCs w:val="18"/>
        </w:rPr>
        <w:t xml:space="preserve">heeft verkregen </w:t>
      </w:r>
      <w:r w:rsidR="00E54597" w:rsidRPr="00376CAD">
        <w:rPr>
          <w:sz w:val="18"/>
          <w:szCs w:val="18"/>
        </w:rPr>
        <w:t xml:space="preserve">van de Vaste Commissie. </w:t>
      </w:r>
      <w:r w:rsidR="007D6153" w:rsidRPr="00376CAD">
        <w:rPr>
          <w:sz w:val="18"/>
          <w:szCs w:val="18"/>
        </w:rPr>
        <w:t xml:space="preserve"> </w:t>
      </w:r>
    </w:p>
    <w:bookmarkEnd w:id="9"/>
    <w:p w14:paraId="69F741B8" w14:textId="77777777" w:rsidR="00916D19" w:rsidRPr="00CE42CC" w:rsidRDefault="00916D19" w:rsidP="00705B47">
      <w:pPr>
        <w:spacing w:after="120"/>
        <w:ind w:left="284" w:hanging="1"/>
        <w:rPr>
          <w:sz w:val="18"/>
          <w:szCs w:val="18"/>
        </w:rPr>
      </w:pPr>
      <w:r w:rsidRPr="00CE42CC">
        <w:rPr>
          <w:sz w:val="18"/>
          <w:szCs w:val="18"/>
        </w:rPr>
        <w:t>Een en ander mag niet in strijd zijn met wettelijke bepalingen.</w:t>
      </w:r>
    </w:p>
    <w:p w14:paraId="4DA12F99" w14:textId="77777777" w:rsidR="00916D19" w:rsidRPr="00CE42CC" w:rsidRDefault="00916D19" w:rsidP="00705B47">
      <w:pPr>
        <w:numPr>
          <w:ilvl w:val="0"/>
          <w:numId w:val="25"/>
        </w:numPr>
        <w:spacing w:after="120"/>
        <w:ind w:left="567" w:hanging="284"/>
        <w:rPr>
          <w:sz w:val="18"/>
          <w:szCs w:val="18"/>
        </w:rPr>
      </w:pPr>
      <w:r w:rsidRPr="00CE42CC">
        <w:rPr>
          <w:sz w:val="18"/>
          <w:szCs w:val="18"/>
        </w:rPr>
        <w:t>De werkgever en de oproepkracht zijn vrij om de oproep na te laten respectievelijk daaraan gevolg te geven.</w:t>
      </w:r>
    </w:p>
    <w:p w14:paraId="3BABCECF" w14:textId="77777777" w:rsidR="00916D19" w:rsidRPr="00CE42CC" w:rsidRDefault="00916D19" w:rsidP="00705B47">
      <w:pPr>
        <w:numPr>
          <w:ilvl w:val="0"/>
          <w:numId w:val="25"/>
        </w:numPr>
        <w:spacing w:after="120"/>
        <w:ind w:left="567" w:hanging="284"/>
        <w:rPr>
          <w:sz w:val="18"/>
          <w:szCs w:val="18"/>
        </w:rPr>
      </w:pPr>
      <w:r w:rsidRPr="00CE42CC">
        <w:rPr>
          <w:sz w:val="18"/>
          <w:szCs w:val="18"/>
        </w:rPr>
        <w:t>De werkgever dient de krachtens de wet verschuldigde premies op het betaalde loon in te houden en af te dragen.</w:t>
      </w:r>
    </w:p>
    <w:p w14:paraId="4929A6F4" w14:textId="77777777" w:rsidR="00916D19" w:rsidRPr="00CE42CC" w:rsidRDefault="00916D19" w:rsidP="00705B47">
      <w:pPr>
        <w:numPr>
          <w:ilvl w:val="0"/>
          <w:numId w:val="25"/>
        </w:numPr>
        <w:spacing w:after="120"/>
        <w:ind w:left="567" w:hanging="284"/>
        <w:rPr>
          <w:sz w:val="18"/>
          <w:szCs w:val="18"/>
        </w:rPr>
      </w:pPr>
      <w:r w:rsidRPr="00CE42CC">
        <w:rPr>
          <w:sz w:val="18"/>
          <w:szCs w:val="18"/>
        </w:rPr>
        <w:t>De werkgever die gebruik maakt van oproepkrachten zal overleg plegen met de Ondernemingsraad op het moment dat hun aantal meer dan 5% van het personeelsbestand zou gaan omvatten.</w:t>
      </w:r>
    </w:p>
    <w:p w14:paraId="5DF6AA9E" w14:textId="77777777" w:rsidR="00916D19" w:rsidRPr="00CE42CC" w:rsidRDefault="00916D19" w:rsidP="00070254">
      <w:pPr>
        <w:numPr>
          <w:ilvl w:val="0"/>
          <w:numId w:val="85"/>
        </w:numPr>
        <w:tabs>
          <w:tab w:val="left" w:pos="284"/>
        </w:tabs>
        <w:spacing w:after="120"/>
        <w:ind w:left="284" w:hanging="284"/>
        <w:rPr>
          <w:sz w:val="18"/>
          <w:szCs w:val="18"/>
          <w:u w:val="single"/>
        </w:rPr>
      </w:pPr>
      <w:r w:rsidRPr="00CE42CC">
        <w:rPr>
          <w:sz w:val="18"/>
          <w:szCs w:val="18"/>
        </w:rPr>
        <w:t>B</w:t>
      </w:r>
      <w:r w:rsidRPr="00CE42CC">
        <w:rPr>
          <w:sz w:val="18"/>
          <w:szCs w:val="18"/>
        </w:rPr>
        <w:tab/>
      </w:r>
      <w:r w:rsidRPr="00CE42CC">
        <w:rPr>
          <w:sz w:val="18"/>
          <w:szCs w:val="18"/>
          <w:u w:val="single"/>
        </w:rPr>
        <w:t>Uitzendkrachten</w:t>
      </w:r>
    </w:p>
    <w:p w14:paraId="5AFC5048" w14:textId="3E8D1127" w:rsidR="00070254" w:rsidRDefault="00736C89" w:rsidP="00070254">
      <w:pPr>
        <w:spacing w:after="120"/>
        <w:ind w:left="284"/>
        <w:rPr>
          <w:rFonts w:cs="Arial"/>
          <w:sz w:val="18"/>
          <w:szCs w:val="18"/>
        </w:rPr>
      </w:pPr>
      <w:r w:rsidRPr="00CE42CC">
        <w:rPr>
          <w:rFonts w:cs="Arial"/>
          <w:sz w:val="18"/>
          <w:szCs w:val="18"/>
        </w:rPr>
        <w:t xml:space="preserve">De </w:t>
      </w:r>
      <w:r w:rsidRPr="00844F2D">
        <w:rPr>
          <w:rFonts w:cs="Arial"/>
          <w:sz w:val="18"/>
          <w:szCs w:val="18"/>
        </w:rPr>
        <w:t>werkgever dient</w:t>
      </w:r>
      <w:r w:rsidRPr="00CE42CC">
        <w:rPr>
          <w:rFonts w:cs="Arial"/>
          <w:sz w:val="18"/>
          <w:szCs w:val="18"/>
        </w:rPr>
        <w:t xml:space="preserve"> zich ervan te vergewissen, dat het in Nederland gevestigde </w:t>
      </w:r>
      <w:r w:rsidRPr="00844F2D">
        <w:rPr>
          <w:rFonts w:cs="Arial"/>
          <w:sz w:val="18"/>
          <w:szCs w:val="18"/>
        </w:rPr>
        <w:t xml:space="preserve">uitzendbureau </w:t>
      </w:r>
      <w:proofErr w:type="spellStart"/>
      <w:r w:rsidRPr="00844F2D">
        <w:rPr>
          <w:rFonts w:cs="Arial"/>
          <w:sz w:val="18"/>
          <w:szCs w:val="18"/>
        </w:rPr>
        <w:t>aarmee</w:t>
      </w:r>
      <w:proofErr w:type="spellEnd"/>
      <w:r w:rsidRPr="00844F2D">
        <w:rPr>
          <w:rFonts w:cs="Arial"/>
          <w:sz w:val="18"/>
          <w:szCs w:val="18"/>
        </w:rPr>
        <w:t xml:space="preserve"> wordt samengewerkt gecertificeerd is op basis van de</w:t>
      </w:r>
      <w:r w:rsidR="00916D19" w:rsidRPr="00844F2D">
        <w:rPr>
          <w:rFonts w:cs="Arial"/>
          <w:sz w:val="18"/>
          <w:szCs w:val="18"/>
        </w:rPr>
        <w:t xml:space="preserve"> NEN 4400</w:t>
      </w:r>
      <w:r w:rsidRPr="00844F2D">
        <w:rPr>
          <w:rFonts w:cs="Arial"/>
          <w:sz w:val="18"/>
          <w:szCs w:val="18"/>
        </w:rPr>
        <w:t>-1 norm. De werkgever</w:t>
      </w:r>
      <w:r w:rsidRPr="00CE42CC">
        <w:rPr>
          <w:rFonts w:cs="Arial"/>
          <w:sz w:val="18"/>
          <w:szCs w:val="18"/>
        </w:rPr>
        <w:t xml:space="preserve"> dient zich ervan te vergewissen dat het niet in Nederland gevestigde uitzendbureau waarmee wordt samengewerkt aan vergelijkbare eisen voldoet als die aan in Nederland gevestigde uitzendbureaus op grond van deze cao worden gesteld. </w:t>
      </w:r>
      <w:r w:rsidR="004C44ED" w:rsidRPr="00FD3444">
        <w:rPr>
          <w:rFonts w:cs="Arial"/>
          <w:color w:val="000000" w:themeColor="text1"/>
          <w:sz w:val="18"/>
          <w:szCs w:val="18"/>
        </w:rPr>
        <w:t xml:space="preserve">De </w:t>
      </w:r>
      <w:r w:rsidR="00844F2D" w:rsidRPr="00FD3444">
        <w:rPr>
          <w:rFonts w:cs="Arial"/>
          <w:color w:val="000000" w:themeColor="text1"/>
          <w:sz w:val="18"/>
          <w:szCs w:val="18"/>
        </w:rPr>
        <w:t xml:space="preserve">werkgever </w:t>
      </w:r>
      <w:r w:rsidR="004C44ED" w:rsidRPr="00FD3444">
        <w:rPr>
          <w:rFonts w:cs="Arial"/>
          <w:color w:val="000000" w:themeColor="text1"/>
          <w:sz w:val="18"/>
          <w:szCs w:val="18"/>
        </w:rPr>
        <w:t xml:space="preserve">vergewist zich </w:t>
      </w:r>
      <w:r w:rsidR="00844F2D" w:rsidRPr="00FD3444">
        <w:rPr>
          <w:rFonts w:cs="Arial"/>
          <w:color w:val="000000" w:themeColor="text1"/>
          <w:sz w:val="18"/>
          <w:szCs w:val="18"/>
        </w:rPr>
        <w:t xml:space="preserve">als inlener </w:t>
      </w:r>
      <w:r w:rsidR="004C44ED" w:rsidRPr="00FD3444">
        <w:rPr>
          <w:rFonts w:cs="Arial"/>
          <w:color w:val="000000" w:themeColor="text1"/>
          <w:sz w:val="18"/>
          <w:szCs w:val="18"/>
        </w:rPr>
        <w:t xml:space="preserve">ervan dat de inlenersbeloning op een correcte wijze wordt </w:t>
      </w:r>
      <w:r w:rsidR="00033C6E" w:rsidRPr="00FD3444">
        <w:rPr>
          <w:rFonts w:cs="Arial"/>
          <w:color w:val="000000" w:themeColor="text1"/>
          <w:sz w:val="18"/>
          <w:szCs w:val="18"/>
        </w:rPr>
        <w:t>toeg</w:t>
      </w:r>
      <w:r w:rsidR="00353CE4" w:rsidRPr="00FD3444">
        <w:rPr>
          <w:rFonts w:cs="Arial"/>
          <w:color w:val="000000" w:themeColor="text1"/>
          <w:sz w:val="18"/>
          <w:szCs w:val="18"/>
        </w:rPr>
        <w:t xml:space="preserve">epast </w:t>
      </w:r>
      <w:proofErr w:type="spellStart"/>
      <w:r w:rsidR="004C44ED" w:rsidRPr="00FD3444">
        <w:rPr>
          <w:rFonts w:cs="Arial"/>
          <w:color w:val="000000" w:themeColor="text1"/>
          <w:sz w:val="18"/>
          <w:szCs w:val="18"/>
        </w:rPr>
        <w:t>onform</w:t>
      </w:r>
      <w:proofErr w:type="spellEnd"/>
      <w:r w:rsidR="004C44ED" w:rsidRPr="00FD3444">
        <w:rPr>
          <w:rFonts w:cs="Arial"/>
          <w:color w:val="000000" w:themeColor="text1"/>
          <w:sz w:val="18"/>
          <w:szCs w:val="18"/>
        </w:rPr>
        <w:t xml:space="preserve"> ABU/NBBU cao.</w:t>
      </w:r>
    </w:p>
    <w:p w14:paraId="1CA0AEAE" w14:textId="77777777" w:rsidR="00916D19" w:rsidRPr="00CE42CC" w:rsidRDefault="007C7CF5" w:rsidP="00070254">
      <w:pPr>
        <w:numPr>
          <w:ilvl w:val="0"/>
          <w:numId w:val="1"/>
        </w:numPr>
        <w:spacing w:after="120"/>
        <w:rPr>
          <w:sz w:val="18"/>
          <w:szCs w:val="18"/>
          <w:u w:val="single"/>
        </w:rPr>
      </w:pPr>
      <w:r>
        <w:rPr>
          <w:sz w:val="18"/>
          <w:szCs w:val="18"/>
          <w:u w:val="single"/>
        </w:rPr>
        <w:t>Gelijke behandeling</w:t>
      </w:r>
    </w:p>
    <w:p w14:paraId="5B59F87D" w14:textId="77777777" w:rsidR="00D74070" w:rsidRDefault="00FF1416">
      <w:pPr>
        <w:spacing w:after="120"/>
        <w:ind w:left="284" w:hanging="284"/>
        <w:rPr>
          <w:sz w:val="18"/>
          <w:szCs w:val="18"/>
        </w:rPr>
      </w:pPr>
      <w:r>
        <w:rPr>
          <w:sz w:val="18"/>
          <w:szCs w:val="18"/>
        </w:rPr>
        <w:t>a.</w:t>
      </w:r>
      <w:r>
        <w:rPr>
          <w:sz w:val="18"/>
          <w:szCs w:val="18"/>
        </w:rPr>
        <w:tab/>
      </w:r>
      <w:r w:rsidR="00FB5239">
        <w:rPr>
          <w:sz w:val="18"/>
          <w:szCs w:val="18"/>
        </w:rPr>
        <w:t xml:space="preserve">Werknemers werkzaam in deeltijd en in voltijd ontvangen </w:t>
      </w:r>
      <w:r w:rsidR="00916D19" w:rsidRPr="00CE42CC">
        <w:rPr>
          <w:sz w:val="18"/>
          <w:szCs w:val="18"/>
        </w:rPr>
        <w:t>een in alle opzichten gelijke behandeling met betrekking tot loopbaan en scholing, alsmede de van toepassing zijnde pensioenregeling (of BPF of een gedispenseerde regeling).</w:t>
      </w:r>
    </w:p>
    <w:p w14:paraId="259EC4DB" w14:textId="77777777" w:rsidR="00D74070" w:rsidRDefault="006162FC">
      <w:pPr>
        <w:spacing w:after="120"/>
        <w:ind w:left="284" w:hanging="284"/>
        <w:rPr>
          <w:sz w:val="18"/>
          <w:szCs w:val="18"/>
        </w:rPr>
      </w:pPr>
      <w:r>
        <w:rPr>
          <w:sz w:val="18"/>
          <w:szCs w:val="18"/>
        </w:rPr>
        <w:t>b.</w:t>
      </w:r>
      <w:r>
        <w:rPr>
          <w:sz w:val="18"/>
          <w:szCs w:val="18"/>
        </w:rPr>
        <w:tab/>
      </w:r>
      <w:r w:rsidR="00916D19" w:rsidRPr="00CE42CC">
        <w:rPr>
          <w:sz w:val="18"/>
          <w:szCs w:val="18"/>
        </w:rPr>
        <w:t>Wanneer het verzoek van een medewerker om i</w:t>
      </w:r>
      <w:r w:rsidR="00E04591" w:rsidRPr="00CE42CC">
        <w:rPr>
          <w:sz w:val="18"/>
          <w:szCs w:val="18"/>
        </w:rPr>
        <w:t xml:space="preserve">n deeltijd te mogen werken om </w:t>
      </w:r>
      <w:r w:rsidR="00916D19" w:rsidRPr="00CE42CC">
        <w:rPr>
          <w:sz w:val="18"/>
          <w:szCs w:val="18"/>
        </w:rPr>
        <w:t>zwaarwegende bedrijfs- of dienstbelangen niet kan worden gehonoreerd, zal de werkgever de medewerker schriftelijk en gemotiveerd van dat besluit in kennis stellen.</w:t>
      </w:r>
    </w:p>
    <w:p w14:paraId="56F2B92F" w14:textId="77777777" w:rsidR="00D74070" w:rsidRDefault="006162FC">
      <w:pPr>
        <w:spacing w:after="120"/>
        <w:ind w:left="284" w:hanging="284"/>
        <w:rPr>
          <w:sz w:val="18"/>
          <w:szCs w:val="18"/>
        </w:rPr>
      </w:pPr>
      <w:r>
        <w:rPr>
          <w:sz w:val="18"/>
          <w:szCs w:val="18"/>
        </w:rPr>
        <w:t>c.</w:t>
      </w:r>
      <w:r>
        <w:rPr>
          <w:sz w:val="18"/>
          <w:szCs w:val="18"/>
        </w:rPr>
        <w:tab/>
      </w:r>
      <w:r w:rsidR="00544872">
        <w:rPr>
          <w:sz w:val="18"/>
          <w:szCs w:val="18"/>
        </w:rPr>
        <w:t xml:space="preserve">Voor </w:t>
      </w:r>
      <w:r w:rsidR="00552791">
        <w:rPr>
          <w:sz w:val="18"/>
          <w:szCs w:val="18"/>
        </w:rPr>
        <w:t>AOW-gerechtigde m</w:t>
      </w:r>
      <w:r w:rsidR="00773CA9" w:rsidRPr="00CE42CC">
        <w:rPr>
          <w:sz w:val="18"/>
          <w:szCs w:val="18"/>
        </w:rPr>
        <w:t>edewerkers</w:t>
      </w:r>
      <w:r w:rsidR="00F623B3" w:rsidRPr="00CE42CC">
        <w:rPr>
          <w:sz w:val="18"/>
          <w:szCs w:val="18"/>
        </w:rPr>
        <w:t xml:space="preserve"> </w:t>
      </w:r>
      <w:r w:rsidR="00544872">
        <w:rPr>
          <w:sz w:val="18"/>
          <w:szCs w:val="18"/>
        </w:rPr>
        <w:t>is</w:t>
      </w:r>
      <w:r w:rsidR="00C05FD5" w:rsidRPr="00CE42CC">
        <w:rPr>
          <w:sz w:val="18"/>
          <w:szCs w:val="18"/>
        </w:rPr>
        <w:t xml:space="preserve">, conform de Wet werken na AOW-gerechtigde leeftijd, </w:t>
      </w:r>
      <w:r w:rsidR="00FE3D1B">
        <w:rPr>
          <w:sz w:val="18"/>
          <w:szCs w:val="18"/>
        </w:rPr>
        <w:t>de Wet Flexibel Werken buiten toepassing verklaard</w:t>
      </w:r>
      <w:r w:rsidR="006B756C">
        <w:rPr>
          <w:sz w:val="18"/>
          <w:szCs w:val="18"/>
        </w:rPr>
        <w:t xml:space="preserve">, zodat werkgever niet verplicht is om in te gaan op </w:t>
      </w:r>
      <w:r w:rsidR="006B756C">
        <w:rPr>
          <w:sz w:val="18"/>
          <w:szCs w:val="18"/>
        </w:rPr>
        <w:lastRenderedPageBreak/>
        <w:t xml:space="preserve">verzoeken van een AOW-gerechtigde medewerker om </w:t>
      </w:r>
      <w:r w:rsidR="00087E85">
        <w:rPr>
          <w:sz w:val="18"/>
          <w:szCs w:val="18"/>
        </w:rPr>
        <w:t>uitbreiding of vermindering van het aantal te werken uren</w:t>
      </w:r>
      <w:r w:rsidR="00F623B3" w:rsidRPr="00CE42CC">
        <w:rPr>
          <w:sz w:val="18"/>
          <w:szCs w:val="18"/>
        </w:rPr>
        <w:t xml:space="preserve">.    </w:t>
      </w:r>
    </w:p>
    <w:p w14:paraId="38B71FAF" w14:textId="77777777" w:rsidR="00916D19" w:rsidRPr="00CE42CC" w:rsidRDefault="00916D19" w:rsidP="00070254">
      <w:pPr>
        <w:numPr>
          <w:ilvl w:val="0"/>
          <w:numId w:val="1"/>
        </w:numPr>
        <w:spacing w:after="120"/>
        <w:rPr>
          <w:sz w:val="18"/>
          <w:szCs w:val="18"/>
          <w:u w:val="single"/>
        </w:rPr>
      </w:pPr>
      <w:r w:rsidRPr="00CE42CC">
        <w:rPr>
          <w:sz w:val="18"/>
          <w:szCs w:val="18"/>
          <w:u w:val="single"/>
        </w:rPr>
        <w:t>Fusie, reorganisatie en sluiting</w:t>
      </w:r>
    </w:p>
    <w:p w14:paraId="64474DB8" w14:textId="77777777" w:rsidR="00916D19" w:rsidRPr="00CE42CC" w:rsidRDefault="00916D19" w:rsidP="00705B47">
      <w:pPr>
        <w:numPr>
          <w:ilvl w:val="0"/>
          <w:numId w:val="31"/>
        </w:numPr>
        <w:spacing w:after="120"/>
        <w:ind w:left="567" w:hanging="284"/>
        <w:rPr>
          <w:sz w:val="18"/>
          <w:szCs w:val="18"/>
        </w:rPr>
      </w:pPr>
      <w:r w:rsidRPr="00CE42CC">
        <w:rPr>
          <w:sz w:val="18"/>
          <w:szCs w:val="18"/>
        </w:rPr>
        <w:t>In het kader van de verplichtingen die voortvloeien uit respectievelijk de SER-fusiegedragsregels, de Wet op de Ondernemingsraden en de Wet melding collectief ontslag dient de werkgever die overweegt</w:t>
      </w:r>
      <w:r w:rsidR="00E04591" w:rsidRPr="00CE42CC">
        <w:rPr>
          <w:sz w:val="18"/>
          <w:szCs w:val="18"/>
        </w:rPr>
        <w:t>:</w:t>
      </w:r>
    </w:p>
    <w:p w14:paraId="1E7D812F" w14:textId="77777777" w:rsidR="00916D19" w:rsidRPr="00CE42CC" w:rsidRDefault="00916D19" w:rsidP="00705B47">
      <w:pPr>
        <w:numPr>
          <w:ilvl w:val="0"/>
          <w:numId w:val="32"/>
        </w:numPr>
        <w:spacing w:after="120"/>
        <w:ind w:left="851" w:hanging="284"/>
        <w:rPr>
          <w:sz w:val="18"/>
          <w:szCs w:val="18"/>
        </w:rPr>
      </w:pPr>
      <w:r w:rsidRPr="00CE42CC">
        <w:rPr>
          <w:sz w:val="18"/>
          <w:szCs w:val="18"/>
        </w:rPr>
        <w:t>een fusie aan te gaan;</w:t>
      </w:r>
    </w:p>
    <w:p w14:paraId="4FD1ACC8" w14:textId="77777777" w:rsidR="00916D19" w:rsidRPr="00CE42CC" w:rsidRDefault="00916D19" w:rsidP="00705B47">
      <w:pPr>
        <w:numPr>
          <w:ilvl w:val="0"/>
          <w:numId w:val="32"/>
        </w:numPr>
        <w:spacing w:after="120"/>
        <w:ind w:left="851" w:hanging="284"/>
        <w:rPr>
          <w:sz w:val="18"/>
          <w:szCs w:val="18"/>
        </w:rPr>
      </w:pPr>
      <w:r w:rsidRPr="00CE42CC">
        <w:rPr>
          <w:sz w:val="18"/>
          <w:szCs w:val="18"/>
        </w:rPr>
        <w:t>een bedrijf of bedrijfsonderdeel te sluiten en/of</w:t>
      </w:r>
    </w:p>
    <w:p w14:paraId="39DE6426" w14:textId="77777777" w:rsidR="00916D19" w:rsidRPr="00705B47" w:rsidRDefault="00916D19" w:rsidP="00705B47">
      <w:pPr>
        <w:numPr>
          <w:ilvl w:val="0"/>
          <w:numId w:val="32"/>
        </w:numPr>
        <w:spacing w:after="120"/>
        <w:ind w:left="851" w:hanging="284"/>
        <w:rPr>
          <w:sz w:val="18"/>
          <w:szCs w:val="18"/>
        </w:rPr>
      </w:pPr>
      <w:r w:rsidRPr="00705B47">
        <w:rPr>
          <w:sz w:val="18"/>
          <w:szCs w:val="18"/>
        </w:rPr>
        <w:t xml:space="preserve">de personeelsbezetting ingrijpend te </w:t>
      </w:r>
      <w:proofErr w:type="spellStart"/>
      <w:r w:rsidRPr="00705B47">
        <w:rPr>
          <w:sz w:val="18"/>
          <w:szCs w:val="18"/>
        </w:rPr>
        <w:t>herzien,hierbij</w:t>
      </w:r>
      <w:proofErr w:type="spellEnd"/>
      <w:r w:rsidRPr="00705B47">
        <w:rPr>
          <w:sz w:val="18"/>
          <w:szCs w:val="18"/>
        </w:rPr>
        <w:t xml:space="preserve"> de sociale gevolgen te betrekken. </w:t>
      </w:r>
    </w:p>
    <w:p w14:paraId="23B4EA6F" w14:textId="77777777" w:rsidR="00916D19" w:rsidRPr="00CE42CC" w:rsidRDefault="00705B47" w:rsidP="00705B47">
      <w:pPr>
        <w:numPr>
          <w:ilvl w:val="0"/>
          <w:numId w:val="31"/>
        </w:numPr>
        <w:spacing w:after="120"/>
        <w:ind w:left="567" w:hanging="284"/>
        <w:rPr>
          <w:sz w:val="18"/>
          <w:szCs w:val="18"/>
        </w:rPr>
      </w:pPr>
      <w:r>
        <w:rPr>
          <w:sz w:val="18"/>
          <w:szCs w:val="18"/>
        </w:rPr>
        <w:t>D</w:t>
      </w:r>
      <w:r w:rsidR="00916D19" w:rsidRPr="00CE42CC">
        <w:rPr>
          <w:sz w:val="18"/>
          <w:szCs w:val="18"/>
        </w:rPr>
        <w:t>e werkgever zal de vakverenigingen, de ondernemingsraad en de betrokken medewerkers inlichten omtrent de overwogen maatregelen en voorts met de vakverenigingen overleg plegen over de eventueel daaruit voor de betrokken medewerkers voortvloeiende sociale gevolgen, waarbij van werk naar werk prioriteit heeft.</w:t>
      </w:r>
    </w:p>
    <w:p w14:paraId="6E927BFD" w14:textId="77777777" w:rsidR="00E04591" w:rsidRPr="00CE42CC" w:rsidRDefault="00916D19" w:rsidP="00070254">
      <w:pPr>
        <w:numPr>
          <w:ilvl w:val="0"/>
          <w:numId w:val="1"/>
        </w:numPr>
        <w:spacing w:after="120"/>
        <w:rPr>
          <w:sz w:val="18"/>
          <w:szCs w:val="18"/>
        </w:rPr>
      </w:pPr>
      <w:r w:rsidRPr="00CE42CC">
        <w:rPr>
          <w:sz w:val="18"/>
          <w:szCs w:val="18"/>
          <w:u w:val="single"/>
        </w:rPr>
        <w:t>Bedrijvenwerk</w:t>
      </w:r>
      <w:r w:rsidRPr="00CE42CC">
        <w:rPr>
          <w:sz w:val="18"/>
          <w:szCs w:val="18"/>
        </w:rPr>
        <w:t xml:space="preserve"> </w:t>
      </w:r>
    </w:p>
    <w:p w14:paraId="04AB86AF" w14:textId="77777777" w:rsidR="00916D19" w:rsidRPr="00CE42CC" w:rsidRDefault="0039413A" w:rsidP="00070254">
      <w:pPr>
        <w:spacing w:after="120"/>
        <w:ind w:left="284"/>
        <w:rPr>
          <w:rFonts w:cs="Arial"/>
          <w:sz w:val="18"/>
          <w:szCs w:val="18"/>
        </w:rPr>
      </w:pPr>
      <w:r w:rsidRPr="00CE42CC">
        <w:rPr>
          <w:sz w:val="18"/>
          <w:szCs w:val="18"/>
        </w:rPr>
        <w:t>Indien een vakvereniging overgaat tot aanwijzing van één of meerdere vertrouwenspersonen, zal de leiding van de betrokken onderneming daarover onmiddellijk worden geïnformeerd.</w:t>
      </w:r>
    </w:p>
    <w:p w14:paraId="435A9F19" w14:textId="77777777" w:rsidR="00E07445" w:rsidRPr="00CE42CC" w:rsidRDefault="006B41AC" w:rsidP="00070254">
      <w:pPr>
        <w:spacing w:after="120"/>
        <w:ind w:left="284"/>
        <w:rPr>
          <w:sz w:val="18"/>
          <w:szCs w:val="18"/>
        </w:rPr>
      </w:pPr>
      <w:r w:rsidRPr="00CE42CC">
        <w:rPr>
          <w:sz w:val="18"/>
          <w:szCs w:val="18"/>
        </w:rPr>
        <w:t xml:space="preserve">Ten behoeve van activiteiten die verband houden met een eventueel decentralisatieproces verkrijgt de vertrouwenspersoon per onderneming een maximaal aantal dagen vrijaf met behoud van loon volgens de onderstaande staffel: </w:t>
      </w:r>
    </w:p>
    <w:tbl>
      <w:tblPr>
        <w:tblW w:w="6957" w:type="dxa"/>
        <w:tblInd w:w="239"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1E0" w:firstRow="1" w:lastRow="1" w:firstColumn="1" w:lastColumn="1" w:noHBand="0" w:noVBand="0"/>
      </w:tblPr>
      <w:tblGrid>
        <w:gridCol w:w="3556"/>
        <w:gridCol w:w="3401"/>
      </w:tblGrid>
      <w:tr w:rsidR="006B41AC" w:rsidRPr="00CE42CC" w14:paraId="09E455CF" w14:textId="77777777" w:rsidTr="00070254">
        <w:trPr>
          <w:trHeight w:val="454"/>
        </w:trPr>
        <w:tc>
          <w:tcPr>
            <w:tcW w:w="3556" w:type="dxa"/>
            <w:shd w:val="clear" w:color="auto" w:fill="258E7C"/>
            <w:vAlign w:val="center"/>
          </w:tcPr>
          <w:p w14:paraId="06964C6A" w14:textId="77777777" w:rsidR="006B41AC" w:rsidRPr="00070254" w:rsidRDefault="006B41AC" w:rsidP="00070254">
            <w:pPr>
              <w:ind w:left="284" w:hanging="284"/>
              <w:jc w:val="center"/>
              <w:rPr>
                <w:b/>
                <w:color w:val="FFFFFF"/>
                <w:sz w:val="18"/>
                <w:szCs w:val="18"/>
              </w:rPr>
            </w:pPr>
            <w:r w:rsidRPr="00070254">
              <w:rPr>
                <w:b/>
                <w:color w:val="FFFFFF"/>
                <w:sz w:val="18"/>
                <w:szCs w:val="18"/>
              </w:rPr>
              <w:t>Onderneming met:</w:t>
            </w:r>
          </w:p>
        </w:tc>
        <w:tc>
          <w:tcPr>
            <w:tcW w:w="3401" w:type="dxa"/>
            <w:shd w:val="clear" w:color="auto" w:fill="258E7C"/>
            <w:vAlign w:val="center"/>
          </w:tcPr>
          <w:p w14:paraId="4EFE392D" w14:textId="77777777" w:rsidR="006B41AC" w:rsidRPr="00070254" w:rsidRDefault="006B41AC" w:rsidP="00070254">
            <w:pPr>
              <w:ind w:left="284" w:hanging="284"/>
              <w:jc w:val="center"/>
              <w:rPr>
                <w:b/>
                <w:color w:val="FFFFFF"/>
                <w:sz w:val="18"/>
                <w:szCs w:val="18"/>
              </w:rPr>
            </w:pPr>
            <w:r w:rsidRPr="00070254">
              <w:rPr>
                <w:b/>
                <w:color w:val="FFFFFF"/>
                <w:sz w:val="18"/>
                <w:szCs w:val="18"/>
              </w:rPr>
              <w:t>Aantal dagen vrijaf:</w:t>
            </w:r>
          </w:p>
        </w:tc>
      </w:tr>
      <w:tr w:rsidR="006B41AC" w:rsidRPr="00CE42CC" w14:paraId="3DC844DB" w14:textId="77777777" w:rsidTr="00705B47">
        <w:trPr>
          <w:trHeight w:val="284"/>
        </w:trPr>
        <w:tc>
          <w:tcPr>
            <w:tcW w:w="3556" w:type="dxa"/>
            <w:vAlign w:val="center"/>
          </w:tcPr>
          <w:p w14:paraId="17BC8D3D" w14:textId="77777777" w:rsidR="006B41AC" w:rsidRPr="00CE42CC" w:rsidRDefault="006B41AC" w:rsidP="00705B47">
            <w:pPr>
              <w:ind w:left="284" w:hanging="284"/>
              <w:jc w:val="center"/>
              <w:rPr>
                <w:sz w:val="18"/>
                <w:szCs w:val="18"/>
              </w:rPr>
            </w:pPr>
            <w:r w:rsidRPr="00CE42CC">
              <w:rPr>
                <w:sz w:val="18"/>
                <w:szCs w:val="18"/>
              </w:rPr>
              <w:t xml:space="preserve">0 tot 50 </w:t>
            </w:r>
            <w:r w:rsidR="00321AF5" w:rsidRPr="00CE42CC">
              <w:rPr>
                <w:sz w:val="18"/>
                <w:szCs w:val="18"/>
              </w:rPr>
              <w:t>medewerker</w:t>
            </w:r>
            <w:r w:rsidRPr="00CE42CC">
              <w:rPr>
                <w:sz w:val="18"/>
                <w:szCs w:val="18"/>
              </w:rPr>
              <w:t>s:</w:t>
            </w:r>
          </w:p>
        </w:tc>
        <w:tc>
          <w:tcPr>
            <w:tcW w:w="3401" w:type="dxa"/>
            <w:vAlign w:val="center"/>
          </w:tcPr>
          <w:p w14:paraId="378328FD" w14:textId="77777777" w:rsidR="006B41AC" w:rsidRPr="00CE42CC" w:rsidRDefault="006B41AC" w:rsidP="00705B47">
            <w:pPr>
              <w:ind w:left="284" w:hanging="284"/>
              <w:jc w:val="center"/>
              <w:rPr>
                <w:sz w:val="18"/>
                <w:szCs w:val="18"/>
              </w:rPr>
            </w:pPr>
            <w:r w:rsidRPr="00CE42CC">
              <w:rPr>
                <w:sz w:val="18"/>
                <w:szCs w:val="18"/>
              </w:rPr>
              <w:t>3</w:t>
            </w:r>
          </w:p>
        </w:tc>
      </w:tr>
      <w:tr w:rsidR="00705B47" w:rsidRPr="00CE42CC" w14:paraId="4617E3B2" w14:textId="77777777" w:rsidTr="00705B47">
        <w:trPr>
          <w:trHeight w:val="284"/>
        </w:trPr>
        <w:tc>
          <w:tcPr>
            <w:tcW w:w="3556" w:type="dxa"/>
            <w:vAlign w:val="center"/>
          </w:tcPr>
          <w:p w14:paraId="47066252" w14:textId="77777777" w:rsidR="00705B47" w:rsidRPr="00CE42CC" w:rsidRDefault="00705B47" w:rsidP="00705B47">
            <w:pPr>
              <w:ind w:left="284" w:hanging="284"/>
              <w:jc w:val="center"/>
              <w:rPr>
                <w:sz w:val="18"/>
                <w:szCs w:val="18"/>
              </w:rPr>
            </w:pPr>
            <w:r w:rsidRPr="00CE42CC">
              <w:rPr>
                <w:sz w:val="18"/>
                <w:szCs w:val="18"/>
              </w:rPr>
              <w:t>51 tot 100 medewerkers:</w:t>
            </w:r>
          </w:p>
        </w:tc>
        <w:tc>
          <w:tcPr>
            <w:tcW w:w="3401" w:type="dxa"/>
            <w:vAlign w:val="center"/>
          </w:tcPr>
          <w:p w14:paraId="5AF6B8AE" w14:textId="77777777" w:rsidR="00705B47" w:rsidRPr="00CE42CC" w:rsidRDefault="00705B47" w:rsidP="00705B47">
            <w:pPr>
              <w:ind w:left="284" w:hanging="284"/>
              <w:jc w:val="center"/>
              <w:rPr>
                <w:sz w:val="18"/>
                <w:szCs w:val="18"/>
              </w:rPr>
            </w:pPr>
            <w:r w:rsidRPr="00CE42CC">
              <w:rPr>
                <w:sz w:val="18"/>
                <w:szCs w:val="18"/>
              </w:rPr>
              <w:t>5</w:t>
            </w:r>
          </w:p>
        </w:tc>
      </w:tr>
      <w:tr w:rsidR="00705B47" w:rsidRPr="00CE42CC" w14:paraId="11395FCA" w14:textId="77777777" w:rsidTr="00705B47">
        <w:trPr>
          <w:trHeight w:val="284"/>
        </w:trPr>
        <w:tc>
          <w:tcPr>
            <w:tcW w:w="3556" w:type="dxa"/>
            <w:vAlign w:val="center"/>
          </w:tcPr>
          <w:p w14:paraId="1D870081" w14:textId="77777777" w:rsidR="00705B47" w:rsidRPr="00CE42CC" w:rsidRDefault="00705B47" w:rsidP="00705B47">
            <w:pPr>
              <w:ind w:left="284" w:hanging="284"/>
              <w:jc w:val="center"/>
              <w:rPr>
                <w:sz w:val="18"/>
                <w:szCs w:val="18"/>
              </w:rPr>
            </w:pPr>
            <w:r w:rsidRPr="00CE42CC">
              <w:rPr>
                <w:sz w:val="18"/>
                <w:szCs w:val="18"/>
              </w:rPr>
              <w:t>101 of meer medewerkers:</w:t>
            </w:r>
          </w:p>
        </w:tc>
        <w:tc>
          <w:tcPr>
            <w:tcW w:w="3401" w:type="dxa"/>
            <w:vAlign w:val="center"/>
          </w:tcPr>
          <w:p w14:paraId="5F2B0A5C" w14:textId="77777777" w:rsidR="00705B47" w:rsidRPr="00CE42CC" w:rsidRDefault="00705B47" w:rsidP="00705B47">
            <w:pPr>
              <w:ind w:left="284" w:hanging="284"/>
              <w:jc w:val="center"/>
              <w:rPr>
                <w:sz w:val="18"/>
                <w:szCs w:val="18"/>
              </w:rPr>
            </w:pPr>
            <w:r w:rsidRPr="00CE42CC">
              <w:rPr>
                <w:sz w:val="18"/>
                <w:szCs w:val="18"/>
              </w:rPr>
              <w:t>7</w:t>
            </w:r>
          </w:p>
        </w:tc>
      </w:tr>
    </w:tbl>
    <w:p w14:paraId="611C7F3B" w14:textId="77777777" w:rsidR="006B41AC" w:rsidRPr="00CE42CC" w:rsidRDefault="006B41AC" w:rsidP="00705B47">
      <w:pPr>
        <w:spacing w:before="120" w:after="120"/>
        <w:ind w:left="284"/>
        <w:rPr>
          <w:sz w:val="18"/>
          <w:szCs w:val="18"/>
        </w:rPr>
      </w:pPr>
      <w:r w:rsidRPr="00CE42CC">
        <w:rPr>
          <w:sz w:val="18"/>
          <w:szCs w:val="18"/>
        </w:rPr>
        <w:t xml:space="preserve">Indien voor een onderneming meer vertrouwenspersonen zijn aangesteld, geldt bovenstaand aantal dagen voor alle vertrouwenspersonen gezamenlijk. De werkgever ziet er op toe dat een vertrouwenspersoon door het uitoefenen van deze functie geen nadelige invloed zal ondervinden in zijn positie als </w:t>
      </w:r>
      <w:r w:rsidR="00321AF5" w:rsidRPr="00CE42CC">
        <w:rPr>
          <w:sz w:val="18"/>
          <w:szCs w:val="18"/>
        </w:rPr>
        <w:t>medewerker</w:t>
      </w:r>
      <w:r w:rsidRPr="00CE42CC">
        <w:rPr>
          <w:sz w:val="18"/>
          <w:szCs w:val="18"/>
        </w:rPr>
        <w:t xml:space="preserve">. Met name zal dit toezicht betrekking hebben op beloning, beoordeling en promotie. De werkgever stelt kantoorfaciliteiten beschikbaar aan de </w:t>
      </w:r>
      <w:proofErr w:type="spellStart"/>
      <w:r w:rsidRPr="00CE42CC">
        <w:rPr>
          <w:sz w:val="18"/>
          <w:szCs w:val="18"/>
        </w:rPr>
        <w:t>vertrouwensperso</w:t>
      </w:r>
      <w:proofErr w:type="spellEnd"/>
      <w:r w:rsidRPr="00CE42CC">
        <w:rPr>
          <w:sz w:val="18"/>
          <w:szCs w:val="18"/>
        </w:rPr>
        <w:t>(o)n(en).</w:t>
      </w:r>
    </w:p>
    <w:p w14:paraId="1D49D2C7" w14:textId="77777777" w:rsidR="00E04591" w:rsidRPr="00CE42CC" w:rsidRDefault="006B41AC" w:rsidP="00070254">
      <w:pPr>
        <w:numPr>
          <w:ilvl w:val="0"/>
          <w:numId w:val="1"/>
        </w:numPr>
        <w:spacing w:after="120"/>
        <w:rPr>
          <w:sz w:val="18"/>
          <w:szCs w:val="18"/>
        </w:rPr>
      </w:pPr>
      <w:r w:rsidRPr="00CE42CC">
        <w:rPr>
          <w:sz w:val="18"/>
          <w:szCs w:val="18"/>
          <w:u w:val="single"/>
        </w:rPr>
        <w:t>Fiscale facilitering vakbondscontributie</w:t>
      </w:r>
      <w:r w:rsidRPr="00CE42CC">
        <w:rPr>
          <w:sz w:val="18"/>
          <w:szCs w:val="18"/>
        </w:rPr>
        <w:t xml:space="preserve"> </w:t>
      </w:r>
    </w:p>
    <w:p w14:paraId="3427D5B0" w14:textId="77777777" w:rsidR="0006344A" w:rsidRPr="00070254" w:rsidRDefault="0006344A" w:rsidP="00070254">
      <w:pPr>
        <w:spacing w:after="120"/>
        <w:ind w:left="284"/>
        <w:rPr>
          <w:rFonts w:cs="Arial"/>
          <w:sz w:val="18"/>
          <w:szCs w:val="18"/>
          <w:lang w:eastAsia="nl-NL"/>
        </w:rPr>
      </w:pPr>
      <w:r w:rsidRPr="00070254">
        <w:rPr>
          <w:rFonts w:cs="Arial"/>
          <w:sz w:val="18"/>
          <w:szCs w:val="18"/>
          <w:lang w:eastAsia="nl-NL"/>
        </w:rPr>
        <w:t>Als de medewerker daar schriftelijk om verzoekt zal de werkgever onder hierna genoemde voorwaarden de door de medewerker te betalen jaarcontributie aan de vakbond één maal per jaar aan hem vergoeden onder gelijktijdige verlaging van het brutoloon met het bedrag ter grootte van die vergoeding. Deze verplichting van de werkgever geldt alleen indien:</w:t>
      </w:r>
    </w:p>
    <w:p w14:paraId="773DA005" w14:textId="77777777" w:rsidR="0006344A" w:rsidRPr="00070254" w:rsidRDefault="0006344A" w:rsidP="00070254">
      <w:pPr>
        <w:pStyle w:val="Lijstalinea"/>
        <w:numPr>
          <w:ilvl w:val="0"/>
          <w:numId w:val="96"/>
        </w:numPr>
        <w:spacing w:after="120" w:line="240" w:lineRule="auto"/>
        <w:ind w:left="567" w:hanging="284"/>
        <w:rPr>
          <w:rFonts w:cs="Arial"/>
          <w:sz w:val="18"/>
          <w:szCs w:val="18"/>
          <w:lang w:eastAsia="nl-NL"/>
        </w:rPr>
      </w:pPr>
      <w:r w:rsidRPr="00070254">
        <w:rPr>
          <w:rFonts w:ascii="Arial" w:hAnsi="Arial" w:cs="Arial"/>
          <w:sz w:val="18"/>
          <w:szCs w:val="18"/>
          <w:lang w:eastAsia="nl-NL"/>
        </w:rPr>
        <w:t>deze constructie fiscaal is toegestaan;</w:t>
      </w:r>
    </w:p>
    <w:p w14:paraId="1230CCEA" w14:textId="77777777" w:rsidR="0006344A" w:rsidRPr="00070254" w:rsidRDefault="0006344A" w:rsidP="00070254">
      <w:pPr>
        <w:pStyle w:val="Lijstalinea"/>
        <w:numPr>
          <w:ilvl w:val="0"/>
          <w:numId w:val="96"/>
        </w:numPr>
        <w:spacing w:before="100" w:beforeAutospacing="1" w:after="120" w:line="240" w:lineRule="auto"/>
        <w:ind w:left="567" w:hanging="284"/>
        <w:rPr>
          <w:rFonts w:ascii="Arial" w:hAnsi="Arial" w:cs="Arial"/>
          <w:sz w:val="18"/>
          <w:szCs w:val="18"/>
          <w:lang w:eastAsia="nl-NL"/>
        </w:rPr>
      </w:pPr>
      <w:r w:rsidRPr="00070254">
        <w:rPr>
          <w:rFonts w:ascii="Arial" w:hAnsi="Arial" w:cs="Arial"/>
          <w:sz w:val="18"/>
          <w:szCs w:val="18"/>
          <w:lang w:eastAsia="nl-NL"/>
        </w:rPr>
        <w:t>de medewerker een bewijs van betaling van de contributie aan de werkgever overlegt;</w:t>
      </w:r>
    </w:p>
    <w:p w14:paraId="7531F277" w14:textId="77777777" w:rsidR="006B41AC" w:rsidRPr="00070254" w:rsidRDefault="0006344A" w:rsidP="00070254">
      <w:pPr>
        <w:pStyle w:val="Lijstalinea"/>
        <w:numPr>
          <w:ilvl w:val="0"/>
          <w:numId w:val="96"/>
        </w:numPr>
        <w:spacing w:after="120" w:line="240" w:lineRule="auto"/>
        <w:ind w:left="567" w:hanging="284"/>
        <w:rPr>
          <w:rFonts w:cs="Arial"/>
          <w:sz w:val="18"/>
          <w:szCs w:val="18"/>
        </w:rPr>
      </w:pPr>
      <w:r w:rsidRPr="00070254">
        <w:rPr>
          <w:rFonts w:ascii="Arial" w:hAnsi="Arial" w:cs="Arial"/>
          <w:sz w:val="18"/>
          <w:szCs w:val="18"/>
          <w:lang w:eastAsia="nl-NL"/>
        </w:rPr>
        <w:t>de medewerker voor de uitvoering van de verplichting eventueel verder benodigde informatie vertrekt.</w:t>
      </w:r>
    </w:p>
    <w:p w14:paraId="182FA7AF" w14:textId="77777777" w:rsidR="006B41AC" w:rsidRPr="00CE42CC" w:rsidRDefault="006B41AC" w:rsidP="00630865">
      <w:pPr>
        <w:pStyle w:val="Kop1"/>
      </w:pPr>
      <w:r w:rsidRPr="00CE42CC">
        <w:br w:type="page"/>
      </w:r>
      <w:bookmarkStart w:id="10" w:name="_Toc329610451"/>
      <w:bookmarkStart w:id="11" w:name="_Toc519686309"/>
      <w:r w:rsidRPr="00CE42CC">
        <w:lastRenderedPageBreak/>
        <w:t>Artikel 4</w:t>
      </w:r>
      <w:r w:rsidR="00133036" w:rsidRPr="00CE42CC">
        <w:tab/>
      </w:r>
      <w:r w:rsidRPr="00CE42CC">
        <w:t xml:space="preserve">Verplichtingen van de </w:t>
      </w:r>
      <w:r w:rsidR="00321AF5" w:rsidRPr="00CE42CC">
        <w:t>medewerker</w:t>
      </w:r>
      <w:bookmarkEnd w:id="10"/>
      <w:bookmarkEnd w:id="11"/>
    </w:p>
    <w:p w14:paraId="7740A024" w14:textId="77777777" w:rsidR="00D41746" w:rsidRDefault="006B41AC" w:rsidP="00A971C3">
      <w:pPr>
        <w:numPr>
          <w:ilvl w:val="0"/>
          <w:numId w:val="2"/>
        </w:numPr>
        <w:spacing w:after="120"/>
        <w:rPr>
          <w:sz w:val="18"/>
          <w:szCs w:val="18"/>
        </w:rPr>
      </w:pPr>
      <w:r w:rsidRPr="00D41746">
        <w:rPr>
          <w:sz w:val="18"/>
          <w:szCs w:val="18"/>
        </w:rPr>
        <w:t xml:space="preserve">De </w:t>
      </w:r>
      <w:r w:rsidR="00321AF5" w:rsidRPr="00D41746">
        <w:rPr>
          <w:sz w:val="18"/>
          <w:szCs w:val="18"/>
        </w:rPr>
        <w:t>medewerker</w:t>
      </w:r>
      <w:r w:rsidRPr="00D41746">
        <w:rPr>
          <w:sz w:val="18"/>
          <w:szCs w:val="18"/>
        </w:rPr>
        <w:t xml:space="preserve"> is gehouden de belangen van de onderneming van de werkgever naar zijn beste vermogen te behartigen, ook indien geen uitdrukkelijke opdracht daartoe is gegeven.</w:t>
      </w:r>
    </w:p>
    <w:p w14:paraId="054C6E6E" w14:textId="77777777" w:rsidR="00C934FC" w:rsidRPr="00D41746" w:rsidRDefault="006B41AC" w:rsidP="00D41746">
      <w:pPr>
        <w:spacing w:after="120"/>
        <w:ind w:left="284"/>
        <w:rPr>
          <w:sz w:val="18"/>
          <w:szCs w:val="18"/>
        </w:rPr>
      </w:pPr>
      <w:r w:rsidRPr="00D41746">
        <w:rPr>
          <w:sz w:val="18"/>
          <w:szCs w:val="18"/>
        </w:rPr>
        <w:t xml:space="preserve">De </w:t>
      </w:r>
      <w:r w:rsidR="00321AF5" w:rsidRPr="00D41746">
        <w:rPr>
          <w:sz w:val="18"/>
          <w:szCs w:val="18"/>
        </w:rPr>
        <w:t>medewerker</w:t>
      </w:r>
      <w:r w:rsidRPr="00D41746">
        <w:rPr>
          <w:sz w:val="18"/>
          <w:szCs w:val="18"/>
        </w:rPr>
        <w:t xml:space="preserve"> is gehouden ook andere dan zijn gewone dagelijkse arbeid te verrichten voor zover die kan worden beschouwd als in de onderneming gebruikelijke arbeid of daarmee rechtstreeks verband houdend.</w:t>
      </w:r>
    </w:p>
    <w:p w14:paraId="6035346C" w14:textId="77777777" w:rsidR="00C934FC" w:rsidRDefault="006B41AC" w:rsidP="00D41746">
      <w:pPr>
        <w:numPr>
          <w:ilvl w:val="0"/>
          <w:numId w:val="2"/>
        </w:numPr>
        <w:spacing w:after="120"/>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is mede verantwoordelijk voor de orde, veiligheid en de zedelijkheid in het bedrijf van de werkgever en gehouden tot naleving van de desbetreffende aanwijzingen en voorschriften door of namens de werkgever gegeven.</w:t>
      </w:r>
    </w:p>
    <w:p w14:paraId="7428F17E" w14:textId="77777777" w:rsidR="00C934FC" w:rsidRDefault="006B41AC" w:rsidP="00D41746">
      <w:pPr>
        <w:numPr>
          <w:ilvl w:val="0"/>
          <w:numId w:val="2"/>
        </w:numPr>
        <w:tabs>
          <w:tab w:val="clear" w:pos="284"/>
        </w:tabs>
        <w:spacing w:after="120"/>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is gehouden zich te gedragen naar het eventueel in het bedrijf van de werkgever voor hem geldende bedrijfsreglement. </w:t>
      </w:r>
    </w:p>
    <w:p w14:paraId="32213A72" w14:textId="7FD1A5B6" w:rsidR="001C6751" w:rsidRPr="00E81DF5" w:rsidRDefault="00EF344A" w:rsidP="00E81DF5">
      <w:pPr>
        <w:pStyle w:val="Lijstalinea"/>
        <w:numPr>
          <w:ilvl w:val="0"/>
          <w:numId w:val="2"/>
        </w:numPr>
        <w:spacing w:after="120"/>
        <w:rPr>
          <w:sz w:val="18"/>
          <w:szCs w:val="18"/>
        </w:rPr>
      </w:pPr>
      <w:r w:rsidRPr="00E81DF5">
        <w:rPr>
          <w:sz w:val="18"/>
          <w:szCs w:val="18"/>
        </w:rPr>
        <w:t>a.</w:t>
      </w:r>
      <w:r w:rsidR="0060062B" w:rsidRPr="00E81DF5">
        <w:rPr>
          <w:sz w:val="18"/>
          <w:szCs w:val="18"/>
        </w:rPr>
        <w:tab/>
      </w:r>
      <w:r w:rsidR="004B0A8F" w:rsidRPr="00E81DF5">
        <w:rPr>
          <w:rFonts w:ascii="Arial" w:hAnsi="Arial" w:cs="Arial"/>
          <w:sz w:val="18"/>
          <w:szCs w:val="18"/>
        </w:rPr>
        <w:t>D</w:t>
      </w:r>
      <w:r w:rsidRPr="00E81DF5">
        <w:rPr>
          <w:rFonts w:ascii="Arial" w:hAnsi="Arial" w:cs="Arial"/>
          <w:sz w:val="18"/>
          <w:szCs w:val="18"/>
        </w:rPr>
        <w:t xml:space="preserve">e medewerker met een voltijddienstverband, </w:t>
      </w:r>
      <w:r w:rsidR="001C6751" w:rsidRPr="00E81DF5">
        <w:rPr>
          <w:rFonts w:ascii="Arial" w:hAnsi="Arial" w:cs="Arial"/>
          <w:sz w:val="18"/>
          <w:szCs w:val="18"/>
        </w:rPr>
        <w:t>zal de werkgever vooraf schriftelijk informeren indien hij voornemens is om, naast zijn werk voor de werkgever, al dan niet gehonoreerde werkzaamheden te gaan verrichten ten behoeve van of in dienst van derden (de “</w:t>
      </w:r>
      <w:r w:rsidR="004B0A8F" w:rsidRPr="00E81DF5">
        <w:rPr>
          <w:rFonts w:ascii="Arial" w:hAnsi="Arial" w:cs="Arial"/>
          <w:sz w:val="18"/>
          <w:szCs w:val="18"/>
        </w:rPr>
        <w:t>ne</w:t>
      </w:r>
      <w:r w:rsidR="001C6751" w:rsidRPr="00E81DF5">
        <w:rPr>
          <w:rFonts w:ascii="Arial" w:hAnsi="Arial" w:cs="Arial"/>
          <w:sz w:val="18"/>
          <w:szCs w:val="18"/>
        </w:rPr>
        <w:t>venwerkzaamheden”).</w:t>
      </w:r>
      <w:r w:rsidR="004B0A8F" w:rsidRPr="00E81DF5">
        <w:rPr>
          <w:rFonts w:ascii="Arial" w:hAnsi="Arial" w:cs="Arial"/>
          <w:sz w:val="18"/>
          <w:szCs w:val="18"/>
        </w:rPr>
        <w:t xml:space="preserve"> De medewerker</w:t>
      </w:r>
      <w:r w:rsidR="001C6751" w:rsidRPr="00E81DF5">
        <w:rPr>
          <w:rFonts w:ascii="Arial" w:hAnsi="Arial" w:cs="Arial"/>
          <w:sz w:val="18"/>
          <w:szCs w:val="18"/>
        </w:rPr>
        <w:t xml:space="preserve"> zal hierbij vooraf opgave doen van de partij voor wie hij de </w:t>
      </w:r>
      <w:r w:rsidR="004B0A8F" w:rsidRPr="00E81DF5">
        <w:rPr>
          <w:rFonts w:ascii="Arial" w:hAnsi="Arial" w:cs="Arial"/>
          <w:sz w:val="18"/>
          <w:szCs w:val="18"/>
        </w:rPr>
        <w:t>n</w:t>
      </w:r>
      <w:r w:rsidR="001C6751" w:rsidRPr="00E81DF5">
        <w:rPr>
          <w:rFonts w:ascii="Arial" w:hAnsi="Arial" w:cs="Arial"/>
          <w:sz w:val="18"/>
          <w:szCs w:val="18"/>
        </w:rPr>
        <w:t xml:space="preserve">evenwerkzaamheden wil verrichten en van de omvang en aard daarvan. </w:t>
      </w:r>
      <w:r w:rsidR="004B0A8F" w:rsidRPr="00E81DF5">
        <w:rPr>
          <w:rFonts w:ascii="Arial" w:hAnsi="Arial" w:cs="Arial"/>
          <w:sz w:val="18"/>
          <w:szCs w:val="18"/>
        </w:rPr>
        <w:t>De medewerker</w:t>
      </w:r>
      <w:r w:rsidR="001C6751" w:rsidRPr="00E81DF5">
        <w:rPr>
          <w:rFonts w:ascii="Arial" w:hAnsi="Arial" w:cs="Arial"/>
          <w:sz w:val="18"/>
          <w:szCs w:val="18"/>
        </w:rPr>
        <w:t xml:space="preserve"> zal de </w:t>
      </w:r>
      <w:r w:rsidR="004B0A8F" w:rsidRPr="00E81DF5">
        <w:rPr>
          <w:rFonts w:ascii="Arial" w:hAnsi="Arial" w:cs="Arial"/>
          <w:sz w:val="18"/>
          <w:szCs w:val="18"/>
        </w:rPr>
        <w:t>n</w:t>
      </w:r>
      <w:r w:rsidR="001C6751" w:rsidRPr="00E81DF5">
        <w:rPr>
          <w:rFonts w:ascii="Arial" w:hAnsi="Arial" w:cs="Arial"/>
          <w:sz w:val="18"/>
          <w:szCs w:val="18"/>
        </w:rPr>
        <w:t xml:space="preserve">evenwerkzaamheden niet verrichten zonder voorafgaande toestemming van </w:t>
      </w:r>
      <w:r w:rsidR="004B0A8F" w:rsidRPr="00E81DF5">
        <w:rPr>
          <w:rFonts w:ascii="Arial" w:hAnsi="Arial" w:cs="Arial"/>
          <w:sz w:val="18"/>
          <w:szCs w:val="18"/>
        </w:rPr>
        <w:t>de werkgever</w:t>
      </w:r>
      <w:r w:rsidR="001C6751" w:rsidRPr="00E81DF5">
        <w:rPr>
          <w:rFonts w:ascii="Arial" w:hAnsi="Arial" w:cs="Arial"/>
          <w:sz w:val="18"/>
          <w:szCs w:val="18"/>
        </w:rPr>
        <w:t xml:space="preserve">. </w:t>
      </w:r>
      <w:r w:rsidR="004B0A8F" w:rsidRPr="00E81DF5">
        <w:rPr>
          <w:rFonts w:ascii="Arial" w:hAnsi="Arial" w:cs="Arial"/>
          <w:sz w:val="18"/>
          <w:szCs w:val="18"/>
        </w:rPr>
        <w:t>De w</w:t>
      </w:r>
      <w:r w:rsidR="001C6751" w:rsidRPr="00E81DF5">
        <w:rPr>
          <w:rFonts w:ascii="Arial" w:hAnsi="Arial" w:cs="Arial"/>
          <w:sz w:val="18"/>
          <w:szCs w:val="18"/>
        </w:rPr>
        <w:t xml:space="preserve">erkgever zal deze toestemming in beginsel verlenen, tenzij </w:t>
      </w:r>
      <w:r w:rsidR="004B0A8F" w:rsidRPr="00E81DF5">
        <w:rPr>
          <w:rFonts w:ascii="Arial" w:hAnsi="Arial" w:cs="Arial"/>
          <w:sz w:val="18"/>
          <w:szCs w:val="18"/>
        </w:rPr>
        <w:t>de werkgever</w:t>
      </w:r>
      <w:r w:rsidR="001C6751" w:rsidRPr="00E81DF5">
        <w:rPr>
          <w:rFonts w:ascii="Arial" w:hAnsi="Arial" w:cs="Arial"/>
          <w:sz w:val="18"/>
          <w:szCs w:val="18"/>
        </w:rPr>
        <w:t xml:space="preserve"> een objectieve reden heeft om deze te weigeren, zoals de gezondheid en veiligheid van de werknemer, de bescherming van vertrouwelijkheid van bedrijfsinformatie, het voorkomen van belangenconflicten, de bescherming van de goede naam en reputatie van Werkgever of andere objectieve redenen.</w:t>
      </w:r>
    </w:p>
    <w:p w14:paraId="3FCC01B4" w14:textId="77777777" w:rsidR="001C6751" w:rsidRPr="00CE42CC" w:rsidRDefault="001C6751" w:rsidP="001C6751">
      <w:pPr>
        <w:tabs>
          <w:tab w:val="left" w:pos="284"/>
        </w:tabs>
        <w:spacing w:after="120"/>
        <w:ind w:left="567" w:hanging="567"/>
        <w:rPr>
          <w:rFonts w:cs="Arial"/>
          <w:sz w:val="18"/>
          <w:szCs w:val="18"/>
        </w:rPr>
      </w:pPr>
    </w:p>
    <w:p w14:paraId="6B651F6A" w14:textId="77777777" w:rsidR="00EF344A" w:rsidRPr="00CE42CC" w:rsidRDefault="00EF344A" w:rsidP="00D41746">
      <w:pPr>
        <w:numPr>
          <w:ilvl w:val="0"/>
          <w:numId w:val="70"/>
        </w:numPr>
        <w:spacing w:after="120"/>
        <w:ind w:left="567" w:hanging="284"/>
        <w:rPr>
          <w:rFonts w:cs="Arial"/>
          <w:sz w:val="18"/>
          <w:szCs w:val="18"/>
        </w:rPr>
      </w:pPr>
      <w:r w:rsidRPr="00CE42CC">
        <w:rPr>
          <w:rFonts w:cs="Arial"/>
          <w:sz w:val="18"/>
          <w:szCs w:val="18"/>
        </w:rPr>
        <w:t>Bedoelde medewerker die arbeidsongeschikt w</w:t>
      </w:r>
      <w:r w:rsidR="0060062B" w:rsidRPr="00CE42CC">
        <w:rPr>
          <w:rFonts w:cs="Arial"/>
          <w:sz w:val="18"/>
          <w:szCs w:val="18"/>
        </w:rPr>
        <w:t xml:space="preserve">ordt als gevolg van arbeid voor </w:t>
      </w:r>
      <w:r w:rsidRPr="00CE42CC">
        <w:rPr>
          <w:rFonts w:cs="Arial"/>
          <w:sz w:val="18"/>
          <w:szCs w:val="18"/>
        </w:rPr>
        <w:t>derden, waarvoor geen schriftelijke toestemming is verleend, verliest elke aanspraak op de in artikel 14 (Arbeidsongeschiktheid) geregelde aanvullingen op loondoorbetaling van 70% van het maandinkomen en aanvulling op de wettelijke uitkeringen in geval van arbeidsongeschiktheid.</w:t>
      </w:r>
    </w:p>
    <w:p w14:paraId="217310CF" w14:textId="5A5B553E" w:rsidR="00C934FC" w:rsidRDefault="007D7458" w:rsidP="007D7458">
      <w:pPr>
        <w:spacing w:after="120"/>
        <w:ind w:left="567" w:hanging="284"/>
        <w:rPr>
          <w:rFonts w:cs="Arial"/>
          <w:sz w:val="18"/>
          <w:szCs w:val="18"/>
        </w:rPr>
      </w:pPr>
      <w:r>
        <w:rPr>
          <w:rFonts w:cs="Arial"/>
          <w:sz w:val="18"/>
          <w:szCs w:val="18"/>
        </w:rPr>
        <w:t>c.</w:t>
      </w:r>
      <w:r>
        <w:rPr>
          <w:rFonts w:cs="Arial"/>
          <w:sz w:val="18"/>
          <w:szCs w:val="18"/>
        </w:rPr>
        <w:tab/>
      </w:r>
      <w:r w:rsidR="006B41AC" w:rsidRPr="00CE42CC">
        <w:rPr>
          <w:rFonts w:cs="Arial"/>
          <w:sz w:val="18"/>
          <w:szCs w:val="18"/>
        </w:rPr>
        <w:t xml:space="preserve">De </w:t>
      </w:r>
      <w:r w:rsidR="00321AF5" w:rsidRPr="00CE42CC">
        <w:rPr>
          <w:rFonts w:cs="Arial"/>
          <w:sz w:val="18"/>
          <w:szCs w:val="18"/>
        </w:rPr>
        <w:t>medewerker</w:t>
      </w:r>
      <w:r w:rsidR="006B41AC" w:rsidRPr="00CE42CC">
        <w:rPr>
          <w:rFonts w:cs="Arial"/>
          <w:sz w:val="18"/>
          <w:szCs w:val="18"/>
        </w:rPr>
        <w:t xml:space="preserve"> is gehouden een individuele arbeidsovereenkomst te tekenen, waarbij deze collectieve arbeidsovereenkomst en het eventueel geldende bedrijfsreglement van toepassing worden verklaard. In de arbeidsovereenkomst wordt tevens de van toepassing zijnde pensioenregeling vermeld.</w:t>
      </w:r>
    </w:p>
    <w:p w14:paraId="56588CDF" w14:textId="42EEE990" w:rsidR="006B41AC" w:rsidRPr="00CE42CC" w:rsidRDefault="007D7458" w:rsidP="007D7458">
      <w:pPr>
        <w:spacing w:after="120"/>
        <w:ind w:left="567" w:hanging="284"/>
        <w:rPr>
          <w:rFonts w:cs="Arial"/>
          <w:sz w:val="18"/>
          <w:szCs w:val="18"/>
        </w:rPr>
      </w:pPr>
      <w:r>
        <w:rPr>
          <w:rFonts w:cs="Arial"/>
          <w:sz w:val="18"/>
          <w:szCs w:val="18"/>
        </w:rPr>
        <w:t>d.</w:t>
      </w:r>
      <w:r>
        <w:rPr>
          <w:rFonts w:cs="Arial"/>
          <w:sz w:val="18"/>
          <w:szCs w:val="18"/>
        </w:rPr>
        <w:tab/>
      </w:r>
      <w:r w:rsidR="006B41AC" w:rsidRPr="00CE42CC">
        <w:rPr>
          <w:rFonts w:cs="Arial"/>
          <w:sz w:val="18"/>
          <w:szCs w:val="18"/>
        </w:rPr>
        <w:t xml:space="preserve">De </w:t>
      </w:r>
      <w:r w:rsidR="00321AF5" w:rsidRPr="00CE42CC">
        <w:rPr>
          <w:rFonts w:cs="Arial"/>
          <w:sz w:val="18"/>
          <w:szCs w:val="18"/>
        </w:rPr>
        <w:t>medewerker</w:t>
      </w:r>
      <w:r w:rsidR="006B41AC" w:rsidRPr="00CE42CC">
        <w:rPr>
          <w:rFonts w:cs="Arial"/>
          <w:sz w:val="18"/>
          <w:szCs w:val="18"/>
        </w:rPr>
        <w:t xml:space="preserve"> is gehouden arbeid te verrichten in of ten behoeve van een andere onderneming dan die van de werkgever </w:t>
      </w:r>
      <w:r w:rsidR="00461DBD" w:rsidRPr="00CE42CC">
        <w:rPr>
          <w:rFonts w:cs="Arial"/>
          <w:sz w:val="18"/>
          <w:szCs w:val="18"/>
        </w:rPr>
        <w:t xml:space="preserve">met </w:t>
      </w:r>
      <w:r w:rsidR="006B41AC" w:rsidRPr="00CE42CC">
        <w:rPr>
          <w:rFonts w:cs="Arial"/>
          <w:sz w:val="18"/>
          <w:szCs w:val="18"/>
        </w:rPr>
        <w:t xml:space="preserve">wie hij </w:t>
      </w:r>
      <w:r w:rsidR="00461DBD" w:rsidRPr="00CE42CC">
        <w:rPr>
          <w:rFonts w:cs="Arial"/>
          <w:sz w:val="18"/>
          <w:szCs w:val="18"/>
        </w:rPr>
        <w:t xml:space="preserve">een </w:t>
      </w:r>
      <w:r w:rsidR="006B41AC" w:rsidRPr="00CE42CC">
        <w:rPr>
          <w:rFonts w:cs="Arial"/>
          <w:sz w:val="18"/>
          <w:szCs w:val="18"/>
        </w:rPr>
        <w:t xml:space="preserve">arbeidsovereenkomst </w:t>
      </w:r>
      <w:r w:rsidR="00461DBD" w:rsidRPr="00CE42CC">
        <w:rPr>
          <w:rFonts w:cs="Arial"/>
          <w:sz w:val="18"/>
          <w:szCs w:val="18"/>
        </w:rPr>
        <w:t>heeft</w:t>
      </w:r>
      <w:r w:rsidR="006B41AC" w:rsidRPr="00CE42CC">
        <w:rPr>
          <w:rFonts w:cs="Arial"/>
          <w:sz w:val="18"/>
          <w:szCs w:val="18"/>
        </w:rPr>
        <w:t xml:space="preserve">, alleen wanneer zulks in noodgevallen ten behoeve van zijn werkgever noodzakelijk is. In voorkomende gevallen komen de daaruit voor de </w:t>
      </w:r>
      <w:r w:rsidR="00321AF5" w:rsidRPr="00CE42CC">
        <w:rPr>
          <w:rFonts w:cs="Arial"/>
          <w:sz w:val="18"/>
          <w:szCs w:val="18"/>
        </w:rPr>
        <w:t>medewerker</w:t>
      </w:r>
      <w:r w:rsidR="006B41AC" w:rsidRPr="00CE42CC">
        <w:rPr>
          <w:rFonts w:cs="Arial"/>
          <w:sz w:val="18"/>
          <w:szCs w:val="18"/>
        </w:rPr>
        <w:t xml:space="preserve"> voortvloeiende noodzakelijk te maken extra kosten voor rekening van de werkgever. </w:t>
      </w:r>
    </w:p>
    <w:p w14:paraId="1E211F48" w14:textId="77CE3874" w:rsidR="006B41AC" w:rsidRPr="00CE42CC" w:rsidRDefault="0023755C" w:rsidP="0023755C">
      <w:pPr>
        <w:spacing w:after="120"/>
        <w:ind w:left="567" w:hanging="284"/>
        <w:rPr>
          <w:rFonts w:cs="Arial"/>
          <w:sz w:val="18"/>
          <w:szCs w:val="18"/>
        </w:rPr>
      </w:pPr>
      <w:r>
        <w:rPr>
          <w:rFonts w:cs="Arial"/>
          <w:sz w:val="18"/>
          <w:szCs w:val="18"/>
        </w:rPr>
        <w:t>e.</w:t>
      </w:r>
      <w:r>
        <w:rPr>
          <w:rFonts w:cs="Arial"/>
          <w:sz w:val="18"/>
          <w:szCs w:val="18"/>
        </w:rPr>
        <w:tab/>
      </w:r>
      <w:r w:rsidR="006B41AC" w:rsidRPr="00CE42CC">
        <w:rPr>
          <w:rFonts w:cs="Arial"/>
          <w:sz w:val="18"/>
          <w:szCs w:val="18"/>
        </w:rPr>
        <w:t xml:space="preserve">In ondernemingen waar meer </w:t>
      </w:r>
      <w:r w:rsidR="00327746" w:rsidRPr="00CE42CC">
        <w:rPr>
          <w:rFonts w:cs="Arial"/>
          <w:sz w:val="18"/>
          <w:szCs w:val="18"/>
        </w:rPr>
        <w:t>cao</w:t>
      </w:r>
      <w:r w:rsidR="006B41AC" w:rsidRPr="00CE42CC">
        <w:rPr>
          <w:rFonts w:cs="Arial"/>
          <w:sz w:val="18"/>
          <w:szCs w:val="18"/>
        </w:rPr>
        <w:t xml:space="preserve">'s van toepassing zijn (een zogenaamd "gemengd bedrijf") is de </w:t>
      </w:r>
      <w:r w:rsidR="00321AF5" w:rsidRPr="00CE42CC">
        <w:rPr>
          <w:rFonts w:cs="Arial"/>
          <w:sz w:val="18"/>
          <w:szCs w:val="18"/>
        </w:rPr>
        <w:t>medewerker</w:t>
      </w:r>
      <w:r w:rsidR="006B41AC" w:rsidRPr="00CE42CC">
        <w:rPr>
          <w:rFonts w:cs="Arial"/>
          <w:sz w:val="18"/>
          <w:szCs w:val="18"/>
        </w:rPr>
        <w:t xml:space="preserve"> verplicht, indien dit door de werkgever wordt verlangd, ook in andere afdelingen dan de kartonnage- of flexibele verpakkingen-afdeling voor hem passende arbeid te verrichten, wanneer bij wijze van uitzondering van hem wordt verlangd in die andere afdelingen gedurende korte tijd behulpzaam te zijn.</w:t>
      </w:r>
    </w:p>
    <w:p w14:paraId="77B9BF94" w14:textId="77777777" w:rsidR="006B41AC" w:rsidRPr="00CE42CC" w:rsidRDefault="006B41AC" w:rsidP="006B41AC">
      <w:pPr>
        <w:rPr>
          <w:sz w:val="18"/>
          <w:szCs w:val="18"/>
        </w:rPr>
      </w:pPr>
      <w:r w:rsidRPr="00CE42CC">
        <w:rPr>
          <w:sz w:val="18"/>
          <w:szCs w:val="18"/>
        </w:rPr>
        <w:t xml:space="preserve"> </w:t>
      </w:r>
    </w:p>
    <w:p w14:paraId="2BF79A56" w14:textId="77777777" w:rsidR="006B41AC" w:rsidRPr="00CE42CC" w:rsidRDefault="006B41AC" w:rsidP="00630865">
      <w:pPr>
        <w:pStyle w:val="Kop1"/>
      </w:pPr>
      <w:r w:rsidRPr="00CE42CC">
        <w:br w:type="page"/>
      </w:r>
      <w:bookmarkStart w:id="12" w:name="_Toc329610452"/>
      <w:bookmarkStart w:id="13" w:name="_Toc519686310"/>
      <w:r w:rsidRPr="00CE42CC">
        <w:lastRenderedPageBreak/>
        <w:t>Artikel 5</w:t>
      </w:r>
      <w:r w:rsidR="00133036" w:rsidRPr="00CE42CC">
        <w:tab/>
      </w:r>
      <w:r w:rsidRPr="00CE42CC">
        <w:t>Werkgelegenheid</w:t>
      </w:r>
      <w:bookmarkEnd w:id="12"/>
      <w:bookmarkEnd w:id="13"/>
    </w:p>
    <w:p w14:paraId="54E89B99" w14:textId="77777777" w:rsidR="00D41746" w:rsidRDefault="006B41AC" w:rsidP="00D41746">
      <w:pPr>
        <w:numPr>
          <w:ilvl w:val="0"/>
          <w:numId w:val="3"/>
        </w:numPr>
        <w:spacing w:after="120"/>
        <w:rPr>
          <w:sz w:val="18"/>
          <w:szCs w:val="18"/>
        </w:rPr>
      </w:pPr>
      <w:r w:rsidRPr="00CE42CC">
        <w:rPr>
          <w:sz w:val="18"/>
          <w:szCs w:val="18"/>
        </w:rPr>
        <w:t>De werkgever zal de vakverenigingen tijdig informeren over plannen die tot een aanmerkelijke verandering in de bedrijfssituatie, voor zover hieraan sociale gevolgen en/of gevolgen voor de werkgelegenheid verbonden zijn, aanleiding kunnen geven.</w:t>
      </w:r>
    </w:p>
    <w:p w14:paraId="7AA62BEC" w14:textId="77777777" w:rsidR="006B41AC" w:rsidRPr="00CE42CC" w:rsidRDefault="00D41746" w:rsidP="00D41746">
      <w:pPr>
        <w:tabs>
          <w:tab w:val="num" w:pos="284"/>
        </w:tabs>
        <w:spacing w:after="120"/>
        <w:ind w:left="284" w:hanging="284"/>
        <w:rPr>
          <w:sz w:val="18"/>
          <w:szCs w:val="18"/>
        </w:rPr>
      </w:pPr>
      <w:r>
        <w:rPr>
          <w:sz w:val="18"/>
          <w:szCs w:val="18"/>
        </w:rPr>
        <w:tab/>
      </w:r>
      <w:r w:rsidR="006B41AC" w:rsidRPr="00CE42CC">
        <w:rPr>
          <w:sz w:val="18"/>
          <w:szCs w:val="18"/>
        </w:rPr>
        <w:t>Hierbij zal door de werkgever en vakverenigingen rekening worden gehouden met de positie en de taak van de ondernemingsraad.</w:t>
      </w:r>
    </w:p>
    <w:p w14:paraId="53EFF9CA" w14:textId="77777777" w:rsidR="006B41AC" w:rsidRPr="00CE42CC" w:rsidRDefault="006B41AC" w:rsidP="00D41746">
      <w:pPr>
        <w:numPr>
          <w:ilvl w:val="0"/>
          <w:numId w:val="3"/>
        </w:numPr>
        <w:spacing w:after="120"/>
        <w:rPr>
          <w:sz w:val="18"/>
          <w:szCs w:val="18"/>
        </w:rPr>
      </w:pPr>
      <w:r w:rsidRPr="00CE42CC">
        <w:rPr>
          <w:sz w:val="18"/>
          <w:szCs w:val="18"/>
        </w:rPr>
        <w:t>De werkgever zal gedurende de looptijd van deze collectieve arbeidsovereenkomst niet overgaan tot gedwongen collectieve ontslagen, tenzij bijzondere omstandigheden ingrijpen onvermijdelijk maken.</w:t>
      </w:r>
    </w:p>
    <w:p w14:paraId="384E9A5E" w14:textId="77777777" w:rsidR="006B41AC" w:rsidRPr="00CE42CC" w:rsidRDefault="006B41AC" w:rsidP="00D41746">
      <w:pPr>
        <w:numPr>
          <w:ilvl w:val="0"/>
          <w:numId w:val="3"/>
        </w:numPr>
        <w:spacing w:after="120"/>
        <w:rPr>
          <w:sz w:val="18"/>
          <w:szCs w:val="18"/>
        </w:rPr>
      </w:pPr>
      <w:r w:rsidRPr="00CE42CC">
        <w:rPr>
          <w:sz w:val="18"/>
          <w:szCs w:val="18"/>
        </w:rPr>
        <w:t>In geval naar de mening van de werkgever sprake is van bijzondere omstandigheden, zal hij tijdig in overleg treden met de vakverenigingen en de ondernemingsraad.</w:t>
      </w:r>
    </w:p>
    <w:p w14:paraId="3A84D5C6" w14:textId="77777777" w:rsidR="00E04591" w:rsidRPr="00CE42CC" w:rsidRDefault="006B41AC" w:rsidP="00D41746">
      <w:pPr>
        <w:numPr>
          <w:ilvl w:val="0"/>
          <w:numId w:val="3"/>
        </w:numPr>
        <w:spacing w:after="120"/>
        <w:rPr>
          <w:sz w:val="18"/>
          <w:szCs w:val="18"/>
        </w:rPr>
      </w:pPr>
      <w:r w:rsidRPr="00CE42CC">
        <w:rPr>
          <w:sz w:val="18"/>
          <w:szCs w:val="18"/>
        </w:rPr>
        <w:t>In geval partijen niet tot overeenstemming komen, behoudt de werkgever zich het recht voor die beslissingen te nemen, die hij in het belang van de werkgelegenheid van de onderneming zelf noodzakelijk acht.</w:t>
      </w:r>
    </w:p>
    <w:p w14:paraId="1509EDAA" w14:textId="77777777" w:rsidR="006B41AC" w:rsidRPr="00CE42CC" w:rsidRDefault="006B41AC" w:rsidP="00D41746">
      <w:pPr>
        <w:numPr>
          <w:ilvl w:val="0"/>
          <w:numId w:val="3"/>
        </w:numPr>
        <w:spacing w:after="120"/>
        <w:rPr>
          <w:sz w:val="18"/>
          <w:szCs w:val="18"/>
        </w:rPr>
      </w:pPr>
      <w:r w:rsidRPr="00CE42CC">
        <w:rPr>
          <w:sz w:val="18"/>
          <w:szCs w:val="18"/>
        </w:rPr>
        <w:t>Rekening houdend met de taak en de positie van de ondernemingsraad, alsmede rekening houdend met de uitgangspunten van een normale bedrijfsvoering zal:</w:t>
      </w:r>
    </w:p>
    <w:p w14:paraId="38EF5957" w14:textId="77777777" w:rsidR="006B41AC" w:rsidRPr="00CE42CC" w:rsidRDefault="006B41AC" w:rsidP="00D41746">
      <w:pPr>
        <w:numPr>
          <w:ilvl w:val="1"/>
          <w:numId w:val="3"/>
        </w:numPr>
        <w:tabs>
          <w:tab w:val="clear" w:pos="567"/>
        </w:tabs>
        <w:spacing w:after="120"/>
        <w:ind w:hanging="284"/>
        <w:rPr>
          <w:sz w:val="18"/>
          <w:szCs w:val="18"/>
        </w:rPr>
      </w:pPr>
      <w:r w:rsidRPr="00CE42CC">
        <w:rPr>
          <w:sz w:val="18"/>
          <w:szCs w:val="18"/>
        </w:rPr>
        <w:t xml:space="preserve">de werkgever bij het ontstaan van vacatures binnen de onderneming, de </w:t>
      </w:r>
      <w:r w:rsidR="00321AF5" w:rsidRPr="00CE42CC">
        <w:rPr>
          <w:sz w:val="18"/>
          <w:szCs w:val="18"/>
        </w:rPr>
        <w:t>medewerker</w:t>
      </w:r>
      <w:r w:rsidRPr="00CE42CC">
        <w:rPr>
          <w:sz w:val="18"/>
          <w:szCs w:val="18"/>
        </w:rPr>
        <w:t>s in die onderneming eerst in de gelegenheid stellen hiernaar te solliciteren, alvorens wordt overgegaan tot een wervingsprocedure buiten de onderneming. Indien een interne sollicitatie leidt tot functiewijziging en daar voor het volgen van een gerichte opleiding noodzakelijk wordt, zal hieraan door de werkgever zijn medewerking worden verleend, voor zover dit niet leidt tot een wezenlijke vertraging in de procedure;</w:t>
      </w:r>
    </w:p>
    <w:p w14:paraId="51433C7D" w14:textId="77777777" w:rsidR="006B41AC" w:rsidRPr="00CE42CC" w:rsidRDefault="006B41AC" w:rsidP="00D41746">
      <w:pPr>
        <w:numPr>
          <w:ilvl w:val="1"/>
          <w:numId w:val="3"/>
        </w:numPr>
        <w:tabs>
          <w:tab w:val="clear" w:pos="567"/>
        </w:tabs>
        <w:spacing w:after="120"/>
        <w:ind w:hanging="284"/>
        <w:rPr>
          <w:sz w:val="18"/>
          <w:szCs w:val="18"/>
        </w:rPr>
      </w:pPr>
      <w:r w:rsidRPr="00CE42CC">
        <w:rPr>
          <w:sz w:val="18"/>
          <w:szCs w:val="18"/>
        </w:rPr>
        <w:t>de werkgever teneinde de inzichtelijkheid van de arbeidsmarkt te bevorderen alle daarvoor relevante vacatures (volledige en deeltijdvacatures en vacatures voor tijdelijke werkzaamheden) me</w:t>
      </w:r>
      <w:r w:rsidR="00E04591" w:rsidRPr="00CE42CC">
        <w:rPr>
          <w:sz w:val="18"/>
          <w:szCs w:val="18"/>
        </w:rPr>
        <w:t>lden aan het desbetreffende UWV-</w:t>
      </w:r>
      <w:proofErr w:type="spellStart"/>
      <w:r w:rsidRPr="00CE42CC">
        <w:rPr>
          <w:sz w:val="18"/>
          <w:szCs w:val="18"/>
        </w:rPr>
        <w:t>WERKbedrijf</w:t>
      </w:r>
      <w:proofErr w:type="spellEnd"/>
      <w:r w:rsidRPr="00CE42CC">
        <w:rPr>
          <w:sz w:val="18"/>
          <w:szCs w:val="18"/>
        </w:rPr>
        <w:t xml:space="preserve"> of afmelden;</w:t>
      </w:r>
    </w:p>
    <w:p w14:paraId="1B74781B" w14:textId="77777777" w:rsidR="006B41AC" w:rsidRPr="00CE42CC" w:rsidRDefault="006B41AC" w:rsidP="00D41746">
      <w:pPr>
        <w:numPr>
          <w:ilvl w:val="1"/>
          <w:numId w:val="3"/>
        </w:numPr>
        <w:tabs>
          <w:tab w:val="clear" w:pos="567"/>
        </w:tabs>
        <w:spacing w:after="120"/>
        <w:ind w:hanging="284"/>
        <w:rPr>
          <w:sz w:val="18"/>
          <w:szCs w:val="18"/>
        </w:rPr>
      </w:pPr>
      <w:r w:rsidRPr="00CE42CC">
        <w:rPr>
          <w:sz w:val="18"/>
          <w:szCs w:val="18"/>
        </w:rPr>
        <w:t xml:space="preserve">de werkgever als onderdeel van het totale sociale beleid in de onderneming speciale aandacht schenken aan de tewerkstelling van </w:t>
      </w:r>
      <w:r w:rsidR="00321AF5" w:rsidRPr="00CE42CC">
        <w:rPr>
          <w:sz w:val="18"/>
          <w:szCs w:val="18"/>
        </w:rPr>
        <w:t>medewerker</w:t>
      </w:r>
      <w:r w:rsidRPr="00CE42CC">
        <w:rPr>
          <w:sz w:val="18"/>
          <w:szCs w:val="18"/>
        </w:rPr>
        <w:t>s uit de zogenaamde zwakke groeperingen op de arbeidsmarkt;</w:t>
      </w:r>
    </w:p>
    <w:p w14:paraId="5E305E7A" w14:textId="77777777" w:rsidR="006B41AC" w:rsidRPr="00CE42CC" w:rsidRDefault="006B41AC" w:rsidP="00D41746">
      <w:pPr>
        <w:numPr>
          <w:ilvl w:val="1"/>
          <w:numId w:val="3"/>
        </w:numPr>
        <w:tabs>
          <w:tab w:val="clear" w:pos="567"/>
        </w:tabs>
        <w:spacing w:after="120"/>
        <w:ind w:hanging="284"/>
        <w:rPr>
          <w:sz w:val="18"/>
          <w:szCs w:val="18"/>
        </w:rPr>
      </w:pPr>
      <w:r w:rsidRPr="00CE42CC">
        <w:rPr>
          <w:sz w:val="18"/>
          <w:szCs w:val="18"/>
        </w:rPr>
        <w:t xml:space="preserve">de werkgever het gebruik maken van door particuliere uitzendbureaus bemiddelde uitzendkrachten tot het uiterste beperken. In situaties waarin dit onvermijdelijk is zal de ondernemingsraad hierover worden geïnformeerd; onverminderd de bevoegdheid van de vakverenigingen hierover inlichtingen te vragen; </w:t>
      </w:r>
    </w:p>
    <w:p w14:paraId="00A550C8" w14:textId="77777777" w:rsidR="006B41AC" w:rsidRPr="00CE42CC" w:rsidRDefault="006B41AC" w:rsidP="00D41746">
      <w:pPr>
        <w:numPr>
          <w:ilvl w:val="1"/>
          <w:numId w:val="3"/>
        </w:numPr>
        <w:tabs>
          <w:tab w:val="clear" w:pos="567"/>
        </w:tabs>
        <w:spacing w:after="120"/>
        <w:ind w:hanging="284"/>
        <w:rPr>
          <w:sz w:val="18"/>
          <w:szCs w:val="18"/>
        </w:rPr>
      </w:pPr>
      <w:r w:rsidRPr="00CE42CC">
        <w:rPr>
          <w:sz w:val="18"/>
          <w:szCs w:val="18"/>
        </w:rPr>
        <w:t xml:space="preserve">de werkgever optimaal pogen om voor </w:t>
      </w:r>
      <w:r w:rsidR="00321AF5" w:rsidRPr="00CE42CC">
        <w:rPr>
          <w:sz w:val="18"/>
          <w:szCs w:val="18"/>
        </w:rPr>
        <w:t>medewerker</w:t>
      </w:r>
      <w:r w:rsidRPr="00CE42CC">
        <w:rPr>
          <w:sz w:val="18"/>
          <w:szCs w:val="18"/>
        </w:rPr>
        <w:t>s die gedeeltelijk arbeidsongeschikt zijn verklaard, passende arbeid in de onderneming beschikbaar te stellen.</w:t>
      </w:r>
    </w:p>
    <w:p w14:paraId="6118AFB1" w14:textId="77777777" w:rsidR="006B41AC" w:rsidRPr="00CE42CC" w:rsidRDefault="006B41AC" w:rsidP="00705B47">
      <w:pPr>
        <w:tabs>
          <w:tab w:val="num" w:pos="284"/>
        </w:tabs>
        <w:spacing w:after="120"/>
        <w:ind w:left="284"/>
        <w:rPr>
          <w:sz w:val="18"/>
          <w:szCs w:val="18"/>
        </w:rPr>
      </w:pPr>
      <w:r w:rsidRPr="00CE42CC">
        <w:rPr>
          <w:sz w:val="18"/>
          <w:szCs w:val="18"/>
        </w:rPr>
        <w:t xml:space="preserve">Waar in dit lid sprake is van de ondernemingsraad wordt daarmee tevens bedoeld de </w:t>
      </w:r>
      <w:r w:rsidR="00726749" w:rsidRPr="00150038">
        <w:rPr>
          <w:sz w:val="18"/>
          <w:szCs w:val="18"/>
        </w:rPr>
        <w:t>personeelsvertegenwoordiging</w:t>
      </w:r>
      <w:r w:rsidRPr="00150038">
        <w:rPr>
          <w:sz w:val="18"/>
          <w:szCs w:val="18"/>
        </w:rPr>
        <w:t>,</w:t>
      </w:r>
      <w:r w:rsidRPr="00CE42CC">
        <w:rPr>
          <w:sz w:val="18"/>
          <w:szCs w:val="18"/>
        </w:rPr>
        <w:t xml:space="preserve"> in die gevallen waar deze in de onderneming aanwezig is.</w:t>
      </w:r>
    </w:p>
    <w:p w14:paraId="0B190B7F" w14:textId="77777777" w:rsidR="006B41AC" w:rsidRPr="00CE42CC" w:rsidRDefault="006B41AC" w:rsidP="00D41746">
      <w:pPr>
        <w:numPr>
          <w:ilvl w:val="0"/>
          <w:numId w:val="3"/>
        </w:numPr>
        <w:spacing w:after="120"/>
        <w:rPr>
          <w:sz w:val="18"/>
          <w:szCs w:val="18"/>
        </w:rPr>
      </w:pPr>
      <w:r w:rsidRPr="00CE42CC">
        <w:rPr>
          <w:sz w:val="18"/>
          <w:szCs w:val="18"/>
          <w:u w:val="single"/>
        </w:rPr>
        <w:t>Overleg over werkgelegenheid in de onderneming</w:t>
      </w:r>
    </w:p>
    <w:p w14:paraId="5ADABF2F" w14:textId="77777777" w:rsidR="006B41AC" w:rsidRPr="00CE42CC" w:rsidRDefault="006B41AC" w:rsidP="00705B47">
      <w:pPr>
        <w:numPr>
          <w:ilvl w:val="1"/>
          <w:numId w:val="1"/>
        </w:numPr>
        <w:spacing w:after="120"/>
        <w:ind w:left="567"/>
        <w:rPr>
          <w:sz w:val="18"/>
          <w:szCs w:val="18"/>
        </w:rPr>
      </w:pPr>
      <w:r w:rsidRPr="00CE42CC">
        <w:rPr>
          <w:sz w:val="18"/>
          <w:szCs w:val="18"/>
        </w:rPr>
        <w:t xml:space="preserve">Op ondernemingsniveau zal de werkgever met de ondernemingsraad, of </w:t>
      </w:r>
      <w:r w:rsidR="007B0FBB">
        <w:rPr>
          <w:sz w:val="18"/>
          <w:szCs w:val="18"/>
        </w:rPr>
        <w:t>de</w:t>
      </w:r>
      <w:r w:rsidRPr="00CE42CC">
        <w:rPr>
          <w:sz w:val="18"/>
          <w:szCs w:val="18"/>
        </w:rPr>
        <w:t xml:space="preserve"> personeelsvertegenwoordiging, gedurende de looptijd van het contract spreken over werkgelegenheid in de ruimste zin van het woord.</w:t>
      </w:r>
    </w:p>
    <w:p w14:paraId="14E542D2" w14:textId="77777777" w:rsidR="006B41AC" w:rsidRPr="00CE42CC" w:rsidRDefault="006B41AC" w:rsidP="00705B47">
      <w:pPr>
        <w:numPr>
          <w:ilvl w:val="1"/>
          <w:numId w:val="1"/>
        </w:numPr>
        <w:spacing w:after="120"/>
        <w:ind w:left="567"/>
        <w:rPr>
          <w:sz w:val="18"/>
          <w:szCs w:val="18"/>
        </w:rPr>
      </w:pPr>
      <w:r w:rsidRPr="00CE42CC">
        <w:rPr>
          <w:sz w:val="18"/>
          <w:szCs w:val="18"/>
        </w:rPr>
        <w:t>Dit overleg zal gericht zijn op behoud en eventuele uitbreiding van werkgelegenheid, waarbij de concurrentiepositie en continuïteit van de onderneming betrokken dienen te worden. Doel van bedoeld overleg zal zijn het tot stand brengen van een plan van aanpak gericht op behoud en/of uitbreiding van de werkgelegenheid in de onderneming. Bij de directie blijft de verantwoordelijkheid en bevoegdheid berusten met betrekking tot de vaststelling van de omvang en samenstelling van de personeelsbezetting.</w:t>
      </w:r>
    </w:p>
    <w:p w14:paraId="3A413679" w14:textId="77777777" w:rsidR="006B41AC" w:rsidRPr="00CE42CC" w:rsidRDefault="006B41AC" w:rsidP="00705B47">
      <w:pPr>
        <w:numPr>
          <w:ilvl w:val="1"/>
          <w:numId w:val="1"/>
        </w:numPr>
        <w:spacing w:after="120"/>
        <w:ind w:left="567"/>
        <w:rPr>
          <w:sz w:val="18"/>
          <w:szCs w:val="18"/>
        </w:rPr>
      </w:pPr>
      <w:r w:rsidRPr="00CE42CC">
        <w:rPr>
          <w:sz w:val="18"/>
          <w:szCs w:val="18"/>
        </w:rPr>
        <w:t>In dit overleg dient aandacht te zijn voor:</w:t>
      </w:r>
    </w:p>
    <w:p w14:paraId="72D3A508"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bevordering van deeltijdarbeid;</w:t>
      </w:r>
    </w:p>
    <w:p w14:paraId="3C6F2562"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verzuimpreventiebeleid in de onderneming;</w:t>
      </w:r>
    </w:p>
    <w:p w14:paraId="0EF9F5A6"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opleidingsmogelijkheden in de onderneming, ook voor laaggeschoolden;</w:t>
      </w:r>
    </w:p>
    <w:p w14:paraId="26519B00"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ouderenbeleid bij technologische veranderingen;</w:t>
      </w:r>
    </w:p>
    <w:p w14:paraId="23B42399"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afspraken die in de onderneming gemaakt</w:t>
      </w:r>
      <w:r w:rsidR="00E04591" w:rsidRPr="00CE42CC">
        <w:rPr>
          <w:sz w:val="18"/>
          <w:szCs w:val="18"/>
        </w:rPr>
        <w:t xml:space="preserve"> worden met betrekking tot het </w:t>
      </w:r>
      <w:r w:rsidRPr="00CE42CC">
        <w:rPr>
          <w:sz w:val="18"/>
          <w:szCs w:val="18"/>
        </w:rPr>
        <w:t>inhuren van uitzendkrachten;</w:t>
      </w:r>
    </w:p>
    <w:p w14:paraId="50C65AD4" w14:textId="77777777" w:rsidR="006B41AC" w:rsidRPr="00CE42CC" w:rsidRDefault="006B41AC" w:rsidP="00705B47">
      <w:pPr>
        <w:spacing w:after="120"/>
        <w:ind w:left="851" w:hanging="283"/>
        <w:rPr>
          <w:sz w:val="18"/>
          <w:szCs w:val="18"/>
        </w:rPr>
      </w:pPr>
      <w:r w:rsidRPr="00CE42CC">
        <w:rPr>
          <w:sz w:val="18"/>
          <w:szCs w:val="18"/>
        </w:rPr>
        <w:t>-</w:t>
      </w:r>
      <w:r w:rsidRPr="00CE42CC">
        <w:rPr>
          <w:sz w:val="18"/>
          <w:szCs w:val="18"/>
        </w:rPr>
        <w:tab/>
        <w:t>inhoud van functies bij technologische en/of organisatorische veranderingen;</w:t>
      </w:r>
    </w:p>
    <w:p w14:paraId="64976456" w14:textId="77777777" w:rsidR="006B41AC" w:rsidRPr="00CE42CC" w:rsidRDefault="006B41AC" w:rsidP="00705B47">
      <w:pPr>
        <w:spacing w:after="120"/>
        <w:ind w:left="851" w:hanging="283"/>
        <w:rPr>
          <w:sz w:val="18"/>
          <w:szCs w:val="18"/>
        </w:rPr>
      </w:pPr>
      <w:r w:rsidRPr="00CE42CC">
        <w:rPr>
          <w:sz w:val="18"/>
          <w:szCs w:val="18"/>
        </w:rPr>
        <w:lastRenderedPageBreak/>
        <w:t>-</w:t>
      </w:r>
      <w:r w:rsidRPr="00CE42CC">
        <w:rPr>
          <w:sz w:val="18"/>
          <w:szCs w:val="18"/>
        </w:rPr>
        <w:tab/>
        <w:t>werkgelegenheidseffecten voortvloeiende uit milieumaatregelen.</w:t>
      </w:r>
    </w:p>
    <w:p w14:paraId="1EF1119C" w14:textId="77777777" w:rsidR="006B41AC" w:rsidRPr="00CE42CC" w:rsidRDefault="006B41AC" w:rsidP="00705B47">
      <w:pPr>
        <w:numPr>
          <w:ilvl w:val="1"/>
          <w:numId w:val="1"/>
        </w:numPr>
        <w:spacing w:after="120"/>
        <w:ind w:left="567"/>
        <w:rPr>
          <w:sz w:val="18"/>
          <w:szCs w:val="18"/>
        </w:rPr>
      </w:pPr>
      <w:r w:rsidRPr="00CE42CC">
        <w:rPr>
          <w:sz w:val="18"/>
          <w:szCs w:val="18"/>
        </w:rPr>
        <w:t xml:space="preserve">De ondernemingsraad </w:t>
      </w:r>
      <w:proofErr w:type="spellStart"/>
      <w:r w:rsidRPr="00CE42CC">
        <w:rPr>
          <w:sz w:val="18"/>
          <w:szCs w:val="18"/>
        </w:rPr>
        <w:t>of</w:t>
      </w:r>
      <w:r w:rsidR="002C198E">
        <w:rPr>
          <w:sz w:val="18"/>
          <w:szCs w:val="18"/>
        </w:rPr>
        <w:t>de</w:t>
      </w:r>
      <w:proofErr w:type="spellEnd"/>
      <w:r w:rsidR="002C198E">
        <w:rPr>
          <w:sz w:val="18"/>
          <w:szCs w:val="18"/>
        </w:rPr>
        <w:t xml:space="preserve"> </w:t>
      </w:r>
      <w:r w:rsidRPr="00CE42CC">
        <w:rPr>
          <w:sz w:val="18"/>
          <w:szCs w:val="18"/>
        </w:rPr>
        <w:t xml:space="preserve">personeelsvertegenwoordiging, kan zich betreffende dit overleg laten bijstaan door vertegenwoordigers van de </w:t>
      </w:r>
      <w:proofErr w:type="spellStart"/>
      <w:r w:rsidR="00321AF5" w:rsidRPr="00CE42CC">
        <w:rPr>
          <w:sz w:val="18"/>
          <w:szCs w:val="18"/>
        </w:rPr>
        <w:t>medewerker</w:t>
      </w:r>
      <w:r w:rsidRPr="00CE42CC">
        <w:rPr>
          <w:sz w:val="18"/>
          <w:szCs w:val="18"/>
        </w:rPr>
        <w:t>sorganisaties</w:t>
      </w:r>
      <w:proofErr w:type="spellEnd"/>
      <w:r w:rsidRPr="00CE42CC">
        <w:rPr>
          <w:sz w:val="18"/>
          <w:szCs w:val="18"/>
        </w:rPr>
        <w:t>.</w:t>
      </w:r>
    </w:p>
    <w:p w14:paraId="213D4366" w14:textId="77777777" w:rsidR="00D933D4" w:rsidRPr="00CE42CC" w:rsidRDefault="006B41AC" w:rsidP="00D41746">
      <w:pPr>
        <w:numPr>
          <w:ilvl w:val="0"/>
          <w:numId w:val="86"/>
        </w:numPr>
        <w:spacing w:after="120"/>
        <w:rPr>
          <w:sz w:val="18"/>
          <w:szCs w:val="18"/>
          <w:u w:val="single"/>
        </w:rPr>
      </w:pPr>
      <w:r w:rsidRPr="00CE42CC">
        <w:rPr>
          <w:sz w:val="18"/>
          <w:szCs w:val="18"/>
          <w:u w:val="single"/>
        </w:rPr>
        <w:t>Werken met behoud</w:t>
      </w:r>
      <w:r w:rsidR="0060062B" w:rsidRPr="00CE42CC">
        <w:rPr>
          <w:sz w:val="18"/>
          <w:szCs w:val="18"/>
          <w:u w:val="single"/>
        </w:rPr>
        <w:t xml:space="preserve"> </w:t>
      </w:r>
      <w:r w:rsidRPr="00CE42CC">
        <w:rPr>
          <w:sz w:val="18"/>
          <w:szCs w:val="18"/>
          <w:u w:val="single"/>
        </w:rPr>
        <w:t>van uitkering</w:t>
      </w:r>
    </w:p>
    <w:p w14:paraId="464F5C99" w14:textId="77777777" w:rsidR="006B41AC" w:rsidRPr="00CE42CC" w:rsidRDefault="00D41746" w:rsidP="00D41746">
      <w:pPr>
        <w:tabs>
          <w:tab w:val="num" w:pos="284"/>
        </w:tabs>
        <w:spacing w:after="120"/>
        <w:ind w:left="284" w:hanging="284"/>
        <w:rPr>
          <w:sz w:val="18"/>
          <w:szCs w:val="18"/>
        </w:rPr>
      </w:pPr>
      <w:r>
        <w:rPr>
          <w:sz w:val="18"/>
          <w:szCs w:val="18"/>
        </w:rPr>
        <w:tab/>
      </w:r>
      <w:r w:rsidR="006B41AC" w:rsidRPr="00CE42CC">
        <w:rPr>
          <w:sz w:val="18"/>
          <w:szCs w:val="18"/>
        </w:rPr>
        <w:t>Werken met behoud van uitkering is toegestaan voor</w:t>
      </w:r>
      <w:r w:rsidR="00752ACC" w:rsidRPr="00CE42CC">
        <w:rPr>
          <w:sz w:val="18"/>
          <w:szCs w:val="18"/>
        </w:rPr>
        <w:t xml:space="preserve"> </w:t>
      </w:r>
      <w:r w:rsidR="006B41AC" w:rsidRPr="00CE42CC">
        <w:rPr>
          <w:sz w:val="18"/>
          <w:szCs w:val="18"/>
        </w:rPr>
        <w:t xml:space="preserve">zover het </w:t>
      </w:r>
      <w:r w:rsidR="00321AF5" w:rsidRPr="00CE42CC">
        <w:rPr>
          <w:sz w:val="18"/>
          <w:szCs w:val="18"/>
        </w:rPr>
        <w:t>medewerker</w:t>
      </w:r>
      <w:r w:rsidR="006B41AC" w:rsidRPr="00CE42CC">
        <w:rPr>
          <w:sz w:val="18"/>
          <w:szCs w:val="18"/>
        </w:rPr>
        <w:t>s "boven de sterkte" betreft en zij op initiatief van lokale of regionale overheidsinstanties die werkzaamheden verrichten.</w:t>
      </w:r>
    </w:p>
    <w:p w14:paraId="6DA02A6D" w14:textId="77777777" w:rsidR="00987829" w:rsidRPr="00CE42CC" w:rsidRDefault="00D41746" w:rsidP="00D41746">
      <w:pPr>
        <w:tabs>
          <w:tab w:val="num" w:pos="284"/>
        </w:tabs>
        <w:spacing w:after="120"/>
        <w:ind w:left="284" w:hanging="284"/>
        <w:rPr>
          <w:sz w:val="18"/>
          <w:szCs w:val="18"/>
        </w:rPr>
      </w:pPr>
      <w:r>
        <w:rPr>
          <w:sz w:val="18"/>
          <w:szCs w:val="18"/>
        </w:rPr>
        <w:tab/>
      </w:r>
      <w:r w:rsidR="006B41AC" w:rsidRPr="00CE42CC">
        <w:rPr>
          <w:sz w:val="18"/>
          <w:szCs w:val="18"/>
        </w:rPr>
        <w:t>De controle zal worden toevertrouwd aan de ondernemingsraad.</w:t>
      </w:r>
    </w:p>
    <w:p w14:paraId="3488976D" w14:textId="484C7B2E" w:rsidR="006B41AC" w:rsidRPr="00CE42CC" w:rsidRDefault="006B41AC" w:rsidP="00630865">
      <w:pPr>
        <w:pStyle w:val="Kop1"/>
      </w:pPr>
      <w:r w:rsidRPr="00CE42CC">
        <w:br w:type="page"/>
      </w:r>
      <w:bookmarkStart w:id="14" w:name="_Toc329610453"/>
      <w:bookmarkStart w:id="15" w:name="_Toc519686311"/>
      <w:r w:rsidR="00E811B3">
        <w:lastRenderedPageBreak/>
        <w:t>Artikel</w:t>
      </w:r>
      <w:r w:rsidRPr="00CE42CC">
        <w:t xml:space="preserve"> 6</w:t>
      </w:r>
      <w:r w:rsidR="00133036" w:rsidRPr="00CE42CC">
        <w:tab/>
      </w:r>
      <w:r w:rsidRPr="00CE42CC">
        <w:t>Indienstneming en ontslag</w:t>
      </w:r>
      <w:bookmarkEnd w:id="14"/>
      <w:bookmarkEnd w:id="15"/>
    </w:p>
    <w:p w14:paraId="772605F0" w14:textId="77777777" w:rsidR="006B41AC" w:rsidRPr="00CE42CC" w:rsidRDefault="006B41AC" w:rsidP="00D41746">
      <w:pPr>
        <w:numPr>
          <w:ilvl w:val="0"/>
          <w:numId w:val="4"/>
        </w:numPr>
        <w:spacing w:after="120"/>
        <w:rPr>
          <w:sz w:val="18"/>
          <w:szCs w:val="18"/>
          <w:u w:val="single"/>
        </w:rPr>
      </w:pPr>
      <w:r w:rsidRPr="00CE42CC">
        <w:rPr>
          <w:sz w:val="18"/>
          <w:szCs w:val="18"/>
          <w:u w:val="single"/>
        </w:rPr>
        <w:t xml:space="preserve">Arbeidsovereenkomst voor bepaalde of onbepaalde tijd </w:t>
      </w:r>
      <w:r w:rsidR="00D933D4" w:rsidRPr="00CE42CC">
        <w:rPr>
          <w:sz w:val="18"/>
          <w:szCs w:val="18"/>
          <w:u w:val="single"/>
        </w:rPr>
        <w:t>-</w:t>
      </w:r>
      <w:r w:rsidRPr="00CE42CC">
        <w:rPr>
          <w:sz w:val="18"/>
          <w:szCs w:val="18"/>
          <w:u w:val="single"/>
        </w:rPr>
        <w:t xml:space="preserve"> Proeftijd</w:t>
      </w:r>
    </w:p>
    <w:p w14:paraId="08BEC41F" w14:textId="77777777" w:rsidR="006B41AC" w:rsidRPr="00CE42CC" w:rsidRDefault="006B41AC" w:rsidP="00D41746">
      <w:pPr>
        <w:numPr>
          <w:ilvl w:val="1"/>
          <w:numId w:val="4"/>
        </w:numPr>
        <w:tabs>
          <w:tab w:val="clear" w:pos="1440"/>
        </w:tabs>
        <w:spacing w:after="120"/>
        <w:ind w:left="567" w:hanging="284"/>
        <w:rPr>
          <w:sz w:val="18"/>
          <w:szCs w:val="18"/>
        </w:rPr>
      </w:pPr>
      <w:r w:rsidRPr="00CE42CC">
        <w:rPr>
          <w:sz w:val="18"/>
          <w:szCs w:val="18"/>
        </w:rPr>
        <w:t xml:space="preserve">Een arbeidsovereenkomst kan worden aangegaan voor bepaalde of onbepaalde tijd. </w:t>
      </w:r>
    </w:p>
    <w:p w14:paraId="19769D86" w14:textId="77777777" w:rsidR="006B41AC" w:rsidRPr="00CE42CC" w:rsidRDefault="006B41AC" w:rsidP="00D41746">
      <w:pPr>
        <w:numPr>
          <w:ilvl w:val="1"/>
          <w:numId w:val="4"/>
        </w:numPr>
        <w:tabs>
          <w:tab w:val="clear" w:pos="1440"/>
        </w:tabs>
        <w:spacing w:after="120"/>
        <w:ind w:left="567" w:hanging="284"/>
        <w:rPr>
          <w:sz w:val="18"/>
          <w:szCs w:val="18"/>
        </w:rPr>
      </w:pPr>
      <w:r w:rsidRPr="00CE42CC">
        <w:rPr>
          <w:sz w:val="18"/>
          <w:szCs w:val="18"/>
        </w:rPr>
        <w:t xml:space="preserve">Bij het aangaan van een arbeidsovereenkomst voor bepaalde tijd </w:t>
      </w:r>
      <w:r w:rsidR="003263E6" w:rsidRPr="00CE42CC">
        <w:rPr>
          <w:sz w:val="18"/>
          <w:szCs w:val="18"/>
        </w:rPr>
        <w:t xml:space="preserve">langer dan 6 maanden </w:t>
      </w:r>
      <w:r w:rsidRPr="00CE42CC">
        <w:rPr>
          <w:sz w:val="18"/>
          <w:szCs w:val="18"/>
        </w:rPr>
        <w:t xml:space="preserve">kan </w:t>
      </w:r>
      <w:r w:rsidR="007C6BF8">
        <w:rPr>
          <w:sz w:val="18"/>
          <w:szCs w:val="18"/>
        </w:rPr>
        <w:t xml:space="preserve">schriftelijk </w:t>
      </w:r>
      <w:r w:rsidRPr="00CE42CC">
        <w:rPr>
          <w:sz w:val="18"/>
          <w:szCs w:val="18"/>
        </w:rPr>
        <w:t xml:space="preserve">een proeftijd van maximaal 1 maand worden afgesproken. </w:t>
      </w:r>
    </w:p>
    <w:p w14:paraId="7685E35C" w14:textId="77777777" w:rsidR="006B41AC" w:rsidRPr="00CE42CC" w:rsidRDefault="006B41AC" w:rsidP="00D41746">
      <w:pPr>
        <w:numPr>
          <w:ilvl w:val="1"/>
          <w:numId w:val="4"/>
        </w:numPr>
        <w:tabs>
          <w:tab w:val="clear" w:pos="1440"/>
        </w:tabs>
        <w:spacing w:after="120"/>
        <w:ind w:left="567" w:hanging="284"/>
        <w:rPr>
          <w:sz w:val="18"/>
          <w:szCs w:val="18"/>
        </w:rPr>
      </w:pPr>
      <w:r w:rsidRPr="00CE42CC">
        <w:rPr>
          <w:sz w:val="18"/>
          <w:szCs w:val="18"/>
        </w:rPr>
        <w:t xml:space="preserve">Bij het aangaan van een arbeidsovereenkomst voor onbepaalde tijd kan </w:t>
      </w:r>
      <w:r w:rsidR="00283050">
        <w:rPr>
          <w:sz w:val="18"/>
          <w:szCs w:val="18"/>
        </w:rPr>
        <w:t xml:space="preserve">schriftelijk </w:t>
      </w:r>
      <w:r w:rsidRPr="00CE42CC">
        <w:rPr>
          <w:sz w:val="18"/>
          <w:szCs w:val="18"/>
        </w:rPr>
        <w:t xml:space="preserve">een proeftijd van maximaal 2 maanden worden afgesproken. </w:t>
      </w:r>
    </w:p>
    <w:p w14:paraId="09703DC8" w14:textId="77777777" w:rsidR="006B41AC" w:rsidRPr="00CE42CC" w:rsidRDefault="006B41AC" w:rsidP="00D41746">
      <w:pPr>
        <w:numPr>
          <w:ilvl w:val="1"/>
          <w:numId w:val="4"/>
        </w:numPr>
        <w:tabs>
          <w:tab w:val="clear" w:pos="1440"/>
        </w:tabs>
        <w:spacing w:after="120"/>
        <w:ind w:left="567" w:hanging="284"/>
        <w:rPr>
          <w:sz w:val="18"/>
          <w:szCs w:val="18"/>
        </w:rPr>
      </w:pPr>
      <w:r w:rsidRPr="00CE42CC">
        <w:rPr>
          <w:sz w:val="18"/>
          <w:szCs w:val="18"/>
        </w:rPr>
        <w:t>In de individuele arbeidsovereenkomst wordt vermeld of sprake is van een arbeidsovereenkomst voor bepaalde dan wel onbepaalde tijd. Indien deze vermelding ontbreekt, wordt de arbeidsovereenkomst geacht voor onbepaalde tijd te zijn aangegaan.</w:t>
      </w:r>
    </w:p>
    <w:p w14:paraId="514E77F6" w14:textId="77777777" w:rsidR="00C10184" w:rsidRPr="00C10184" w:rsidRDefault="006B41AC" w:rsidP="00FD3444">
      <w:pPr>
        <w:numPr>
          <w:ilvl w:val="0"/>
          <w:numId w:val="4"/>
        </w:numPr>
        <w:spacing w:after="120"/>
        <w:rPr>
          <w:rFonts w:cs="Arial"/>
          <w:sz w:val="18"/>
          <w:szCs w:val="18"/>
        </w:rPr>
      </w:pPr>
      <w:r w:rsidRPr="00F6208A">
        <w:rPr>
          <w:rFonts w:cs="Arial"/>
          <w:sz w:val="18"/>
          <w:szCs w:val="18"/>
          <w:u w:val="single"/>
        </w:rPr>
        <w:t>3x</w:t>
      </w:r>
      <w:r w:rsidR="003263E6" w:rsidRPr="00F6208A">
        <w:rPr>
          <w:rFonts w:cs="Arial"/>
          <w:sz w:val="18"/>
          <w:szCs w:val="18"/>
          <w:u w:val="single"/>
        </w:rPr>
        <w:t>2</w:t>
      </w:r>
      <w:r w:rsidRPr="00AA14E2">
        <w:rPr>
          <w:rFonts w:cs="Arial"/>
          <w:sz w:val="18"/>
          <w:szCs w:val="18"/>
          <w:u w:val="single"/>
        </w:rPr>
        <w:t>-regel bij opvolgende arbeidsovereenk</w:t>
      </w:r>
      <w:r w:rsidRPr="00BC48D2">
        <w:rPr>
          <w:rFonts w:cs="Arial"/>
          <w:sz w:val="18"/>
          <w:szCs w:val="18"/>
          <w:u w:val="single"/>
        </w:rPr>
        <w:t>omst voor bepaal</w:t>
      </w:r>
      <w:r w:rsidRPr="00B47AFE">
        <w:rPr>
          <w:rFonts w:cs="Arial"/>
          <w:sz w:val="18"/>
          <w:szCs w:val="18"/>
          <w:u w:val="single"/>
        </w:rPr>
        <w:t>de</w:t>
      </w:r>
      <w:r w:rsidRPr="00DB25E6">
        <w:rPr>
          <w:rFonts w:cs="Arial"/>
          <w:sz w:val="18"/>
          <w:szCs w:val="18"/>
          <w:u w:val="single"/>
        </w:rPr>
        <w:t xml:space="preserve"> </w:t>
      </w:r>
      <w:r w:rsidRPr="00AD73B0">
        <w:rPr>
          <w:rFonts w:cs="Arial"/>
          <w:sz w:val="18"/>
          <w:szCs w:val="18"/>
          <w:u w:val="single"/>
        </w:rPr>
        <w:t>t</w:t>
      </w:r>
      <w:r w:rsidRPr="0053519B">
        <w:rPr>
          <w:rFonts w:cs="Arial"/>
          <w:sz w:val="18"/>
          <w:szCs w:val="18"/>
          <w:u w:val="single"/>
        </w:rPr>
        <w:t>ijd</w:t>
      </w:r>
      <w:r w:rsidR="00DF2B9B" w:rsidRPr="0053519B">
        <w:rPr>
          <w:rFonts w:cs="Arial"/>
          <w:sz w:val="18"/>
          <w:szCs w:val="18"/>
          <w:u w:val="single"/>
        </w:rPr>
        <w:t xml:space="preserve"> </w:t>
      </w:r>
    </w:p>
    <w:p w14:paraId="179C9287" w14:textId="1CB4708C" w:rsidR="00EF344A" w:rsidRPr="00F6208A" w:rsidRDefault="00EF344A" w:rsidP="00C10184">
      <w:pPr>
        <w:spacing w:after="120"/>
        <w:ind w:left="284"/>
        <w:rPr>
          <w:rFonts w:cs="Arial"/>
          <w:sz w:val="18"/>
          <w:szCs w:val="18"/>
        </w:rPr>
      </w:pPr>
      <w:r w:rsidRPr="00F6208A">
        <w:rPr>
          <w:rFonts w:cs="Arial"/>
          <w:sz w:val="18"/>
          <w:szCs w:val="18"/>
        </w:rPr>
        <w:t xml:space="preserve">Een arbeidsovereenkomst die is aangegaan voor bepaalde tijd verandert in een arbeidsovereenkomst voor onbepaalde </w:t>
      </w:r>
      <w:r w:rsidR="00586327" w:rsidRPr="00F6208A">
        <w:rPr>
          <w:rFonts w:cs="Arial"/>
          <w:sz w:val="18"/>
          <w:szCs w:val="18"/>
        </w:rPr>
        <w:t xml:space="preserve">tijd </w:t>
      </w:r>
      <w:r w:rsidRPr="00F6208A">
        <w:rPr>
          <w:rFonts w:cs="Arial"/>
          <w:sz w:val="18"/>
          <w:szCs w:val="18"/>
        </w:rPr>
        <w:t>als wordt voldaan aan de volgende twee voorwaarden:</w:t>
      </w:r>
    </w:p>
    <w:p w14:paraId="6CAE00E9" w14:textId="77777777" w:rsidR="00EF344A" w:rsidRPr="00CE42CC" w:rsidRDefault="00EF344A" w:rsidP="00D41746">
      <w:pPr>
        <w:numPr>
          <w:ilvl w:val="0"/>
          <w:numId w:val="58"/>
        </w:numPr>
        <w:spacing w:after="120"/>
        <w:ind w:left="567" w:hanging="284"/>
        <w:rPr>
          <w:rFonts w:cs="Arial"/>
          <w:sz w:val="18"/>
          <w:szCs w:val="18"/>
        </w:rPr>
      </w:pPr>
      <w:r w:rsidRPr="00CE42CC">
        <w:rPr>
          <w:rFonts w:cs="Arial"/>
          <w:sz w:val="18"/>
          <w:szCs w:val="18"/>
        </w:rPr>
        <w:t xml:space="preserve">Deze arbeidsovereenkomsten en de voorgaande arbeidsovereenkomsten voor bepaalde tijd hebben elkaar opgevolgd in een periode van langer dan </w:t>
      </w:r>
      <w:r w:rsidR="002238E4">
        <w:rPr>
          <w:rFonts w:cs="Arial"/>
          <w:sz w:val="18"/>
          <w:szCs w:val="18"/>
        </w:rPr>
        <w:t>36</w:t>
      </w:r>
      <w:r w:rsidRPr="00CE42CC">
        <w:rPr>
          <w:rFonts w:cs="Arial"/>
          <w:sz w:val="18"/>
          <w:szCs w:val="18"/>
        </w:rPr>
        <w:t xml:space="preserve"> maanden met tussenpozen van niet meer dan </w:t>
      </w:r>
      <w:r w:rsidR="00EB5334" w:rsidRPr="00CE42CC">
        <w:rPr>
          <w:rFonts w:cs="Arial"/>
          <w:sz w:val="18"/>
          <w:szCs w:val="18"/>
        </w:rPr>
        <w:t>6</w:t>
      </w:r>
      <w:r w:rsidRPr="00CE42CC">
        <w:rPr>
          <w:rFonts w:cs="Arial"/>
          <w:sz w:val="18"/>
          <w:szCs w:val="18"/>
        </w:rPr>
        <w:t xml:space="preserve"> maanden;</w:t>
      </w:r>
    </w:p>
    <w:p w14:paraId="6A65C980" w14:textId="77777777" w:rsidR="00EF344A" w:rsidRPr="00CE42CC" w:rsidRDefault="00EF344A" w:rsidP="00D41746">
      <w:pPr>
        <w:numPr>
          <w:ilvl w:val="0"/>
          <w:numId w:val="58"/>
        </w:numPr>
        <w:spacing w:after="120"/>
        <w:ind w:left="567" w:hanging="284"/>
        <w:rPr>
          <w:rFonts w:cs="Arial"/>
          <w:sz w:val="18"/>
          <w:szCs w:val="18"/>
        </w:rPr>
      </w:pPr>
      <w:r w:rsidRPr="00CE42CC">
        <w:rPr>
          <w:rFonts w:cs="Arial"/>
          <w:sz w:val="18"/>
          <w:szCs w:val="18"/>
        </w:rPr>
        <w:t xml:space="preserve">Er zijn meer dan 3 arbeidsovereenkomsten voor bepaalde tijd aangegaan, die elkaar hebben opgevolgd met tussenpozen van niet meer dan </w:t>
      </w:r>
      <w:r w:rsidR="00EB5334" w:rsidRPr="00CE42CC">
        <w:rPr>
          <w:rFonts w:cs="Arial"/>
          <w:sz w:val="18"/>
          <w:szCs w:val="18"/>
        </w:rPr>
        <w:t>6</w:t>
      </w:r>
      <w:r w:rsidRPr="00CE42CC">
        <w:rPr>
          <w:rFonts w:cs="Arial"/>
          <w:sz w:val="18"/>
          <w:szCs w:val="18"/>
        </w:rPr>
        <w:t xml:space="preserve"> maanden.</w:t>
      </w:r>
    </w:p>
    <w:p w14:paraId="5DF03234" w14:textId="77777777" w:rsidR="00EF344A" w:rsidRPr="00CE42CC" w:rsidRDefault="00EF344A" w:rsidP="00D41746">
      <w:pPr>
        <w:spacing w:after="120"/>
        <w:ind w:left="284" w:hanging="1"/>
        <w:rPr>
          <w:rFonts w:cs="Arial"/>
          <w:sz w:val="18"/>
          <w:szCs w:val="18"/>
        </w:rPr>
      </w:pPr>
      <w:r w:rsidRPr="00CE42CC">
        <w:rPr>
          <w:rFonts w:cs="Arial"/>
          <w:sz w:val="18"/>
          <w:szCs w:val="18"/>
        </w:rPr>
        <w:t xml:space="preserve">Dit geldt niet als de arbeidsovereenkomst is aangegaan voor een periode van 3 maanden die onmiddellijk volgt op een dienstbetrekking voor </w:t>
      </w:r>
      <w:r w:rsidR="004A624E">
        <w:rPr>
          <w:rFonts w:cs="Arial"/>
          <w:sz w:val="18"/>
          <w:szCs w:val="18"/>
        </w:rPr>
        <w:t>36</w:t>
      </w:r>
      <w:r w:rsidRPr="00CE42CC">
        <w:rPr>
          <w:rFonts w:cs="Arial"/>
          <w:sz w:val="18"/>
          <w:szCs w:val="18"/>
        </w:rPr>
        <w:t xml:space="preserve"> maanden of langer.</w:t>
      </w:r>
    </w:p>
    <w:p w14:paraId="62C2D4A6" w14:textId="77777777" w:rsidR="00F623B3" w:rsidRPr="00CE42CC" w:rsidRDefault="00F623B3" w:rsidP="00D41746">
      <w:pPr>
        <w:spacing w:after="120"/>
        <w:ind w:left="284" w:hanging="1"/>
        <w:rPr>
          <w:rFonts w:cs="Arial"/>
          <w:sz w:val="18"/>
          <w:szCs w:val="18"/>
        </w:rPr>
      </w:pPr>
      <w:r w:rsidRPr="00CE42CC">
        <w:rPr>
          <w:rFonts w:cs="Arial"/>
          <w:sz w:val="18"/>
          <w:szCs w:val="18"/>
        </w:rPr>
        <w:t xml:space="preserve">Voor </w:t>
      </w:r>
      <w:r w:rsidR="008C7AD7">
        <w:rPr>
          <w:rFonts w:cs="Arial"/>
          <w:sz w:val="18"/>
          <w:szCs w:val="18"/>
        </w:rPr>
        <w:t xml:space="preserve">AOW-gerechtigde </w:t>
      </w:r>
      <w:r w:rsidR="00773CA9" w:rsidRPr="00CE42CC">
        <w:rPr>
          <w:rFonts w:cs="Arial"/>
          <w:sz w:val="18"/>
          <w:szCs w:val="18"/>
        </w:rPr>
        <w:t>medewerker</w:t>
      </w:r>
      <w:r w:rsidRPr="00CE42CC">
        <w:rPr>
          <w:sz w:val="18"/>
          <w:szCs w:val="18"/>
        </w:rPr>
        <w:t>s geldt, conform de Wet werken na AOW-gerechtigde leeftijd, een afwijkende ketenbepaling</w:t>
      </w:r>
      <w:r w:rsidR="00C05FD5" w:rsidRPr="00CE42CC">
        <w:rPr>
          <w:sz w:val="18"/>
          <w:szCs w:val="18"/>
        </w:rPr>
        <w:t xml:space="preserve"> van maximaal 6 arbeidsovereenkomsten voor bepaalde tijd in een periode van maximaal 4 jaar.</w:t>
      </w:r>
    </w:p>
    <w:p w14:paraId="71809BA4" w14:textId="1B6A7D80" w:rsidR="006B41AC" w:rsidRPr="00CE42CC" w:rsidRDefault="00261046" w:rsidP="00D41746">
      <w:pPr>
        <w:numPr>
          <w:ilvl w:val="0"/>
          <w:numId w:val="4"/>
        </w:numPr>
        <w:tabs>
          <w:tab w:val="clear" w:pos="284"/>
          <w:tab w:val="num" w:pos="0"/>
        </w:tabs>
        <w:spacing w:after="120"/>
        <w:rPr>
          <w:sz w:val="18"/>
          <w:szCs w:val="18"/>
          <w:u w:val="single"/>
        </w:rPr>
      </w:pPr>
      <w:proofErr w:type="spellStart"/>
      <w:r>
        <w:rPr>
          <w:sz w:val="18"/>
          <w:szCs w:val="18"/>
          <w:u w:val="single"/>
        </w:rPr>
        <w:t>Beeindiging</w:t>
      </w:r>
      <w:proofErr w:type="spellEnd"/>
      <w:r>
        <w:rPr>
          <w:sz w:val="18"/>
          <w:szCs w:val="18"/>
          <w:u w:val="single"/>
        </w:rPr>
        <w:t xml:space="preserve"> en o</w:t>
      </w:r>
      <w:r w:rsidR="006B41AC" w:rsidRPr="00CE42CC">
        <w:rPr>
          <w:sz w:val="18"/>
          <w:szCs w:val="18"/>
          <w:u w:val="single"/>
        </w:rPr>
        <w:t>pzegtermijnen</w:t>
      </w:r>
    </w:p>
    <w:p w14:paraId="6C72DEFB" w14:textId="77777777" w:rsidR="00AE259C" w:rsidRPr="00703909" w:rsidRDefault="00261046" w:rsidP="00AE259C">
      <w:pPr>
        <w:pStyle w:val="Lijstalinea"/>
        <w:numPr>
          <w:ilvl w:val="0"/>
          <w:numId w:val="22"/>
        </w:numPr>
        <w:spacing w:after="120"/>
        <w:rPr>
          <w:rFonts w:ascii="Arial" w:hAnsi="Arial" w:cs="Arial"/>
          <w:sz w:val="18"/>
          <w:szCs w:val="18"/>
        </w:rPr>
      </w:pPr>
      <w:r w:rsidRPr="00703909">
        <w:rPr>
          <w:rFonts w:ascii="Arial" w:hAnsi="Arial" w:cs="Arial"/>
          <w:sz w:val="18"/>
          <w:szCs w:val="18"/>
        </w:rPr>
        <w:t>Indien de werkgever de arbeidsovereenkomst (tussentijds) wil beëindigen, gelden daarvoor de verschillende wettelijke mogelijkheden zoals beschreven in titel 7.10 BW, artikel 7:667 t/m artikel 7:686a BW.</w:t>
      </w:r>
    </w:p>
    <w:p w14:paraId="4C9F09E4" w14:textId="202359C4" w:rsidR="006B41AC" w:rsidRPr="00703909" w:rsidRDefault="00CA70A7" w:rsidP="00AE259C">
      <w:pPr>
        <w:pStyle w:val="Lijstalinea"/>
        <w:numPr>
          <w:ilvl w:val="0"/>
          <w:numId w:val="22"/>
        </w:numPr>
        <w:spacing w:after="120"/>
        <w:rPr>
          <w:rFonts w:ascii="Arial" w:hAnsi="Arial" w:cs="Arial"/>
          <w:sz w:val="18"/>
          <w:szCs w:val="18"/>
        </w:rPr>
      </w:pPr>
      <w:r w:rsidRPr="00703909">
        <w:rPr>
          <w:rFonts w:ascii="Arial" w:hAnsi="Arial" w:cs="Arial"/>
          <w:sz w:val="18"/>
          <w:szCs w:val="18"/>
        </w:rPr>
        <w:t>V</w:t>
      </w:r>
      <w:r w:rsidR="006B41AC" w:rsidRPr="00703909">
        <w:rPr>
          <w:rFonts w:ascii="Arial" w:hAnsi="Arial" w:cs="Arial"/>
          <w:sz w:val="18"/>
          <w:szCs w:val="18"/>
        </w:rPr>
        <w:t xml:space="preserve">oor </w:t>
      </w:r>
      <w:r w:rsidR="00321AF5" w:rsidRPr="00703909">
        <w:rPr>
          <w:rFonts w:ascii="Arial" w:hAnsi="Arial" w:cs="Arial"/>
          <w:sz w:val="18"/>
          <w:szCs w:val="18"/>
        </w:rPr>
        <w:t>medewerker</w:t>
      </w:r>
      <w:r w:rsidR="006B41AC" w:rsidRPr="00703909">
        <w:rPr>
          <w:rFonts w:ascii="Arial" w:hAnsi="Arial" w:cs="Arial"/>
          <w:sz w:val="18"/>
          <w:szCs w:val="18"/>
        </w:rPr>
        <w:t xml:space="preserve">s </w:t>
      </w:r>
      <w:r w:rsidR="00261046" w:rsidRPr="00703909">
        <w:rPr>
          <w:rFonts w:ascii="Arial" w:hAnsi="Arial" w:cs="Arial"/>
          <w:sz w:val="18"/>
          <w:szCs w:val="18"/>
        </w:rPr>
        <w:t xml:space="preserve">die in dienst zijn </w:t>
      </w:r>
      <w:r w:rsidR="006B41AC" w:rsidRPr="00703909">
        <w:rPr>
          <w:rFonts w:ascii="Arial" w:hAnsi="Arial" w:cs="Arial"/>
          <w:sz w:val="18"/>
          <w:szCs w:val="18"/>
        </w:rPr>
        <w:t>voor onbepaalde tijd gelden de wettelijke opzegtermijnen. Deze luiden als volgt:</w:t>
      </w:r>
    </w:p>
    <w:p w14:paraId="0C4B40FB" w14:textId="77777777" w:rsidR="006B41AC" w:rsidRPr="00703909" w:rsidRDefault="002F1C1B" w:rsidP="00FC1370">
      <w:pPr>
        <w:numPr>
          <w:ilvl w:val="2"/>
          <w:numId w:val="24"/>
        </w:numPr>
        <w:tabs>
          <w:tab w:val="left" w:pos="3402"/>
        </w:tabs>
        <w:spacing w:after="120"/>
        <w:rPr>
          <w:rFonts w:cs="Arial"/>
          <w:sz w:val="18"/>
          <w:szCs w:val="18"/>
        </w:rPr>
      </w:pPr>
      <w:r w:rsidRPr="00703909">
        <w:rPr>
          <w:rFonts w:cs="Arial"/>
          <w:sz w:val="18"/>
          <w:szCs w:val="18"/>
        </w:rPr>
        <w:t>Bij 0 tot 5 dienstjaren</w:t>
      </w:r>
      <w:r w:rsidRPr="00703909">
        <w:rPr>
          <w:rFonts w:cs="Arial"/>
          <w:sz w:val="18"/>
          <w:szCs w:val="18"/>
        </w:rPr>
        <w:tab/>
        <w:t>:</w:t>
      </w:r>
      <w:r w:rsidR="006B41AC" w:rsidRPr="00703909">
        <w:rPr>
          <w:rFonts w:cs="Arial"/>
          <w:sz w:val="18"/>
          <w:szCs w:val="18"/>
        </w:rPr>
        <w:tab/>
        <w:t>1 maand opzegtermijn voor werkgever</w:t>
      </w:r>
    </w:p>
    <w:p w14:paraId="3E0885CC" w14:textId="77777777" w:rsidR="006B41AC" w:rsidRPr="00703909" w:rsidRDefault="006B41AC" w:rsidP="00FC1370">
      <w:pPr>
        <w:numPr>
          <w:ilvl w:val="2"/>
          <w:numId w:val="24"/>
        </w:numPr>
        <w:tabs>
          <w:tab w:val="left" w:pos="3402"/>
        </w:tabs>
        <w:spacing w:after="120"/>
        <w:rPr>
          <w:rFonts w:cs="Arial"/>
          <w:sz w:val="18"/>
          <w:szCs w:val="18"/>
        </w:rPr>
      </w:pPr>
      <w:r w:rsidRPr="00703909">
        <w:rPr>
          <w:rFonts w:cs="Arial"/>
          <w:sz w:val="18"/>
          <w:szCs w:val="18"/>
        </w:rPr>
        <w:t xml:space="preserve">Bij 5 tot 10 </w:t>
      </w:r>
      <w:r w:rsidR="002F1C1B" w:rsidRPr="00703909">
        <w:rPr>
          <w:rFonts w:cs="Arial"/>
          <w:sz w:val="18"/>
          <w:szCs w:val="18"/>
        </w:rPr>
        <w:t>dienstjaren</w:t>
      </w:r>
      <w:r w:rsidRPr="00703909">
        <w:rPr>
          <w:rFonts w:cs="Arial"/>
          <w:sz w:val="18"/>
          <w:szCs w:val="18"/>
        </w:rPr>
        <w:tab/>
        <w:t>:</w:t>
      </w:r>
      <w:r w:rsidRPr="00703909">
        <w:rPr>
          <w:rFonts w:cs="Arial"/>
          <w:sz w:val="18"/>
          <w:szCs w:val="18"/>
        </w:rPr>
        <w:tab/>
        <w:t>2 maanden opzegtermijn voor werkgever</w:t>
      </w:r>
    </w:p>
    <w:p w14:paraId="6801A7D1" w14:textId="77777777" w:rsidR="006B41AC" w:rsidRPr="00703909" w:rsidRDefault="002F1C1B" w:rsidP="00FC1370">
      <w:pPr>
        <w:numPr>
          <w:ilvl w:val="2"/>
          <w:numId w:val="24"/>
        </w:numPr>
        <w:tabs>
          <w:tab w:val="left" w:pos="3402"/>
        </w:tabs>
        <w:spacing w:after="120"/>
        <w:rPr>
          <w:rFonts w:cs="Arial"/>
          <w:sz w:val="18"/>
          <w:szCs w:val="18"/>
        </w:rPr>
      </w:pPr>
      <w:r w:rsidRPr="00703909">
        <w:rPr>
          <w:rFonts w:cs="Arial"/>
          <w:sz w:val="18"/>
          <w:szCs w:val="18"/>
        </w:rPr>
        <w:t>Bij 10 tot 15 dienstjaren</w:t>
      </w:r>
      <w:r w:rsidR="006B41AC" w:rsidRPr="00703909">
        <w:rPr>
          <w:rFonts w:cs="Arial"/>
          <w:sz w:val="18"/>
          <w:szCs w:val="18"/>
        </w:rPr>
        <w:tab/>
        <w:t>:</w:t>
      </w:r>
      <w:r w:rsidR="006B41AC" w:rsidRPr="00703909">
        <w:rPr>
          <w:rFonts w:cs="Arial"/>
          <w:sz w:val="18"/>
          <w:szCs w:val="18"/>
        </w:rPr>
        <w:tab/>
        <w:t>3 maanden opzegtermijn voor werkgever</w:t>
      </w:r>
    </w:p>
    <w:p w14:paraId="228FEC6C" w14:textId="0411F95F" w:rsidR="006B41AC" w:rsidRPr="00703909" w:rsidRDefault="006B41AC" w:rsidP="00FC1370">
      <w:pPr>
        <w:numPr>
          <w:ilvl w:val="2"/>
          <w:numId w:val="24"/>
        </w:numPr>
        <w:tabs>
          <w:tab w:val="left" w:pos="3402"/>
        </w:tabs>
        <w:spacing w:after="120"/>
        <w:rPr>
          <w:rFonts w:cs="Arial"/>
          <w:sz w:val="18"/>
          <w:szCs w:val="18"/>
        </w:rPr>
      </w:pPr>
      <w:r w:rsidRPr="00703909">
        <w:rPr>
          <w:rFonts w:cs="Arial"/>
          <w:sz w:val="18"/>
          <w:szCs w:val="18"/>
        </w:rPr>
        <w:t>Vanaf 15 dienstjaren</w:t>
      </w:r>
      <w:r w:rsidRPr="00703909">
        <w:rPr>
          <w:rFonts w:cs="Arial"/>
          <w:sz w:val="18"/>
          <w:szCs w:val="18"/>
        </w:rPr>
        <w:tab/>
        <w:t>:</w:t>
      </w:r>
      <w:r w:rsidRPr="00703909">
        <w:rPr>
          <w:rFonts w:cs="Arial"/>
          <w:sz w:val="18"/>
          <w:szCs w:val="18"/>
        </w:rPr>
        <w:tab/>
        <w:t>4 maand</w:t>
      </w:r>
      <w:r w:rsidR="002F1C1B" w:rsidRPr="00703909">
        <w:rPr>
          <w:rFonts w:cs="Arial"/>
          <w:sz w:val="18"/>
          <w:szCs w:val="18"/>
        </w:rPr>
        <w:t>en opzegtermijn voor werkgever.</w:t>
      </w:r>
    </w:p>
    <w:p w14:paraId="5E3ABF24" w14:textId="3764FE78" w:rsidR="00B70604" w:rsidRPr="00703909" w:rsidRDefault="006B41AC" w:rsidP="00953052">
      <w:pPr>
        <w:spacing w:after="120"/>
        <w:ind w:left="568" w:firstLine="284"/>
        <w:rPr>
          <w:rFonts w:cs="Arial"/>
          <w:sz w:val="18"/>
          <w:szCs w:val="18"/>
        </w:rPr>
      </w:pPr>
      <w:r w:rsidRPr="00703909">
        <w:rPr>
          <w:rFonts w:cs="Arial"/>
          <w:sz w:val="18"/>
          <w:szCs w:val="18"/>
        </w:rPr>
        <w:t xml:space="preserve">Voor </w:t>
      </w:r>
      <w:r w:rsidR="00261046" w:rsidRPr="00703909">
        <w:rPr>
          <w:rFonts w:cs="Arial"/>
          <w:sz w:val="18"/>
          <w:szCs w:val="18"/>
        </w:rPr>
        <w:t xml:space="preserve">de </w:t>
      </w:r>
      <w:r w:rsidR="00321AF5" w:rsidRPr="00703909">
        <w:rPr>
          <w:rFonts w:cs="Arial"/>
          <w:sz w:val="18"/>
          <w:szCs w:val="18"/>
        </w:rPr>
        <w:t>medewerker</w:t>
      </w:r>
      <w:r w:rsidRPr="00703909">
        <w:rPr>
          <w:rFonts w:cs="Arial"/>
          <w:sz w:val="18"/>
          <w:szCs w:val="18"/>
        </w:rPr>
        <w:t xml:space="preserve"> geldt een opzegtermijn van 1 maand.</w:t>
      </w:r>
    </w:p>
    <w:p w14:paraId="616D5E72" w14:textId="77777777" w:rsidR="005A1B0D" w:rsidRPr="00703909" w:rsidRDefault="006B41AC" w:rsidP="005A1B0D">
      <w:pPr>
        <w:spacing w:after="120"/>
        <w:ind w:left="852"/>
        <w:rPr>
          <w:rFonts w:cs="Arial"/>
          <w:sz w:val="18"/>
          <w:szCs w:val="18"/>
        </w:rPr>
      </w:pPr>
      <w:r w:rsidRPr="00703909">
        <w:rPr>
          <w:rFonts w:cs="Arial"/>
          <w:sz w:val="18"/>
          <w:szCs w:val="18"/>
        </w:rPr>
        <w:t xml:space="preserve">Schriftelijk kan tussen werkgever en </w:t>
      </w:r>
      <w:r w:rsidR="00261046" w:rsidRPr="00703909">
        <w:rPr>
          <w:rFonts w:cs="Arial"/>
          <w:sz w:val="18"/>
          <w:szCs w:val="18"/>
        </w:rPr>
        <w:t xml:space="preserve">de </w:t>
      </w:r>
      <w:r w:rsidR="00321AF5" w:rsidRPr="00703909">
        <w:rPr>
          <w:rFonts w:cs="Arial"/>
          <w:sz w:val="18"/>
          <w:szCs w:val="18"/>
        </w:rPr>
        <w:t>medewerker</w:t>
      </w:r>
      <w:r w:rsidRPr="00703909">
        <w:rPr>
          <w:rFonts w:cs="Arial"/>
          <w:sz w:val="18"/>
          <w:szCs w:val="18"/>
        </w:rPr>
        <w:t xml:space="preserve"> een langere opze</w:t>
      </w:r>
      <w:r w:rsidR="002F1C1B" w:rsidRPr="00703909">
        <w:rPr>
          <w:rFonts w:cs="Arial"/>
          <w:sz w:val="18"/>
          <w:szCs w:val="18"/>
        </w:rPr>
        <w:t>gtermijn worden overeengekomen.</w:t>
      </w:r>
    </w:p>
    <w:p w14:paraId="586F7F23" w14:textId="77777777" w:rsidR="006F3A97" w:rsidRPr="00703909" w:rsidRDefault="0070655E" w:rsidP="005A1B0D">
      <w:pPr>
        <w:spacing w:after="120"/>
        <w:ind w:left="852"/>
        <w:rPr>
          <w:rFonts w:cs="Arial"/>
          <w:sz w:val="18"/>
          <w:szCs w:val="18"/>
        </w:rPr>
      </w:pPr>
      <w:r w:rsidRPr="00703909">
        <w:rPr>
          <w:rFonts w:cs="Arial"/>
          <w:sz w:val="18"/>
          <w:szCs w:val="18"/>
        </w:rPr>
        <w:t xml:space="preserve">De arbeidsovereenkomst </w:t>
      </w:r>
      <w:r w:rsidR="00D16AD2" w:rsidRPr="00703909">
        <w:rPr>
          <w:rFonts w:cs="Arial"/>
          <w:sz w:val="18"/>
          <w:szCs w:val="18"/>
        </w:rPr>
        <w:t xml:space="preserve">eindigt altijd op de laatste werkdag van de week </w:t>
      </w:r>
      <w:r w:rsidRPr="00703909">
        <w:rPr>
          <w:rFonts w:cs="Arial"/>
          <w:sz w:val="18"/>
          <w:szCs w:val="18"/>
        </w:rPr>
        <w:t>respectievelijk periode, indien de loonbetaling per week of per periode plaatsvindt</w:t>
      </w:r>
      <w:r w:rsidR="00D16AD2" w:rsidRPr="00703909">
        <w:rPr>
          <w:rFonts w:cs="Arial"/>
          <w:sz w:val="18"/>
          <w:szCs w:val="18"/>
        </w:rPr>
        <w:t>. Ingeval van een maand</w:t>
      </w:r>
      <w:r w:rsidR="009C38AC" w:rsidRPr="00703909">
        <w:rPr>
          <w:rFonts w:cs="Arial"/>
          <w:sz w:val="18"/>
          <w:szCs w:val="18"/>
        </w:rPr>
        <w:t>e</w:t>
      </w:r>
      <w:r w:rsidR="00D16AD2" w:rsidRPr="00703909">
        <w:rPr>
          <w:rFonts w:cs="Arial"/>
          <w:sz w:val="18"/>
          <w:szCs w:val="18"/>
        </w:rPr>
        <w:t xml:space="preserve">lijkse loonbetaling eindigt de </w:t>
      </w:r>
      <w:proofErr w:type="spellStart"/>
      <w:r w:rsidR="00D16AD2" w:rsidRPr="00703909">
        <w:rPr>
          <w:rFonts w:cs="Arial"/>
          <w:sz w:val="18"/>
          <w:szCs w:val="18"/>
        </w:rPr>
        <w:t>arbeidsoverenkomst</w:t>
      </w:r>
      <w:proofErr w:type="spellEnd"/>
      <w:r w:rsidR="00D16AD2" w:rsidRPr="00703909">
        <w:rPr>
          <w:rFonts w:cs="Arial"/>
          <w:sz w:val="18"/>
          <w:szCs w:val="18"/>
        </w:rPr>
        <w:t xml:space="preserve"> </w:t>
      </w:r>
      <w:r w:rsidRPr="00703909">
        <w:rPr>
          <w:rFonts w:cs="Arial"/>
          <w:sz w:val="18"/>
          <w:szCs w:val="18"/>
        </w:rPr>
        <w:t>op de laatste werkdag van de maand</w:t>
      </w:r>
      <w:r w:rsidR="00D16AD2" w:rsidRPr="00703909">
        <w:rPr>
          <w:rFonts w:cs="Arial"/>
          <w:sz w:val="18"/>
          <w:szCs w:val="18"/>
        </w:rPr>
        <w:t>.</w:t>
      </w:r>
      <w:r w:rsidRPr="00703909">
        <w:rPr>
          <w:rFonts w:cs="Arial"/>
          <w:sz w:val="18"/>
          <w:szCs w:val="18"/>
        </w:rPr>
        <w:t xml:space="preserve"> </w:t>
      </w:r>
    </w:p>
    <w:p w14:paraId="72DD8938" w14:textId="7A2AE282" w:rsidR="009C076B" w:rsidRDefault="006F3A97" w:rsidP="00AF5679">
      <w:pPr>
        <w:pStyle w:val="Lijstalinea"/>
        <w:spacing w:after="120"/>
        <w:ind w:left="852" w:hanging="284"/>
        <w:rPr>
          <w:rFonts w:ascii="Arial" w:hAnsi="Arial" w:cs="Arial"/>
          <w:sz w:val="18"/>
          <w:szCs w:val="18"/>
        </w:rPr>
      </w:pPr>
      <w:r w:rsidRPr="00AF5679">
        <w:rPr>
          <w:rFonts w:ascii="Arial" w:hAnsi="Arial" w:cs="Arial"/>
          <w:sz w:val="18"/>
          <w:szCs w:val="18"/>
        </w:rPr>
        <w:t>c.</w:t>
      </w:r>
      <w:r w:rsidR="00AF5679" w:rsidRPr="00AF5679">
        <w:rPr>
          <w:rFonts w:ascii="Arial" w:hAnsi="Arial" w:cs="Arial"/>
          <w:sz w:val="18"/>
          <w:szCs w:val="18"/>
        </w:rPr>
        <w:tab/>
        <w:t>V</w:t>
      </w:r>
      <w:r w:rsidR="006B41AC" w:rsidRPr="00AF5679">
        <w:rPr>
          <w:rFonts w:ascii="Arial" w:hAnsi="Arial" w:cs="Arial"/>
          <w:sz w:val="18"/>
          <w:szCs w:val="18"/>
        </w:rPr>
        <w:t xml:space="preserve">oor </w:t>
      </w:r>
      <w:r w:rsidR="00321AF5" w:rsidRPr="00AF5679">
        <w:rPr>
          <w:rFonts w:ascii="Arial" w:hAnsi="Arial" w:cs="Arial"/>
          <w:sz w:val="18"/>
          <w:szCs w:val="18"/>
        </w:rPr>
        <w:t>medewerker</w:t>
      </w:r>
      <w:r w:rsidR="006B41AC" w:rsidRPr="00AF5679">
        <w:rPr>
          <w:rFonts w:ascii="Arial" w:hAnsi="Arial" w:cs="Arial"/>
          <w:sz w:val="18"/>
          <w:szCs w:val="18"/>
        </w:rPr>
        <w:t xml:space="preserve">s </w:t>
      </w:r>
      <w:r w:rsidR="00261046" w:rsidRPr="00AF5679">
        <w:rPr>
          <w:rFonts w:ascii="Arial" w:hAnsi="Arial" w:cs="Arial"/>
          <w:sz w:val="18"/>
          <w:szCs w:val="18"/>
        </w:rPr>
        <w:t xml:space="preserve">die </w:t>
      </w:r>
      <w:r w:rsidR="006B41AC" w:rsidRPr="00AF5679">
        <w:rPr>
          <w:rFonts w:ascii="Arial" w:hAnsi="Arial" w:cs="Arial"/>
          <w:sz w:val="18"/>
          <w:szCs w:val="18"/>
        </w:rPr>
        <w:t>voor bepaalde tijd in dienst</w:t>
      </w:r>
      <w:r w:rsidR="00987829" w:rsidRPr="00AF5679">
        <w:rPr>
          <w:rFonts w:ascii="Arial" w:hAnsi="Arial" w:cs="Arial"/>
          <w:sz w:val="18"/>
          <w:szCs w:val="18"/>
        </w:rPr>
        <w:t xml:space="preserve"> </w:t>
      </w:r>
      <w:r w:rsidR="00261046" w:rsidRPr="00AF5679">
        <w:rPr>
          <w:rFonts w:ascii="Arial" w:hAnsi="Arial" w:cs="Arial"/>
          <w:sz w:val="18"/>
          <w:szCs w:val="18"/>
        </w:rPr>
        <w:t xml:space="preserve">zijn </w:t>
      </w:r>
      <w:r w:rsidR="009C38AC" w:rsidRPr="00AF5679">
        <w:rPr>
          <w:rFonts w:ascii="Arial" w:hAnsi="Arial" w:cs="Arial"/>
          <w:sz w:val="18"/>
          <w:szCs w:val="18"/>
        </w:rPr>
        <w:t xml:space="preserve">eindigt de arbeidsovereenkomst </w:t>
      </w:r>
      <w:r w:rsidR="006B41AC" w:rsidRPr="00AF5679">
        <w:rPr>
          <w:rFonts w:ascii="Arial" w:hAnsi="Arial" w:cs="Arial"/>
          <w:sz w:val="18"/>
          <w:szCs w:val="18"/>
        </w:rPr>
        <w:t>van</w:t>
      </w:r>
      <w:r w:rsidR="006B41AC" w:rsidRPr="00703909">
        <w:rPr>
          <w:rFonts w:ascii="Arial" w:hAnsi="Arial" w:cs="Arial"/>
          <w:sz w:val="18"/>
          <w:szCs w:val="18"/>
        </w:rPr>
        <w:t xml:space="preserve"> rechtswege en zonder dat opzegging vereist is op de laatste dag van het tijdvak genoemd in de individuele arbeidsovereenkomst, dan wel op het tijdstip bepaald op grond van artikel 7:667 BW eerste lid en artikel 7:668 BW.</w:t>
      </w:r>
      <w:r w:rsidR="00D16AD2" w:rsidRPr="00703909">
        <w:rPr>
          <w:rFonts w:ascii="Arial" w:hAnsi="Arial" w:cs="Arial"/>
          <w:sz w:val="18"/>
          <w:szCs w:val="18"/>
        </w:rPr>
        <w:t xml:space="preserve"> </w:t>
      </w:r>
    </w:p>
    <w:p w14:paraId="6CD75C56" w14:textId="77777777" w:rsidR="00C90C2B" w:rsidRPr="00703909" w:rsidRDefault="00C90C2B" w:rsidP="0062278F">
      <w:pPr>
        <w:pStyle w:val="Lijstalinea"/>
        <w:spacing w:after="120"/>
        <w:ind w:left="568"/>
        <w:rPr>
          <w:rFonts w:ascii="Arial" w:hAnsi="Arial" w:cs="Arial"/>
          <w:sz w:val="18"/>
          <w:szCs w:val="18"/>
        </w:rPr>
      </w:pPr>
    </w:p>
    <w:p w14:paraId="4530B71D" w14:textId="486E57AA" w:rsidR="00394594" w:rsidRPr="00703909" w:rsidRDefault="00F6208A" w:rsidP="00AF5679">
      <w:pPr>
        <w:pStyle w:val="Lijstalinea"/>
        <w:spacing w:after="120"/>
        <w:ind w:left="852"/>
        <w:rPr>
          <w:rFonts w:ascii="Arial" w:hAnsi="Arial" w:cs="Arial"/>
          <w:sz w:val="18"/>
          <w:szCs w:val="18"/>
        </w:rPr>
      </w:pPr>
      <w:r w:rsidRPr="00703909">
        <w:rPr>
          <w:rFonts w:ascii="Arial" w:hAnsi="Arial" w:cs="Arial"/>
          <w:sz w:val="18"/>
          <w:szCs w:val="18"/>
        </w:rPr>
        <w:t>M</w:t>
      </w:r>
      <w:r w:rsidR="00D16AD2" w:rsidRPr="00703909">
        <w:rPr>
          <w:rFonts w:ascii="Arial" w:hAnsi="Arial" w:cs="Arial"/>
          <w:sz w:val="18"/>
          <w:szCs w:val="18"/>
        </w:rPr>
        <w:t xml:space="preserve">inimaal één maand van tevoren </w:t>
      </w:r>
      <w:r w:rsidRPr="00703909">
        <w:rPr>
          <w:rFonts w:ascii="Arial" w:hAnsi="Arial" w:cs="Arial"/>
          <w:sz w:val="18"/>
          <w:szCs w:val="18"/>
        </w:rPr>
        <w:t>moet worden aangegeven dat de arbeidsover</w:t>
      </w:r>
      <w:r w:rsidR="00261046" w:rsidRPr="00703909">
        <w:rPr>
          <w:rFonts w:ascii="Arial" w:hAnsi="Arial" w:cs="Arial"/>
          <w:sz w:val="18"/>
          <w:szCs w:val="18"/>
        </w:rPr>
        <w:t>een</w:t>
      </w:r>
      <w:r w:rsidRPr="00703909">
        <w:rPr>
          <w:rFonts w:ascii="Arial" w:hAnsi="Arial" w:cs="Arial"/>
          <w:sz w:val="18"/>
          <w:szCs w:val="18"/>
        </w:rPr>
        <w:t>komst voor bepaalde tijd niet wordt verlengd.</w:t>
      </w:r>
    </w:p>
    <w:p w14:paraId="4C25EDEC" w14:textId="77777777" w:rsidR="00394594" w:rsidRPr="00703909" w:rsidRDefault="00394594" w:rsidP="009C076B">
      <w:pPr>
        <w:pStyle w:val="Lijstalinea"/>
        <w:spacing w:after="120"/>
        <w:ind w:left="644"/>
        <w:rPr>
          <w:rFonts w:ascii="Arial" w:hAnsi="Arial" w:cs="Arial"/>
          <w:sz w:val="18"/>
          <w:szCs w:val="18"/>
        </w:rPr>
      </w:pPr>
    </w:p>
    <w:p w14:paraId="76E7406B" w14:textId="0B564EC1" w:rsidR="00C05FD5" w:rsidRPr="00703909" w:rsidRDefault="00AF5679" w:rsidP="00AF5679">
      <w:pPr>
        <w:pStyle w:val="Lijstalinea"/>
        <w:spacing w:after="120"/>
        <w:ind w:left="899" w:hanging="255"/>
        <w:rPr>
          <w:rFonts w:ascii="Arial" w:hAnsi="Arial" w:cs="Arial"/>
          <w:sz w:val="18"/>
          <w:szCs w:val="18"/>
        </w:rPr>
      </w:pPr>
      <w:r w:rsidRPr="00AF5679">
        <w:rPr>
          <w:rFonts w:ascii="Arial" w:hAnsi="Arial" w:cs="Arial"/>
          <w:sz w:val="18"/>
          <w:szCs w:val="18"/>
        </w:rPr>
        <w:t>d.</w:t>
      </w:r>
      <w:r w:rsidRPr="00AF5679">
        <w:rPr>
          <w:rFonts w:ascii="Arial" w:hAnsi="Arial" w:cs="Arial"/>
          <w:sz w:val="18"/>
          <w:szCs w:val="18"/>
        </w:rPr>
        <w:tab/>
      </w:r>
      <w:r w:rsidR="00394432" w:rsidRPr="00AF5679">
        <w:rPr>
          <w:rFonts w:ascii="Arial" w:hAnsi="Arial" w:cs="Arial"/>
          <w:sz w:val="18"/>
          <w:szCs w:val="18"/>
        </w:rPr>
        <w:t>Vo</w:t>
      </w:r>
      <w:r w:rsidR="00C05FD5" w:rsidRPr="00AF5679">
        <w:rPr>
          <w:rFonts w:ascii="Arial" w:hAnsi="Arial" w:cs="Arial"/>
          <w:sz w:val="18"/>
          <w:szCs w:val="18"/>
        </w:rPr>
        <w:t xml:space="preserve">or </w:t>
      </w:r>
      <w:r w:rsidR="009B607F" w:rsidRPr="00AF5679">
        <w:rPr>
          <w:rFonts w:ascii="Arial" w:hAnsi="Arial" w:cs="Arial"/>
          <w:sz w:val="18"/>
          <w:szCs w:val="18"/>
        </w:rPr>
        <w:t xml:space="preserve">AOW-gerechtigde </w:t>
      </w:r>
      <w:r w:rsidR="00C05FD5" w:rsidRPr="00AF5679">
        <w:rPr>
          <w:rFonts w:ascii="Arial" w:hAnsi="Arial" w:cs="Arial"/>
          <w:sz w:val="18"/>
          <w:szCs w:val="18"/>
        </w:rPr>
        <w:t>medewerkers geldt, conform de Wet werken na AOW-gerechtigde</w:t>
      </w:r>
      <w:r w:rsidR="00C05FD5" w:rsidRPr="00703909">
        <w:rPr>
          <w:rFonts w:ascii="Arial" w:hAnsi="Arial" w:cs="Arial"/>
          <w:sz w:val="18"/>
          <w:szCs w:val="18"/>
        </w:rPr>
        <w:t xml:space="preserve"> leeftijd, een opzegtermijn voor </w:t>
      </w:r>
      <w:r w:rsidR="00261046" w:rsidRPr="00703909">
        <w:rPr>
          <w:rFonts w:ascii="Arial" w:hAnsi="Arial" w:cs="Arial"/>
          <w:sz w:val="18"/>
          <w:szCs w:val="18"/>
        </w:rPr>
        <w:t xml:space="preserve">de </w:t>
      </w:r>
      <w:r w:rsidR="00C05FD5" w:rsidRPr="00703909">
        <w:rPr>
          <w:rFonts w:ascii="Arial" w:hAnsi="Arial" w:cs="Arial"/>
          <w:sz w:val="18"/>
          <w:szCs w:val="18"/>
        </w:rPr>
        <w:t>werkgever van 1 maand.</w:t>
      </w:r>
    </w:p>
    <w:p w14:paraId="15B57E6A" w14:textId="63A97337" w:rsidR="006B41AC" w:rsidRDefault="006B41AC" w:rsidP="00D41746">
      <w:pPr>
        <w:spacing w:after="120"/>
        <w:ind w:left="284" w:hanging="284"/>
        <w:rPr>
          <w:rFonts w:cs="Arial"/>
          <w:sz w:val="18"/>
          <w:szCs w:val="18"/>
        </w:rPr>
      </w:pPr>
    </w:p>
    <w:p w14:paraId="20F1FDDF" w14:textId="77777777" w:rsidR="00AF5679" w:rsidRDefault="006B41AC" w:rsidP="00AF5679">
      <w:pPr>
        <w:pStyle w:val="Lijstalinea"/>
        <w:numPr>
          <w:ilvl w:val="1"/>
          <w:numId w:val="1"/>
        </w:numPr>
        <w:spacing w:after="120"/>
        <w:ind w:left="709" w:hanging="142"/>
        <w:rPr>
          <w:rFonts w:ascii="Arial" w:hAnsi="Arial" w:cs="Arial"/>
          <w:sz w:val="18"/>
          <w:szCs w:val="18"/>
        </w:rPr>
      </w:pPr>
      <w:r w:rsidRPr="00AF5679">
        <w:rPr>
          <w:rFonts w:ascii="Arial" w:hAnsi="Arial" w:cs="Arial"/>
          <w:sz w:val="18"/>
          <w:szCs w:val="18"/>
        </w:rPr>
        <w:lastRenderedPageBreak/>
        <w:t>De</w:t>
      </w:r>
      <w:r w:rsidRPr="00A15671">
        <w:rPr>
          <w:rFonts w:cs="Arial"/>
          <w:sz w:val="18"/>
          <w:szCs w:val="18"/>
        </w:rPr>
        <w:t xml:space="preserve"> </w:t>
      </w:r>
      <w:r w:rsidRPr="00B3467A">
        <w:rPr>
          <w:rFonts w:ascii="Arial" w:hAnsi="Arial" w:cs="Arial"/>
          <w:sz w:val="18"/>
          <w:szCs w:val="18"/>
        </w:rPr>
        <w:t xml:space="preserve">arbeidsovereenkomst tussen de werkgever en de </w:t>
      </w:r>
      <w:r w:rsidR="00321AF5" w:rsidRPr="00B3467A">
        <w:rPr>
          <w:rFonts w:ascii="Arial" w:hAnsi="Arial" w:cs="Arial"/>
          <w:sz w:val="18"/>
          <w:szCs w:val="18"/>
        </w:rPr>
        <w:t>medewerker</w:t>
      </w:r>
      <w:r w:rsidRPr="00B3467A">
        <w:rPr>
          <w:rFonts w:ascii="Arial" w:hAnsi="Arial" w:cs="Arial"/>
          <w:sz w:val="18"/>
          <w:szCs w:val="18"/>
        </w:rPr>
        <w:t xml:space="preserve"> eindigt van rechtswege op </w:t>
      </w:r>
    </w:p>
    <w:p w14:paraId="1EB75F4E" w14:textId="5F3575B8" w:rsidR="008F3B0B" w:rsidRPr="00B3467A" w:rsidRDefault="006B41AC" w:rsidP="00AF5679">
      <w:pPr>
        <w:pStyle w:val="Lijstalinea"/>
        <w:spacing w:after="120"/>
        <w:ind w:left="851"/>
        <w:rPr>
          <w:rFonts w:ascii="Arial" w:hAnsi="Arial" w:cs="Arial"/>
          <w:sz w:val="18"/>
          <w:szCs w:val="18"/>
        </w:rPr>
      </w:pPr>
      <w:r w:rsidRPr="00B3467A">
        <w:rPr>
          <w:rFonts w:ascii="Arial" w:hAnsi="Arial" w:cs="Arial"/>
          <w:sz w:val="18"/>
          <w:szCs w:val="18"/>
        </w:rPr>
        <w:t xml:space="preserve">de laatste dag van de maand, waarin </w:t>
      </w:r>
      <w:r w:rsidR="0000562B" w:rsidRPr="00B3467A">
        <w:rPr>
          <w:rFonts w:ascii="Arial" w:hAnsi="Arial" w:cs="Arial"/>
          <w:sz w:val="18"/>
          <w:szCs w:val="18"/>
        </w:rPr>
        <w:t xml:space="preserve">voor de medewerker het (volledige) recht op AOW ontstaat zonder dat hiertoe </w:t>
      </w:r>
      <w:r w:rsidRPr="00B3467A">
        <w:rPr>
          <w:rFonts w:ascii="Arial" w:hAnsi="Arial" w:cs="Arial"/>
          <w:sz w:val="18"/>
          <w:szCs w:val="18"/>
        </w:rPr>
        <w:t>enige opzegging is vereist.</w:t>
      </w:r>
    </w:p>
    <w:p w14:paraId="07B9D467" w14:textId="77777777" w:rsidR="0004541D" w:rsidRPr="00B3467A" w:rsidRDefault="0004541D" w:rsidP="00AF5679">
      <w:pPr>
        <w:pStyle w:val="Lijstalinea"/>
        <w:spacing w:after="120"/>
        <w:ind w:left="851" w:hanging="142"/>
        <w:rPr>
          <w:rFonts w:ascii="Arial" w:hAnsi="Arial" w:cs="Arial"/>
          <w:sz w:val="18"/>
          <w:szCs w:val="18"/>
        </w:rPr>
      </w:pPr>
    </w:p>
    <w:p w14:paraId="7888456C" w14:textId="77777777" w:rsidR="00C71CB5" w:rsidRPr="00B3467A" w:rsidRDefault="006B41AC" w:rsidP="00AF5679">
      <w:pPr>
        <w:pStyle w:val="Lijstalinea"/>
        <w:numPr>
          <w:ilvl w:val="1"/>
          <w:numId w:val="1"/>
        </w:numPr>
        <w:spacing w:after="120"/>
        <w:ind w:left="851" w:hanging="284"/>
        <w:rPr>
          <w:rFonts w:ascii="Arial" w:hAnsi="Arial" w:cs="Arial"/>
          <w:sz w:val="18"/>
          <w:szCs w:val="18"/>
        </w:rPr>
      </w:pPr>
      <w:r w:rsidRPr="00B3467A">
        <w:rPr>
          <w:rFonts w:ascii="Arial" w:hAnsi="Arial" w:cs="Arial"/>
          <w:sz w:val="18"/>
          <w:szCs w:val="18"/>
        </w:rPr>
        <w:t xml:space="preserve">Met instemming van de ondernemingsraad of </w:t>
      </w:r>
      <w:r w:rsidR="00726749" w:rsidRPr="00B3467A">
        <w:rPr>
          <w:rFonts w:ascii="Arial" w:hAnsi="Arial" w:cs="Arial"/>
          <w:sz w:val="18"/>
          <w:szCs w:val="18"/>
        </w:rPr>
        <w:t>personeelsvertegenwoordiging</w:t>
      </w:r>
      <w:r w:rsidRPr="00B3467A">
        <w:rPr>
          <w:rFonts w:ascii="Arial" w:hAnsi="Arial" w:cs="Arial"/>
          <w:sz w:val="18"/>
          <w:szCs w:val="18"/>
        </w:rPr>
        <w:t xml:space="preserve"> kan in afwijking van het in </w:t>
      </w:r>
      <w:r w:rsidR="008F3B0B" w:rsidRPr="00B3467A">
        <w:rPr>
          <w:rFonts w:ascii="Arial" w:hAnsi="Arial" w:cs="Arial"/>
          <w:sz w:val="18"/>
          <w:szCs w:val="18"/>
        </w:rPr>
        <w:t>sub</w:t>
      </w:r>
      <w:r w:rsidR="0004541D" w:rsidRPr="00B3467A">
        <w:rPr>
          <w:rFonts w:ascii="Arial" w:hAnsi="Arial" w:cs="Arial"/>
          <w:sz w:val="18"/>
          <w:szCs w:val="18"/>
        </w:rPr>
        <w:t xml:space="preserve"> e.</w:t>
      </w:r>
      <w:r w:rsidRPr="00B3467A">
        <w:rPr>
          <w:rFonts w:ascii="Arial" w:hAnsi="Arial" w:cs="Arial"/>
          <w:sz w:val="18"/>
          <w:szCs w:val="18"/>
        </w:rPr>
        <w:t xml:space="preserve"> bepaalde de arbeidsovereenkomst worden voortgezet dan wel worden omgezet. </w:t>
      </w:r>
    </w:p>
    <w:p w14:paraId="1EDC44EF" w14:textId="77777777" w:rsidR="00C71CB5" w:rsidRPr="00B3467A" w:rsidRDefault="00C71CB5" w:rsidP="00AF5679">
      <w:pPr>
        <w:pStyle w:val="Lijstalinea"/>
        <w:ind w:left="851" w:hanging="142"/>
        <w:rPr>
          <w:rFonts w:ascii="Arial" w:hAnsi="Arial" w:cs="Arial"/>
          <w:sz w:val="18"/>
          <w:szCs w:val="18"/>
        </w:rPr>
      </w:pPr>
    </w:p>
    <w:p w14:paraId="6369004F" w14:textId="543272D4" w:rsidR="006B41AC" w:rsidRDefault="006B41AC" w:rsidP="00AF5679">
      <w:pPr>
        <w:pStyle w:val="Lijstalinea"/>
        <w:numPr>
          <w:ilvl w:val="1"/>
          <w:numId w:val="1"/>
        </w:numPr>
        <w:spacing w:after="120"/>
        <w:ind w:left="851" w:hanging="284"/>
        <w:rPr>
          <w:rFonts w:ascii="Arial" w:hAnsi="Arial" w:cs="Arial"/>
          <w:sz w:val="18"/>
          <w:szCs w:val="18"/>
        </w:rPr>
      </w:pPr>
      <w:r w:rsidRPr="00B3467A">
        <w:rPr>
          <w:rFonts w:ascii="Arial" w:hAnsi="Arial" w:cs="Arial"/>
          <w:sz w:val="18"/>
          <w:szCs w:val="18"/>
        </w:rPr>
        <w:t xml:space="preserve">De werkgever mag de </w:t>
      </w:r>
      <w:r w:rsidR="00D9749E" w:rsidRPr="00B3467A">
        <w:rPr>
          <w:rFonts w:ascii="Arial" w:hAnsi="Arial" w:cs="Arial"/>
          <w:sz w:val="18"/>
          <w:szCs w:val="18"/>
        </w:rPr>
        <w:t xml:space="preserve">arbeidsovereenkomst niet opzeggen </w:t>
      </w:r>
      <w:r w:rsidRPr="00B3467A">
        <w:rPr>
          <w:rFonts w:ascii="Arial" w:hAnsi="Arial" w:cs="Arial"/>
          <w:sz w:val="18"/>
          <w:szCs w:val="18"/>
        </w:rPr>
        <w:t>gedurende de tijd dat de</w:t>
      </w:r>
      <w:r w:rsidR="00B440CC" w:rsidRPr="00B3467A">
        <w:rPr>
          <w:rFonts w:ascii="Arial" w:hAnsi="Arial" w:cs="Arial"/>
          <w:sz w:val="18"/>
          <w:szCs w:val="18"/>
        </w:rPr>
        <w:t xml:space="preserve"> </w:t>
      </w:r>
      <w:r w:rsidR="00635D17" w:rsidRPr="00B3467A">
        <w:rPr>
          <w:rFonts w:ascii="Arial" w:hAnsi="Arial" w:cs="Arial"/>
          <w:sz w:val="18"/>
          <w:szCs w:val="18"/>
        </w:rPr>
        <w:t xml:space="preserve">medewerker </w:t>
      </w:r>
      <w:r w:rsidRPr="00B3467A">
        <w:rPr>
          <w:rFonts w:ascii="Arial" w:hAnsi="Arial" w:cs="Arial"/>
          <w:sz w:val="18"/>
          <w:szCs w:val="18"/>
        </w:rPr>
        <w:t>door arbeidsongeschiktheid verhinderd is zijn arbeid te verrichten behalve in de volgende gevallen:</w:t>
      </w:r>
    </w:p>
    <w:p w14:paraId="002D7CDD" w14:textId="77777777" w:rsidR="00C71CB5" w:rsidRPr="00B3467A" w:rsidRDefault="006B41AC" w:rsidP="000863E0">
      <w:pPr>
        <w:pStyle w:val="Lijstalinea"/>
        <w:numPr>
          <w:ilvl w:val="0"/>
          <w:numId w:val="18"/>
        </w:numPr>
        <w:tabs>
          <w:tab w:val="clear" w:pos="464"/>
        </w:tabs>
        <w:spacing w:after="120"/>
        <w:ind w:left="1276" w:hanging="425"/>
        <w:rPr>
          <w:rFonts w:ascii="Arial" w:hAnsi="Arial" w:cs="Arial"/>
          <w:b/>
          <w:sz w:val="18"/>
          <w:szCs w:val="18"/>
        </w:rPr>
      </w:pPr>
      <w:r w:rsidRPr="00B3467A">
        <w:rPr>
          <w:rFonts w:ascii="Arial" w:hAnsi="Arial" w:cs="Arial"/>
          <w:sz w:val="18"/>
          <w:szCs w:val="18"/>
        </w:rPr>
        <w:t>gedurende de proeftijd;</w:t>
      </w:r>
    </w:p>
    <w:p w14:paraId="674D72B8" w14:textId="30836DCA" w:rsidR="00D933D4" w:rsidRPr="00B3467A" w:rsidRDefault="006B41AC" w:rsidP="000863E0">
      <w:pPr>
        <w:pStyle w:val="Lijstalinea"/>
        <w:numPr>
          <w:ilvl w:val="0"/>
          <w:numId w:val="18"/>
        </w:numPr>
        <w:tabs>
          <w:tab w:val="clear" w:pos="464"/>
        </w:tabs>
        <w:spacing w:after="120"/>
        <w:ind w:left="1276" w:hanging="425"/>
        <w:rPr>
          <w:rFonts w:ascii="Arial" w:hAnsi="Arial" w:cs="Arial"/>
          <w:b/>
          <w:sz w:val="18"/>
          <w:szCs w:val="18"/>
        </w:rPr>
      </w:pPr>
      <w:r w:rsidRPr="00B3467A">
        <w:rPr>
          <w:rFonts w:ascii="Arial" w:hAnsi="Arial" w:cs="Arial"/>
          <w:sz w:val="18"/>
          <w:szCs w:val="18"/>
        </w:rPr>
        <w:t xml:space="preserve">nadat de </w:t>
      </w:r>
      <w:r w:rsidR="00321AF5" w:rsidRPr="00B3467A">
        <w:rPr>
          <w:rFonts w:ascii="Arial" w:hAnsi="Arial" w:cs="Arial"/>
          <w:sz w:val="18"/>
          <w:szCs w:val="18"/>
        </w:rPr>
        <w:t>medewerker</w:t>
      </w:r>
      <w:r w:rsidRPr="00B3467A">
        <w:rPr>
          <w:rFonts w:ascii="Arial" w:hAnsi="Arial" w:cs="Arial"/>
          <w:sz w:val="18"/>
          <w:szCs w:val="18"/>
        </w:rPr>
        <w:t xml:space="preserve"> de AOW-gerechtigde leeftijd heeft bereikt</w:t>
      </w:r>
      <w:r w:rsidR="00024AB7" w:rsidRPr="00B3467A">
        <w:rPr>
          <w:rFonts w:ascii="Arial" w:hAnsi="Arial" w:cs="Arial"/>
          <w:sz w:val="18"/>
          <w:szCs w:val="18"/>
        </w:rPr>
        <w:t xml:space="preserve">, mits voldaan is aan de termijn van art 7:629 lid 2 sub </w:t>
      </w:r>
      <w:r w:rsidR="00AA7CC5" w:rsidRPr="00B3467A">
        <w:rPr>
          <w:rFonts w:ascii="Arial" w:hAnsi="Arial" w:cs="Arial"/>
          <w:sz w:val="18"/>
          <w:szCs w:val="18"/>
        </w:rPr>
        <w:t>b</w:t>
      </w:r>
      <w:r w:rsidR="00024AB7" w:rsidRPr="00B3467A">
        <w:rPr>
          <w:rFonts w:ascii="Arial" w:hAnsi="Arial" w:cs="Arial"/>
          <w:sz w:val="18"/>
          <w:szCs w:val="18"/>
        </w:rPr>
        <w:t xml:space="preserve"> BW.</w:t>
      </w:r>
    </w:p>
    <w:p w14:paraId="2136E6DF" w14:textId="475DDF30" w:rsidR="00283050" w:rsidRPr="00B3467A" w:rsidRDefault="00AF4479" w:rsidP="004C1665">
      <w:pPr>
        <w:tabs>
          <w:tab w:val="left" w:pos="284"/>
        </w:tabs>
        <w:spacing w:after="120"/>
        <w:rPr>
          <w:rFonts w:cs="Arial"/>
          <w:sz w:val="18"/>
          <w:szCs w:val="18"/>
          <w:u w:val="single"/>
        </w:rPr>
      </w:pPr>
      <w:r w:rsidRPr="004C1665">
        <w:rPr>
          <w:rFonts w:cs="Arial"/>
          <w:sz w:val="18"/>
          <w:szCs w:val="18"/>
          <w:u w:val="single"/>
        </w:rPr>
        <w:t>4.</w:t>
      </w:r>
      <w:r w:rsidR="004C1665" w:rsidRPr="004C1665">
        <w:rPr>
          <w:rFonts w:cs="Arial"/>
          <w:sz w:val="18"/>
          <w:szCs w:val="18"/>
          <w:u w:val="single"/>
        </w:rPr>
        <w:tab/>
      </w:r>
      <w:r w:rsidR="00283050" w:rsidRPr="004C1665">
        <w:rPr>
          <w:rFonts w:cs="Arial"/>
          <w:sz w:val="18"/>
          <w:szCs w:val="18"/>
          <w:u w:val="single"/>
        </w:rPr>
        <w:t>Vertrouwenspersoon</w:t>
      </w:r>
    </w:p>
    <w:p w14:paraId="581D72F6" w14:textId="42469924" w:rsidR="004B175B" w:rsidRPr="000863E0" w:rsidRDefault="00283050" w:rsidP="00630865">
      <w:pPr>
        <w:pStyle w:val="Kop1"/>
      </w:pPr>
      <w:r w:rsidRPr="000863E0">
        <w:t>a.</w:t>
      </w:r>
      <w:r w:rsidRPr="000863E0">
        <w:tab/>
        <w:t xml:space="preserve">Onverminderd krachtens wettelijke of cao-bepalingen vereiste toestemmingen gelden voor de beëindiging van de arbeidsovereenkomst van een vertrouwenspersoon van een van de vakorganisaties, partij bij deze cao (zoals bedoeld in artikel 3 lid 8 van deze cao), door de werkgever dezelfde waarborgen als die welke </w:t>
      </w:r>
      <w:r w:rsidRPr="000863E0">
        <w:tab/>
        <w:t>gelden voor ondernemingsraadsleden, zoals aangegeven in artikel 670 lid 4 BW, met dien verstande dat deze bescherming uitsluitend geldt gedurende de periode dat hij optreedt in de hoedanigheid van vertrouwenspersoon.</w:t>
      </w:r>
    </w:p>
    <w:p w14:paraId="095CA7AA" w14:textId="5F72F492" w:rsidR="006B41AC" w:rsidRDefault="00283050" w:rsidP="00630865">
      <w:pPr>
        <w:pStyle w:val="Kop1"/>
      </w:pPr>
      <w:r w:rsidRPr="000863E0">
        <w:t>b.</w:t>
      </w:r>
      <w:r w:rsidRPr="000863E0">
        <w:tab/>
        <w:t>Het in sub a van dit lid bepaalde is niet vereist, wanneer de beëindiging geschiedt wegens een dringende reden of door ontbinding van de arbeidsovereenkomst op grond van gewichtige redenen.</w:t>
      </w:r>
      <w:r w:rsidR="00D933D4" w:rsidRPr="000863E0">
        <w:br w:type="page"/>
      </w:r>
      <w:bookmarkStart w:id="16" w:name="_Toc329610454"/>
      <w:bookmarkStart w:id="17" w:name="_Toc519686312"/>
      <w:r w:rsidR="006B41AC" w:rsidRPr="00CE42CC">
        <w:lastRenderedPageBreak/>
        <w:t>Artikel 7</w:t>
      </w:r>
      <w:r w:rsidR="00133036" w:rsidRPr="00CE42CC">
        <w:t xml:space="preserve"> </w:t>
      </w:r>
      <w:r w:rsidR="00133036" w:rsidRPr="00CE42CC">
        <w:tab/>
      </w:r>
      <w:r w:rsidR="006B41AC" w:rsidRPr="00CE42CC">
        <w:t>Arbeidsduur en dienstrooster</w:t>
      </w:r>
      <w:bookmarkEnd w:id="16"/>
      <w:bookmarkEnd w:id="17"/>
    </w:p>
    <w:p w14:paraId="1D38B392" w14:textId="77777777" w:rsidR="004C1665" w:rsidRPr="004C1665" w:rsidRDefault="004C1665" w:rsidP="004C1665"/>
    <w:p w14:paraId="4298D0D1" w14:textId="77777777" w:rsidR="00081354" w:rsidRPr="00081354" w:rsidRDefault="00447628" w:rsidP="00081354">
      <w:pPr>
        <w:numPr>
          <w:ilvl w:val="0"/>
          <w:numId w:val="5"/>
        </w:numPr>
        <w:spacing w:after="120"/>
        <w:rPr>
          <w:rFonts w:cs="Arial"/>
          <w:sz w:val="18"/>
          <w:szCs w:val="18"/>
        </w:rPr>
      </w:pPr>
      <w:r w:rsidRPr="00CE42CC">
        <w:rPr>
          <w:rFonts w:cs="Arial"/>
          <w:sz w:val="18"/>
          <w:szCs w:val="18"/>
          <w:u w:val="single"/>
        </w:rPr>
        <w:t>Normale arbeidsduur</w:t>
      </w:r>
    </w:p>
    <w:p w14:paraId="7B8FB445" w14:textId="77777777" w:rsidR="00D74070" w:rsidRPr="00C904E4" w:rsidRDefault="004547D7" w:rsidP="00A43E66">
      <w:pPr>
        <w:pStyle w:val="Lijstalinea"/>
        <w:numPr>
          <w:ilvl w:val="0"/>
          <w:numId w:val="127"/>
        </w:numPr>
        <w:spacing w:after="120"/>
        <w:rPr>
          <w:rFonts w:ascii="Arial" w:hAnsi="Arial" w:cs="Arial"/>
          <w:sz w:val="18"/>
          <w:szCs w:val="18"/>
        </w:rPr>
      </w:pPr>
      <w:r w:rsidRPr="00C904E4">
        <w:rPr>
          <w:rFonts w:ascii="Arial" w:hAnsi="Arial" w:cs="Arial"/>
          <w:sz w:val="18"/>
          <w:szCs w:val="18"/>
        </w:rPr>
        <w:t xml:space="preserve">De normale arbeidsduur bedraagt voor de medewerker met een voltijddienstverband (inclusief vakantie en op maandag tot en met zaterdag vallende feestdagen) gemiddeld 36 uur per week op kalenderjaarbasis. </w:t>
      </w:r>
    </w:p>
    <w:p w14:paraId="5303ACCF" w14:textId="77777777" w:rsidR="00D74070" w:rsidRPr="00C904E4" w:rsidRDefault="004547D7" w:rsidP="00A43E66">
      <w:pPr>
        <w:pStyle w:val="Lijstalinea"/>
        <w:numPr>
          <w:ilvl w:val="0"/>
          <w:numId w:val="127"/>
        </w:numPr>
        <w:spacing w:after="120"/>
        <w:rPr>
          <w:rFonts w:ascii="Arial" w:hAnsi="Arial" w:cs="Arial"/>
          <w:sz w:val="18"/>
          <w:szCs w:val="18"/>
        </w:rPr>
      </w:pPr>
      <w:r w:rsidRPr="00C904E4">
        <w:rPr>
          <w:rFonts w:ascii="Arial" w:hAnsi="Arial" w:cs="Arial"/>
          <w:sz w:val="18"/>
          <w:szCs w:val="18"/>
        </w:rPr>
        <w:t xml:space="preserve">Op vrijwillige basis van zowel werkgever als </w:t>
      </w:r>
      <w:r w:rsidR="00D16F10" w:rsidRPr="00C904E4">
        <w:rPr>
          <w:rFonts w:ascii="Arial" w:hAnsi="Arial" w:cs="Arial"/>
          <w:sz w:val="18"/>
          <w:szCs w:val="18"/>
        </w:rPr>
        <w:t>medewerker</w:t>
      </w:r>
      <w:r w:rsidRPr="00C904E4">
        <w:rPr>
          <w:rFonts w:ascii="Arial" w:hAnsi="Arial" w:cs="Arial"/>
          <w:sz w:val="18"/>
          <w:szCs w:val="18"/>
        </w:rPr>
        <w:t xml:space="preserve"> kan de arbeidsduur worden verhoogd tot maximaal gemiddeld 40 uur per week op kalenderjaarbasis. De relevante arbeidsvoorwaarden worden pro rata aangepast op de verhoogde arbeidsduur. </w:t>
      </w:r>
    </w:p>
    <w:p w14:paraId="4F0950D9" w14:textId="77777777" w:rsidR="00034FAB" w:rsidRPr="00CE42CC" w:rsidRDefault="00034FAB" w:rsidP="00081354">
      <w:pPr>
        <w:spacing w:after="120"/>
        <w:ind w:left="284"/>
        <w:rPr>
          <w:rFonts w:cs="Arial"/>
          <w:sz w:val="18"/>
          <w:szCs w:val="18"/>
        </w:rPr>
      </w:pPr>
    </w:p>
    <w:p w14:paraId="336F71E5" w14:textId="77777777" w:rsidR="00081354" w:rsidRPr="00081354" w:rsidRDefault="00447628" w:rsidP="00081354">
      <w:pPr>
        <w:numPr>
          <w:ilvl w:val="0"/>
          <w:numId w:val="5"/>
        </w:numPr>
        <w:tabs>
          <w:tab w:val="clear" w:pos="284"/>
        </w:tabs>
        <w:spacing w:after="120"/>
        <w:rPr>
          <w:rFonts w:cs="Arial"/>
          <w:sz w:val="18"/>
          <w:szCs w:val="18"/>
        </w:rPr>
      </w:pPr>
      <w:r w:rsidRPr="00CE42CC">
        <w:rPr>
          <w:rFonts w:cs="Arial"/>
          <w:sz w:val="18"/>
          <w:szCs w:val="18"/>
          <w:u w:val="single"/>
        </w:rPr>
        <w:t>Dienstroosters</w:t>
      </w:r>
    </w:p>
    <w:p w14:paraId="55712898" w14:textId="77777777" w:rsidR="006B41AC" w:rsidRPr="00CE42CC" w:rsidRDefault="006B41AC" w:rsidP="00081354">
      <w:pPr>
        <w:spacing w:after="120"/>
        <w:ind w:left="284"/>
        <w:rPr>
          <w:rFonts w:cs="Arial"/>
          <w:sz w:val="18"/>
          <w:szCs w:val="18"/>
        </w:rPr>
      </w:pPr>
      <w:r w:rsidRPr="00CE42CC">
        <w:rPr>
          <w:rFonts w:cs="Arial"/>
          <w:sz w:val="18"/>
          <w:szCs w:val="18"/>
        </w:rPr>
        <w:t xml:space="preserve">Iedere </w:t>
      </w:r>
      <w:r w:rsidR="00321AF5" w:rsidRPr="00CE42CC">
        <w:rPr>
          <w:rFonts w:cs="Arial"/>
          <w:sz w:val="18"/>
          <w:szCs w:val="18"/>
        </w:rPr>
        <w:t>medewerker</w:t>
      </w:r>
      <w:r w:rsidRPr="00CE42CC">
        <w:rPr>
          <w:rFonts w:cs="Arial"/>
          <w:sz w:val="18"/>
          <w:szCs w:val="18"/>
        </w:rPr>
        <w:t xml:space="preserve"> werkt volgens één van de volgende dienstroosters:</w:t>
      </w:r>
    </w:p>
    <w:p w14:paraId="712F3737" w14:textId="77777777" w:rsidR="006B41AC" w:rsidRPr="00C904E4" w:rsidRDefault="006B41AC" w:rsidP="00081354">
      <w:pPr>
        <w:spacing w:after="120"/>
        <w:ind w:left="567" w:hanging="284"/>
        <w:rPr>
          <w:rFonts w:cs="Arial"/>
          <w:sz w:val="18"/>
          <w:szCs w:val="18"/>
        </w:rPr>
      </w:pPr>
      <w:r w:rsidRPr="00C904E4">
        <w:rPr>
          <w:rFonts w:cs="Arial"/>
          <w:sz w:val="18"/>
          <w:szCs w:val="18"/>
        </w:rPr>
        <w:t>a.</w:t>
      </w:r>
      <w:r w:rsidRPr="00C904E4">
        <w:rPr>
          <w:rFonts w:cs="Arial"/>
          <w:sz w:val="18"/>
          <w:szCs w:val="18"/>
        </w:rPr>
        <w:tab/>
        <w:t>een dagdienstrooster dat een periode van 1 week</w:t>
      </w:r>
      <w:r w:rsidR="002F1C1B" w:rsidRPr="00C904E4">
        <w:rPr>
          <w:rFonts w:cs="Arial"/>
          <w:sz w:val="18"/>
          <w:szCs w:val="18"/>
        </w:rPr>
        <w:t xml:space="preserve"> omvat. In de dagdienst wordt </w:t>
      </w:r>
      <w:r w:rsidRPr="00C904E4">
        <w:rPr>
          <w:rFonts w:cs="Arial"/>
          <w:sz w:val="18"/>
          <w:szCs w:val="18"/>
        </w:rPr>
        <w:t>gewerkt tussen 7.00 uur en 19.00 uur of naar keuze tussen 6.00 uur en 18.00 uur;</w:t>
      </w:r>
    </w:p>
    <w:p w14:paraId="3B663DAE" w14:textId="77777777" w:rsidR="006B41AC" w:rsidRPr="00C904E4" w:rsidRDefault="006B41AC" w:rsidP="00081354">
      <w:pPr>
        <w:spacing w:after="120"/>
        <w:ind w:left="567" w:hanging="284"/>
        <w:rPr>
          <w:rFonts w:cs="Arial"/>
          <w:sz w:val="18"/>
          <w:szCs w:val="18"/>
        </w:rPr>
      </w:pPr>
      <w:r w:rsidRPr="00C904E4">
        <w:rPr>
          <w:rFonts w:cs="Arial"/>
          <w:sz w:val="18"/>
          <w:szCs w:val="18"/>
        </w:rPr>
        <w:t>b.</w:t>
      </w:r>
      <w:r w:rsidRPr="00C904E4">
        <w:rPr>
          <w:rFonts w:cs="Arial"/>
          <w:sz w:val="18"/>
          <w:szCs w:val="18"/>
        </w:rPr>
        <w:tab/>
        <w:t xml:space="preserve">een 2-ploegendienstrooster dat een periode van 2 aaneengesloten weken omvat; </w:t>
      </w:r>
    </w:p>
    <w:p w14:paraId="5C590A0F" w14:textId="77777777" w:rsidR="006B41AC" w:rsidRPr="00C904E4" w:rsidRDefault="006B41AC" w:rsidP="00081354">
      <w:pPr>
        <w:spacing w:after="120"/>
        <w:ind w:left="567" w:hanging="284"/>
        <w:rPr>
          <w:rFonts w:cs="Arial"/>
          <w:sz w:val="18"/>
          <w:szCs w:val="18"/>
        </w:rPr>
      </w:pPr>
      <w:r w:rsidRPr="00C904E4">
        <w:rPr>
          <w:rFonts w:cs="Arial"/>
          <w:sz w:val="18"/>
          <w:szCs w:val="18"/>
        </w:rPr>
        <w:t>c.</w:t>
      </w:r>
      <w:r w:rsidRPr="00C904E4">
        <w:rPr>
          <w:rFonts w:cs="Arial"/>
          <w:sz w:val="18"/>
          <w:szCs w:val="18"/>
        </w:rPr>
        <w:tab/>
        <w:t>een 3-ploegendienstrooster dat een periode van 3 aaneengesloten weken omvat;</w:t>
      </w:r>
    </w:p>
    <w:p w14:paraId="5EE3D716" w14:textId="77777777" w:rsidR="006B41AC" w:rsidRPr="00C904E4" w:rsidRDefault="006B41AC" w:rsidP="00081354">
      <w:pPr>
        <w:spacing w:after="120"/>
        <w:ind w:left="567" w:hanging="284"/>
        <w:rPr>
          <w:rFonts w:cs="Arial"/>
          <w:sz w:val="18"/>
          <w:szCs w:val="18"/>
        </w:rPr>
      </w:pPr>
      <w:r w:rsidRPr="00C904E4">
        <w:rPr>
          <w:rFonts w:cs="Arial"/>
          <w:sz w:val="18"/>
          <w:szCs w:val="18"/>
        </w:rPr>
        <w:t>d.</w:t>
      </w:r>
      <w:r w:rsidRPr="00C904E4">
        <w:rPr>
          <w:rFonts w:cs="Arial"/>
          <w:sz w:val="18"/>
          <w:szCs w:val="18"/>
        </w:rPr>
        <w:tab/>
        <w:t>een 4-ploegendienstrooster (semicontinu) dat een periode van 4 aaneengesloten weken omvat. Voor het werken op de zaterdag is vooraf instemming van de vakorganisaties vereist;</w:t>
      </w:r>
    </w:p>
    <w:p w14:paraId="65BF4793" w14:textId="77777777" w:rsidR="006B41AC" w:rsidRPr="00C904E4" w:rsidRDefault="006B41AC" w:rsidP="00081354">
      <w:pPr>
        <w:spacing w:after="120"/>
        <w:ind w:left="567" w:hanging="284"/>
        <w:rPr>
          <w:rFonts w:cs="Arial"/>
          <w:sz w:val="18"/>
          <w:szCs w:val="18"/>
        </w:rPr>
      </w:pPr>
      <w:r w:rsidRPr="00C904E4">
        <w:rPr>
          <w:rFonts w:cs="Arial"/>
          <w:sz w:val="18"/>
          <w:szCs w:val="18"/>
        </w:rPr>
        <w:t>e.</w:t>
      </w:r>
      <w:r w:rsidRPr="00C904E4">
        <w:rPr>
          <w:rFonts w:cs="Arial"/>
          <w:sz w:val="18"/>
          <w:szCs w:val="18"/>
        </w:rPr>
        <w:tab/>
        <w:t>over een 5-ploegendienstrooster volcontinu worden afspraken gemaakt in overleg tussen werkgever en vakorganisaties;</w:t>
      </w:r>
    </w:p>
    <w:p w14:paraId="7629B169" w14:textId="77777777" w:rsidR="006B41AC" w:rsidRPr="00C904E4" w:rsidRDefault="006B41AC" w:rsidP="00081354">
      <w:pPr>
        <w:spacing w:after="120"/>
        <w:ind w:left="567" w:hanging="284"/>
        <w:rPr>
          <w:rFonts w:cs="Arial"/>
          <w:sz w:val="18"/>
          <w:szCs w:val="18"/>
        </w:rPr>
      </w:pPr>
      <w:r w:rsidRPr="00C904E4">
        <w:rPr>
          <w:rFonts w:cs="Arial"/>
          <w:sz w:val="18"/>
          <w:szCs w:val="18"/>
        </w:rPr>
        <w:t>f.</w:t>
      </w:r>
      <w:r w:rsidRPr="00C904E4">
        <w:rPr>
          <w:rFonts w:cs="Arial"/>
          <w:sz w:val="18"/>
          <w:szCs w:val="18"/>
        </w:rPr>
        <w:tab/>
        <w:t>in een incidenteel ingestelde nachtdienst wordt gewerkt conform de roosters zoals die gelden v</w:t>
      </w:r>
      <w:r w:rsidR="00D933D4" w:rsidRPr="00C904E4">
        <w:rPr>
          <w:rFonts w:cs="Arial"/>
          <w:sz w:val="18"/>
          <w:szCs w:val="18"/>
        </w:rPr>
        <w:t>oor de 3- en/of 4-ploegendienst;</w:t>
      </w:r>
    </w:p>
    <w:p w14:paraId="3887EF46" w14:textId="77777777" w:rsidR="006B41AC" w:rsidRPr="00C904E4" w:rsidRDefault="002F1C1B" w:rsidP="00081354">
      <w:pPr>
        <w:spacing w:after="120"/>
        <w:ind w:left="567" w:hanging="284"/>
        <w:rPr>
          <w:rFonts w:cs="Arial"/>
          <w:sz w:val="18"/>
          <w:szCs w:val="18"/>
        </w:rPr>
      </w:pPr>
      <w:r w:rsidRPr="00C904E4">
        <w:rPr>
          <w:rFonts w:cs="Arial"/>
          <w:sz w:val="18"/>
          <w:szCs w:val="18"/>
        </w:rPr>
        <w:t>g.</w:t>
      </w:r>
      <w:r w:rsidRPr="00C904E4">
        <w:rPr>
          <w:rFonts w:cs="Arial"/>
          <w:sz w:val="18"/>
          <w:szCs w:val="18"/>
        </w:rPr>
        <w:tab/>
      </w:r>
      <w:r w:rsidR="006B41AC" w:rsidRPr="00C904E4">
        <w:rPr>
          <w:rFonts w:cs="Arial"/>
          <w:sz w:val="18"/>
          <w:szCs w:val="18"/>
        </w:rPr>
        <w:t>Het in lid</w:t>
      </w:r>
      <w:r w:rsidR="0064341A" w:rsidRPr="00C904E4">
        <w:rPr>
          <w:rFonts w:cs="Arial"/>
          <w:sz w:val="18"/>
          <w:szCs w:val="18"/>
        </w:rPr>
        <w:t xml:space="preserve"> 2</w:t>
      </w:r>
      <w:r w:rsidR="006B41AC" w:rsidRPr="00C904E4">
        <w:rPr>
          <w:rFonts w:cs="Arial"/>
          <w:sz w:val="18"/>
          <w:szCs w:val="18"/>
        </w:rPr>
        <w:t xml:space="preserve"> bepaalde ten aanzien van de dienstroosters is niet van toepassing op chauffeurs, bijrijders en bewakingspersoneel, zij het met dien verstande, dat de voor hen geldende arbeidsduur in dezelfde verhouding tot die van de overige </w:t>
      </w:r>
      <w:r w:rsidR="00321AF5" w:rsidRPr="00C904E4">
        <w:rPr>
          <w:rFonts w:cs="Arial"/>
          <w:sz w:val="18"/>
          <w:szCs w:val="18"/>
        </w:rPr>
        <w:t>medewerker</w:t>
      </w:r>
      <w:r w:rsidR="00D933D4" w:rsidRPr="00C904E4">
        <w:rPr>
          <w:rFonts w:cs="Arial"/>
          <w:sz w:val="18"/>
          <w:szCs w:val="18"/>
        </w:rPr>
        <w:t>s zal blijven;</w:t>
      </w:r>
    </w:p>
    <w:p w14:paraId="51F31A15" w14:textId="77777777" w:rsidR="006B41AC" w:rsidRDefault="002F1C1B" w:rsidP="00081354">
      <w:pPr>
        <w:spacing w:after="120"/>
        <w:ind w:left="567" w:hanging="284"/>
        <w:rPr>
          <w:rFonts w:cs="Arial"/>
          <w:sz w:val="18"/>
          <w:szCs w:val="18"/>
        </w:rPr>
      </w:pPr>
      <w:r w:rsidRPr="00C904E4">
        <w:rPr>
          <w:rFonts w:cs="Arial"/>
          <w:sz w:val="18"/>
          <w:szCs w:val="18"/>
        </w:rPr>
        <w:t>h.</w:t>
      </w:r>
      <w:r w:rsidRPr="00C904E4">
        <w:rPr>
          <w:rFonts w:cs="Arial"/>
          <w:sz w:val="18"/>
          <w:szCs w:val="18"/>
        </w:rPr>
        <w:tab/>
      </w:r>
      <w:r w:rsidR="006B41AC" w:rsidRPr="00C904E4">
        <w:rPr>
          <w:rFonts w:cs="Arial"/>
          <w:sz w:val="18"/>
          <w:szCs w:val="18"/>
        </w:rPr>
        <w:t>Incidentele afwijkingen van de normale arbeidsduur van een kwartier of minder worden geacht deel uit te maken van de in dit lid bedoelde werkweken.</w:t>
      </w:r>
    </w:p>
    <w:p w14:paraId="061B7B13" w14:textId="77777777" w:rsidR="00C904E4" w:rsidRPr="00C904E4" w:rsidRDefault="00C904E4" w:rsidP="00081354">
      <w:pPr>
        <w:spacing w:after="120"/>
        <w:ind w:left="567" w:hanging="284"/>
        <w:rPr>
          <w:rFonts w:cs="Arial"/>
          <w:sz w:val="18"/>
          <w:szCs w:val="18"/>
        </w:rPr>
      </w:pPr>
    </w:p>
    <w:p w14:paraId="763C86AB" w14:textId="77777777" w:rsidR="00EF344A" w:rsidRPr="00CE42CC" w:rsidRDefault="00EF344A" w:rsidP="00081354">
      <w:pPr>
        <w:numPr>
          <w:ilvl w:val="0"/>
          <w:numId w:val="5"/>
        </w:numPr>
        <w:spacing w:after="120"/>
        <w:rPr>
          <w:rFonts w:cs="Arial"/>
          <w:sz w:val="18"/>
          <w:szCs w:val="18"/>
        </w:rPr>
      </w:pPr>
      <w:r w:rsidRPr="00CE42CC">
        <w:rPr>
          <w:rFonts w:cs="Arial"/>
          <w:sz w:val="18"/>
          <w:szCs w:val="18"/>
          <w:u w:val="single"/>
        </w:rPr>
        <w:t>Vaststelling roosters</w:t>
      </w:r>
    </w:p>
    <w:p w14:paraId="0B0755AC" w14:textId="352DA509" w:rsidR="00447628" w:rsidRPr="00CE42CC" w:rsidRDefault="00447628" w:rsidP="009E3590">
      <w:pPr>
        <w:numPr>
          <w:ilvl w:val="0"/>
          <w:numId w:val="33"/>
        </w:numPr>
        <w:spacing w:after="120"/>
        <w:ind w:left="567" w:hanging="284"/>
        <w:rPr>
          <w:rFonts w:cs="Arial"/>
          <w:sz w:val="18"/>
          <w:szCs w:val="18"/>
        </w:rPr>
      </w:pPr>
      <w:r w:rsidRPr="00CE42CC">
        <w:rPr>
          <w:rFonts w:cs="Arial"/>
          <w:sz w:val="18"/>
          <w:szCs w:val="18"/>
        </w:rPr>
        <w:t>De roosters worden op ondernemingsniveau vastgesteld. Hierbij gelden de kaders zoals vermeld in lid 2 tot en met 9 van dit artikel.</w:t>
      </w:r>
    </w:p>
    <w:p w14:paraId="336E4B3A" w14:textId="77777777" w:rsidR="00447628" w:rsidRPr="00CE42CC" w:rsidRDefault="00447628" w:rsidP="009E3590">
      <w:pPr>
        <w:numPr>
          <w:ilvl w:val="0"/>
          <w:numId w:val="33"/>
        </w:numPr>
        <w:spacing w:after="120"/>
        <w:ind w:left="567" w:hanging="284"/>
        <w:rPr>
          <w:rFonts w:cs="Arial"/>
          <w:sz w:val="18"/>
          <w:szCs w:val="18"/>
        </w:rPr>
      </w:pPr>
      <w:r w:rsidRPr="00CE42CC">
        <w:rPr>
          <w:rFonts w:cs="Arial"/>
          <w:sz w:val="18"/>
          <w:szCs w:val="18"/>
        </w:rPr>
        <w:t>Bij verandering van de roosters of werktijden binnen de onderneming dient de ondernemingsraad of de personeelsvertegenwoordiging op grond van de wettelijke bepalingen geconsulteerd te worden.</w:t>
      </w:r>
    </w:p>
    <w:p w14:paraId="2948BC33" w14:textId="15CA0202" w:rsidR="00447628" w:rsidRDefault="00447628" w:rsidP="009E3590">
      <w:pPr>
        <w:numPr>
          <w:ilvl w:val="0"/>
          <w:numId w:val="33"/>
        </w:numPr>
        <w:spacing w:after="120"/>
        <w:ind w:left="567" w:hanging="284"/>
        <w:rPr>
          <w:rFonts w:cs="Arial"/>
          <w:sz w:val="18"/>
          <w:szCs w:val="18"/>
        </w:rPr>
      </w:pPr>
      <w:r w:rsidRPr="00CE42CC">
        <w:rPr>
          <w:rFonts w:cs="Arial"/>
          <w:sz w:val="18"/>
          <w:szCs w:val="18"/>
        </w:rPr>
        <w:t>Indien binnen de onderneming geen ondernemingsraad of personeelsvertegenwoordiging is, zullen bij verandering van roosters of werktijden de werkgever en de vakorganisaties afspraken ter zake maken.</w:t>
      </w:r>
    </w:p>
    <w:p w14:paraId="182292F7" w14:textId="77777777" w:rsidR="00C904E4" w:rsidRPr="00CE42CC" w:rsidRDefault="00C904E4" w:rsidP="00C904E4">
      <w:pPr>
        <w:spacing w:after="120"/>
        <w:ind w:left="567"/>
        <w:rPr>
          <w:rFonts w:cs="Arial"/>
          <w:sz w:val="18"/>
          <w:szCs w:val="18"/>
        </w:rPr>
      </w:pPr>
    </w:p>
    <w:p w14:paraId="6668B8FB" w14:textId="77777777" w:rsidR="00081354" w:rsidRPr="00081354" w:rsidRDefault="00447628" w:rsidP="00081354">
      <w:pPr>
        <w:numPr>
          <w:ilvl w:val="0"/>
          <w:numId w:val="34"/>
        </w:numPr>
        <w:spacing w:after="120"/>
        <w:rPr>
          <w:rFonts w:cs="Arial"/>
          <w:sz w:val="18"/>
          <w:szCs w:val="18"/>
        </w:rPr>
      </w:pPr>
      <w:r w:rsidRPr="00CE42CC">
        <w:rPr>
          <w:sz w:val="18"/>
          <w:szCs w:val="18"/>
          <w:u w:val="single"/>
        </w:rPr>
        <w:t>Dienstrooster in onderhoudsdiensten</w:t>
      </w:r>
    </w:p>
    <w:p w14:paraId="5A8D67D3" w14:textId="77777777" w:rsidR="006B41AC" w:rsidRDefault="006B41AC" w:rsidP="00081354">
      <w:pPr>
        <w:spacing w:after="120"/>
        <w:ind w:left="284"/>
        <w:rPr>
          <w:rFonts w:cs="Arial"/>
          <w:sz w:val="18"/>
          <w:szCs w:val="18"/>
        </w:rPr>
      </w:pPr>
      <w:r w:rsidRPr="00CE42CC">
        <w:rPr>
          <w:sz w:val="18"/>
          <w:szCs w:val="18"/>
        </w:rPr>
        <w:t xml:space="preserve">Voor </w:t>
      </w:r>
      <w:r w:rsidR="00321AF5" w:rsidRPr="00CE42CC">
        <w:rPr>
          <w:sz w:val="18"/>
          <w:szCs w:val="18"/>
        </w:rPr>
        <w:t>medewerker</w:t>
      </w:r>
      <w:r w:rsidRPr="00CE42CC">
        <w:rPr>
          <w:sz w:val="18"/>
          <w:szCs w:val="18"/>
        </w:rPr>
        <w:t xml:space="preserve">s in de onderhoudsdiensten kan in afwijking van het bepaalde in lid 2, zo nodig een dienstrooster worden vastgesteld waarin gewerkt wordt op de eerste 6 dagen van de week. In zodanig geval geldt ter zake van de beloning voor </w:t>
      </w:r>
      <w:r w:rsidRPr="00CE42CC">
        <w:rPr>
          <w:rFonts w:cs="Arial"/>
          <w:sz w:val="18"/>
          <w:szCs w:val="18"/>
        </w:rPr>
        <w:t xml:space="preserve">de uren op zaterdagochtend het in artikel 9 lid 4 bepaalde inzake de beloning voor </w:t>
      </w:r>
      <w:r w:rsidR="00321AF5" w:rsidRPr="00CE42CC">
        <w:rPr>
          <w:rFonts w:cs="Arial"/>
          <w:sz w:val="18"/>
          <w:szCs w:val="18"/>
        </w:rPr>
        <w:t>medewerker</w:t>
      </w:r>
      <w:r w:rsidRPr="00CE42CC">
        <w:rPr>
          <w:rFonts w:cs="Arial"/>
          <w:sz w:val="18"/>
          <w:szCs w:val="18"/>
        </w:rPr>
        <w:t>s in de onderhoudsdienst die roostermatig werken op zaterdag.</w:t>
      </w:r>
    </w:p>
    <w:p w14:paraId="47283E4D" w14:textId="77777777" w:rsidR="00C904E4" w:rsidRPr="00CE42CC" w:rsidRDefault="00C904E4" w:rsidP="00081354">
      <w:pPr>
        <w:spacing w:after="120"/>
        <w:ind w:left="284"/>
        <w:rPr>
          <w:rFonts w:cs="Arial"/>
          <w:sz w:val="18"/>
          <w:szCs w:val="18"/>
        </w:rPr>
      </w:pPr>
    </w:p>
    <w:p w14:paraId="7DD4E00B" w14:textId="77777777" w:rsidR="00500C81" w:rsidRPr="00500C81" w:rsidRDefault="00447628" w:rsidP="00081354">
      <w:pPr>
        <w:numPr>
          <w:ilvl w:val="0"/>
          <w:numId w:val="34"/>
        </w:numPr>
        <w:spacing w:after="120"/>
        <w:rPr>
          <w:rFonts w:cs="Arial"/>
          <w:sz w:val="18"/>
          <w:szCs w:val="18"/>
        </w:rPr>
      </w:pPr>
      <w:r w:rsidRPr="00CE42CC">
        <w:rPr>
          <w:rFonts w:cs="Arial"/>
          <w:sz w:val="18"/>
          <w:szCs w:val="18"/>
          <w:u w:val="single"/>
        </w:rPr>
        <w:t>Mededeling dienstrooster</w:t>
      </w:r>
    </w:p>
    <w:p w14:paraId="6AA3F064" w14:textId="77777777" w:rsidR="006B41AC" w:rsidRDefault="006B41AC" w:rsidP="00500C81">
      <w:pPr>
        <w:spacing w:after="120"/>
        <w:ind w:left="284"/>
        <w:rPr>
          <w:rFonts w:cs="Arial"/>
          <w:sz w:val="18"/>
          <w:szCs w:val="18"/>
        </w:rPr>
      </w:pPr>
      <w:r w:rsidRPr="00CE42CC">
        <w:rPr>
          <w:rFonts w:cs="Arial"/>
          <w:sz w:val="18"/>
          <w:szCs w:val="18"/>
        </w:rPr>
        <w:t xml:space="preserve">Iedere </w:t>
      </w:r>
      <w:r w:rsidR="00321AF5" w:rsidRPr="00CE42CC">
        <w:rPr>
          <w:rFonts w:cs="Arial"/>
          <w:sz w:val="18"/>
          <w:szCs w:val="18"/>
        </w:rPr>
        <w:t>medewerker</w:t>
      </w:r>
      <w:r w:rsidRPr="00CE42CC">
        <w:rPr>
          <w:rFonts w:cs="Arial"/>
          <w:sz w:val="18"/>
          <w:szCs w:val="18"/>
        </w:rPr>
        <w:t xml:space="preserve"> ontvangt van de werkgever mededeling van het dienstrooster waarin hij zijn werkzaamheden verricht. Overplaatsing naar een ander soort dienstrooster wordt geacht te zijn ingegaan aan het begin van de week volgend op die waarin de overplaatsing plaatsvindt.</w:t>
      </w:r>
    </w:p>
    <w:p w14:paraId="05539E95" w14:textId="77777777" w:rsidR="00081FE1" w:rsidRDefault="00081FE1" w:rsidP="00500C81">
      <w:pPr>
        <w:spacing w:after="120"/>
        <w:ind w:left="284"/>
        <w:rPr>
          <w:rFonts w:cs="Arial"/>
          <w:sz w:val="18"/>
          <w:szCs w:val="18"/>
        </w:rPr>
      </w:pPr>
    </w:p>
    <w:p w14:paraId="75DB88FD" w14:textId="77777777" w:rsidR="00081FE1" w:rsidRPr="00CE42CC" w:rsidRDefault="00081FE1" w:rsidP="00500C81">
      <w:pPr>
        <w:spacing w:after="120"/>
        <w:ind w:left="284"/>
        <w:rPr>
          <w:rFonts w:cs="Arial"/>
          <w:sz w:val="18"/>
          <w:szCs w:val="18"/>
        </w:rPr>
      </w:pPr>
    </w:p>
    <w:p w14:paraId="2E4A29D6" w14:textId="77777777" w:rsidR="00500C81" w:rsidRPr="00500C81" w:rsidRDefault="00447628" w:rsidP="00081354">
      <w:pPr>
        <w:numPr>
          <w:ilvl w:val="0"/>
          <w:numId w:val="34"/>
        </w:numPr>
        <w:spacing w:after="120"/>
        <w:rPr>
          <w:rFonts w:cs="Arial"/>
          <w:sz w:val="18"/>
          <w:szCs w:val="18"/>
        </w:rPr>
      </w:pPr>
      <w:r w:rsidRPr="00CE42CC">
        <w:rPr>
          <w:rFonts w:cs="Arial"/>
          <w:sz w:val="18"/>
          <w:szCs w:val="18"/>
          <w:u w:val="single"/>
        </w:rPr>
        <w:lastRenderedPageBreak/>
        <w:t xml:space="preserve">Vergadertijd </w:t>
      </w:r>
      <w:r w:rsidR="00500C81">
        <w:rPr>
          <w:rFonts w:cs="Arial"/>
          <w:sz w:val="18"/>
          <w:szCs w:val="18"/>
          <w:u w:val="single"/>
        </w:rPr>
        <w:t>–</w:t>
      </w:r>
      <w:r w:rsidRPr="00CE42CC">
        <w:rPr>
          <w:rFonts w:cs="Arial"/>
          <w:sz w:val="18"/>
          <w:szCs w:val="18"/>
          <w:u w:val="single"/>
        </w:rPr>
        <w:t xml:space="preserve"> arbeidstijd</w:t>
      </w:r>
    </w:p>
    <w:p w14:paraId="6E33B3BB" w14:textId="77777777" w:rsidR="00784B3D" w:rsidRDefault="006B41AC" w:rsidP="00500C81">
      <w:pPr>
        <w:spacing w:after="120"/>
        <w:ind w:left="284"/>
        <w:rPr>
          <w:rFonts w:cs="Arial"/>
          <w:sz w:val="18"/>
          <w:szCs w:val="18"/>
        </w:rPr>
      </w:pPr>
      <w:r w:rsidRPr="00CE42CC">
        <w:rPr>
          <w:rFonts w:cs="Arial"/>
          <w:sz w:val="18"/>
          <w:szCs w:val="18"/>
        </w:rPr>
        <w:t xml:space="preserve">Vergadertijd van de </w:t>
      </w:r>
      <w:proofErr w:type="spellStart"/>
      <w:r w:rsidRPr="00F96B64">
        <w:rPr>
          <w:rFonts w:cs="Arial"/>
          <w:sz w:val="18"/>
          <w:szCs w:val="18"/>
        </w:rPr>
        <w:t>ondernemingsraad</w:t>
      </w:r>
      <w:r w:rsidR="00F96B64" w:rsidRPr="00F96B64">
        <w:rPr>
          <w:rFonts w:cs="Arial"/>
          <w:sz w:val="18"/>
          <w:szCs w:val="18"/>
        </w:rPr>
        <w:t>of</w:t>
      </w:r>
      <w:proofErr w:type="spellEnd"/>
      <w:r w:rsidR="00F96B64" w:rsidRPr="00F96B64">
        <w:rPr>
          <w:rFonts w:cs="Arial"/>
          <w:sz w:val="18"/>
          <w:szCs w:val="18"/>
        </w:rPr>
        <w:t xml:space="preserve"> de personeelsvertegenwoordiging </w:t>
      </w:r>
      <w:r w:rsidR="00F96B64">
        <w:rPr>
          <w:rFonts w:cs="Arial"/>
          <w:sz w:val="18"/>
          <w:szCs w:val="18"/>
        </w:rPr>
        <w:t>en hun</w:t>
      </w:r>
      <w:r w:rsidRPr="00F96B64">
        <w:rPr>
          <w:rFonts w:cs="Arial"/>
          <w:sz w:val="18"/>
          <w:szCs w:val="18"/>
        </w:rPr>
        <w:t xml:space="preserve"> commissies </w:t>
      </w:r>
      <w:r w:rsidRPr="00CE42CC">
        <w:rPr>
          <w:rFonts w:cs="Arial"/>
          <w:sz w:val="18"/>
          <w:szCs w:val="18"/>
        </w:rPr>
        <w:t xml:space="preserve">wordt beschouwd als arbeidstijd in de zin van de ATW. </w:t>
      </w:r>
    </w:p>
    <w:p w14:paraId="6931F850" w14:textId="77777777" w:rsidR="00690FEF" w:rsidRPr="00CE42CC" w:rsidRDefault="00690FEF" w:rsidP="00500C81">
      <w:pPr>
        <w:spacing w:after="120"/>
        <w:ind w:left="284"/>
        <w:rPr>
          <w:rFonts w:cs="Arial"/>
          <w:sz w:val="18"/>
          <w:szCs w:val="18"/>
        </w:rPr>
      </w:pPr>
    </w:p>
    <w:p w14:paraId="3D10102C" w14:textId="77777777" w:rsidR="00500C81" w:rsidRPr="00500C81" w:rsidRDefault="00447628" w:rsidP="00081354">
      <w:pPr>
        <w:numPr>
          <w:ilvl w:val="0"/>
          <w:numId w:val="34"/>
        </w:numPr>
        <w:spacing w:after="120"/>
        <w:rPr>
          <w:rFonts w:cs="Arial"/>
          <w:sz w:val="18"/>
          <w:szCs w:val="18"/>
        </w:rPr>
      </w:pPr>
      <w:r w:rsidRPr="00CE42CC">
        <w:rPr>
          <w:rFonts w:cs="Arial"/>
          <w:sz w:val="18"/>
          <w:szCs w:val="18"/>
          <w:u w:val="single"/>
        </w:rPr>
        <w:t>Inkorten arbeidstijd op bepaalde dagen</w:t>
      </w:r>
    </w:p>
    <w:p w14:paraId="2C492C2C" w14:textId="70F814FF" w:rsidR="006B41AC" w:rsidRDefault="00A44A5C" w:rsidP="00500C81">
      <w:pPr>
        <w:spacing w:after="120"/>
        <w:ind w:left="284"/>
        <w:rPr>
          <w:rFonts w:cs="Arial"/>
          <w:sz w:val="18"/>
          <w:szCs w:val="18"/>
        </w:rPr>
      </w:pPr>
      <w:r>
        <w:rPr>
          <w:rFonts w:cs="Arial"/>
          <w:sz w:val="18"/>
          <w:szCs w:val="18"/>
        </w:rPr>
        <w:t xml:space="preserve">Op 24 december en 31 december zal de arbeidstijd uiterlijk om 16.00 worden </w:t>
      </w:r>
      <w:proofErr w:type="spellStart"/>
      <w:r>
        <w:rPr>
          <w:rFonts w:cs="Arial"/>
          <w:sz w:val="18"/>
          <w:szCs w:val="18"/>
        </w:rPr>
        <w:t>beeindigd</w:t>
      </w:r>
      <w:proofErr w:type="spellEnd"/>
      <w:r>
        <w:rPr>
          <w:rFonts w:cs="Arial"/>
          <w:sz w:val="18"/>
          <w:szCs w:val="18"/>
        </w:rPr>
        <w:t>. Voor de werkn</w:t>
      </w:r>
      <w:r w:rsidR="00D9749E">
        <w:rPr>
          <w:rFonts w:cs="Arial"/>
          <w:sz w:val="18"/>
          <w:szCs w:val="18"/>
        </w:rPr>
        <w:t>e</w:t>
      </w:r>
      <w:r>
        <w:rPr>
          <w:rFonts w:cs="Arial"/>
          <w:sz w:val="18"/>
          <w:szCs w:val="18"/>
        </w:rPr>
        <w:t xml:space="preserve">mers die conform rooster langer dienen te werken, worden de niet gewerkte uren op die dag doorbetaald en ook als “gewerkte uren” geregistreerd. Voor de werknemers die op deze dagen vrijaf </w:t>
      </w:r>
      <w:proofErr w:type="spellStart"/>
      <w:r>
        <w:rPr>
          <w:rFonts w:cs="Arial"/>
          <w:sz w:val="18"/>
          <w:szCs w:val="18"/>
        </w:rPr>
        <w:t>nemen</w:t>
      </w:r>
      <w:r w:rsidR="009C5023">
        <w:rPr>
          <w:rFonts w:cs="Arial"/>
          <w:sz w:val="18"/>
          <w:szCs w:val="18"/>
        </w:rPr>
        <w:t>w</w:t>
      </w:r>
      <w:r>
        <w:rPr>
          <w:rFonts w:cs="Arial"/>
          <w:sz w:val="18"/>
          <w:szCs w:val="18"/>
        </w:rPr>
        <w:t>orden</w:t>
      </w:r>
      <w:proofErr w:type="spellEnd"/>
      <w:r>
        <w:rPr>
          <w:rFonts w:cs="Arial"/>
          <w:sz w:val="18"/>
          <w:szCs w:val="18"/>
        </w:rPr>
        <w:t xml:space="preserve"> de verlofuren eveneens afgeboekt conform dit artikel.</w:t>
      </w:r>
    </w:p>
    <w:p w14:paraId="3E33DBFB" w14:textId="77777777" w:rsidR="00081FE1" w:rsidRPr="00CE42CC" w:rsidRDefault="00081FE1" w:rsidP="00500C81">
      <w:pPr>
        <w:spacing w:after="120"/>
        <w:ind w:left="284"/>
        <w:rPr>
          <w:rFonts w:cs="Arial"/>
          <w:sz w:val="18"/>
          <w:szCs w:val="18"/>
        </w:rPr>
      </w:pPr>
    </w:p>
    <w:p w14:paraId="0E3052B4" w14:textId="77777777" w:rsidR="00500C81" w:rsidRPr="00500C81" w:rsidRDefault="00447628" w:rsidP="00081354">
      <w:pPr>
        <w:numPr>
          <w:ilvl w:val="0"/>
          <w:numId w:val="34"/>
        </w:numPr>
        <w:tabs>
          <w:tab w:val="clear" w:pos="284"/>
        </w:tabs>
        <w:spacing w:after="120"/>
        <w:rPr>
          <w:sz w:val="18"/>
          <w:szCs w:val="18"/>
        </w:rPr>
      </w:pPr>
      <w:r w:rsidRPr="00CE42CC">
        <w:rPr>
          <w:rFonts w:cs="Arial"/>
          <w:sz w:val="18"/>
          <w:szCs w:val="18"/>
          <w:u w:val="single"/>
        </w:rPr>
        <w:t>Arbeidsduur en opleidingen</w:t>
      </w:r>
    </w:p>
    <w:p w14:paraId="6EE17823" w14:textId="77777777" w:rsidR="006B41AC" w:rsidRDefault="0002646E" w:rsidP="00500C81">
      <w:pPr>
        <w:spacing w:after="120"/>
        <w:ind w:left="284"/>
        <w:rPr>
          <w:rFonts w:cs="Arial"/>
          <w:sz w:val="18"/>
          <w:szCs w:val="18"/>
        </w:rPr>
      </w:pPr>
      <w:r w:rsidRPr="00CE42CC">
        <w:rPr>
          <w:rFonts w:cs="Arial"/>
          <w:sz w:val="18"/>
          <w:szCs w:val="18"/>
        </w:rPr>
        <w:t xml:space="preserve">Voor bedrijfstakgerichte opleidingen, die nadrukkelijk zowel in het belang van de </w:t>
      </w:r>
      <w:r w:rsidR="00773CA9" w:rsidRPr="00CE42CC">
        <w:rPr>
          <w:rFonts w:cs="Arial"/>
          <w:sz w:val="18"/>
          <w:szCs w:val="18"/>
        </w:rPr>
        <w:t>medewerker</w:t>
      </w:r>
      <w:r w:rsidRPr="00CE42CC">
        <w:rPr>
          <w:rFonts w:cs="Arial"/>
          <w:sz w:val="18"/>
          <w:szCs w:val="18"/>
        </w:rPr>
        <w:t xml:space="preserve"> als van de onderneming moeten zijn, zijn afhankelijk van de duur van de opleiding maximaal 48 uren per </w:t>
      </w:r>
      <w:r w:rsidR="00773CA9" w:rsidRPr="00CE42CC">
        <w:rPr>
          <w:rFonts w:cs="Arial"/>
          <w:sz w:val="18"/>
          <w:szCs w:val="18"/>
        </w:rPr>
        <w:t>medewerker</w:t>
      </w:r>
      <w:r w:rsidRPr="00CE42CC">
        <w:rPr>
          <w:rFonts w:cs="Arial"/>
          <w:sz w:val="18"/>
          <w:szCs w:val="18"/>
        </w:rPr>
        <w:t xml:space="preserve"> per jaar beschikbaar boven de in lid 1 genoemde normale jaarlijkse arbeidsduur.</w:t>
      </w:r>
    </w:p>
    <w:p w14:paraId="7B342B39" w14:textId="77777777" w:rsidR="00081FE1" w:rsidRPr="00CE42CC" w:rsidRDefault="00081FE1" w:rsidP="00500C81">
      <w:pPr>
        <w:spacing w:after="120"/>
        <w:ind w:left="284"/>
        <w:rPr>
          <w:sz w:val="18"/>
          <w:szCs w:val="18"/>
        </w:rPr>
      </w:pPr>
    </w:p>
    <w:p w14:paraId="3E803141" w14:textId="77777777" w:rsidR="006B41AC" w:rsidRPr="00CE42CC" w:rsidRDefault="006B41AC" w:rsidP="00081354">
      <w:pPr>
        <w:numPr>
          <w:ilvl w:val="0"/>
          <w:numId w:val="34"/>
        </w:numPr>
        <w:tabs>
          <w:tab w:val="clear" w:pos="284"/>
        </w:tabs>
        <w:spacing w:after="120"/>
        <w:rPr>
          <w:sz w:val="18"/>
          <w:szCs w:val="18"/>
          <w:u w:val="single"/>
        </w:rPr>
      </w:pPr>
      <w:r w:rsidRPr="00CE42CC">
        <w:rPr>
          <w:sz w:val="18"/>
          <w:szCs w:val="18"/>
          <w:u w:val="single"/>
        </w:rPr>
        <w:t>Levensfasebeleid</w:t>
      </w:r>
    </w:p>
    <w:p w14:paraId="56EE631A" w14:textId="77777777" w:rsidR="006B41AC" w:rsidRPr="00CE42CC" w:rsidRDefault="006B41AC" w:rsidP="00500C81">
      <w:pPr>
        <w:numPr>
          <w:ilvl w:val="0"/>
          <w:numId w:val="20"/>
        </w:numPr>
        <w:spacing w:after="120"/>
        <w:ind w:left="567" w:hanging="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kan</w:t>
      </w:r>
      <w:r w:rsidR="00987829" w:rsidRPr="00CE42CC">
        <w:rPr>
          <w:sz w:val="18"/>
          <w:szCs w:val="18"/>
        </w:rPr>
        <w:t xml:space="preserve"> </w:t>
      </w:r>
      <w:r w:rsidR="00E85BB7" w:rsidRPr="00CE42CC">
        <w:rPr>
          <w:sz w:val="18"/>
          <w:szCs w:val="18"/>
        </w:rPr>
        <w:t>5 jaar</w:t>
      </w:r>
      <w:r w:rsidRPr="00CE42CC">
        <w:rPr>
          <w:sz w:val="18"/>
          <w:szCs w:val="18"/>
        </w:rPr>
        <w:t xml:space="preserve"> voorafgaand aan </w:t>
      </w:r>
      <w:r w:rsidRPr="00CE42CC">
        <w:rPr>
          <w:rFonts w:cs="Arial"/>
          <w:sz w:val="18"/>
          <w:szCs w:val="18"/>
        </w:rPr>
        <w:t>de AOW-gerechtigde leeftijd</w:t>
      </w:r>
      <w:r w:rsidRPr="00CE42CC">
        <w:rPr>
          <w:sz w:val="18"/>
          <w:szCs w:val="18"/>
        </w:rPr>
        <w:t xml:space="preserve"> besluiten om 80% van zijn individuele arbeidsduur te gaan werken (1 dag of dienst per week minder) tegen een beloning van 85% van het bruto salaris. </w:t>
      </w:r>
    </w:p>
    <w:p w14:paraId="125CCA25" w14:textId="77777777" w:rsidR="006B41AC" w:rsidRDefault="006B41AC" w:rsidP="00500C81">
      <w:pPr>
        <w:pStyle w:val="Lijstalinea"/>
        <w:numPr>
          <w:ilvl w:val="0"/>
          <w:numId w:val="20"/>
        </w:numPr>
        <w:spacing w:after="120" w:line="240" w:lineRule="auto"/>
        <w:ind w:left="567" w:hanging="284"/>
        <w:rPr>
          <w:rFonts w:ascii="Arial" w:eastAsia="Times New Roman" w:hAnsi="Arial"/>
          <w:sz w:val="18"/>
          <w:szCs w:val="18"/>
        </w:rPr>
      </w:pPr>
      <w:r w:rsidRPr="00CE42CC">
        <w:rPr>
          <w:rFonts w:ascii="Arial" w:eastAsia="Times New Roman" w:hAnsi="Arial"/>
          <w:sz w:val="18"/>
          <w:szCs w:val="18"/>
        </w:rPr>
        <w:t>De pensioenopbouw vindt plaats over het werkelijke salaris (85% van het salaris, vermeerderd met de eventuele toeslagen waarover pensioenpremie wordt geheven).</w:t>
      </w:r>
    </w:p>
    <w:p w14:paraId="0CC39DEC" w14:textId="77777777" w:rsidR="00775A09" w:rsidRDefault="004D39E0" w:rsidP="00500C81">
      <w:pPr>
        <w:pStyle w:val="Lijstalinea"/>
        <w:numPr>
          <w:ilvl w:val="0"/>
          <w:numId w:val="20"/>
        </w:numPr>
        <w:spacing w:after="120" w:line="240" w:lineRule="auto"/>
        <w:ind w:left="567" w:hanging="284"/>
        <w:rPr>
          <w:rFonts w:ascii="Arial" w:eastAsia="Times New Roman" w:hAnsi="Arial"/>
          <w:sz w:val="18"/>
          <w:szCs w:val="18"/>
        </w:rPr>
      </w:pPr>
      <w:r>
        <w:rPr>
          <w:rFonts w:ascii="Arial" w:eastAsia="Times New Roman" w:hAnsi="Arial"/>
          <w:sz w:val="18"/>
          <w:szCs w:val="18"/>
        </w:rPr>
        <w:t>Medewerkers die werkzaam zijn in deeltijd en</w:t>
      </w:r>
      <w:r w:rsidR="00397355" w:rsidRPr="00397355">
        <w:rPr>
          <w:rFonts w:ascii="Arial" w:eastAsia="Times New Roman" w:hAnsi="Arial"/>
          <w:sz w:val="18"/>
          <w:szCs w:val="18"/>
        </w:rPr>
        <w:t xml:space="preserve"> minimaal 30 uur </w:t>
      </w:r>
      <w:r>
        <w:rPr>
          <w:rFonts w:ascii="Arial" w:eastAsia="Times New Roman" w:hAnsi="Arial"/>
          <w:sz w:val="18"/>
          <w:szCs w:val="18"/>
        </w:rPr>
        <w:t xml:space="preserve">per week </w:t>
      </w:r>
      <w:r w:rsidR="00397355" w:rsidRPr="00397355">
        <w:rPr>
          <w:rFonts w:ascii="Arial" w:eastAsia="Times New Roman" w:hAnsi="Arial"/>
          <w:sz w:val="18"/>
          <w:szCs w:val="18"/>
        </w:rPr>
        <w:t xml:space="preserve">werken kunnen </w:t>
      </w:r>
      <w:r w:rsidR="00775A09">
        <w:rPr>
          <w:rFonts w:ascii="Arial" w:eastAsia="Times New Roman" w:hAnsi="Arial"/>
          <w:sz w:val="18"/>
          <w:szCs w:val="18"/>
        </w:rPr>
        <w:t xml:space="preserve">ook gebruik </w:t>
      </w:r>
      <w:r w:rsidR="00397355" w:rsidRPr="00397355">
        <w:rPr>
          <w:rFonts w:ascii="Arial" w:eastAsia="Times New Roman" w:hAnsi="Arial"/>
          <w:sz w:val="18"/>
          <w:szCs w:val="18"/>
        </w:rPr>
        <w:t xml:space="preserve">maken van de regeling. Voor een </w:t>
      </w:r>
      <w:r>
        <w:rPr>
          <w:rFonts w:ascii="Arial" w:eastAsia="Times New Roman" w:hAnsi="Arial"/>
          <w:sz w:val="18"/>
          <w:szCs w:val="18"/>
        </w:rPr>
        <w:t>medewerker</w:t>
      </w:r>
      <w:r w:rsidR="007F48B4">
        <w:rPr>
          <w:rFonts w:ascii="Arial" w:eastAsia="Times New Roman" w:hAnsi="Arial"/>
          <w:sz w:val="18"/>
          <w:szCs w:val="18"/>
        </w:rPr>
        <w:t xml:space="preserve"> werkzaam in deeltijd </w:t>
      </w:r>
      <w:r w:rsidR="000B4E94">
        <w:rPr>
          <w:rFonts w:ascii="Arial" w:eastAsia="Times New Roman" w:hAnsi="Arial"/>
          <w:sz w:val="18"/>
          <w:szCs w:val="18"/>
        </w:rPr>
        <w:t xml:space="preserve">die minimaal 30 uur per week werkt, </w:t>
      </w:r>
      <w:r w:rsidR="00397355" w:rsidRPr="00397355">
        <w:rPr>
          <w:rFonts w:ascii="Arial" w:eastAsia="Times New Roman" w:hAnsi="Arial"/>
          <w:sz w:val="18"/>
          <w:szCs w:val="18"/>
        </w:rPr>
        <w:t xml:space="preserve">geldt dat </w:t>
      </w:r>
      <w:r w:rsidR="00AA0780">
        <w:rPr>
          <w:rFonts w:ascii="Arial" w:eastAsia="Times New Roman" w:hAnsi="Arial"/>
          <w:sz w:val="18"/>
          <w:szCs w:val="18"/>
        </w:rPr>
        <w:t xml:space="preserve">de </w:t>
      </w:r>
      <w:r w:rsidR="00397355" w:rsidRPr="00397355">
        <w:rPr>
          <w:rFonts w:ascii="Arial" w:eastAsia="Times New Roman" w:hAnsi="Arial"/>
          <w:sz w:val="18"/>
          <w:szCs w:val="18"/>
        </w:rPr>
        <w:t>arbeidsduur</w:t>
      </w:r>
      <w:r w:rsidR="000B4E94">
        <w:rPr>
          <w:rFonts w:ascii="Arial" w:eastAsia="Times New Roman" w:hAnsi="Arial"/>
          <w:sz w:val="18"/>
          <w:szCs w:val="18"/>
        </w:rPr>
        <w:t xml:space="preserve"> </w:t>
      </w:r>
      <w:r w:rsidR="00AA0780">
        <w:rPr>
          <w:rFonts w:ascii="Arial" w:eastAsia="Times New Roman" w:hAnsi="Arial"/>
          <w:sz w:val="18"/>
          <w:szCs w:val="18"/>
        </w:rPr>
        <w:t xml:space="preserve">in deeltijd </w:t>
      </w:r>
      <w:r w:rsidR="00397355" w:rsidRPr="00397355">
        <w:rPr>
          <w:rFonts w:ascii="Arial" w:eastAsia="Times New Roman" w:hAnsi="Arial"/>
          <w:sz w:val="18"/>
          <w:szCs w:val="18"/>
        </w:rPr>
        <w:t>met 20% wordt verminderd.</w:t>
      </w:r>
      <w:r w:rsidR="00031896">
        <w:rPr>
          <w:rFonts w:ascii="Arial" w:eastAsia="Times New Roman" w:hAnsi="Arial"/>
          <w:sz w:val="18"/>
          <w:szCs w:val="18"/>
        </w:rPr>
        <w:t>-</w:t>
      </w:r>
      <w:r w:rsidR="005F15E2">
        <w:rPr>
          <w:rFonts w:ascii="Arial" w:eastAsia="Times New Roman" w:hAnsi="Arial"/>
          <w:sz w:val="18"/>
          <w:szCs w:val="18"/>
        </w:rPr>
        <w:t xml:space="preserve">De beloning </w:t>
      </w:r>
      <w:r w:rsidR="00C96907">
        <w:rPr>
          <w:rFonts w:ascii="Arial" w:eastAsia="Times New Roman" w:hAnsi="Arial"/>
          <w:sz w:val="18"/>
          <w:szCs w:val="18"/>
        </w:rPr>
        <w:t>is gebaseerd op</w:t>
      </w:r>
      <w:r w:rsidR="005F15E2">
        <w:rPr>
          <w:rFonts w:ascii="Arial" w:eastAsia="Times New Roman" w:hAnsi="Arial"/>
          <w:sz w:val="18"/>
          <w:szCs w:val="18"/>
        </w:rPr>
        <w:t xml:space="preserve"> 85% van het </w:t>
      </w:r>
      <w:r w:rsidR="00A4623C">
        <w:rPr>
          <w:rFonts w:ascii="Arial" w:eastAsia="Times New Roman" w:hAnsi="Arial"/>
          <w:sz w:val="18"/>
          <w:szCs w:val="18"/>
        </w:rPr>
        <w:t xml:space="preserve">naar rato </w:t>
      </w:r>
      <w:r w:rsidR="00C96907">
        <w:rPr>
          <w:rFonts w:ascii="Arial" w:eastAsia="Times New Roman" w:hAnsi="Arial"/>
          <w:sz w:val="18"/>
          <w:szCs w:val="18"/>
        </w:rPr>
        <w:t>a</w:t>
      </w:r>
      <w:r w:rsidR="00A4623C">
        <w:rPr>
          <w:rFonts w:ascii="Arial" w:eastAsia="Times New Roman" w:hAnsi="Arial"/>
          <w:sz w:val="18"/>
          <w:szCs w:val="18"/>
        </w:rPr>
        <w:t xml:space="preserve">angepaste </w:t>
      </w:r>
      <w:r w:rsidR="00CF14D2">
        <w:rPr>
          <w:rFonts w:ascii="Arial" w:eastAsia="Times New Roman" w:hAnsi="Arial"/>
          <w:sz w:val="18"/>
          <w:szCs w:val="18"/>
        </w:rPr>
        <w:t xml:space="preserve">lagere </w:t>
      </w:r>
      <w:r w:rsidR="005F15E2">
        <w:rPr>
          <w:rFonts w:ascii="Arial" w:eastAsia="Times New Roman" w:hAnsi="Arial"/>
          <w:sz w:val="18"/>
          <w:szCs w:val="18"/>
        </w:rPr>
        <w:t xml:space="preserve">bruto salaris. </w:t>
      </w:r>
      <w:r w:rsidR="00397355" w:rsidRPr="00397355">
        <w:rPr>
          <w:rFonts w:ascii="Arial" w:eastAsia="Times New Roman" w:hAnsi="Arial"/>
          <w:sz w:val="18"/>
          <w:szCs w:val="18"/>
        </w:rPr>
        <w:t xml:space="preserve"> </w:t>
      </w:r>
    </w:p>
    <w:p w14:paraId="478E2E37" w14:textId="77777777" w:rsidR="00397355" w:rsidRDefault="00397355" w:rsidP="00500C81">
      <w:pPr>
        <w:pStyle w:val="Lijstalinea"/>
        <w:numPr>
          <w:ilvl w:val="0"/>
          <w:numId w:val="20"/>
        </w:numPr>
        <w:spacing w:after="120" w:line="240" w:lineRule="auto"/>
        <w:ind w:left="567" w:hanging="284"/>
        <w:rPr>
          <w:rFonts w:ascii="Arial" w:eastAsia="Times New Roman" w:hAnsi="Arial"/>
          <w:sz w:val="18"/>
          <w:szCs w:val="18"/>
        </w:rPr>
      </w:pPr>
      <w:r w:rsidRPr="00397355">
        <w:rPr>
          <w:rFonts w:ascii="Arial" w:eastAsia="Times New Roman" w:hAnsi="Arial"/>
          <w:sz w:val="18"/>
          <w:szCs w:val="18"/>
        </w:rPr>
        <w:t xml:space="preserve">Als een verzoek van een </w:t>
      </w:r>
      <w:r w:rsidR="00D16F10">
        <w:rPr>
          <w:rFonts w:ascii="Arial" w:eastAsia="Times New Roman" w:hAnsi="Arial"/>
          <w:sz w:val="18"/>
          <w:szCs w:val="18"/>
        </w:rPr>
        <w:t>medewerker</w:t>
      </w:r>
      <w:r w:rsidRPr="00397355">
        <w:rPr>
          <w:rFonts w:ascii="Arial" w:eastAsia="Times New Roman" w:hAnsi="Arial"/>
          <w:sz w:val="18"/>
          <w:szCs w:val="18"/>
        </w:rPr>
        <w:t xml:space="preserve"> (</w:t>
      </w:r>
      <w:r w:rsidR="00AA0780">
        <w:rPr>
          <w:rFonts w:ascii="Arial" w:eastAsia="Times New Roman" w:hAnsi="Arial"/>
          <w:sz w:val="18"/>
          <w:szCs w:val="18"/>
        </w:rPr>
        <w:t xml:space="preserve">werkzaam in </w:t>
      </w:r>
      <w:r w:rsidR="00BF1CF0">
        <w:rPr>
          <w:rFonts w:ascii="Arial" w:eastAsia="Times New Roman" w:hAnsi="Arial"/>
          <w:sz w:val="18"/>
          <w:szCs w:val="18"/>
        </w:rPr>
        <w:t>voltijd of deeltijd</w:t>
      </w:r>
      <w:r w:rsidRPr="00397355">
        <w:rPr>
          <w:rFonts w:ascii="Arial" w:eastAsia="Times New Roman" w:hAnsi="Arial"/>
          <w:sz w:val="18"/>
          <w:szCs w:val="18"/>
        </w:rPr>
        <w:t>) wordt afgewezen door werkgever, dan dient dit schriftelijk, onderbouwd en gemotiveerd plaats te vinden.</w:t>
      </w:r>
    </w:p>
    <w:p w14:paraId="348FD8C3" w14:textId="77777777" w:rsidR="00D74070" w:rsidRDefault="00D74070">
      <w:pPr>
        <w:pStyle w:val="Lijstalinea"/>
        <w:spacing w:after="120" w:line="240" w:lineRule="auto"/>
        <w:ind w:left="567"/>
        <w:rPr>
          <w:rFonts w:ascii="Arial" w:eastAsia="Times New Roman" w:hAnsi="Arial"/>
          <w:sz w:val="18"/>
          <w:szCs w:val="18"/>
        </w:rPr>
      </w:pPr>
    </w:p>
    <w:p w14:paraId="0D7B7015" w14:textId="77777777" w:rsidR="006B41AC" w:rsidRPr="00CE42CC" w:rsidRDefault="006B41AC" w:rsidP="00630865">
      <w:pPr>
        <w:pStyle w:val="Kop1"/>
      </w:pPr>
      <w:r w:rsidRPr="00CE42CC">
        <w:br w:type="page"/>
      </w:r>
      <w:bookmarkStart w:id="18" w:name="_Toc329610455"/>
      <w:bookmarkStart w:id="19" w:name="_Toc519686313"/>
      <w:r w:rsidRPr="00CE42CC">
        <w:lastRenderedPageBreak/>
        <w:t>Artikel 8</w:t>
      </w:r>
      <w:r w:rsidR="00133036" w:rsidRPr="00CE42CC">
        <w:tab/>
      </w:r>
      <w:r w:rsidRPr="00CE42CC">
        <w:t>Functiegroepen en salarisschalen/toepassing van de salarisschalen</w:t>
      </w:r>
      <w:bookmarkEnd w:id="18"/>
      <w:bookmarkEnd w:id="19"/>
    </w:p>
    <w:p w14:paraId="538794CB" w14:textId="77777777" w:rsidR="00447628" w:rsidRPr="00CE42CC" w:rsidRDefault="00447628" w:rsidP="00500C81">
      <w:pPr>
        <w:numPr>
          <w:ilvl w:val="0"/>
          <w:numId w:val="6"/>
        </w:numPr>
        <w:spacing w:after="120"/>
        <w:rPr>
          <w:sz w:val="18"/>
          <w:szCs w:val="18"/>
        </w:rPr>
      </w:pPr>
      <w:r w:rsidRPr="00CE42CC">
        <w:rPr>
          <w:sz w:val="18"/>
          <w:szCs w:val="18"/>
          <w:u w:val="single"/>
        </w:rPr>
        <w:t>Functiewaardering</w:t>
      </w:r>
    </w:p>
    <w:p w14:paraId="13640E4F" w14:textId="77777777" w:rsidR="007414E1" w:rsidRPr="00CE42CC" w:rsidRDefault="00BC14A0" w:rsidP="00500C81">
      <w:pPr>
        <w:spacing w:after="120"/>
        <w:ind w:left="567" w:hanging="284"/>
        <w:rPr>
          <w:sz w:val="18"/>
          <w:szCs w:val="18"/>
        </w:rPr>
      </w:pPr>
      <w:r w:rsidRPr="00CE42CC">
        <w:rPr>
          <w:sz w:val="18"/>
          <w:szCs w:val="18"/>
        </w:rPr>
        <w:t>a.</w:t>
      </w:r>
      <w:r w:rsidRPr="00CE42CC">
        <w:rPr>
          <w:sz w:val="18"/>
          <w:szCs w:val="18"/>
        </w:rPr>
        <w:tab/>
      </w:r>
      <w:r w:rsidR="006B41AC" w:rsidRPr="00CE42CC">
        <w:rPr>
          <w:sz w:val="18"/>
          <w:szCs w:val="18"/>
        </w:rPr>
        <w:t xml:space="preserve">De functies van de </w:t>
      </w:r>
      <w:r w:rsidR="00321AF5" w:rsidRPr="00CE42CC">
        <w:rPr>
          <w:sz w:val="18"/>
          <w:szCs w:val="18"/>
        </w:rPr>
        <w:t>medewerker</w:t>
      </w:r>
      <w:r w:rsidR="006B41AC" w:rsidRPr="00CE42CC">
        <w:rPr>
          <w:sz w:val="18"/>
          <w:szCs w:val="18"/>
        </w:rPr>
        <w:t>s zijn op basis van functiewaardering ingedeeld in functiegroepen. De indeling is vermeld in</w:t>
      </w:r>
      <w:r w:rsidR="007414E1" w:rsidRPr="00CE42CC">
        <w:rPr>
          <w:sz w:val="18"/>
          <w:szCs w:val="18"/>
        </w:rPr>
        <w:t xml:space="preserve"> </w:t>
      </w:r>
      <w:r w:rsidR="006B41AC" w:rsidRPr="00CE42CC">
        <w:rPr>
          <w:sz w:val="18"/>
          <w:szCs w:val="18"/>
        </w:rPr>
        <w:t xml:space="preserve">bijlage I van deze </w:t>
      </w:r>
      <w:r w:rsidRPr="00CE42CC">
        <w:rPr>
          <w:sz w:val="18"/>
          <w:szCs w:val="18"/>
        </w:rPr>
        <w:t>cao</w:t>
      </w:r>
      <w:r w:rsidR="006B41AC" w:rsidRPr="00CE42CC">
        <w:rPr>
          <w:sz w:val="18"/>
          <w:szCs w:val="18"/>
        </w:rPr>
        <w:t>.</w:t>
      </w:r>
      <w:r w:rsidR="00447628" w:rsidRPr="00CE42CC">
        <w:rPr>
          <w:sz w:val="18"/>
          <w:szCs w:val="18"/>
        </w:rPr>
        <w:t xml:space="preserve"> </w:t>
      </w:r>
    </w:p>
    <w:p w14:paraId="0085A905" w14:textId="77777777" w:rsidR="00447628" w:rsidRPr="00CE42CC" w:rsidRDefault="00BC14A0" w:rsidP="00500C81">
      <w:pPr>
        <w:spacing w:after="120"/>
        <w:ind w:left="567" w:hanging="284"/>
        <w:rPr>
          <w:sz w:val="18"/>
          <w:szCs w:val="18"/>
        </w:rPr>
      </w:pPr>
      <w:r w:rsidRPr="00CE42CC">
        <w:rPr>
          <w:sz w:val="18"/>
          <w:szCs w:val="18"/>
        </w:rPr>
        <w:t>b.</w:t>
      </w:r>
      <w:r w:rsidRPr="00CE42CC">
        <w:rPr>
          <w:sz w:val="18"/>
          <w:szCs w:val="18"/>
        </w:rPr>
        <w:tab/>
      </w:r>
      <w:r w:rsidR="006B41AC" w:rsidRPr="00CE42CC">
        <w:rPr>
          <w:sz w:val="18"/>
          <w:szCs w:val="18"/>
        </w:rPr>
        <w:t xml:space="preserve">Bij elke functiegroep behoort een salarisschaal, welke een gedeelte omvat dat </w:t>
      </w:r>
      <w:r w:rsidR="00447628" w:rsidRPr="00CE42CC">
        <w:rPr>
          <w:sz w:val="18"/>
          <w:szCs w:val="18"/>
        </w:rPr>
        <w:t>g</w:t>
      </w:r>
      <w:r w:rsidR="006B41AC" w:rsidRPr="00CE42CC">
        <w:rPr>
          <w:sz w:val="18"/>
          <w:szCs w:val="18"/>
        </w:rPr>
        <w:t xml:space="preserve">ebaseerd is op de leeftijd van de </w:t>
      </w:r>
      <w:r w:rsidR="00321AF5" w:rsidRPr="00CE42CC">
        <w:rPr>
          <w:sz w:val="18"/>
          <w:szCs w:val="18"/>
        </w:rPr>
        <w:t>medewerker</w:t>
      </w:r>
      <w:r w:rsidR="006B41AC" w:rsidRPr="00CE42CC">
        <w:rPr>
          <w:sz w:val="18"/>
          <w:szCs w:val="18"/>
        </w:rPr>
        <w:t xml:space="preserve"> en een gedeelte dat gebaseerd</w:t>
      </w:r>
      <w:r w:rsidR="00447628" w:rsidRPr="00CE42CC">
        <w:rPr>
          <w:sz w:val="18"/>
          <w:szCs w:val="18"/>
        </w:rPr>
        <w:t xml:space="preserve"> </w:t>
      </w:r>
      <w:r w:rsidR="006B41AC" w:rsidRPr="00CE42CC">
        <w:rPr>
          <w:sz w:val="18"/>
          <w:szCs w:val="18"/>
        </w:rPr>
        <w:t xml:space="preserve">is op functiejaren. De schalen zijn opgenomen in bijlage II van deze </w:t>
      </w:r>
      <w:r w:rsidRPr="00CE42CC">
        <w:rPr>
          <w:sz w:val="18"/>
          <w:szCs w:val="18"/>
        </w:rPr>
        <w:t>cao</w:t>
      </w:r>
      <w:r w:rsidR="006B41AC" w:rsidRPr="00CE42CC">
        <w:rPr>
          <w:sz w:val="18"/>
          <w:szCs w:val="18"/>
        </w:rPr>
        <w:t>.</w:t>
      </w:r>
    </w:p>
    <w:p w14:paraId="22B1E0C3" w14:textId="77777777" w:rsidR="006B41AC" w:rsidRPr="00CE42CC" w:rsidRDefault="007414E1" w:rsidP="00500C81">
      <w:pPr>
        <w:spacing w:after="120"/>
        <w:ind w:left="567" w:hanging="284"/>
        <w:rPr>
          <w:sz w:val="18"/>
          <w:szCs w:val="18"/>
        </w:rPr>
      </w:pPr>
      <w:r w:rsidRPr="00CE42CC">
        <w:rPr>
          <w:sz w:val="18"/>
          <w:szCs w:val="18"/>
        </w:rPr>
        <w:t>c.</w:t>
      </w:r>
      <w:r w:rsidR="00BC14A0" w:rsidRPr="00CE42CC">
        <w:rPr>
          <w:sz w:val="18"/>
          <w:szCs w:val="18"/>
        </w:rPr>
        <w:tab/>
      </w:r>
      <w:r w:rsidR="006B41AC" w:rsidRPr="00CE42CC">
        <w:rPr>
          <w:sz w:val="18"/>
          <w:szCs w:val="18"/>
        </w:rPr>
        <w:t xml:space="preserve">Iedere </w:t>
      </w:r>
      <w:r w:rsidR="00321AF5" w:rsidRPr="00CE42CC">
        <w:rPr>
          <w:sz w:val="18"/>
          <w:szCs w:val="18"/>
        </w:rPr>
        <w:t>medewerker</w:t>
      </w:r>
      <w:r w:rsidR="006B41AC" w:rsidRPr="00CE42CC">
        <w:rPr>
          <w:sz w:val="18"/>
          <w:szCs w:val="18"/>
        </w:rPr>
        <w:t xml:space="preserve"> ontvangt schriftelijk mededeling van de functiegroep waarin zijn functie is ingedeeld, de salarisschaal waarin hijzelf is ingedeeld, zijn schaalsalaris en eventueel van het aantal functiejaren waarop zijn schaalsalaris</w:t>
      </w:r>
      <w:r w:rsidR="00447628" w:rsidRPr="00CE42CC">
        <w:rPr>
          <w:sz w:val="18"/>
          <w:szCs w:val="18"/>
        </w:rPr>
        <w:t xml:space="preserve"> </w:t>
      </w:r>
      <w:r w:rsidR="006B41AC" w:rsidRPr="00CE42CC">
        <w:rPr>
          <w:sz w:val="18"/>
          <w:szCs w:val="18"/>
        </w:rPr>
        <w:t>is gebaseerd.</w:t>
      </w:r>
    </w:p>
    <w:p w14:paraId="1D08584F" w14:textId="77777777" w:rsidR="00500C81" w:rsidRDefault="006B41AC" w:rsidP="00500C81">
      <w:pPr>
        <w:numPr>
          <w:ilvl w:val="0"/>
          <w:numId w:val="6"/>
        </w:numPr>
        <w:spacing w:after="120"/>
        <w:rPr>
          <w:sz w:val="18"/>
          <w:szCs w:val="18"/>
        </w:rPr>
      </w:pPr>
      <w:proofErr w:type="spellStart"/>
      <w:r w:rsidRPr="00CE42CC">
        <w:rPr>
          <w:sz w:val="18"/>
          <w:szCs w:val="18"/>
          <w:u w:val="single"/>
        </w:rPr>
        <w:t>Leeftijdschaal</w:t>
      </w:r>
      <w:proofErr w:type="spellEnd"/>
      <w:r w:rsidRPr="00CE42CC">
        <w:rPr>
          <w:sz w:val="18"/>
          <w:szCs w:val="18"/>
        </w:rPr>
        <w:t xml:space="preserve"> </w:t>
      </w:r>
    </w:p>
    <w:p w14:paraId="643087E8" w14:textId="77777777" w:rsidR="008A5088" w:rsidRPr="00CE42CC" w:rsidRDefault="006B41AC" w:rsidP="00500C81">
      <w:pPr>
        <w:spacing w:after="120"/>
        <w:ind w:left="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s die de voor hun groep geldende functievolwassen leeftijd nog niet hebben bereikt, vallen onder de </w:t>
      </w:r>
      <w:proofErr w:type="spellStart"/>
      <w:r w:rsidRPr="00CE42CC">
        <w:rPr>
          <w:sz w:val="18"/>
          <w:szCs w:val="18"/>
        </w:rPr>
        <w:t>leeftijdschaal</w:t>
      </w:r>
      <w:proofErr w:type="spellEnd"/>
      <w:r w:rsidRPr="00CE42CC">
        <w:rPr>
          <w:sz w:val="18"/>
          <w:szCs w:val="18"/>
        </w:rPr>
        <w:t xml:space="preserve"> en ontvangen het schaalsalaris dat met hun leeftijd overeenkomt.</w:t>
      </w:r>
      <w:r w:rsidR="008A5088" w:rsidRPr="00CE42CC">
        <w:rPr>
          <w:rFonts w:ascii="Calibri" w:hAnsi="Calibri" w:cs="Calibri"/>
          <w:sz w:val="18"/>
          <w:szCs w:val="18"/>
          <w:lang w:eastAsia="nl-NL"/>
        </w:rPr>
        <w:t xml:space="preserve"> </w:t>
      </w:r>
    </w:p>
    <w:p w14:paraId="09A8AB1D" w14:textId="77777777" w:rsidR="00BC14A0" w:rsidRPr="00CE42CC" w:rsidRDefault="006B41AC" w:rsidP="004B6494">
      <w:pPr>
        <w:spacing w:after="120"/>
        <w:ind w:left="284"/>
        <w:rPr>
          <w:sz w:val="18"/>
          <w:szCs w:val="18"/>
        </w:rPr>
      </w:pPr>
      <w:r w:rsidRPr="00CE42CC">
        <w:rPr>
          <w:sz w:val="18"/>
          <w:szCs w:val="18"/>
        </w:rPr>
        <w:t>Wijziging treedt op met ingang van de maand volgend op die waarin zij hun verjaardag hebben gevierd.</w:t>
      </w:r>
    </w:p>
    <w:p w14:paraId="26B92624" w14:textId="77777777" w:rsidR="006B41AC" w:rsidRPr="000F0E72" w:rsidRDefault="006B41AC" w:rsidP="00500C81">
      <w:pPr>
        <w:numPr>
          <w:ilvl w:val="0"/>
          <w:numId w:val="6"/>
        </w:numPr>
        <w:spacing w:after="120"/>
        <w:rPr>
          <w:sz w:val="18"/>
          <w:szCs w:val="18"/>
          <w:u w:val="single"/>
        </w:rPr>
      </w:pPr>
      <w:r w:rsidRPr="000F0E72">
        <w:rPr>
          <w:sz w:val="18"/>
          <w:szCs w:val="18"/>
          <w:u w:val="single"/>
        </w:rPr>
        <w:t>Functiejarenschaal</w:t>
      </w:r>
    </w:p>
    <w:p w14:paraId="27F90C2B" w14:textId="77777777" w:rsidR="0067234D" w:rsidRPr="00CE42CC" w:rsidRDefault="006B41AC" w:rsidP="00500C81">
      <w:pPr>
        <w:numPr>
          <w:ilvl w:val="0"/>
          <w:numId w:val="71"/>
        </w:numPr>
        <w:spacing w:after="120"/>
        <w:ind w:left="567" w:hanging="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s die de voor hun groep geldende functievolwassen leeftijd hebben bereikt, worden beloond volgens de functiejarenschaal. </w:t>
      </w:r>
    </w:p>
    <w:p w14:paraId="6324F880" w14:textId="0C7E30F0" w:rsidR="006B41AC" w:rsidRPr="00CE42CC" w:rsidRDefault="006B41AC" w:rsidP="009E3590">
      <w:pPr>
        <w:numPr>
          <w:ilvl w:val="0"/>
          <w:numId w:val="71"/>
        </w:numPr>
        <w:spacing w:after="120"/>
        <w:ind w:left="567" w:hanging="284"/>
        <w:rPr>
          <w:sz w:val="18"/>
          <w:szCs w:val="18"/>
        </w:rPr>
      </w:pPr>
      <w:r w:rsidRPr="00CE42CC">
        <w:rPr>
          <w:sz w:val="18"/>
          <w:szCs w:val="18"/>
        </w:rPr>
        <w:t xml:space="preserve">Herzieningen vinden eenmaal per jaar plaats op 1 januari door toekenning van een functiejaar, totdat het maximum van hun schaal is bereikt. Bij onvoldoende functioneren kan na een gesprek met de </w:t>
      </w:r>
      <w:r w:rsidR="00321AF5" w:rsidRPr="00CE42CC">
        <w:rPr>
          <w:sz w:val="18"/>
          <w:szCs w:val="18"/>
        </w:rPr>
        <w:t>medewerker</w:t>
      </w:r>
      <w:r w:rsidRPr="00CE42CC">
        <w:rPr>
          <w:sz w:val="18"/>
          <w:szCs w:val="18"/>
        </w:rPr>
        <w:t xml:space="preserve"> toekenning van een</w:t>
      </w:r>
      <w:r w:rsidR="00447628" w:rsidRPr="00CE42CC">
        <w:rPr>
          <w:sz w:val="18"/>
          <w:szCs w:val="18"/>
        </w:rPr>
        <w:t xml:space="preserve"> </w:t>
      </w:r>
      <w:r w:rsidRPr="00CE42CC">
        <w:rPr>
          <w:sz w:val="18"/>
          <w:szCs w:val="18"/>
        </w:rPr>
        <w:t xml:space="preserve">functiejaar in de tijd worden verschoven. Het gesprek dient schriftelijk, voorzien van de argumenten, aan de </w:t>
      </w:r>
      <w:r w:rsidR="00321AF5" w:rsidRPr="00CE42CC">
        <w:rPr>
          <w:sz w:val="18"/>
          <w:szCs w:val="18"/>
        </w:rPr>
        <w:t>medewerker</w:t>
      </w:r>
      <w:r w:rsidRPr="00CE42CC">
        <w:rPr>
          <w:sz w:val="18"/>
          <w:szCs w:val="18"/>
        </w:rPr>
        <w:t xml:space="preserve"> te worden bevestigd.</w:t>
      </w:r>
      <w:r w:rsidR="001B5ABA">
        <w:rPr>
          <w:sz w:val="18"/>
          <w:szCs w:val="18"/>
        </w:rPr>
        <w:t xml:space="preserve"> Medewerkers die de voor hen geldende fun</w:t>
      </w:r>
      <w:r w:rsidR="009118BF">
        <w:rPr>
          <w:sz w:val="18"/>
          <w:szCs w:val="18"/>
        </w:rPr>
        <w:t>c</w:t>
      </w:r>
      <w:r w:rsidR="001B5ABA">
        <w:rPr>
          <w:sz w:val="18"/>
          <w:szCs w:val="18"/>
        </w:rPr>
        <w:t>tievolwassen leeftijd hebben bereikt worden in de naast hogere functiejarenschaal geplaatst. Als dit voor 1 juli plaatsvindt, dan komen zij per 1 j</w:t>
      </w:r>
      <w:r w:rsidR="00F6208A">
        <w:rPr>
          <w:sz w:val="18"/>
          <w:szCs w:val="18"/>
        </w:rPr>
        <w:t>a</w:t>
      </w:r>
      <w:r w:rsidR="001B5ABA">
        <w:rPr>
          <w:sz w:val="18"/>
          <w:szCs w:val="18"/>
        </w:rPr>
        <w:t>nuari van het volgende jaar in aanmer</w:t>
      </w:r>
      <w:r w:rsidR="00F6208A">
        <w:rPr>
          <w:sz w:val="18"/>
          <w:szCs w:val="18"/>
        </w:rPr>
        <w:t>k</w:t>
      </w:r>
      <w:r w:rsidR="001B5ABA">
        <w:rPr>
          <w:sz w:val="18"/>
          <w:szCs w:val="18"/>
        </w:rPr>
        <w:t xml:space="preserve">ing voor een volgend functiejaar. Als dit na 1 juli plaatsvindt, dan dienen zij een extra jaar te wachten voor hun </w:t>
      </w:r>
      <w:proofErr w:type="spellStart"/>
      <w:r w:rsidR="001B5ABA">
        <w:rPr>
          <w:sz w:val="18"/>
          <w:szCs w:val="18"/>
        </w:rPr>
        <w:t>jaarljkse</w:t>
      </w:r>
      <w:proofErr w:type="spellEnd"/>
      <w:r w:rsidR="001B5ABA">
        <w:rPr>
          <w:sz w:val="18"/>
          <w:szCs w:val="18"/>
        </w:rPr>
        <w:t xml:space="preserve"> </w:t>
      </w:r>
      <w:proofErr w:type="spellStart"/>
      <w:r w:rsidR="001B5ABA">
        <w:rPr>
          <w:sz w:val="18"/>
          <w:szCs w:val="18"/>
        </w:rPr>
        <w:t>herzii</w:t>
      </w:r>
      <w:r w:rsidR="00F6208A">
        <w:rPr>
          <w:sz w:val="18"/>
          <w:szCs w:val="18"/>
        </w:rPr>
        <w:t>e</w:t>
      </w:r>
      <w:r w:rsidR="001B5ABA">
        <w:rPr>
          <w:sz w:val="18"/>
          <w:szCs w:val="18"/>
        </w:rPr>
        <w:t>n</w:t>
      </w:r>
      <w:r w:rsidR="00F6208A">
        <w:rPr>
          <w:sz w:val="18"/>
          <w:szCs w:val="18"/>
        </w:rPr>
        <w:t>in</w:t>
      </w:r>
      <w:r w:rsidR="001B5ABA">
        <w:rPr>
          <w:sz w:val="18"/>
          <w:szCs w:val="18"/>
        </w:rPr>
        <w:t>g</w:t>
      </w:r>
      <w:proofErr w:type="spellEnd"/>
      <w:r w:rsidR="001B5ABA">
        <w:rPr>
          <w:sz w:val="18"/>
          <w:szCs w:val="18"/>
        </w:rPr>
        <w:t xml:space="preserve"> per 1 janu</w:t>
      </w:r>
      <w:r w:rsidR="00F6208A">
        <w:rPr>
          <w:sz w:val="18"/>
          <w:szCs w:val="18"/>
        </w:rPr>
        <w:t>a</w:t>
      </w:r>
      <w:r w:rsidR="001B5ABA">
        <w:rPr>
          <w:sz w:val="18"/>
          <w:szCs w:val="18"/>
        </w:rPr>
        <w:t xml:space="preserve">ri. </w:t>
      </w:r>
    </w:p>
    <w:p w14:paraId="1C5E31F3" w14:textId="77777777" w:rsidR="006B41AC" w:rsidRPr="00CE42CC" w:rsidRDefault="006B41AC" w:rsidP="009E3590">
      <w:pPr>
        <w:numPr>
          <w:ilvl w:val="0"/>
          <w:numId w:val="71"/>
        </w:numPr>
        <w:spacing w:after="120"/>
        <w:ind w:left="567" w:hanging="284"/>
        <w:rPr>
          <w:sz w:val="18"/>
          <w:szCs w:val="18"/>
        </w:rPr>
      </w:pPr>
      <w:r w:rsidRPr="00CE42CC">
        <w:rPr>
          <w:sz w:val="18"/>
          <w:szCs w:val="18"/>
        </w:rPr>
        <w:t xml:space="preserve">Bij het verlaten van de </w:t>
      </w:r>
      <w:proofErr w:type="spellStart"/>
      <w:r w:rsidRPr="00CE42CC">
        <w:rPr>
          <w:sz w:val="18"/>
          <w:szCs w:val="18"/>
        </w:rPr>
        <w:t>leeftijdschaal</w:t>
      </w:r>
      <w:proofErr w:type="spellEnd"/>
      <w:r w:rsidRPr="00CE42CC">
        <w:rPr>
          <w:sz w:val="18"/>
          <w:szCs w:val="18"/>
        </w:rPr>
        <w:t xml:space="preserve"> c.q. bij indiensttreding na 30 juni van enig</w:t>
      </w:r>
      <w:r w:rsidR="00447628" w:rsidRPr="00CE42CC">
        <w:rPr>
          <w:sz w:val="18"/>
          <w:szCs w:val="18"/>
        </w:rPr>
        <w:t xml:space="preserve"> </w:t>
      </w:r>
      <w:r w:rsidRPr="00CE42CC">
        <w:rPr>
          <w:sz w:val="18"/>
          <w:szCs w:val="18"/>
        </w:rPr>
        <w:t>jaar, bestaat er géén recht op toekenning van ee</w:t>
      </w:r>
      <w:r w:rsidR="00447628" w:rsidRPr="00CE42CC">
        <w:rPr>
          <w:sz w:val="18"/>
          <w:szCs w:val="18"/>
        </w:rPr>
        <w:t xml:space="preserve">n functiejaar per </w:t>
      </w:r>
      <w:r w:rsidRPr="00CE42CC">
        <w:rPr>
          <w:sz w:val="18"/>
          <w:szCs w:val="18"/>
        </w:rPr>
        <w:t>eerstvolgende 1 januari.</w:t>
      </w:r>
    </w:p>
    <w:p w14:paraId="64AEFCE2" w14:textId="77777777" w:rsidR="006B41AC" w:rsidRPr="00CE42CC" w:rsidRDefault="006B41AC" w:rsidP="009E3590">
      <w:pPr>
        <w:numPr>
          <w:ilvl w:val="0"/>
          <w:numId w:val="71"/>
        </w:numPr>
        <w:spacing w:after="120"/>
        <w:ind w:left="567" w:hanging="284"/>
        <w:rPr>
          <w:sz w:val="18"/>
          <w:szCs w:val="18"/>
        </w:rPr>
      </w:pPr>
      <w:r w:rsidRPr="00CE42CC">
        <w:rPr>
          <w:sz w:val="18"/>
          <w:szCs w:val="18"/>
        </w:rPr>
        <w:t>Bij aanstelling op of boven de functievolwassen leeftijd, ontvangt de</w:t>
      </w:r>
      <w:r w:rsidR="00447628" w:rsidRPr="00CE42CC">
        <w:rPr>
          <w:sz w:val="18"/>
          <w:szCs w:val="18"/>
        </w:rPr>
        <w:t xml:space="preserve"> </w:t>
      </w:r>
      <w:r w:rsidR="00321AF5" w:rsidRPr="00CE42CC">
        <w:rPr>
          <w:sz w:val="18"/>
          <w:szCs w:val="18"/>
        </w:rPr>
        <w:t>medewerker</w:t>
      </w:r>
      <w:r w:rsidR="00447628" w:rsidRPr="00CE42CC">
        <w:rPr>
          <w:sz w:val="18"/>
          <w:szCs w:val="18"/>
        </w:rPr>
        <w:t xml:space="preserve"> </w:t>
      </w:r>
      <w:r w:rsidRPr="00CE42CC">
        <w:rPr>
          <w:sz w:val="18"/>
          <w:szCs w:val="18"/>
        </w:rPr>
        <w:t xml:space="preserve">in het algemeen het schaalsalaris bij 0 periodieken. Indien een </w:t>
      </w:r>
      <w:r w:rsidR="00321AF5" w:rsidRPr="00CE42CC">
        <w:rPr>
          <w:sz w:val="18"/>
          <w:szCs w:val="18"/>
        </w:rPr>
        <w:t>medewerker</w:t>
      </w:r>
      <w:r w:rsidR="00447628" w:rsidRPr="00CE42CC">
        <w:rPr>
          <w:sz w:val="18"/>
          <w:szCs w:val="18"/>
        </w:rPr>
        <w:t xml:space="preserve"> </w:t>
      </w:r>
      <w:r w:rsidRPr="00CE42CC">
        <w:rPr>
          <w:sz w:val="18"/>
          <w:szCs w:val="18"/>
        </w:rPr>
        <w:t xml:space="preserve">echter in een functie elders zoveel in de functie bruikbare </w:t>
      </w:r>
      <w:r w:rsidR="00447628" w:rsidRPr="00CE42CC">
        <w:rPr>
          <w:sz w:val="18"/>
          <w:szCs w:val="18"/>
        </w:rPr>
        <w:t>e</w:t>
      </w:r>
      <w:r w:rsidRPr="00CE42CC">
        <w:rPr>
          <w:sz w:val="18"/>
          <w:szCs w:val="18"/>
        </w:rPr>
        <w:t>rvaring heeft</w:t>
      </w:r>
      <w:r w:rsidR="00447628" w:rsidRPr="00CE42CC">
        <w:rPr>
          <w:sz w:val="18"/>
          <w:szCs w:val="18"/>
        </w:rPr>
        <w:t xml:space="preserve"> </w:t>
      </w:r>
      <w:r w:rsidRPr="00CE42CC">
        <w:rPr>
          <w:sz w:val="18"/>
          <w:szCs w:val="18"/>
        </w:rPr>
        <w:t>verkregen, dat het op grond daarvan niet redelijk zou zijn hem op basis van 0</w:t>
      </w:r>
      <w:r w:rsidR="00447628" w:rsidRPr="00CE42CC">
        <w:rPr>
          <w:sz w:val="18"/>
          <w:szCs w:val="18"/>
        </w:rPr>
        <w:t xml:space="preserve"> </w:t>
      </w:r>
      <w:r w:rsidRPr="00CE42CC">
        <w:rPr>
          <w:sz w:val="18"/>
          <w:szCs w:val="18"/>
        </w:rPr>
        <w:t>periodieken te belonen, kunnen hem - in overeenstemming met die ervaring -</w:t>
      </w:r>
      <w:r w:rsidR="00447628" w:rsidRPr="00CE42CC">
        <w:rPr>
          <w:sz w:val="18"/>
          <w:szCs w:val="18"/>
        </w:rPr>
        <w:t xml:space="preserve"> </w:t>
      </w:r>
      <w:r w:rsidRPr="00CE42CC">
        <w:rPr>
          <w:sz w:val="18"/>
          <w:szCs w:val="18"/>
        </w:rPr>
        <w:t>periodieken worden toegekend.</w:t>
      </w:r>
    </w:p>
    <w:p w14:paraId="2828607D" w14:textId="77777777" w:rsidR="006B41AC" w:rsidRPr="00FD3444" w:rsidRDefault="006B41AC" w:rsidP="00500C81">
      <w:pPr>
        <w:numPr>
          <w:ilvl w:val="0"/>
          <w:numId w:val="6"/>
        </w:numPr>
        <w:spacing w:after="120"/>
        <w:rPr>
          <w:sz w:val="18"/>
          <w:szCs w:val="18"/>
          <w:u w:val="single"/>
        </w:rPr>
      </w:pPr>
      <w:r w:rsidRPr="00FD3444">
        <w:rPr>
          <w:sz w:val="18"/>
          <w:szCs w:val="18"/>
          <w:u w:val="single"/>
        </w:rPr>
        <w:t>Tijdelijke waarneming</w:t>
      </w:r>
    </w:p>
    <w:p w14:paraId="300A74F3" w14:textId="77777777" w:rsidR="006B41AC" w:rsidRPr="00CE42CC" w:rsidRDefault="00321AF5" w:rsidP="00500C81">
      <w:pPr>
        <w:numPr>
          <w:ilvl w:val="0"/>
          <w:numId w:val="72"/>
        </w:numPr>
        <w:spacing w:after="120"/>
        <w:ind w:left="567" w:hanging="284"/>
        <w:rPr>
          <w:sz w:val="18"/>
          <w:szCs w:val="18"/>
        </w:rPr>
      </w:pPr>
      <w:r w:rsidRPr="00CE42CC">
        <w:rPr>
          <w:sz w:val="18"/>
          <w:szCs w:val="18"/>
        </w:rPr>
        <w:t>Medewerker</w:t>
      </w:r>
      <w:r w:rsidR="006B41AC" w:rsidRPr="00CE42CC">
        <w:rPr>
          <w:sz w:val="18"/>
          <w:szCs w:val="18"/>
        </w:rPr>
        <w:t>s die tijdelijk een functie, die hoger is ingedeeld dan hun eigen functie, volledig waarnemen, blijven ingedeeld in de functiegroep en de loongroep welke met hun eigen functie overeenkomt.</w:t>
      </w:r>
    </w:p>
    <w:p w14:paraId="1C356A71" w14:textId="77777777" w:rsidR="00447628" w:rsidRPr="00CE42CC" w:rsidRDefault="006B41AC" w:rsidP="00500C81">
      <w:pPr>
        <w:numPr>
          <w:ilvl w:val="0"/>
          <w:numId w:val="72"/>
        </w:numPr>
        <w:spacing w:after="120"/>
        <w:ind w:left="567" w:hanging="284"/>
        <w:rPr>
          <w:sz w:val="18"/>
          <w:szCs w:val="18"/>
        </w:rPr>
      </w:pPr>
      <w:r w:rsidRPr="00CE42CC">
        <w:rPr>
          <w:sz w:val="18"/>
          <w:szCs w:val="18"/>
        </w:rPr>
        <w:t>Indien de tijdelijke waarneming, anders dan in verband met aaneengesloten</w:t>
      </w:r>
      <w:r w:rsidR="00447628" w:rsidRPr="00CE42CC">
        <w:rPr>
          <w:sz w:val="18"/>
          <w:szCs w:val="18"/>
        </w:rPr>
        <w:t xml:space="preserve"> </w:t>
      </w:r>
      <w:r w:rsidRPr="00CE42CC">
        <w:rPr>
          <w:sz w:val="18"/>
          <w:szCs w:val="18"/>
        </w:rPr>
        <w:t xml:space="preserve">vakantie, ten minste 10 achtereenvolgende dagen of diensten heeft geduurd, ontvangt de </w:t>
      </w:r>
      <w:r w:rsidR="00321AF5" w:rsidRPr="00CE42CC">
        <w:rPr>
          <w:sz w:val="18"/>
          <w:szCs w:val="18"/>
        </w:rPr>
        <w:t>medewerker</w:t>
      </w:r>
      <w:r w:rsidRPr="00CE42CC">
        <w:rPr>
          <w:sz w:val="18"/>
          <w:szCs w:val="18"/>
        </w:rPr>
        <w:t xml:space="preserve"> voor daarop volgende dagen of diensten een</w:t>
      </w:r>
      <w:r w:rsidR="00447628" w:rsidRPr="00CE42CC">
        <w:rPr>
          <w:sz w:val="18"/>
          <w:szCs w:val="18"/>
        </w:rPr>
        <w:t xml:space="preserve"> </w:t>
      </w:r>
      <w:r w:rsidRPr="00CE42CC">
        <w:rPr>
          <w:sz w:val="18"/>
          <w:szCs w:val="18"/>
        </w:rPr>
        <w:t>uitkering.</w:t>
      </w:r>
      <w:r w:rsidR="00447628" w:rsidRPr="00CE42CC">
        <w:rPr>
          <w:sz w:val="18"/>
          <w:szCs w:val="18"/>
        </w:rPr>
        <w:t xml:space="preserve"> </w:t>
      </w:r>
      <w:r w:rsidRPr="00CE42CC">
        <w:rPr>
          <w:sz w:val="18"/>
          <w:szCs w:val="18"/>
        </w:rPr>
        <w:t>Deze uitkering wordt berekend naar evenredigheid van het aantal volledig waargenomen diensten op de grondslag van het verschil tussen de minimumbedragen van de twee betrokken loongroepen.</w:t>
      </w:r>
    </w:p>
    <w:p w14:paraId="48413490" w14:textId="4D2AC56D" w:rsidR="009E3590" w:rsidRDefault="006B41AC" w:rsidP="00500C81">
      <w:pPr>
        <w:numPr>
          <w:ilvl w:val="0"/>
          <w:numId w:val="72"/>
        </w:numPr>
        <w:spacing w:after="120"/>
        <w:ind w:left="567" w:hanging="284"/>
        <w:rPr>
          <w:sz w:val="18"/>
          <w:szCs w:val="18"/>
        </w:rPr>
      </w:pPr>
      <w:r w:rsidRPr="00CE42CC">
        <w:rPr>
          <w:sz w:val="18"/>
          <w:szCs w:val="18"/>
        </w:rPr>
        <w:t xml:space="preserve">De uitkering wordt niet toegekend aan de </w:t>
      </w:r>
      <w:r w:rsidR="00321AF5" w:rsidRPr="00CE42CC">
        <w:rPr>
          <w:sz w:val="18"/>
          <w:szCs w:val="18"/>
        </w:rPr>
        <w:t>medewerker</w:t>
      </w:r>
      <w:r w:rsidR="00447628" w:rsidRPr="00CE42CC">
        <w:rPr>
          <w:sz w:val="18"/>
          <w:szCs w:val="18"/>
        </w:rPr>
        <w:t xml:space="preserve"> voor wie bij de indeling </w:t>
      </w:r>
      <w:r w:rsidRPr="00CE42CC">
        <w:rPr>
          <w:sz w:val="18"/>
          <w:szCs w:val="18"/>
        </w:rPr>
        <w:t>van zijn functie met het eventueel waarnemen van een hogere functie reeds rekening is gehouden.</w:t>
      </w:r>
    </w:p>
    <w:p w14:paraId="088A450B" w14:textId="77777777" w:rsidR="00500C81" w:rsidRPr="00500C81" w:rsidRDefault="006B41AC" w:rsidP="00500C81">
      <w:pPr>
        <w:numPr>
          <w:ilvl w:val="0"/>
          <w:numId w:val="6"/>
        </w:numPr>
        <w:spacing w:after="120"/>
        <w:rPr>
          <w:sz w:val="18"/>
          <w:szCs w:val="18"/>
        </w:rPr>
      </w:pPr>
      <w:r w:rsidRPr="00CE42CC">
        <w:rPr>
          <w:sz w:val="18"/>
          <w:szCs w:val="18"/>
          <w:u w:val="single"/>
        </w:rPr>
        <w:t>Aanloopschaal</w:t>
      </w:r>
    </w:p>
    <w:p w14:paraId="3B876A79" w14:textId="5F486B50" w:rsidR="006B41AC" w:rsidRPr="00CE42CC" w:rsidRDefault="006B41AC" w:rsidP="00500C81">
      <w:pPr>
        <w:spacing w:after="120"/>
        <w:ind w:left="284"/>
        <w:rPr>
          <w:sz w:val="18"/>
          <w:szCs w:val="18"/>
        </w:rPr>
      </w:pPr>
      <w:r w:rsidRPr="00CE42CC">
        <w:rPr>
          <w:sz w:val="18"/>
          <w:szCs w:val="18"/>
        </w:rPr>
        <w:t>Er geldt een aanloopschaal op het niveau van het wettelijk minimumloon vermeerderd met 5%</w:t>
      </w:r>
      <w:r w:rsidR="00B546A0">
        <w:rPr>
          <w:sz w:val="18"/>
          <w:szCs w:val="18"/>
        </w:rPr>
        <w:t xml:space="preserve"> voor niet </w:t>
      </w:r>
      <w:r w:rsidR="00F6208A">
        <w:rPr>
          <w:sz w:val="18"/>
          <w:szCs w:val="18"/>
        </w:rPr>
        <w:t>functie</w:t>
      </w:r>
      <w:r w:rsidR="00B546A0">
        <w:rPr>
          <w:sz w:val="18"/>
          <w:szCs w:val="18"/>
        </w:rPr>
        <w:t>volwassen medewerkers</w:t>
      </w:r>
      <w:r w:rsidRPr="00CE42CC">
        <w:rPr>
          <w:sz w:val="18"/>
          <w:szCs w:val="18"/>
        </w:rPr>
        <w:t xml:space="preserve">. Nieuwe </w:t>
      </w:r>
      <w:r w:rsidR="00F6208A">
        <w:rPr>
          <w:sz w:val="18"/>
          <w:szCs w:val="18"/>
        </w:rPr>
        <w:t>medewerkers die nog niet functie</w:t>
      </w:r>
      <w:r w:rsidR="00EC05FF" w:rsidRPr="00EC05FF">
        <w:rPr>
          <w:sz w:val="18"/>
          <w:szCs w:val="18"/>
        </w:rPr>
        <w:t>volwassen</w:t>
      </w:r>
      <w:r w:rsidR="00F6208A">
        <w:rPr>
          <w:sz w:val="18"/>
          <w:szCs w:val="18"/>
        </w:rPr>
        <w:t xml:space="preserve"> </w:t>
      </w:r>
      <w:r w:rsidR="00EC05FF" w:rsidRPr="00EC05FF">
        <w:rPr>
          <w:sz w:val="18"/>
          <w:szCs w:val="18"/>
        </w:rPr>
        <w:t>zijn</w:t>
      </w:r>
      <w:r w:rsidRPr="00CE42CC">
        <w:rPr>
          <w:sz w:val="18"/>
          <w:szCs w:val="18"/>
        </w:rPr>
        <w:t xml:space="preserve"> </w:t>
      </w:r>
      <w:r w:rsidR="00623B16" w:rsidRPr="00CE42CC">
        <w:rPr>
          <w:sz w:val="18"/>
          <w:szCs w:val="18"/>
        </w:rPr>
        <w:t xml:space="preserve">en uitzendkrachten </w:t>
      </w:r>
      <w:r w:rsidR="00F6208A">
        <w:rPr>
          <w:sz w:val="18"/>
          <w:szCs w:val="18"/>
        </w:rPr>
        <w:t>die niet functievolwassen zijn</w:t>
      </w:r>
      <w:r w:rsidR="00EC05FF">
        <w:rPr>
          <w:sz w:val="18"/>
          <w:szCs w:val="18"/>
        </w:rPr>
        <w:t xml:space="preserve">, </w:t>
      </w:r>
      <w:r w:rsidRPr="00CE42CC">
        <w:rPr>
          <w:sz w:val="18"/>
          <w:szCs w:val="18"/>
        </w:rPr>
        <w:t xml:space="preserve">kunnen gedurende maximaal </w:t>
      </w:r>
      <w:r w:rsidR="00623B16" w:rsidRPr="00CE42CC">
        <w:rPr>
          <w:sz w:val="18"/>
          <w:szCs w:val="18"/>
        </w:rPr>
        <w:t>6 maanden</w:t>
      </w:r>
      <w:r w:rsidRPr="00CE42CC">
        <w:rPr>
          <w:sz w:val="18"/>
          <w:szCs w:val="18"/>
        </w:rPr>
        <w:t xml:space="preserve"> volgens de</w:t>
      </w:r>
      <w:r w:rsidR="00623B16" w:rsidRPr="00CE42CC">
        <w:rPr>
          <w:sz w:val="18"/>
          <w:szCs w:val="18"/>
        </w:rPr>
        <w:t>ze</w:t>
      </w:r>
      <w:r w:rsidRPr="00CE42CC">
        <w:rPr>
          <w:sz w:val="18"/>
          <w:szCs w:val="18"/>
        </w:rPr>
        <w:t xml:space="preserve"> aanloopschaal worden beloond. </w:t>
      </w:r>
      <w:r w:rsidRPr="00CE42CC">
        <w:rPr>
          <w:sz w:val="18"/>
          <w:szCs w:val="18"/>
        </w:rPr>
        <w:br w:type="page"/>
      </w:r>
    </w:p>
    <w:p w14:paraId="550C75A1" w14:textId="77777777" w:rsidR="006B41AC" w:rsidRPr="00CE42CC" w:rsidRDefault="006B41AC" w:rsidP="00630865">
      <w:pPr>
        <w:pStyle w:val="Kop1"/>
      </w:pPr>
      <w:bookmarkStart w:id="20" w:name="_Toc329610456"/>
      <w:bookmarkStart w:id="21" w:name="_Toc519686314"/>
      <w:r w:rsidRPr="00CE42CC">
        <w:lastRenderedPageBreak/>
        <w:t>Artikel 9</w:t>
      </w:r>
      <w:r w:rsidR="00855363" w:rsidRPr="00CE42CC">
        <w:tab/>
      </w:r>
      <w:r w:rsidRPr="00CE42CC">
        <w:t>Bijzondere beloningen</w:t>
      </w:r>
      <w:bookmarkEnd w:id="20"/>
      <w:bookmarkEnd w:id="21"/>
    </w:p>
    <w:p w14:paraId="5A097AE0" w14:textId="77777777" w:rsidR="00500C81" w:rsidRDefault="006B41AC" w:rsidP="00500C81">
      <w:pPr>
        <w:numPr>
          <w:ilvl w:val="0"/>
          <w:numId w:val="7"/>
        </w:numPr>
        <w:spacing w:after="120"/>
        <w:rPr>
          <w:sz w:val="18"/>
          <w:szCs w:val="18"/>
        </w:rPr>
      </w:pPr>
      <w:r w:rsidRPr="00CE42CC">
        <w:rPr>
          <w:sz w:val="18"/>
          <w:szCs w:val="18"/>
          <w:u w:val="single"/>
        </w:rPr>
        <w:t>Algemeen</w:t>
      </w:r>
      <w:r w:rsidRPr="00CE42CC">
        <w:rPr>
          <w:sz w:val="18"/>
          <w:szCs w:val="18"/>
        </w:rPr>
        <w:t xml:space="preserve"> </w:t>
      </w:r>
    </w:p>
    <w:p w14:paraId="38BBD7F7" w14:textId="77777777" w:rsidR="006B41AC" w:rsidRPr="00CE42CC" w:rsidRDefault="006B41AC" w:rsidP="00500C81">
      <w:pPr>
        <w:spacing w:after="120"/>
        <w:ind w:left="284"/>
        <w:rPr>
          <w:sz w:val="18"/>
          <w:szCs w:val="18"/>
        </w:rPr>
      </w:pPr>
      <w:r w:rsidRPr="00CE42CC">
        <w:rPr>
          <w:sz w:val="18"/>
          <w:szCs w:val="18"/>
        </w:rPr>
        <w:t xml:space="preserve">De lonen of salarissen, bepaald op grond van artikel 8, worden geacht een normale beloning te zijn voor een normale functievervulling in dagdienst. Bijzondere beloningen in de vorm van toeslagen op het loon of salaris of in de vorm van incidentele extra beloningen, worden slechts toegekend indien een groter beroep op de </w:t>
      </w:r>
      <w:r w:rsidR="00321AF5" w:rsidRPr="00CE42CC">
        <w:rPr>
          <w:sz w:val="18"/>
          <w:szCs w:val="18"/>
        </w:rPr>
        <w:t>medewerker</w:t>
      </w:r>
      <w:r w:rsidRPr="00CE42CC">
        <w:rPr>
          <w:sz w:val="18"/>
          <w:szCs w:val="18"/>
        </w:rPr>
        <w:t xml:space="preserve"> wordt gedaan dan uit een normale functievervulling in dagdienst voortvloeit. </w:t>
      </w:r>
    </w:p>
    <w:p w14:paraId="1958EA7C" w14:textId="77777777" w:rsidR="006B41AC" w:rsidRPr="00CE42CC" w:rsidRDefault="006B41AC" w:rsidP="00500C81">
      <w:pPr>
        <w:numPr>
          <w:ilvl w:val="0"/>
          <w:numId w:val="7"/>
        </w:numPr>
        <w:spacing w:after="120"/>
        <w:rPr>
          <w:sz w:val="18"/>
          <w:szCs w:val="18"/>
          <w:u w:val="single"/>
        </w:rPr>
      </w:pPr>
      <w:r w:rsidRPr="00CE42CC">
        <w:rPr>
          <w:sz w:val="18"/>
          <w:szCs w:val="18"/>
          <w:u w:val="single"/>
        </w:rPr>
        <w:t>Toeslag voor het werken in ploegen</w:t>
      </w:r>
    </w:p>
    <w:p w14:paraId="03286307" w14:textId="77777777" w:rsidR="006B41AC" w:rsidRPr="00CE42CC" w:rsidRDefault="006B41AC" w:rsidP="00500C81">
      <w:pPr>
        <w:spacing w:after="120"/>
        <w:ind w:left="284"/>
        <w:rPr>
          <w:sz w:val="18"/>
          <w:szCs w:val="18"/>
        </w:rPr>
      </w:pPr>
      <w:r w:rsidRPr="00CE42CC">
        <w:rPr>
          <w:sz w:val="18"/>
          <w:szCs w:val="18"/>
        </w:rPr>
        <w:t>Voor geregelde arbeid in ploegendienst wordt e</w:t>
      </w:r>
      <w:r w:rsidR="00BC14A0" w:rsidRPr="00CE42CC">
        <w:rPr>
          <w:sz w:val="18"/>
          <w:szCs w:val="18"/>
        </w:rPr>
        <w:t xml:space="preserve">en toeslag op het maandsalaris </w:t>
      </w:r>
      <w:r w:rsidRPr="00CE42CC">
        <w:rPr>
          <w:sz w:val="18"/>
          <w:szCs w:val="18"/>
        </w:rPr>
        <w:t>gegeven.</w:t>
      </w:r>
    </w:p>
    <w:p w14:paraId="3F6BBE10" w14:textId="77777777" w:rsidR="006B41AC" w:rsidRPr="00CE42CC" w:rsidRDefault="006B41AC" w:rsidP="00500C81">
      <w:pPr>
        <w:numPr>
          <w:ilvl w:val="1"/>
          <w:numId w:val="72"/>
        </w:numPr>
        <w:spacing w:after="120"/>
        <w:ind w:left="567" w:hanging="284"/>
        <w:rPr>
          <w:sz w:val="18"/>
          <w:szCs w:val="18"/>
        </w:rPr>
      </w:pPr>
      <w:r w:rsidRPr="00CE42CC">
        <w:rPr>
          <w:sz w:val="18"/>
          <w:szCs w:val="18"/>
        </w:rPr>
        <w:t>Deze toeslag bedraagt per uur of per maand voor de:</w:t>
      </w:r>
    </w:p>
    <w:p w14:paraId="368E0B07" w14:textId="6589F30C" w:rsidR="000A1C03" w:rsidRPr="006D1A2A" w:rsidRDefault="006B41AC" w:rsidP="00FD3444">
      <w:pPr>
        <w:pStyle w:val="Lijstalinea"/>
        <w:numPr>
          <w:ilvl w:val="0"/>
          <w:numId w:val="73"/>
        </w:numPr>
        <w:tabs>
          <w:tab w:val="left" w:pos="4536"/>
        </w:tabs>
        <w:spacing w:after="120"/>
        <w:ind w:left="851" w:hanging="284"/>
        <w:rPr>
          <w:rFonts w:ascii="Arial" w:hAnsi="Arial" w:cs="Arial"/>
          <w:sz w:val="18"/>
          <w:szCs w:val="18"/>
        </w:rPr>
      </w:pPr>
      <w:r w:rsidRPr="006D1A2A">
        <w:rPr>
          <w:rFonts w:ascii="Arial" w:hAnsi="Arial" w:cs="Arial"/>
          <w:sz w:val="18"/>
          <w:szCs w:val="18"/>
        </w:rPr>
        <w:t>incidenteel ingestelde nachtploeg</w:t>
      </w:r>
      <w:r w:rsidRPr="006D1A2A">
        <w:rPr>
          <w:rFonts w:ascii="Arial" w:hAnsi="Arial" w:cs="Arial"/>
          <w:sz w:val="18"/>
          <w:szCs w:val="18"/>
        </w:rPr>
        <w:tab/>
        <w:t>: 24,5% van het uurloon of maandsalaris;</w:t>
      </w:r>
    </w:p>
    <w:p w14:paraId="5A0DB404" w14:textId="4DFCBA93" w:rsidR="000A1C03" w:rsidRPr="006D1A2A" w:rsidRDefault="000A1C03" w:rsidP="009C5A1E">
      <w:pPr>
        <w:pStyle w:val="Lijstalinea"/>
        <w:numPr>
          <w:ilvl w:val="0"/>
          <w:numId w:val="73"/>
        </w:numPr>
        <w:tabs>
          <w:tab w:val="left" w:pos="4536"/>
        </w:tabs>
        <w:spacing w:after="120"/>
        <w:ind w:left="851" w:hanging="284"/>
        <w:rPr>
          <w:rFonts w:ascii="Arial" w:hAnsi="Arial" w:cs="Arial"/>
          <w:sz w:val="18"/>
          <w:szCs w:val="18"/>
        </w:rPr>
      </w:pPr>
      <w:r w:rsidRPr="006D1A2A">
        <w:rPr>
          <w:rFonts w:ascii="Arial" w:hAnsi="Arial" w:cs="Arial"/>
          <w:sz w:val="18"/>
          <w:szCs w:val="18"/>
        </w:rPr>
        <w:t>3</w:t>
      </w:r>
      <w:r w:rsidR="006B41AC" w:rsidRPr="006D1A2A">
        <w:rPr>
          <w:rFonts w:ascii="Arial" w:hAnsi="Arial" w:cs="Arial"/>
          <w:sz w:val="18"/>
          <w:szCs w:val="18"/>
        </w:rPr>
        <w:t>-ploegendienst</w:t>
      </w:r>
      <w:r w:rsidR="006B41AC" w:rsidRPr="006D1A2A">
        <w:rPr>
          <w:rFonts w:ascii="Arial" w:hAnsi="Arial" w:cs="Arial"/>
          <w:sz w:val="18"/>
          <w:szCs w:val="18"/>
        </w:rPr>
        <w:tab/>
        <w:t>: 20% van het uurloon of maandsalaris;</w:t>
      </w:r>
    </w:p>
    <w:p w14:paraId="08DAA20F" w14:textId="3A7949B7" w:rsidR="006B41AC" w:rsidRPr="006D1A2A" w:rsidRDefault="006B41AC" w:rsidP="00FD3444">
      <w:pPr>
        <w:pStyle w:val="Lijstalinea"/>
        <w:numPr>
          <w:ilvl w:val="0"/>
          <w:numId w:val="73"/>
        </w:numPr>
        <w:tabs>
          <w:tab w:val="left" w:pos="4536"/>
        </w:tabs>
        <w:spacing w:after="120"/>
        <w:ind w:left="851" w:hanging="284"/>
        <w:rPr>
          <w:rFonts w:ascii="Arial" w:hAnsi="Arial" w:cs="Arial"/>
          <w:sz w:val="18"/>
          <w:szCs w:val="18"/>
        </w:rPr>
      </w:pPr>
      <w:r w:rsidRPr="006D1A2A">
        <w:rPr>
          <w:rFonts w:ascii="Arial" w:hAnsi="Arial" w:cs="Arial"/>
          <w:sz w:val="18"/>
          <w:szCs w:val="18"/>
        </w:rPr>
        <w:t>2-ploegendienst</w:t>
      </w:r>
      <w:r w:rsidRPr="006D1A2A">
        <w:rPr>
          <w:rFonts w:ascii="Arial" w:hAnsi="Arial" w:cs="Arial"/>
          <w:sz w:val="18"/>
          <w:szCs w:val="18"/>
        </w:rPr>
        <w:tab/>
        <w:t>: 16% van het uurloon of maandsalaris.</w:t>
      </w:r>
    </w:p>
    <w:p w14:paraId="4687CDE6" w14:textId="77777777" w:rsidR="006B41AC" w:rsidRPr="00CE42CC" w:rsidRDefault="006B41AC" w:rsidP="00500C81">
      <w:pPr>
        <w:numPr>
          <w:ilvl w:val="1"/>
          <w:numId w:val="72"/>
        </w:numPr>
        <w:spacing w:after="120"/>
        <w:ind w:left="567" w:hanging="283"/>
        <w:rPr>
          <w:sz w:val="18"/>
          <w:szCs w:val="18"/>
        </w:rPr>
      </w:pPr>
      <w:r w:rsidRPr="00CE42CC">
        <w:rPr>
          <w:sz w:val="18"/>
          <w:szCs w:val="18"/>
        </w:rPr>
        <w:t xml:space="preserve">Indien een </w:t>
      </w:r>
      <w:r w:rsidR="00321AF5" w:rsidRPr="00CE42CC">
        <w:rPr>
          <w:sz w:val="18"/>
          <w:szCs w:val="18"/>
        </w:rPr>
        <w:t>medewerker</w:t>
      </w:r>
      <w:r w:rsidRPr="00CE42CC">
        <w:rPr>
          <w:sz w:val="18"/>
          <w:szCs w:val="18"/>
        </w:rPr>
        <w:t xml:space="preserve"> die normaliter in ploeg</w:t>
      </w:r>
      <w:r w:rsidR="001F1010" w:rsidRPr="00CE42CC">
        <w:rPr>
          <w:sz w:val="18"/>
          <w:szCs w:val="18"/>
        </w:rPr>
        <w:t xml:space="preserve">endienst werkt, op zijn verzoek </w:t>
      </w:r>
      <w:r w:rsidRPr="00CE42CC">
        <w:rPr>
          <w:sz w:val="18"/>
          <w:szCs w:val="18"/>
        </w:rPr>
        <w:t>niet gedurende een hele betalingsperiode arbeid in ploegendienst heeft verricht, wordt een evenredig deel van de onder sub a genoemde toeslag</w:t>
      </w:r>
      <w:r w:rsidR="001F1010" w:rsidRPr="00CE42CC">
        <w:rPr>
          <w:sz w:val="18"/>
          <w:szCs w:val="18"/>
        </w:rPr>
        <w:t xml:space="preserve"> </w:t>
      </w:r>
      <w:r w:rsidRPr="00CE42CC">
        <w:rPr>
          <w:sz w:val="18"/>
          <w:szCs w:val="18"/>
        </w:rPr>
        <w:t>gekort voor elke volledige dienst gedurende welke hij geen arbeid in ploegendienst heeft verricht.</w:t>
      </w:r>
    </w:p>
    <w:p w14:paraId="62F2D016" w14:textId="77777777" w:rsidR="006B41AC" w:rsidRPr="00CE42CC" w:rsidRDefault="00BC14A0" w:rsidP="00500C81">
      <w:pPr>
        <w:spacing w:after="120"/>
        <w:ind w:left="567" w:hanging="283"/>
        <w:rPr>
          <w:sz w:val="18"/>
          <w:szCs w:val="18"/>
        </w:rPr>
      </w:pPr>
      <w:r w:rsidRPr="00CE42CC">
        <w:rPr>
          <w:sz w:val="18"/>
          <w:szCs w:val="18"/>
        </w:rPr>
        <w:t>c</w:t>
      </w:r>
      <w:r w:rsidR="006B41AC" w:rsidRPr="00CE42CC">
        <w:rPr>
          <w:sz w:val="18"/>
          <w:szCs w:val="18"/>
        </w:rPr>
        <w:t>.</w:t>
      </w:r>
      <w:r w:rsidR="006B41AC" w:rsidRPr="00CE42CC">
        <w:rPr>
          <w:sz w:val="18"/>
          <w:szCs w:val="18"/>
        </w:rPr>
        <w:tab/>
        <w:t xml:space="preserve">De </w:t>
      </w:r>
      <w:r w:rsidR="00321AF5" w:rsidRPr="00CE42CC">
        <w:rPr>
          <w:sz w:val="18"/>
          <w:szCs w:val="18"/>
        </w:rPr>
        <w:t>medewerker</w:t>
      </w:r>
      <w:r w:rsidR="006B41AC" w:rsidRPr="00CE42CC">
        <w:rPr>
          <w:sz w:val="18"/>
          <w:szCs w:val="18"/>
        </w:rPr>
        <w:t xml:space="preserve"> die, na ten minste 1 jaar onafgebroken in ploegendienst </w:t>
      </w:r>
      <w:r w:rsidR="00FB1F18" w:rsidRPr="00CE42CC">
        <w:rPr>
          <w:sz w:val="18"/>
          <w:szCs w:val="18"/>
        </w:rPr>
        <w:t xml:space="preserve">heeft </w:t>
      </w:r>
      <w:r w:rsidR="001F1010" w:rsidRPr="00CE42CC">
        <w:rPr>
          <w:sz w:val="18"/>
          <w:szCs w:val="18"/>
        </w:rPr>
        <w:t>g</w:t>
      </w:r>
      <w:r w:rsidR="006B41AC" w:rsidRPr="00CE42CC">
        <w:rPr>
          <w:sz w:val="18"/>
          <w:szCs w:val="18"/>
        </w:rPr>
        <w:t>ewerkt, door omstandigheden buiten zijn schuld wordt overgeplaatst naar de da</w:t>
      </w:r>
      <w:r w:rsidR="006B41AC" w:rsidRPr="00D77CD4">
        <w:rPr>
          <w:sz w:val="18"/>
          <w:szCs w:val="18"/>
        </w:rPr>
        <w:t>gdie</w:t>
      </w:r>
      <w:r w:rsidR="006B41AC" w:rsidRPr="00CE42CC">
        <w:rPr>
          <w:sz w:val="18"/>
          <w:szCs w:val="18"/>
        </w:rPr>
        <w:t>nst of naar een met een lager percentage toeslag beloond</w:t>
      </w:r>
      <w:r w:rsidR="001F1010" w:rsidRPr="00CE42CC">
        <w:rPr>
          <w:sz w:val="18"/>
          <w:szCs w:val="18"/>
        </w:rPr>
        <w:t xml:space="preserve"> </w:t>
      </w:r>
      <w:r w:rsidR="006B41AC" w:rsidRPr="00CE42CC">
        <w:rPr>
          <w:sz w:val="18"/>
          <w:szCs w:val="18"/>
        </w:rPr>
        <w:t>dienstrooster, behoudt gedurende vier weken zijn ploegentoeslag of het verschil tussen de oude en nieuwe ploegentoeslag. Daarna wordt het verschil in 26 weken in gelijke termijnen afgebouwd.</w:t>
      </w:r>
    </w:p>
    <w:p w14:paraId="1825CC8A" w14:textId="77777777" w:rsidR="006B41AC" w:rsidRPr="00CE42CC" w:rsidRDefault="006B41AC" w:rsidP="00500C81">
      <w:pPr>
        <w:numPr>
          <w:ilvl w:val="0"/>
          <w:numId w:val="7"/>
        </w:numPr>
        <w:spacing w:after="120"/>
        <w:rPr>
          <w:sz w:val="18"/>
          <w:szCs w:val="18"/>
          <w:u w:val="single"/>
        </w:rPr>
      </w:pPr>
      <w:r w:rsidRPr="00CE42CC">
        <w:rPr>
          <w:sz w:val="18"/>
          <w:szCs w:val="18"/>
          <w:u w:val="single"/>
        </w:rPr>
        <w:t>Overwerk en de beloning daarvan</w:t>
      </w:r>
    </w:p>
    <w:p w14:paraId="7D2476DD"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 xml:space="preserve">Wanneer op verzoek van de werkgever arbeid is verricht waardoor de </w:t>
      </w:r>
      <w:r w:rsidR="0060062B" w:rsidRPr="00CE42CC">
        <w:rPr>
          <w:rFonts w:cs="Arial"/>
          <w:sz w:val="18"/>
          <w:szCs w:val="18"/>
        </w:rPr>
        <w:t>n</w:t>
      </w:r>
      <w:r w:rsidRPr="00CE42CC">
        <w:rPr>
          <w:rFonts w:cs="Arial"/>
          <w:sz w:val="18"/>
          <w:szCs w:val="18"/>
        </w:rPr>
        <w:t xml:space="preserve">ormale arbeidsduur volgens het dienstrooster wordt overschreden is er sprake van overwerk. </w:t>
      </w:r>
    </w:p>
    <w:p w14:paraId="7AF0E6FB"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 xml:space="preserve">Van overwerk is voor een deeltijdwerker eerst sprake indien de medewerker meer uren werkt dan het voor hem geldende dienstrooster aangeeft en wanneer de normale arbeidsduur van een medewerker met een voltijd dienstverband wordt overschreden. </w:t>
      </w:r>
    </w:p>
    <w:p w14:paraId="06DA1E34"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Voor een deeltijdmedewerker is eveneens sprake van overwerk indien de medewerker meer uren werkt dan het voor hem geldende dienstrooster aangeeft en wanneer er wordt gewerkt op uren die liggen buiten de grenzen van het dienstrooster van gelijksoortige medewerkers met een voltijd dienstverband.</w:t>
      </w:r>
    </w:p>
    <w:p w14:paraId="78C55D78"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Indien een medewerker in onmiddellijke aansluiting op zijn dienstrooster meer dan een uur arbeid verricht en dientengevolge meer dan 4,5 uur achtereen werkt, wordt hem voor de aanvang van deze overschrijding een kwartier rust gegeven met behoud van loon.</w:t>
      </w:r>
    </w:p>
    <w:p w14:paraId="469FC7B8"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Overwerk zal worden gecompenseerd naar keuze van de medewerker in geld of vrije tijd. Indien overwerk wordt gecompenseerd in vrije tijd, dient deze vrije tijd binnen een termijn van drie maanden na het verrichte overwerk opgenomen te worden.</w:t>
      </w:r>
    </w:p>
    <w:p w14:paraId="7ABDB2E2" w14:textId="77777777" w:rsidR="00DE02BF" w:rsidRPr="00CE42CC" w:rsidRDefault="00DE02BF" w:rsidP="00500C81">
      <w:pPr>
        <w:numPr>
          <w:ilvl w:val="0"/>
          <w:numId w:val="35"/>
        </w:numPr>
        <w:spacing w:after="120"/>
        <w:ind w:left="567" w:hanging="284"/>
        <w:rPr>
          <w:rFonts w:cs="Arial"/>
          <w:sz w:val="18"/>
          <w:szCs w:val="18"/>
        </w:rPr>
      </w:pPr>
      <w:r w:rsidRPr="00CE42CC">
        <w:rPr>
          <w:rFonts w:cs="Arial"/>
          <w:sz w:val="18"/>
          <w:szCs w:val="18"/>
        </w:rPr>
        <w:t>Daarnaast heeft de medewerker recht op de overwerktoeslag. De overwerktoeslag zal worden uitgekeerd in geld, tenzij partijen anders met elkaar overeenkomen.</w:t>
      </w:r>
    </w:p>
    <w:p w14:paraId="5A848E86" w14:textId="77777777" w:rsidR="006B41AC" w:rsidRPr="00CE42CC" w:rsidRDefault="006B41AC" w:rsidP="00500C81">
      <w:pPr>
        <w:numPr>
          <w:ilvl w:val="0"/>
          <w:numId w:val="35"/>
        </w:numPr>
        <w:spacing w:after="120"/>
        <w:ind w:left="567" w:hanging="284"/>
        <w:rPr>
          <w:sz w:val="18"/>
          <w:szCs w:val="18"/>
        </w:rPr>
      </w:pPr>
      <w:r w:rsidRPr="00CE42CC">
        <w:rPr>
          <w:sz w:val="18"/>
          <w:szCs w:val="18"/>
        </w:rPr>
        <w:t>Met inachtneming van het bepaalde in lid 3 van di</w:t>
      </w:r>
      <w:r w:rsidR="00DE02BF" w:rsidRPr="00CE42CC">
        <w:rPr>
          <w:sz w:val="18"/>
          <w:szCs w:val="18"/>
        </w:rPr>
        <w:t xml:space="preserve">t artikel gelden voor overwerk </w:t>
      </w:r>
      <w:r w:rsidRPr="00CE42CC">
        <w:rPr>
          <w:sz w:val="18"/>
          <w:szCs w:val="18"/>
        </w:rPr>
        <w:t>de navolgende toeslagen uitgedrukt in een percentage van het uurloon:</w:t>
      </w:r>
    </w:p>
    <w:p w14:paraId="2A5C7F6D" w14:textId="77777777" w:rsidR="006B41AC" w:rsidRPr="00CE42CC" w:rsidRDefault="006B41AC" w:rsidP="00500C81">
      <w:pPr>
        <w:tabs>
          <w:tab w:val="left" w:pos="4536"/>
        </w:tabs>
        <w:spacing w:after="120"/>
        <w:ind w:left="851" w:hanging="284"/>
        <w:rPr>
          <w:sz w:val="18"/>
          <w:szCs w:val="18"/>
        </w:rPr>
      </w:pPr>
      <w:r w:rsidRPr="00CE42CC">
        <w:rPr>
          <w:sz w:val="18"/>
          <w:szCs w:val="18"/>
        </w:rPr>
        <w:t>-</w:t>
      </w:r>
      <w:r w:rsidRPr="00CE42CC">
        <w:rPr>
          <w:sz w:val="18"/>
          <w:szCs w:val="18"/>
        </w:rPr>
        <w:tab/>
        <w:t>uren op maandag tot en met vrijdag</w:t>
      </w:r>
    </w:p>
    <w:p w14:paraId="39913CC8" w14:textId="77777777" w:rsidR="006B41AC" w:rsidRPr="00CE42CC" w:rsidRDefault="00BC14A0" w:rsidP="00500C81">
      <w:pPr>
        <w:tabs>
          <w:tab w:val="left" w:pos="4536"/>
        </w:tabs>
        <w:spacing w:after="120"/>
        <w:ind w:left="851" w:hanging="284"/>
        <w:rPr>
          <w:sz w:val="18"/>
          <w:szCs w:val="18"/>
        </w:rPr>
      </w:pPr>
      <w:r w:rsidRPr="00CE42CC">
        <w:rPr>
          <w:sz w:val="18"/>
          <w:szCs w:val="18"/>
        </w:rPr>
        <w:tab/>
      </w:r>
      <w:r w:rsidR="006B41AC" w:rsidRPr="00CE42CC">
        <w:rPr>
          <w:sz w:val="18"/>
          <w:szCs w:val="18"/>
        </w:rPr>
        <w:t>tussen 06.00 en 20.00 uur</w:t>
      </w:r>
      <w:r w:rsidR="006B41AC" w:rsidRPr="00CE42CC">
        <w:rPr>
          <w:sz w:val="18"/>
          <w:szCs w:val="18"/>
        </w:rPr>
        <w:tab/>
        <w:t>: 25%</w:t>
      </w:r>
    </w:p>
    <w:p w14:paraId="13D5A9BD" w14:textId="77777777" w:rsidR="006B41AC" w:rsidRPr="00CE42CC" w:rsidRDefault="006B41AC" w:rsidP="00500C81">
      <w:pPr>
        <w:tabs>
          <w:tab w:val="left" w:pos="4536"/>
        </w:tabs>
        <w:spacing w:after="120"/>
        <w:ind w:left="851" w:hanging="284"/>
        <w:rPr>
          <w:sz w:val="18"/>
          <w:szCs w:val="18"/>
        </w:rPr>
      </w:pPr>
      <w:r w:rsidRPr="00CE42CC">
        <w:rPr>
          <w:sz w:val="18"/>
          <w:szCs w:val="18"/>
        </w:rPr>
        <w:t>-</w:t>
      </w:r>
      <w:r w:rsidRPr="00CE42CC">
        <w:rPr>
          <w:sz w:val="18"/>
          <w:szCs w:val="18"/>
        </w:rPr>
        <w:tab/>
        <w:t>uren op zaterdag na 13.00 uur</w:t>
      </w:r>
      <w:r w:rsidRPr="00CE42CC">
        <w:rPr>
          <w:sz w:val="18"/>
          <w:szCs w:val="18"/>
        </w:rPr>
        <w:tab/>
        <w:t>: 100%</w:t>
      </w:r>
    </w:p>
    <w:p w14:paraId="06DD6C6A" w14:textId="77777777" w:rsidR="006B41AC" w:rsidRPr="00CE42CC" w:rsidRDefault="006B41AC" w:rsidP="00500C81">
      <w:pPr>
        <w:tabs>
          <w:tab w:val="left" w:pos="4536"/>
        </w:tabs>
        <w:spacing w:after="120"/>
        <w:ind w:left="851" w:hanging="284"/>
        <w:rPr>
          <w:sz w:val="18"/>
          <w:szCs w:val="18"/>
        </w:rPr>
      </w:pPr>
      <w:r w:rsidRPr="00CE42CC">
        <w:rPr>
          <w:sz w:val="18"/>
          <w:szCs w:val="18"/>
        </w:rPr>
        <w:t>-</w:t>
      </w:r>
      <w:r w:rsidRPr="00CE42CC">
        <w:rPr>
          <w:sz w:val="18"/>
          <w:szCs w:val="18"/>
        </w:rPr>
        <w:tab/>
        <w:t>uren op zondag en de feestdagen</w:t>
      </w:r>
    </w:p>
    <w:p w14:paraId="7794CD2F" w14:textId="77777777" w:rsidR="006B41AC" w:rsidRPr="00CE42CC" w:rsidRDefault="00BC14A0" w:rsidP="00500C81">
      <w:pPr>
        <w:tabs>
          <w:tab w:val="left" w:pos="4536"/>
        </w:tabs>
        <w:spacing w:after="120"/>
        <w:ind w:left="851" w:hanging="284"/>
        <w:rPr>
          <w:sz w:val="18"/>
          <w:szCs w:val="18"/>
        </w:rPr>
      </w:pPr>
      <w:r w:rsidRPr="00CE42CC">
        <w:rPr>
          <w:sz w:val="18"/>
          <w:szCs w:val="18"/>
        </w:rPr>
        <w:tab/>
      </w:r>
      <w:r w:rsidR="006B41AC" w:rsidRPr="00CE42CC">
        <w:rPr>
          <w:sz w:val="18"/>
          <w:szCs w:val="18"/>
        </w:rPr>
        <w:t>z</w:t>
      </w:r>
      <w:r w:rsidRPr="00CE42CC">
        <w:rPr>
          <w:sz w:val="18"/>
          <w:szCs w:val="18"/>
        </w:rPr>
        <w:t>oals bedoeld in artikel 10</w:t>
      </w:r>
      <w:r w:rsidRPr="00CE42CC">
        <w:rPr>
          <w:sz w:val="18"/>
          <w:szCs w:val="18"/>
        </w:rPr>
        <w:tab/>
      </w:r>
      <w:r w:rsidR="006B41AC" w:rsidRPr="00CE42CC">
        <w:rPr>
          <w:sz w:val="18"/>
          <w:szCs w:val="18"/>
        </w:rPr>
        <w:t>: 100%</w:t>
      </w:r>
    </w:p>
    <w:p w14:paraId="22908A7F" w14:textId="77777777" w:rsidR="006B41AC" w:rsidRPr="00CE42CC" w:rsidRDefault="006B41AC" w:rsidP="00500C81">
      <w:pPr>
        <w:tabs>
          <w:tab w:val="left" w:pos="4536"/>
        </w:tabs>
        <w:spacing w:after="120"/>
        <w:ind w:left="851" w:hanging="284"/>
        <w:rPr>
          <w:sz w:val="18"/>
          <w:szCs w:val="18"/>
        </w:rPr>
      </w:pPr>
      <w:r w:rsidRPr="00CE42CC">
        <w:rPr>
          <w:sz w:val="18"/>
          <w:szCs w:val="18"/>
        </w:rPr>
        <w:t>-</w:t>
      </w:r>
      <w:r w:rsidRPr="00CE42CC">
        <w:rPr>
          <w:sz w:val="18"/>
          <w:szCs w:val="18"/>
        </w:rPr>
        <w:tab/>
        <w:t>uren op zaterdag voor 13.00 uur,</w:t>
      </w:r>
    </w:p>
    <w:p w14:paraId="1E1DFEE2" w14:textId="77777777" w:rsidR="006B41AC" w:rsidRPr="00CE42CC" w:rsidRDefault="006B41AC" w:rsidP="00500C81">
      <w:pPr>
        <w:tabs>
          <w:tab w:val="left" w:pos="4536"/>
        </w:tabs>
        <w:spacing w:after="120"/>
        <w:ind w:left="851" w:hanging="284"/>
        <w:rPr>
          <w:sz w:val="18"/>
          <w:szCs w:val="18"/>
        </w:rPr>
      </w:pPr>
      <w:r w:rsidRPr="00CE42CC">
        <w:rPr>
          <w:sz w:val="18"/>
          <w:szCs w:val="18"/>
        </w:rPr>
        <w:tab/>
        <w:t>als</w:t>
      </w:r>
      <w:r w:rsidR="00BC14A0" w:rsidRPr="00CE42CC">
        <w:rPr>
          <w:sz w:val="18"/>
          <w:szCs w:val="18"/>
        </w:rPr>
        <w:t>mede voor alle overige uren</w:t>
      </w:r>
      <w:r w:rsidR="00BC14A0" w:rsidRPr="00CE42CC">
        <w:rPr>
          <w:sz w:val="18"/>
          <w:szCs w:val="18"/>
        </w:rPr>
        <w:tab/>
      </w:r>
      <w:r w:rsidR="00866CA5" w:rsidRPr="00CE42CC">
        <w:rPr>
          <w:sz w:val="18"/>
          <w:szCs w:val="18"/>
        </w:rPr>
        <w:t xml:space="preserve">: </w:t>
      </w:r>
      <w:r w:rsidRPr="00CE42CC">
        <w:rPr>
          <w:sz w:val="18"/>
          <w:szCs w:val="18"/>
        </w:rPr>
        <w:t>50%</w:t>
      </w:r>
    </w:p>
    <w:p w14:paraId="7FC7E848" w14:textId="77777777" w:rsidR="007F1B07" w:rsidRPr="00CE42CC" w:rsidRDefault="007F1B07" w:rsidP="00500C81">
      <w:pPr>
        <w:spacing w:after="120"/>
        <w:ind w:left="284" w:hanging="284"/>
        <w:rPr>
          <w:sz w:val="18"/>
          <w:szCs w:val="18"/>
        </w:rPr>
      </w:pPr>
    </w:p>
    <w:p w14:paraId="33271D99" w14:textId="77777777" w:rsidR="006B41AC" w:rsidRPr="00CE42CC" w:rsidRDefault="006B41AC" w:rsidP="009B092F">
      <w:pPr>
        <w:spacing w:after="120"/>
        <w:ind w:left="567"/>
        <w:rPr>
          <w:sz w:val="18"/>
          <w:szCs w:val="18"/>
        </w:rPr>
      </w:pPr>
      <w:r w:rsidRPr="00CE42CC">
        <w:rPr>
          <w:sz w:val="18"/>
          <w:szCs w:val="18"/>
        </w:rPr>
        <w:lastRenderedPageBreak/>
        <w:t xml:space="preserve">Voor </w:t>
      </w:r>
      <w:r w:rsidR="00321AF5" w:rsidRPr="00CE42CC">
        <w:rPr>
          <w:sz w:val="18"/>
          <w:szCs w:val="18"/>
        </w:rPr>
        <w:t>medewerker</w:t>
      </w:r>
      <w:r w:rsidRPr="00CE42CC">
        <w:rPr>
          <w:sz w:val="18"/>
          <w:szCs w:val="18"/>
        </w:rPr>
        <w:t>s in de ploegendienste</w:t>
      </w:r>
      <w:r w:rsidR="007F1B07" w:rsidRPr="00CE42CC">
        <w:rPr>
          <w:sz w:val="18"/>
          <w:szCs w:val="18"/>
        </w:rPr>
        <w:t xml:space="preserve">n, welke op zaterdag direct na </w:t>
      </w:r>
      <w:r w:rsidRPr="00CE42CC">
        <w:rPr>
          <w:sz w:val="18"/>
          <w:szCs w:val="18"/>
        </w:rPr>
        <w:t>hun normale ploegendienst overwerk verrichten, zijn de bovenvermelde toeslagen van toepassing op hun uur</w:t>
      </w:r>
      <w:r w:rsidR="00D853D3" w:rsidRPr="00CE42CC">
        <w:rPr>
          <w:sz w:val="18"/>
          <w:szCs w:val="18"/>
        </w:rPr>
        <w:t xml:space="preserve"> </w:t>
      </w:r>
      <w:r w:rsidRPr="00CE42CC">
        <w:rPr>
          <w:sz w:val="18"/>
          <w:szCs w:val="18"/>
        </w:rPr>
        <w:t>inkomen, zijnde het uurloon vermeerderd met de ploegentoeslag.</w:t>
      </w:r>
    </w:p>
    <w:p w14:paraId="7EA751C4" w14:textId="77777777" w:rsidR="006B41AC" w:rsidRPr="00CE42CC" w:rsidRDefault="006B41AC" w:rsidP="009B092F">
      <w:pPr>
        <w:tabs>
          <w:tab w:val="left" w:pos="567"/>
        </w:tabs>
        <w:spacing w:after="120"/>
        <w:ind w:left="851" w:hanging="567"/>
        <w:rPr>
          <w:sz w:val="18"/>
          <w:szCs w:val="18"/>
        </w:rPr>
      </w:pPr>
      <w:r w:rsidRPr="00CE42CC">
        <w:rPr>
          <w:sz w:val="18"/>
          <w:szCs w:val="18"/>
        </w:rPr>
        <w:t>h.</w:t>
      </w:r>
      <w:r w:rsidRPr="00CE42CC">
        <w:rPr>
          <w:sz w:val="18"/>
          <w:szCs w:val="18"/>
        </w:rPr>
        <w:tab/>
        <w:t>1.</w:t>
      </w:r>
      <w:r w:rsidRPr="00CE42CC">
        <w:rPr>
          <w:sz w:val="18"/>
          <w:szCs w:val="18"/>
        </w:rPr>
        <w:tab/>
        <w:t>Overwerk dient zoveel mogelijk te worden vermeden en mag geen regel zijn.</w:t>
      </w:r>
    </w:p>
    <w:p w14:paraId="73F8CE93" w14:textId="77777777" w:rsidR="00DE02BF" w:rsidRPr="00CE42CC" w:rsidRDefault="00DE02BF" w:rsidP="009B092F">
      <w:pPr>
        <w:spacing w:after="120"/>
        <w:ind w:left="851" w:hanging="284"/>
        <w:rPr>
          <w:sz w:val="18"/>
          <w:szCs w:val="18"/>
        </w:rPr>
      </w:pPr>
      <w:r w:rsidRPr="00CE42CC">
        <w:rPr>
          <w:sz w:val="18"/>
          <w:szCs w:val="18"/>
        </w:rPr>
        <w:t>2</w:t>
      </w:r>
      <w:r w:rsidR="007F1B07" w:rsidRPr="00CE42CC">
        <w:rPr>
          <w:sz w:val="18"/>
          <w:szCs w:val="18"/>
        </w:rPr>
        <w:t>.</w:t>
      </w:r>
      <w:r w:rsidR="007F1B07" w:rsidRPr="00CE42CC">
        <w:rPr>
          <w:sz w:val="18"/>
          <w:szCs w:val="18"/>
        </w:rPr>
        <w:tab/>
      </w:r>
      <w:r w:rsidRPr="00CE42CC">
        <w:rPr>
          <w:sz w:val="18"/>
          <w:szCs w:val="18"/>
        </w:rPr>
        <w:t>De werkgever die overwerk wil laten verrichten, geeft dit bij voorkeur een dag van tevoren aan bij de medewerker. In uitzonderlijke gevallen kan hiervan worden afgeweken.</w:t>
      </w:r>
    </w:p>
    <w:p w14:paraId="2B19DFB4" w14:textId="77777777" w:rsidR="009B092F" w:rsidRPr="009B092F" w:rsidRDefault="006B41AC" w:rsidP="00500C81">
      <w:pPr>
        <w:numPr>
          <w:ilvl w:val="0"/>
          <w:numId w:val="7"/>
        </w:numPr>
        <w:spacing w:after="120"/>
        <w:rPr>
          <w:sz w:val="18"/>
          <w:szCs w:val="18"/>
        </w:rPr>
      </w:pPr>
      <w:r w:rsidRPr="00CE42CC">
        <w:rPr>
          <w:sz w:val="18"/>
          <w:szCs w:val="18"/>
          <w:u w:val="single"/>
        </w:rPr>
        <w:t>Beloning voor roostermatig werken op zaterdag</w:t>
      </w:r>
    </w:p>
    <w:p w14:paraId="1AA7D170" w14:textId="77777777" w:rsidR="006B41AC" w:rsidRPr="00CE42CC" w:rsidRDefault="006B41AC" w:rsidP="009B092F">
      <w:pPr>
        <w:spacing w:after="120"/>
        <w:ind w:left="284"/>
        <w:rPr>
          <w:sz w:val="18"/>
          <w:szCs w:val="18"/>
        </w:rPr>
      </w:pPr>
      <w:r w:rsidRPr="00CE42CC">
        <w:rPr>
          <w:sz w:val="18"/>
          <w:szCs w:val="18"/>
        </w:rPr>
        <w:t xml:space="preserve">Indien </w:t>
      </w:r>
      <w:r w:rsidR="00321AF5" w:rsidRPr="00CE42CC">
        <w:rPr>
          <w:sz w:val="18"/>
          <w:szCs w:val="18"/>
        </w:rPr>
        <w:t>medewerker</w:t>
      </w:r>
      <w:r w:rsidRPr="00CE42CC">
        <w:rPr>
          <w:sz w:val="18"/>
          <w:szCs w:val="18"/>
        </w:rPr>
        <w:t xml:space="preserve">s in de onderhoudsdiensten volgens rooster arbeid op zaterdag verrichten (zoals geregeld in artikel 7 lid </w:t>
      </w:r>
      <w:r w:rsidR="0023343B" w:rsidRPr="00CE42CC">
        <w:rPr>
          <w:sz w:val="18"/>
          <w:szCs w:val="18"/>
        </w:rPr>
        <w:t xml:space="preserve">4 </w:t>
      </w:r>
      <w:r w:rsidRPr="00CE42CC">
        <w:rPr>
          <w:sz w:val="18"/>
          <w:szCs w:val="18"/>
        </w:rPr>
        <w:t xml:space="preserve">van deze </w:t>
      </w:r>
      <w:r w:rsidR="00327746" w:rsidRPr="00CE42CC">
        <w:rPr>
          <w:sz w:val="18"/>
          <w:szCs w:val="18"/>
        </w:rPr>
        <w:t>cao</w:t>
      </w:r>
      <w:r w:rsidRPr="00CE42CC">
        <w:rPr>
          <w:sz w:val="18"/>
          <w:szCs w:val="18"/>
        </w:rPr>
        <w:t>), ontvangen zij over de op zaterdag gewerkte uren een toeslag van 50%.</w:t>
      </w:r>
    </w:p>
    <w:p w14:paraId="331A6F62" w14:textId="77777777" w:rsidR="00BC14A0" w:rsidRPr="00CE42CC" w:rsidRDefault="006B41AC" w:rsidP="00500C81">
      <w:pPr>
        <w:numPr>
          <w:ilvl w:val="0"/>
          <w:numId w:val="7"/>
        </w:numPr>
        <w:spacing w:after="120"/>
        <w:rPr>
          <w:sz w:val="18"/>
          <w:szCs w:val="18"/>
          <w:u w:val="single"/>
        </w:rPr>
      </w:pPr>
      <w:r w:rsidRPr="00CE42CC">
        <w:rPr>
          <w:sz w:val="18"/>
          <w:szCs w:val="18"/>
          <w:u w:val="single"/>
        </w:rPr>
        <w:t>Meerurentoeslag</w:t>
      </w:r>
    </w:p>
    <w:p w14:paraId="182FD733" w14:textId="77777777" w:rsidR="00BC14A0" w:rsidRPr="00CE42CC" w:rsidRDefault="006B41AC" w:rsidP="009B092F">
      <w:pPr>
        <w:spacing w:after="120"/>
        <w:ind w:left="284"/>
        <w:rPr>
          <w:sz w:val="18"/>
          <w:szCs w:val="18"/>
        </w:rPr>
      </w:pPr>
      <w:r w:rsidRPr="00CE42CC">
        <w:rPr>
          <w:sz w:val="18"/>
          <w:szCs w:val="18"/>
        </w:rPr>
        <w:t>Deeltijd</w:t>
      </w:r>
      <w:r w:rsidR="00321AF5" w:rsidRPr="00CE42CC">
        <w:rPr>
          <w:sz w:val="18"/>
          <w:szCs w:val="18"/>
        </w:rPr>
        <w:t>medewerker</w:t>
      </w:r>
      <w:r w:rsidRPr="00CE42CC">
        <w:rPr>
          <w:sz w:val="18"/>
          <w:szCs w:val="18"/>
        </w:rPr>
        <w:t>s die meer uren werken dan het voor hen geldende dienstrooster, maar waarbij nog geen sprake is van overwerk, hebben over deze uren recht op een meerurentoeslag bovenop het voor de deeltijd</w:t>
      </w:r>
      <w:r w:rsidR="00321AF5" w:rsidRPr="00CE42CC">
        <w:rPr>
          <w:sz w:val="18"/>
          <w:szCs w:val="18"/>
        </w:rPr>
        <w:t>medewerker</w:t>
      </w:r>
      <w:r w:rsidRPr="00CE42CC">
        <w:rPr>
          <w:sz w:val="18"/>
          <w:szCs w:val="18"/>
        </w:rPr>
        <w:t xml:space="preserve"> geldende uurloon. </w:t>
      </w:r>
    </w:p>
    <w:p w14:paraId="7E5F75C6" w14:textId="77777777" w:rsidR="006B41AC" w:rsidRPr="00CE42CC" w:rsidRDefault="00560749" w:rsidP="009B092F">
      <w:pPr>
        <w:spacing w:after="120"/>
        <w:ind w:left="284"/>
        <w:rPr>
          <w:sz w:val="18"/>
          <w:szCs w:val="18"/>
        </w:rPr>
      </w:pPr>
      <w:r w:rsidRPr="00CE42CC">
        <w:rPr>
          <w:sz w:val="18"/>
          <w:szCs w:val="18"/>
        </w:rPr>
        <w:t>De meer</w:t>
      </w:r>
      <w:r w:rsidR="006B41AC" w:rsidRPr="00CE42CC">
        <w:rPr>
          <w:sz w:val="18"/>
          <w:szCs w:val="18"/>
        </w:rPr>
        <w:t>urentoeslag bestaat uit een evenredig deel van de vakantietoeslag, vakantiedagen, pensioenrechten en eventuele andere extra vaste uitkeringen.</w:t>
      </w:r>
      <w:r w:rsidR="00212945">
        <w:rPr>
          <w:sz w:val="18"/>
          <w:szCs w:val="18"/>
        </w:rPr>
        <w:t xml:space="preserve"> </w:t>
      </w:r>
      <w:r w:rsidR="00395916" w:rsidRPr="00BF27CC">
        <w:rPr>
          <w:sz w:val="18"/>
          <w:szCs w:val="18"/>
        </w:rPr>
        <w:t>De meerurentoeslag is 22,5% van het uurloon.</w:t>
      </w:r>
    </w:p>
    <w:p w14:paraId="2F361A40" w14:textId="77777777" w:rsidR="006B41AC" w:rsidRPr="00CE42CC" w:rsidRDefault="006B41AC" w:rsidP="006B41AC">
      <w:pPr>
        <w:rPr>
          <w:sz w:val="18"/>
          <w:szCs w:val="18"/>
        </w:rPr>
      </w:pPr>
    </w:p>
    <w:p w14:paraId="4999E3B0" w14:textId="77777777" w:rsidR="006B41AC" w:rsidRPr="00CE42CC" w:rsidRDefault="006B41AC" w:rsidP="006B41AC">
      <w:pPr>
        <w:rPr>
          <w:sz w:val="18"/>
          <w:szCs w:val="18"/>
        </w:rPr>
      </w:pPr>
      <w:r w:rsidRPr="00CE42CC">
        <w:rPr>
          <w:sz w:val="18"/>
          <w:szCs w:val="18"/>
        </w:rPr>
        <w:br w:type="page"/>
      </w:r>
    </w:p>
    <w:p w14:paraId="2FC0B9FE" w14:textId="77777777" w:rsidR="006B41AC" w:rsidRPr="00CE42CC" w:rsidRDefault="006B41AC" w:rsidP="00630865">
      <w:pPr>
        <w:pStyle w:val="Kop1"/>
      </w:pPr>
      <w:bookmarkStart w:id="22" w:name="_Toc329610457"/>
      <w:bookmarkStart w:id="23" w:name="_Toc519686315"/>
      <w:r w:rsidRPr="00CE42CC">
        <w:lastRenderedPageBreak/>
        <w:t>Artikel 10</w:t>
      </w:r>
      <w:r w:rsidR="000965E9" w:rsidRPr="00CE42CC">
        <w:tab/>
      </w:r>
      <w:r w:rsidRPr="00CE42CC">
        <w:t>Zon- en feestdagen</w:t>
      </w:r>
      <w:bookmarkEnd w:id="22"/>
      <w:bookmarkEnd w:id="23"/>
    </w:p>
    <w:p w14:paraId="0FAC2410" w14:textId="77777777" w:rsidR="009B092F" w:rsidRDefault="006B41AC" w:rsidP="00A971C3">
      <w:pPr>
        <w:numPr>
          <w:ilvl w:val="0"/>
          <w:numId w:val="8"/>
        </w:numPr>
        <w:spacing w:after="120"/>
        <w:rPr>
          <w:sz w:val="18"/>
          <w:szCs w:val="18"/>
        </w:rPr>
      </w:pPr>
      <w:r w:rsidRPr="009B092F">
        <w:rPr>
          <w:sz w:val="18"/>
          <w:szCs w:val="18"/>
        </w:rPr>
        <w:t xml:space="preserve">Op feestdagen wordt als regel niet gewerkt. </w:t>
      </w:r>
    </w:p>
    <w:p w14:paraId="59F024AC" w14:textId="77777777" w:rsidR="006B41AC" w:rsidRPr="009B092F" w:rsidRDefault="006B41AC" w:rsidP="009B092F">
      <w:pPr>
        <w:spacing w:after="120"/>
        <w:ind w:left="284"/>
        <w:rPr>
          <w:sz w:val="18"/>
          <w:szCs w:val="18"/>
        </w:rPr>
      </w:pPr>
      <w:r w:rsidRPr="009B092F">
        <w:rPr>
          <w:sz w:val="18"/>
          <w:szCs w:val="18"/>
        </w:rPr>
        <w:t>Werken op zondag is niet verplicht. Indien de werkgever van mening is dat bij wijze van hoge uitzondering gewerkt moet worden op een zondag zal hij tijdig in overleg treden met de ondernemingsraad en vakverenigingen.</w:t>
      </w:r>
    </w:p>
    <w:p w14:paraId="6CBBB06D" w14:textId="77777777" w:rsidR="006B41AC" w:rsidRPr="00CE42CC" w:rsidRDefault="006B41AC" w:rsidP="009B092F">
      <w:pPr>
        <w:numPr>
          <w:ilvl w:val="0"/>
          <w:numId w:val="8"/>
        </w:numPr>
        <w:spacing w:after="120"/>
        <w:rPr>
          <w:sz w:val="18"/>
          <w:szCs w:val="18"/>
        </w:rPr>
      </w:pPr>
      <w:r w:rsidRPr="00CE42CC">
        <w:rPr>
          <w:sz w:val="18"/>
          <w:szCs w:val="18"/>
        </w:rPr>
        <w:t>Onder feestdagen worden in deze collectieve arbeidsovereenkomst verstaan:</w:t>
      </w:r>
    </w:p>
    <w:p w14:paraId="776C2C8C" w14:textId="77777777" w:rsidR="006B41AC" w:rsidRPr="00CE42CC" w:rsidRDefault="006B41AC" w:rsidP="009B092F">
      <w:pPr>
        <w:spacing w:after="120"/>
        <w:ind w:left="284"/>
        <w:rPr>
          <w:sz w:val="18"/>
          <w:szCs w:val="18"/>
        </w:rPr>
      </w:pPr>
      <w:r w:rsidRPr="00CE42CC">
        <w:rPr>
          <w:sz w:val="18"/>
          <w:szCs w:val="18"/>
        </w:rPr>
        <w:t xml:space="preserve">nieuwjaarsdag, de beide paasdagen, Hemelvaartsdag, de beide pinksterdagen en de beide kerstdagen en de door de overheid </w:t>
      </w:r>
      <w:r w:rsidR="007F1B07" w:rsidRPr="00CE42CC">
        <w:rPr>
          <w:sz w:val="18"/>
          <w:szCs w:val="18"/>
        </w:rPr>
        <w:t xml:space="preserve">aangewezen dag ter viering van </w:t>
      </w:r>
      <w:r w:rsidRPr="00CE42CC">
        <w:rPr>
          <w:sz w:val="18"/>
          <w:szCs w:val="18"/>
        </w:rPr>
        <w:t>Koning</w:t>
      </w:r>
      <w:r w:rsidR="00A90A4B" w:rsidRPr="00CE42CC">
        <w:rPr>
          <w:sz w:val="18"/>
          <w:szCs w:val="18"/>
        </w:rPr>
        <w:t>sdag</w:t>
      </w:r>
      <w:r w:rsidRPr="00CE42CC">
        <w:rPr>
          <w:sz w:val="18"/>
          <w:szCs w:val="18"/>
        </w:rPr>
        <w:t xml:space="preserve"> en in lustrumjaren 5 mei ter viering van de nationale Bevrijdingsdag.</w:t>
      </w:r>
    </w:p>
    <w:p w14:paraId="0BF5E6E1" w14:textId="77777777" w:rsidR="006B41AC" w:rsidRPr="00CE42CC" w:rsidRDefault="006B41AC" w:rsidP="009B092F">
      <w:pPr>
        <w:numPr>
          <w:ilvl w:val="0"/>
          <w:numId w:val="8"/>
        </w:numPr>
        <w:spacing w:after="120"/>
        <w:rPr>
          <w:sz w:val="18"/>
          <w:szCs w:val="18"/>
        </w:rPr>
      </w:pPr>
      <w:r w:rsidRPr="00CE42CC">
        <w:rPr>
          <w:sz w:val="18"/>
          <w:szCs w:val="18"/>
        </w:rPr>
        <w:t>Voor de toepassing van dit artikel en de andere artikelen van deze overeenkomst worden de zon- en feestdagen geacht een periode van 24 a</w:t>
      </w:r>
      <w:r w:rsidR="00BC14A0" w:rsidRPr="00CE42CC">
        <w:rPr>
          <w:sz w:val="18"/>
          <w:szCs w:val="18"/>
        </w:rPr>
        <w:t>aneengesloten uren te omvatten.</w:t>
      </w:r>
    </w:p>
    <w:p w14:paraId="73A70E7E" w14:textId="77777777" w:rsidR="006B41AC" w:rsidRPr="00CE42CC" w:rsidRDefault="006B41AC" w:rsidP="009B092F">
      <w:pPr>
        <w:numPr>
          <w:ilvl w:val="0"/>
          <w:numId w:val="8"/>
        </w:numPr>
        <w:spacing w:after="120"/>
        <w:rPr>
          <w:sz w:val="18"/>
          <w:szCs w:val="18"/>
        </w:rPr>
      </w:pPr>
      <w:r w:rsidRPr="00CE42CC">
        <w:rPr>
          <w:sz w:val="18"/>
          <w:szCs w:val="18"/>
        </w:rPr>
        <w:t xml:space="preserve">Indien een feestdag op een </w:t>
      </w:r>
      <w:proofErr w:type="spellStart"/>
      <w:r w:rsidRPr="00CE42CC">
        <w:rPr>
          <w:sz w:val="18"/>
          <w:szCs w:val="18"/>
        </w:rPr>
        <w:t>roosterdag</w:t>
      </w:r>
      <w:proofErr w:type="spellEnd"/>
      <w:r w:rsidRPr="00CE42CC">
        <w:rPr>
          <w:sz w:val="18"/>
          <w:szCs w:val="18"/>
        </w:rPr>
        <w:t xml:space="preserve"> valt, wordt over deze dag of dienst het normale inkomen over die dag of dienst doorbetaald. Wordt op deze dag of dienst gewerkt, dan geldt daar bovenop het bepaalde in artikel 9 lid 3</w:t>
      </w:r>
      <w:r w:rsidR="00866CA5" w:rsidRPr="00CE42CC">
        <w:rPr>
          <w:sz w:val="18"/>
          <w:szCs w:val="18"/>
        </w:rPr>
        <w:t>g</w:t>
      </w:r>
      <w:r w:rsidRPr="00CE42CC">
        <w:rPr>
          <w:sz w:val="18"/>
          <w:szCs w:val="18"/>
        </w:rPr>
        <w:t xml:space="preserve">, tenzij een en ander per bedrijf anders is geregeld en schriftelijk is vastgelegd. </w:t>
      </w:r>
    </w:p>
    <w:p w14:paraId="6AE3DFEC" w14:textId="77777777" w:rsidR="006B41AC" w:rsidRPr="00CE42CC" w:rsidRDefault="006B41AC" w:rsidP="00630865">
      <w:pPr>
        <w:pStyle w:val="Kop1"/>
      </w:pPr>
      <w:r w:rsidRPr="00CE42CC">
        <w:br w:type="page"/>
      </w:r>
      <w:bookmarkStart w:id="24" w:name="_Toc329610458"/>
      <w:bookmarkStart w:id="25" w:name="_Toc519686316"/>
      <w:r w:rsidRPr="00CE42CC">
        <w:lastRenderedPageBreak/>
        <w:t>Artikel 11</w:t>
      </w:r>
      <w:r w:rsidR="000965E9" w:rsidRPr="00CE42CC">
        <w:tab/>
      </w:r>
      <w:r w:rsidRPr="00CE42CC">
        <w:t>Geoorloofd verzuim/schorsing</w:t>
      </w:r>
      <w:bookmarkEnd w:id="24"/>
      <w:bookmarkEnd w:id="25"/>
    </w:p>
    <w:p w14:paraId="43124D28" w14:textId="77777777" w:rsidR="006B41AC" w:rsidRPr="00CE42CC" w:rsidRDefault="006B41AC" w:rsidP="009B092F">
      <w:pPr>
        <w:numPr>
          <w:ilvl w:val="0"/>
          <w:numId w:val="36"/>
        </w:numPr>
        <w:spacing w:after="120"/>
        <w:ind w:left="284" w:hanging="284"/>
        <w:rPr>
          <w:sz w:val="18"/>
          <w:szCs w:val="18"/>
        </w:rPr>
      </w:pPr>
      <w:r w:rsidRPr="00CE42CC">
        <w:rPr>
          <w:sz w:val="18"/>
          <w:szCs w:val="18"/>
        </w:rPr>
        <w:t>Met uitsluiting van het anders en overigens in artikel 7:629 en 4:1 Wet Arbeid en Zorg bepaalde geldt het volgende.</w:t>
      </w:r>
    </w:p>
    <w:p w14:paraId="3026CB14" w14:textId="77777777" w:rsidR="006B41AC" w:rsidRPr="00CE42CC" w:rsidRDefault="006B41AC" w:rsidP="009B092F">
      <w:pPr>
        <w:numPr>
          <w:ilvl w:val="0"/>
          <w:numId w:val="36"/>
        </w:numPr>
        <w:spacing w:after="120"/>
        <w:ind w:left="284" w:hanging="284"/>
        <w:rPr>
          <w:sz w:val="18"/>
          <w:szCs w:val="18"/>
        </w:rPr>
      </w:pPr>
      <w:r w:rsidRPr="00CE42CC">
        <w:rPr>
          <w:sz w:val="18"/>
          <w:szCs w:val="18"/>
        </w:rPr>
        <w:t xml:space="preserve">Bij arbeidsongeschiktheid van de </w:t>
      </w:r>
      <w:r w:rsidR="00321AF5" w:rsidRPr="00CE42CC">
        <w:rPr>
          <w:sz w:val="18"/>
          <w:szCs w:val="18"/>
        </w:rPr>
        <w:t>medewerker</w:t>
      </w:r>
      <w:r w:rsidRPr="00CE42CC">
        <w:rPr>
          <w:sz w:val="18"/>
          <w:szCs w:val="18"/>
        </w:rPr>
        <w:t xml:space="preserve"> is het in artikel 14 (Arbeidsongeschiktheid)</w:t>
      </w:r>
      <w:r w:rsidR="007F1B07" w:rsidRPr="00CE42CC">
        <w:rPr>
          <w:sz w:val="18"/>
          <w:szCs w:val="18"/>
        </w:rPr>
        <w:t xml:space="preserve"> bepaalde van toepassing.</w:t>
      </w:r>
    </w:p>
    <w:p w14:paraId="5B49860C" w14:textId="77777777" w:rsidR="006B41AC" w:rsidRPr="00CE42CC" w:rsidRDefault="006B41AC" w:rsidP="009B092F">
      <w:pPr>
        <w:numPr>
          <w:ilvl w:val="0"/>
          <w:numId w:val="36"/>
        </w:numPr>
        <w:spacing w:after="120"/>
        <w:ind w:left="284" w:hanging="284"/>
        <w:rPr>
          <w:sz w:val="18"/>
          <w:szCs w:val="18"/>
        </w:rPr>
      </w:pPr>
      <w:r w:rsidRPr="00CE42CC">
        <w:rPr>
          <w:sz w:val="18"/>
          <w:szCs w:val="18"/>
        </w:rPr>
        <w:t xml:space="preserve">In onderstaande gevallen heeft de </w:t>
      </w:r>
      <w:r w:rsidR="00321AF5" w:rsidRPr="00CE42CC">
        <w:rPr>
          <w:sz w:val="18"/>
          <w:szCs w:val="18"/>
        </w:rPr>
        <w:t>medewerker</w:t>
      </w:r>
      <w:r w:rsidRPr="00CE42CC">
        <w:rPr>
          <w:sz w:val="18"/>
          <w:szCs w:val="18"/>
        </w:rPr>
        <w:t xml:space="preserve"> recht op verlof:</w:t>
      </w:r>
    </w:p>
    <w:p w14:paraId="2EA854A6" w14:textId="77777777" w:rsidR="00517B5B" w:rsidRPr="00CE42CC" w:rsidRDefault="00517B5B" w:rsidP="009B092F">
      <w:pPr>
        <w:numPr>
          <w:ilvl w:val="0"/>
          <w:numId w:val="62"/>
        </w:numPr>
        <w:spacing w:after="120"/>
        <w:ind w:left="567" w:hanging="284"/>
        <w:rPr>
          <w:rFonts w:cs="Arial"/>
          <w:sz w:val="18"/>
          <w:szCs w:val="18"/>
        </w:rPr>
      </w:pPr>
      <w:r w:rsidRPr="00CE42CC">
        <w:rPr>
          <w:rFonts w:cs="Arial"/>
          <w:sz w:val="18"/>
          <w:szCs w:val="18"/>
        </w:rPr>
        <w:t xml:space="preserve">De medewerker kan doorbetaald verlof opnemen als bedoeld in hoofdstuk 4 van de Wet Arbeid en </w:t>
      </w:r>
      <w:r w:rsidR="00F15CE0" w:rsidRPr="00CE42CC">
        <w:rPr>
          <w:rFonts w:cs="Arial"/>
          <w:sz w:val="18"/>
          <w:szCs w:val="18"/>
        </w:rPr>
        <w:t>Z</w:t>
      </w:r>
      <w:r w:rsidRPr="00CE42CC">
        <w:rPr>
          <w:rFonts w:cs="Arial"/>
          <w:sz w:val="18"/>
          <w:szCs w:val="18"/>
        </w:rPr>
        <w:t>org mits de medewerker zo mogelijk tenminste één dag van tevoren aan de werkgever van het verzuim kennis geeft en de gebeurtenis in het desbetreffende geval bijwoont. De werkgever kan achteraf van de medewerker verlangen dat hij bewijsstukken overlegt.</w:t>
      </w:r>
    </w:p>
    <w:p w14:paraId="0AC4396D" w14:textId="271E7984" w:rsidR="00517B5B" w:rsidRPr="00D77CD4" w:rsidRDefault="00517B5B" w:rsidP="009B092F">
      <w:pPr>
        <w:numPr>
          <w:ilvl w:val="0"/>
          <w:numId w:val="62"/>
        </w:numPr>
        <w:spacing w:after="120"/>
        <w:ind w:left="567" w:hanging="284"/>
        <w:rPr>
          <w:rFonts w:cs="Arial"/>
          <w:sz w:val="18"/>
          <w:szCs w:val="18"/>
        </w:rPr>
      </w:pPr>
      <w:r w:rsidRPr="00D77CD4">
        <w:rPr>
          <w:rFonts w:cs="Arial"/>
          <w:sz w:val="18"/>
          <w:szCs w:val="18"/>
        </w:rPr>
        <w:t xml:space="preserve">De hieronder vermelde dagen of diensten waarop de medewerker geen arbeid heeft verricht om een van de </w:t>
      </w:r>
      <w:r w:rsidR="00E1302E" w:rsidRPr="00FD3444">
        <w:rPr>
          <w:rFonts w:cs="Arial"/>
          <w:sz w:val="18"/>
          <w:szCs w:val="18"/>
        </w:rPr>
        <w:t xml:space="preserve">hieronder vermelde </w:t>
      </w:r>
      <w:r w:rsidRPr="00D77CD4">
        <w:rPr>
          <w:rFonts w:cs="Arial"/>
          <w:sz w:val="18"/>
          <w:szCs w:val="18"/>
        </w:rPr>
        <w:t>redenen gelden niet als vakantiedagen maar als doorbetaald verlof</w:t>
      </w:r>
      <w:r w:rsidR="003F714F">
        <w:rPr>
          <w:rFonts w:cs="Arial"/>
          <w:sz w:val="18"/>
          <w:szCs w:val="18"/>
        </w:rPr>
        <w:t>:</w:t>
      </w:r>
    </w:p>
    <w:tbl>
      <w:tblPr>
        <w:tblW w:w="7371" w:type="dxa"/>
        <w:tblInd w:w="239"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3827"/>
        <w:gridCol w:w="3544"/>
      </w:tblGrid>
      <w:tr w:rsidR="00517B5B" w:rsidRPr="00CE42CC" w14:paraId="01469D8D" w14:textId="77777777" w:rsidTr="009E3590">
        <w:trPr>
          <w:trHeight w:val="454"/>
          <w:tblHeader/>
        </w:trPr>
        <w:tc>
          <w:tcPr>
            <w:tcW w:w="3827" w:type="dxa"/>
            <w:shd w:val="clear" w:color="auto" w:fill="258E7C"/>
            <w:vAlign w:val="center"/>
          </w:tcPr>
          <w:p w14:paraId="24DBCB43" w14:textId="77777777" w:rsidR="00517B5B" w:rsidRPr="009B092F" w:rsidRDefault="00517B5B" w:rsidP="009B092F">
            <w:pPr>
              <w:ind w:left="284" w:hanging="284"/>
              <w:jc w:val="center"/>
              <w:rPr>
                <w:rFonts w:cs="Arial"/>
                <w:b/>
                <w:color w:val="FFFFFF"/>
                <w:sz w:val="18"/>
                <w:szCs w:val="18"/>
              </w:rPr>
            </w:pPr>
            <w:r w:rsidRPr="009B092F">
              <w:rPr>
                <w:rFonts w:cs="Arial"/>
                <w:b/>
                <w:color w:val="FFFFFF"/>
                <w:sz w:val="18"/>
                <w:szCs w:val="18"/>
              </w:rPr>
              <w:t>Recht op verlof</w:t>
            </w:r>
          </w:p>
        </w:tc>
        <w:tc>
          <w:tcPr>
            <w:tcW w:w="3544" w:type="dxa"/>
            <w:shd w:val="clear" w:color="auto" w:fill="258E7C"/>
            <w:vAlign w:val="center"/>
          </w:tcPr>
          <w:p w14:paraId="1F1199D1" w14:textId="77777777" w:rsidR="00517B5B" w:rsidRPr="009B092F" w:rsidRDefault="00517B5B" w:rsidP="009B092F">
            <w:pPr>
              <w:ind w:left="284" w:hanging="284"/>
              <w:jc w:val="center"/>
              <w:rPr>
                <w:rFonts w:cs="Arial"/>
                <w:b/>
                <w:color w:val="FFFFFF"/>
                <w:sz w:val="18"/>
                <w:szCs w:val="18"/>
              </w:rPr>
            </w:pPr>
            <w:r w:rsidRPr="009B092F">
              <w:rPr>
                <w:rFonts w:cs="Arial"/>
                <w:b/>
                <w:color w:val="FFFFFF"/>
                <w:sz w:val="18"/>
                <w:szCs w:val="18"/>
              </w:rPr>
              <w:t>Omvang van het verlof</w:t>
            </w:r>
          </w:p>
        </w:tc>
      </w:tr>
      <w:tr w:rsidR="00517B5B" w:rsidRPr="00CE42CC" w14:paraId="2698EBA2" w14:textId="77777777" w:rsidTr="009E3590">
        <w:tc>
          <w:tcPr>
            <w:tcW w:w="3827" w:type="dxa"/>
            <w:shd w:val="clear" w:color="auto" w:fill="auto"/>
            <w:vAlign w:val="center"/>
          </w:tcPr>
          <w:p w14:paraId="0D16EDA9" w14:textId="77777777" w:rsidR="00517B5B" w:rsidRPr="00CE42CC" w:rsidRDefault="00517B5B" w:rsidP="009B092F">
            <w:pPr>
              <w:numPr>
                <w:ilvl w:val="0"/>
                <w:numId w:val="63"/>
              </w:numPr>
              <w:spacing w:after="60"/>
              <w:ind w:left="284" w:hanging="284"/>
              <w:rPr>
                <w:rFonts w:cs="Arial"/>
                <w:sz w:val="18"/>
                <w:szCs w:val="18"/>
              </w:rPr>
            </w:pPr>
            <w:r w:rsidRPr="00CE42CC">
              <w:rPr>
                <w:rFonts w:cs="Arial"/>
                <w:sz w:val="18"/>
                <w:szCs w:val="18"/>
              </w:rPr>
              <w:t>Bij bevalling van de partner:</w:t>
            </w:r>
          </w:p>
        </w:tc>
        <w:tc>
          <w:tcPr>
            <w:tcW w:w="3544" w:type="dxa"/>
            <w:shd w:val="clear" w:color="auto" w:fill="auto"/>
            <w:vAlign w:val="center"/>
          </w:tcPr>
          <w:p w14:paraId="43A83227" w14:textId="77777777" w:rsidR="00517B5B" w:rsidRPr="00CE42CC" w:rsidRDefault="00517B5B" w:rsidP="009B092F">
            <w:pPr>
              <w:spacing w:after="60"/>
              <w:ind w:left="284" w:hanging="284"/>
              <w:rPr>
                <w:rFonts w:cs="Arial"/>
                <w:sz w:val="18"/>
                <w:szCs w:val="18"/>
              </w:rPr>
            </w:pPr>
            <w:r w:rsidRPr="00CE42CC">
              <w:rPr>
                <w:rFonts w:cs="Arial"/>
                <w:sz w:val="18"/>
                <w:szCs w:val="18"/>
              </w:rPr>
              <w:t xml:space="preserve">gedurende de bevalling </w:t>
            </w:r>
          </w:p>
        </w:tc>
      </w:tr>
      <w:tr w:rsidR="00517B5B" w:rsidRPr="00CE42CC" w14:paraId="59CBECE8" w14:textId="77777777" w:rsidTr="009E3590">
        <w:tc>
          <w:tcPr>
            <w:tcW w:w="3827" w:type="dxa"/>
            <w:shd w:val="clear" w:color="auto" w:fill="auto"/>
            <w:vAlign w:val="center"/>
          </w:tcPr>
          <w:p w14:paraId="53945F65" w14:textId="77777777" w:rsidR="00517B5B" w:rsidRPr="00CE42CC" w:rsidRDefault="00517B5B" w:rsidP="009B092F">
            <w:pPr>
              <w:numPr>
                <w:ilvl w:val="0"/>
                <w:numId w:val="63"/>
              </w:numPr>
              <w:spacing w:after="60"/>
              <w:ind w:left="284" w:hanging="284"/>
              <w:rPr>
                <w:rFonts w:cs="Arial"/>
                <w:sz w:val="18"/>
                <w:szCs w:val="18"/>
              </w:rPr>
            </w:pPr>
            <w:r w:rsidRPr="00CE42CC">
              <w:rPr>
                <w:rFonts w:cs="Arial"/>
                <w:sz w:val="18"/>
                <w:szCs w:val="18"/>
              </w:rPr>
              <w:t xml:space="preserve">Na bevalling van de partner of degene van wie hij het kind erkent: </w:t>
            </w:r>
          </w:p>
        </w:tc>
        <w:tc>
          <w:tcPr>
            <w:tcW w:w="3544" w:type="dxa"/>
            <w:shd w:val="clear" w:color="auto" w:fill="auto"/>
            <w:vAlign w:val="center"/>
          </w:tcPr>
          <w:p w14:paraId="7E1C92B5" w14:textId="77777777" w:rsidR="00846F91" w:rsidRPr="00846F91" w:rsidRDefault="00846F91" w:rsidP="00846F91">
            <w:pPr>
              <w:spacing w:after="60"/>
              <w:rPr>
                <w:rFonts w:cs="Arial"/>
                <w:sz w:val="18"/>
                <w:szCs w:val="18"/>
              </w:rPr>
            </w:pPr>
            <w:r>
              <w:rPr>
                <w:rFonts w:cs="Arial"/>
                <w:sz w:val="18"/>
                <w:szCs w:val="18"/>
              </w:rPr>
              <w:t>g</w:t>
            </w:r>
            <w:r w:rsidRPr="00846F91">
              <w:rPr>
                <w:rFonts w:cs="Arial"/>
                <w:sz w:val="18"/>
                <w:szCs w:val="18"/>
              </w:rPr>
              <w:t>edurende éénmaal de arbeidsduur per week in geval van geboorteverlof</w:t>
            </w:r>
            <w:r w:rsidR="00200307">
              <w:rPr>
                <w:rFonts w:cs="Arial"/>
                <w:sz w:val="18"/>
                <w:szCs w:val="18"/>
              </w:rPr>
              <w:t>, o</w:t>
            </w:r>
            <w:r w:rsidRPr="00846F91">
              <w:rPr>
                <w:rFonts w:cs="Arial"/>
                <w:sz w:val="18"/>
                <w:szCs w:val="18"/>
              </w:rPr>
              <w:t>p te nemen in de eerste 4 weken na de bevalling</w:t>
            </w:r>
          </w:p>
          <w:p w14:paraId="293534F9" w14:textId="77777777" w:rsidR="00846F91" w:rsidRPr="00846F91" w:rsidRDefault="00846F91" w:rsidP="00846F91">
            <w:pPr>
              <w:spacing w:after="60"/>
              <w:rPr>
                <w:rFonts w:cs="Arial"/>
                <w:sz w:val="18"/>
                <w:szCs w:val="18"/>
              </w:rPr>
            </w:pPr>
            <w:r w:rsidRPr="00846F91">
              <w:rPr>
                <w:rFonts w:cs="Arial"/>
                <w:sz w:val="18"/>
                <w:szCs w:val="18"/>
              </w:rPr>
              <w:t xml:space="preserve">Aanvullend vanaf 1 juli 2020:  </w:t>
            </w:r>
          </w:p>
          <w:p w14:paraId="0C658C76" w14:textId="738E775C" w:rsidR="00517B5B" w:rsidRDefault="00200307" w:rsidP="00846F91">
            <w:pPr>
              <w:spacing w:after="60"/>
              <w:rPr>
                <w:rFonts w:cs="Arial"/>
                <w:sz w:val="18"/>
                <w:szCs w:val="18"/>
              </w:rPr>
            </w:pPr>
            <w:r>
              <w:rPr>
                <w:rFonts w:cs="Arial"/>
                <w:sz w:val="18"/>
                <w:szCs w:val="18"/>
              </w:rPr>
              <w:t>g</w:t>
            </w:r>
            <w:r w:rsidR="00846F91" w:rsidRPr="00846F91">
              <w:rPr>
                <w:rFonts w:cs="Arial"/>
                <w:sz w:val="18"/>
                <w:szCs w:val="18"/>
              </w:rPr>
              <w:t xml:space="preserve">edurende maximaal 5 maal de arbeidsduur per week tegen </w:t>
            </w:r>
            <w:r w:rsidR="00B546A0">
              <w:rPr>
                <w:rFonts w:cs="Arial"/>
                <w:sz w:val="18"/>
                <w:szCs w:val="18"/>
              </w:rPr>
              <w:t>8</w:t>
            </w:r>
            <w:r w:rsidR="00846F91" w:rsidRPr="00846F91">
              <w:rPr>
                <w:rFonts w:cs="Arial"/>
                <w:sz w:val="18"/>
                <w:szCs w:val="18"/>
              </w:rPr>
              <w:t>0% van het (maximum) dagloon, in geval van aanvullend geboorteverlof na het geboorteverlof, op te nemen in de eerste 6 maanden na de bevalling</w:t>
            </w:r>
          </w:p>
          <w:p w14:paraId="620B9523" w14:textId="77777777" w:rsidR="00E1302E" w:rsidRDefault="00E1302E" w:rsidP="00846F91">
            <w:pPr>
              <w:spacing w:after="60"/>
              <w:rPr>
                <w:rFonts w:cs="Arial"/>
                <w:sz w:val="18"/>
                <w:szCs w:val="18"/>
              </w:rPr>
            </w:pPr>
          </w:p>
          <w:p w14:paraId="793DFAD0" w14:textId="06872570" w:rsidR="00E1302E" w:rsidRPr="00CE42CC" w:rsidRDefault="00E1302E" w:rsidP="00846F91">
            <w:pPr>
              <w:spacing w:after="60"/>
              <w:rPr>
                <w:rFonts w:cs="Arial"/>
                <w:sz w:val="18"/>
                <w:szCs w:val="18"/>
              </w:rPr>
            </w:pPr>
          </w:p>
        </w:tc>
      </w:tr>
      <w:tr w:rsidR="00517B5B" w:rsidRPr="00CE42CC" w14:paraId="4470A6BD" w14:textId="77777777" w:rsidTr="009E3590">
        <w:tc>
          <w:tcPr>
            <w:tcW w:w="3827" w:type="dxa"/>
            <w:shd w:val="clear" w:color="auto" w:fill="auto"/>
            <w:vAlign w:val="center"/>
          </w:tcPr>
          <w:p w14:paraId="7F4C571F" w14:textId="77777777" w:rsidR="00517B5B" w:rsidRPr="00CE42CC" w:rsidRDefault="001A3A54" w:rsidP="009B092F">
            <w:pPr>
              <w:numPr>
                <w:ilvl w:val="0"/>
                <w:numId w:val="63"/>
              </w:numPr>
              <w:spacing w:after="60"/>
              <w:ind w:left="284" w:hanging="284"/>
              <w:rPr>
                <w:rFonts w:cs="Arial"/>
                <w:sz w:val="18"/>
                <w:szCs w:val="18"/>
              </w:rPr>
            </w:pPr>
            <w:r>
              <w:rPr>
                <w:rFonts w:cs="Arial"/>
                <w:sz w:val="18"/>
                <w:szCs w:val="18"/>
              </w:rPr>
              <w:t xml:space="preserve">* </w:t>
            </w:r>
            <w:r w:rsidR="00517B5B" w:rsidRPr="00CE42CC">
              <w:rPr>
                <w:rFonts w:cs="Arial"/>
                <w:sz w:val="18"/>
                <w:szCs w:val="18"/>
              </w:rPr>
              <w:t>Bij ondertrouw van de medewerker:</w:t>
            </w:r>
          </w:p>
        </w:tc>
        <w:tc>
          <w:tcPr>
            <w:tcW w:w="3544" w:type="dxa"/>
            <w:shd w:val="clear" w:color="auto" w:fill="auto"/>
            <w:vAlign w:val="center"/>
          </w:tcPr>
          <w:p w14:paraId="2EB72E1C" w14:textId="77777777" w:rsidR="00517B5B" w:rsidRPr="00CE42CC" w:rsidRDefault="00517B5B" w:rsidP="009B092F">
            <w:pPr>
              <w:spacing w:after="60"/>
              <w:ind w:left="284" w:hanging="284"/>
              <w:rPr>
                <w:rFonts w:cs="Arial"/>
                <w:sz w:val="18"/>
                <w:szCs w:val="18"/>
              </w:rPr>
            </w:pPr>
            <w:r w:rsidRPr="00CE42CC">
              <w:rPr>
                <w:rFonts w:cs="Arial"/>
                <w:sz w:val="18"/>
                <w:szCs w:val="18"/>
              </w:rPr>
              <w:t xml:space="preserve">een dag of dienst </w:t>
            </w:r>
          </w:p>
        </w:tc>
      </w:tr>
      <w:tr w:rsidR="00517B5B" w:rsidRPr="00CE42CC" w14:paraId="1FEA53DB" w14:textId="77777777" w:rsidTr="009E3590">
        <w:tc>
          <w:tcPr>
            <w:tcW w:w="3827" w:type="dxa"/>
            <w:shd w:val="clear" w:color="auto" w:fill="auto"/>
            <w:vAlign w:val="center"/>
          </w:tcPr>
          <w:p w14:paraId="30B96DD6" w14:textId="77777777" w:rsidR="00517B5B" w:rsidRPr="00CE42CC" w:rsidRDefault="001A3A54" w:rsidP="009B092F">
            <w:pPr>
              <w:numPr>
                <w:ilvl w:val="0"/>
                <w:numId w:val="63"/>
              </w:numPr>
              <w:spacing w:after="60"/>
              <w:ind w:left="284" w:hanging="284"/>
              <w:rPr>
                <w:rFonts w:cs="Arial"/>
                <w:sz w:val="18"/>
                <w:szCs w:val="18"/>
              </w:rPr>
            </w:pPr>
            <w:r>
              <w:rPr>
                <w:rFonts w:cs="Arial"/>
                <w:sz w:val="18"/>
                <w:szCs w:val="18"/>
              </w:rPr>
              <w:t xml:space="preserve">* </w:t>
            </w:r>
            <w:r w:rsidR="00517B5B" w:rsidRPr="00CE42CC">
              <w:rPr>
                <w:rFonts w:cs="Arial"/>
                <w:sz w:val="18"/>
                <w:szCs w:val="18"/>
              </w:rPr>
              <w:t>Bij zijn huwelijk of geregistreerd partnerschap:</w:t>
            </w:r>
          </w:p>
        </w:tc>
        <w:tc>
          <w:tcPr>
            <w:tcW w:w="3544" w:type="dxa"/>
            <w:shd w:val="clear" w:color="auto" w:fill="auto"/>
            <w:vAlign w:val="center"/>
          </w:tcPr>
          <w:p w14:paraId="54B78807" w14:textId="77777777" w:rsidR="00517B5B" w:rsidRPr="00CE42CC" w:rsidRDefault="00517B5B" w:rsidP="009B092F">
            <w:pPr>
              <w:spacing w:after="60"/>
              <w:ind w:left="284" w:hanging="284"/>
              <w:rPr>
                <w:rFonts w:cs="Arial"/>
                <w:sz w:val="18"/>
                <w:szCs w:val="18"/>
              </w:rPr>
            </w:pPr>
            <w:r w:rsidRPr="00CE42CC">
              <w:rPr>
                <w:rFonts w:cs="Arial"/>
                <w:sz w:val="18"/>
                <w:szCs w:val="18"/>
              </w:rPr>
              <w:t xml:space="preserve">twee dagen of diensten </w:t>
            </w:r>
          </w:p>
        </w:tc>
      </w:tr>
      <w:tr w:rsidR="00517B5B" w:rsidRPr="00CE42CC" w14:paraId="26863278" w14:textId="77777777" w:rsidTr="009E3590">
        <w:tc>
          <w:tcPr>
            <w:tcW w:w="3827" w:type="dxa"/>
            <w:shd w:val="clear" w:color="auto" w:fill="auto"/>
            <w:vAlign w:val="center"/>
          </w:tcPr>
          <w:p w14:paraId="7B9FADD4" w14:textId="77777777" w:rsidR="00517B5B" w:rsidRPr="00CE42CC" w:rsidRDefault="001A3A54" w:rsidP="009B092F">
            <w:pPr>
              <w:numPr>
                <w:ilvl w:val="0"/>
                <w:numId w:val="63"/>
              </w:numPr>
              <w:spacing w:after="60"/>
              <w:ind w:left="284" w:hanging="284"/>
              <w:rPr>
                <w:rFonts w:cs="Arial"/>
                <w:sz w:val="18"/>
                <w:szCs w:val="18"/>
              </w:rPr>
            </w:pPr>
            <w:r>
              <w:rPr>
                <w:rFonts w:cs="Arial"/>
                <w:sz w:val="18"/>
                <w:szCs w:val="18"/>
              </w:rPr>
              <w:t xml:space="preserve">* </w:t>
            </w:r>
            <w:r w:rsidR="00517B5B" w:rsidRPr="00CE42CC">
              <w:rPr>
                <w:rFonts w:cs="Arial"/>
                <w:sz w:val="18"/>
                <w:szCs w:val="18"/>
              </w:rPr>
              <w:t>Bij huwelijk van een kind, pleegkind, ouder, broer en zuster, mits hij de plechtigheid bijwoont:</w:t>
            </w:r>
          </w:p>
        </w:tc>
        <w:tc>
          <w:tcPr>
            <w:tcW w:w="3544" w:type="dxa"/>
            <w:shd w:val="clear" w:color="auto" w:fill="auto"/>
            <w:vAlign w:val="center"/>
          </w:tcPr>
          <w:p w14:paraId="37DCA3D7" w14:textId="77777777" w:rsidR="00517B5B" w:rsidRPr="00CE42CC" w:rsidRDefault="00517B5B" w:rsidP="009B092F">
            <w:pPr>
              <w:spacing w:after="60"/>
              <w:ind w:left="284" w:hanging="284"/>
              <w:rPr>
                <w:rFonts w:cs="Arial"/>
                <w:sz w:val="18"/>
                <w:szCs w:val="18"/>
              </w:rPr>
            </w:pPr>
            <w:r w:rsidRPr="00CE42CC">
              <w:rPr>
                <w:rFonts w:cs="Arial"/>
                <w:sz w:val="18"/>
                <w:szCs w:val="18"/>
              </w:rPr>
              <w:t>één dag of dienst</w:t>
            </w:r>
          </w:p>
        </w:tc>
      </w:tr>
      <w:tr w:rsidR="00517B5B" w:rsidRPr="00CE42CC" w14:paraId="19D1BB80" w14:textId="77777777" w:rsidTr="009E3590">
        <w:tc>
          <w:tcPr>
            <w:tcW w:w="3827" w:type="dxa"/>
            <w:shd w:val="clear" w:color="auto" w:fill="auto"/>
            <w:vAlign w:val="center"/>
          </w:tcPr>
          <w:p w14:paraId="054AE463" w14:textId="77777777" w:rsidR="00517B5B" w:rsidRPr="00CE42CC" w:rsidRDefault="00A55F7E" w:rsidP="009B092F">
            <w:pPr>
              <w:numPr>
                <w:ilvl w:val="0"/>
                <w:numId w:val="63"/>
              </w:numPr>
              <w:spacing w:after="60"/>
              <w:ind w:left="284" w:hanging="284"/>
              <w:rPr>
                <w:rFonts w:cs="Arial"/>
                <w:sz w:val="18"/>
                <w:szCs w:val="18"/>
              </w:rPr>
            </w:pPr>
            <w:r>
              <w:rPr>
                <w:rFonts w:cs="Arial"/>
                <w:sz w:val="18"/>
                <w:szCs w:val="18"/>
              </w:rPr>
              <w:t xml:space="preserve">* </w:t>
            </w:r>
            <w:r w:rsidR="00517B5B" w:rsidRPr="00CE42CC">
              <w:rPr>
                <w:rFonts w:cs="Arial"/>
                <w:sz w:val="18"/>
                <w:szCs w:val="18"/>
              </w:rPr>
              <w:t>Bij 25- respectievelijk 40- en 50-jarige huwelijksherdenking van de medewerker respectievelijk zijn ouders of schoonouders:</w:t>
            </w:r>
          </w:p>
        </w:tc>
        <w:tc>
          <w:tcPr>
            <w:tcW w:w="3544" w:type="dxa"/>
            <w:shd w:val="clear" w:color="auto" w:fill="auto"/>
            <w:vAlign w:val="center"/>
          </w:tcPr>
          <w:p w14:paraId="252865AF" w14:textId="77777777" w:rsidR="00517B5B" w:rsidRPr="00CE42CC" w:rsidRDefault="00517B5B" w:rsidP="009B092F">
            <w:pPr>
              <w:spacing w:after="60"/>
              <w:ind w:left="284" w:hanging="284"/>
              <w:rPr>
                <w:rFonts w:cs="Arial"/>
                <w:sz w:val="18"/>
                <w:szCs w:val="18"/>
              </w:rPr>
            </w:pPr>
            <w:r w:rsidRPr="00CE42CC">
              <w:rPr>
                <w:rFonts w:cs="Arial"/>
                <w:sz w:val="18"/>
                <w:szCs w:val="18"/>
              </w:rPr>
              <w:t xml:space="preserve">één dag of dienst </w:t>
            </w:r>
          </w:p>
        </w:tc>
      </w:tr>
      <w:tr w:rsidR="00517B5B" w:rsidRPr="00CE42CC" w14:paraId="0B9D998B" w14:textId="77777777" w:rsidTr="009E3590">
        <w:tc>
          <w:tcPr>
            <w:tcW w:w="3827" w:type="dxa"/>
            <w:shd w:val="clear" w:color="auto" w:fill="auto"/>
            <w:vAlign w:val="center"/>
          </w:tcPr>
          <w:p w14:paraId="1E12D792" w14:textId="1846DD8A" w:rsidR="00517B5B" w:rsidRPr="00BF27CC" w:rsidRDefault="00517B5B" w:rsidP="009B092F">
            <w:pPr>
              <w:numPr>
                <w:ilvl w:val="0"/>
                <w:numId w:val="90"/>
              </w:numPr>
              <w:spacing w:after="60"/>
              <w:ind w:left="284" w:hanging="284"/>
              <w:rPr>
                <w:rFonts w:cs="Arial"/>
                <w:sz w:val="18"/>
                <w:szCs w:val="18"/>
              </w:rPr>
            </w:pPr>
            <w:r w:rsidRPr="00D87E6B">
              <w:rPr>
                <w:rFonts w:cs="Arial"/>
                <w:sz w:val="18"/>
                <w:szCs w:val="18"/>
              </w:rPr>
              <w:t>Bi</w:t>
            </w:r>
            <w:r w:rsidRPr="00872A69">
              <w:rPr>
                <w:rFonts w:cs="Arial"/>
                <w:sz w:val="18"/>
                <w:szCs w:val="18"/>
              </w:rPr>
              <w:t xml:space="preserve">j overlijden van de </w:t>
            </w:r>
            <w:proofErr w:type="spellStart"/>
            <w:r w:rsidRPr="00872A69">
              <w:rPr>
                <w:rFonts w:cs="Arial"/>
                <w:sz w:val="18"/>
                <w:szCs w:val="18"/>
              </w:rPr>
              <w:t>partner</w:t>
            </w:r>
            <w:r w:rsidR="00D87E6B" w:rsidRPr="00FD3444">
              <w:rPr>
                <w:rFonts w:cs="Arial"/>
                <w:sz w:val="18"/>
                <w:szCs w:val="18"/>
              </w:rPr>
              <w:t>,een</w:t>
            </w:r>
            <w:proofErr w:type="spellEnd"/>
            <w:r w:rsidR="00D87E6B" w:rsidRPr="00FD3444">
              <w:rPr>
                <w:rFonts w:cs="Arial"/>
                <w:sz w:val="18"/>
                <w:szCs w:val="18"/>
              </w:rPr>
              <w:t xml:space="preserve"> (adoptie/stief/schoon) ouder, </w:t>
            </w:r>
            <w:r w:rsidRPr="00BF27CC">
              <w:rPr>
                <w:rFonts w:cs="Arial"/>
                <w:sz w:val="18"/>
                <w:szCs w:val="18"/>
              </w:rPr>
              <w:t xml:space="preserve"> een </w:t>
            </w:r>
            <w:r w:rsidR="00D87E6B" w:rsidRPr="00FD3444">
              <w:rPr>
                <w:rFonts w:cs="Arial"/>
                <w:sz w:val="18"/>
                <w:szCs w:val="18"/>
              </w:rPr>
              <w:t xml:space="preserve">(adoptie/stief) </w:t>
            </w:r>
            <w:r w:rsidRPr="00D87E6B">
              <w:rPr>
                <w:rFonts w:cs="Arial"/>
                <w:sz w:val="18"/>
                <w:szCs w:val="18"/>
              </w:rPr>
              <w:t>kind</w:t>
            </w:r>
            <w:r w:rsidR="00D87E6B" w:rsidRPr="00FD3444">
              <w:rPr>
                <w:rFonts w:cs="Arial"/>
                <w:sz w:val="18"/>
                <w:szCs w:val="18"/>
              </w:rPr>
              <w:t>, schoondochter of -zoon</w:t>
            </w:r>
            <w:r w:rsidRPr="00D87E6B">
              <w:rPr>
                <w:rFonts w:cs="Arial"/>
                <w:sz w:val="18"/>
                <w:szCs w:val="18"/>
              </w:rPr>
              <w:t xml:space="preserve"> </w:t>
            </w:r>
            <w:r w:rsidRPr="00BF27CC">
              <w:rPr>
                <w:rFonts w:cs="Arial"/>
                <w:sz w:val="18"/>
                <w:szCs w:val="18"/>
              </w:rPr>
              <w:t>van de medewerker:</w:t>
            </w:r>
          </w:p>
        </w:tc>
        <w:tc>
          <w:tcPr>
            <w:tcW w:w="3544" w:type="dxa"/>
            <w:shd w:val="clear" w:color="auto" w:fill="auto"/>
            <w:vAlign w:val="center"/>
          </w:tcPr>
          <w:p w14:paraId="53E4CD1C" w14:textId="77777777" w:rsidR="00517B5B" w:rsidRPr="00BF27CC" w:rsidRDefault="00517B5B" w:rsidP="009B092F">
            <w:pPr>
              <w:spacing w:after="60"/>
              <w:rPr>
                <w:rFonts w:cs="Arial"/>
                <w:sz w:val="18"/>
                <w:szCs w:val="18"/>
              </w:rPr>
            </w:pPr>
            <w:r w:rsidRPr="00BF27CC">
              <w:rPr>
                <w:rFonts w:cs="Arial"/>
                <w:sz w:val="18"/>
                <w:szCs w:val="18"/>
              </w:rPr>
              <w:t>van de dag van overlijden tot en met de dag van de begrafenis/crematie</w:t>
            </w:r>
          </w:p>
        </w:tc>
      </w:tr>
      <w:tr w:rsidR="00517B5B" w:rsidRPr="00CE42CC" w14:paraId="6D520437" w14:textId="77777777" w:rsidTr="009E3590">
        <w:tc>
          <w:tcPr>
            <w:tcW w:w="3827" w:type="dxa"/>
            <w:shd w:val="clear" w:color="auto" w:fill="auto"/>
            <w:vAlign w:val="center"/>
          </w:tcPr>
          <w:p w14:paraId="38183254" w14:textId="687EEC55" w:rsidR="00517B5B" w:rsidRPr="00BF27CC" w:rsidRDefault="00517B5B" w:rsidP="00FD3444">
            <w:pPr>
              <w:spacing w:after="60"/>
              <w:ind w:left="284"/>
              <w:rPr>
                <w:rFonts w:cs="Arial"/>
                <w:sz w:val="18"/>
                <w:szCs w:val="18"/>
              </w:rPr>
            </w:pPr>
          </w:p>
        </w:tc>
        <w:tc>
          <w:tcPr>
            <w:tcW w:w="3544" w:type="dxa"/>
            <w:shd w:val="clear" w:color="auto" w:fill="auto"/>
            <w:vAlign w:val="center"/>
          </w:tcPr>
          <w:p w14:paraId="134F8946" w14:textId="1510DDB5" w:rsidR="00517B5B" w:rsidRPr="00BF27CC" w:rsidRDefault="00517B5B" w:rsidP="009B092F">
            <w:pPr>
              <w:spacing w:after="60"/>
              <w:ind w:left="284" w:hanging="284"/>
              <w:rPr>
                <w:rFonts w:cs="Arial"/>
                <w:sz w:val="18"/>
                <w:szCs w:val="18"/>
              </w:rPr>
            </w:pPr>
          </w:p>
        </w:tc>
      </w:tr>
      <w:tr w:rsidR="00517B5B" w:rsidRPr="00CE42CC" w14:paraId="050EFFCF" w14:textId="77777777" w:rsidTr="009E3590">
        <w:tc>
          <w:tcPr>
            <w:tcW w:w="3827" w:type="dxa"/>
            <w:shd w:val="clear" w:color="auto" w:fill="auto"/>
            <w:vAlign w:val="center"/>
          </w:tcPr>
          <w:p w14:paraId="7E789E40" w14:textId="77777777" w:rsidR="00517B5B" w:rsidRPr="00CE42CC" w:rsidRDefault="00517B5B" w:rsidP="009B092F">
            <w:pPr>
              <w:numPr>
                <w:ilvl w:val="0"/>
                <w:numId w:val="90"/>
              </w:numPr>
              <w:spacing w:after="60"/>
              <w:ind w:left="284" w:hanging="284"/>
              <w:rPr>
                <w:rFonts w:cs="Arial"/>
                <w:sz w:val="18"/>
                <w:szCs w:val="18"/>
              </w:rPr>
            </w:pPr>
            <w:r w:rsidRPr="00CE42CC">
              <w:rPr>
                <w:rFonts w:cs="Arial"/>
                <w:sz w:val="18"/>
                <w:szCs w:val="18"/>
              </w:rPr>
              <w:t xml:space="preserve">Bij de begrafenis/crematie van een </w:t>
            </w:r>
            <w:r w:rsidR="00710337" w:rsidRPr="00CE42CC">
              <w:rPr>
                <w:rFonts w:cs="Arial"/>
                <w:sz w:val="18"/>
                <w:szCs w:val="18"/>
              </w:rPr>
              <w:t xml:space="preserve">familielid tot en met de tweede graad </w:t>
            </w:r>
          </w:p>
        </w:tc>
        <w:tc>
          <w:tcPr>
            <w:tcW w:w="3544" w:type="dxa"/>
            <w:shd w:val="clear" w:color="auto" w:fill="auto"/>
            <w:vAlign w:val="center"/>
          </w:tcPr>
          <w:p w14:paraId="745BE938" w14:textId="77777777" w:rsidR="00517B5B" w:rsidRPr="00CE42CC" w:rsidRDefault="00517B5B" w:rsidP="009B092F">
            <w:pPr>
              <w:spacing w:after="60"/>
              <w:rPr>
                <w:rFonts w:cs="Arial"/>
                <w:sz w:val="18"/>
                <w:szCs w:val="18"/>
              </w:rPr>
            </w:pPr>
            <w:r w:rsidRPr="00CE42CC">
              <w:rPr>
                <w:rFonts w:cs="Arial"/>
                <w:sz w:val="18"/>
                <w:szCs w:val="18"/>
              </w:rPr>
              <w:t>één dag of dienst op de dag van de begrafenis/crematie</w:t>
            </w:r>
          </w:p>
        </w:tc>
      </w:tr>
      <w:tr w:rsidR="00517B5B" w:rsidRPr="00CE42CC" w14:paraId="7E1CE0AC" w14:textId="77777777" w:rsidTr="00DF6883">
        <w:tc>
          <w:tcPr>
            <w:tcW w:w="3827" w:type="dxa"/>
            <w:shd w:val="clear" w:color="auto" w:fill="auto"/>
            <w:vAlign w:val="center"/>
          </w:tcPr>
          <w:p w14:paraId="2B78626C" w14:textId="77777777" w:rsidR="00517B5B" w:rsidRPr="00CE42CC" w:rsidRDefault="00A55F7E" w:rsidP="009B092F">
            <w:pPr>
              <w:numPr>
                <w:ilvl w:val="0"/>
                <w:numId w:val="90"/>
              </w:numPr>
              <w:spacing w:after="60"/>
              <w:ind w:left="284" w:hanging="284"/>
              <w:rPr>
                <w:rFonts w:cs="Arial"/>
                <w:sz w:val="18"/>
                <w:szCs w:val="18"/>
              </w:rPr>
            </w:pPr>
            <w:r>
              <w:rPr>
                <w:rFonts w:cs="Arial"/>
                <w:sz w:val="18"/>
                <w:szCs w:val="18"/>
              </w:rPr>
              <w:t xml:space="preserve">* </w:t>
            </w:r>
            <w:r w:rsidR="00517B5B" w:rsidRPr="00CE42CC">
              <w:rPr>
                <w:rFonts w:cs="Arial"/>
                <w:sz w:val="18"/>
                <w:szCs w:val="18"/>
              </w:rPr>
              <w:t xml:space="preserve">Bij noodzakelijk dokters- of polikliniekbezoek: </w:t>
            </w:r>
          </w:p>
          <w:p w14:paraId="446481E1" w14:textId="77777777" w:rsidR="00517B5B" w:rsidRPr="00CE42CC" w:rsidRDefault="00517B5B" w:rsidP="009B092F">
            <w:pPr>
              <w:numPr>
                <w:ilvl w:val="0"/>
                <w:numId w:val="64"/>
              </w:numPr>
              <w:spacing w:after="60"/>
              <w:ind w:left="568" w:hanging="284"/>
              <w:rPr>
                <w:rFonts w:cs="Arial"/>
                <w:sz w:val="18"/>
                <w:szCs w:val="18"/>
              </w:rPr>
            </w:pPr>
            <w:r w:rsidRPr="00CE42CC">
              <w:rPr>
                <w:rFonts w:cs="Arial"/>
                <w:sz w:val="18"/>
                <w:szCs w:val="18"/>
              </w:rPr>
              <w:t>mits, indien de werkgever zulks verlangt, de medewerker schriftelijk verklaart:</w:t>
            </w:r>
          </w:p>
          <w:p w14:paraId="5ED77ADD" w14:textId="77777777" w:rsidR="00517B5B" w:rsidRPr="00CE42CC" w:rsidRDefault="00517B5B" w:rsidP="009B092F">
            <w:pPr>
              <w:numPr>
                <w:ilvl w:val="0"/>
                <w:numId w:val="64"/>
              </w:numPr>
              <w:spacing w:after="60"/>
              <w:ind w:left="568" w:hanging="284"/>
              <w:rPr>
                <w:rFonts w:cs="Arial"/>
                <w:sz w:val="18"/>
                <w:szCs w:val="18"/>
              </w:rPr>
            </w:pPr>
            <w:r w:rsidRPr="00CE42CC">
              <w:rPr>
                <w:rFonts w:cs="Arial"/>
                <w:sz w:val="18"/>
                <w:szCs w:val="18"/>
              </w:rPr>
              <w:t>bij welke arts, specialist of polikliniek hij zich heeft vervoegd;</w:t>
            </w:r>
          </w:p>
          <w:p w14:paraId="0B91603B" w14:textId="77777777" w:rsidR="00517B5B" w:rsidRPr="00CE42CC" w:rsidRDefault="00517B5B" w:rsidP="009B092F">
            <w:pPr>
              <w:numPr>
                <w:ilvl w:val="0"/>
                <w:numId w:val="64"/>
              </w:numPr>
              <w:spacing w:after="60"/>
              <w:ind w:left="568" w:hanging="284"/>
              <w:rPr>
                <w:rFonts w:cs="Arial"/>
                <w:sz w:val="18"/>
                <w:szCs w:val="18"/>
              </w:rPr>
            </w:pPr>
            <w:r w:rsidRPr="00CE42CC">
              <w:rPr>
                <w:rFonts w:cs="Arial"/>
                <w:sz w:val="18"/>
                <w:szCs w:val="18"/>
              </w:rPr>
              <w:t>hoe lang hij in het gebouw, waarin de arts of specialist zitting heeft, aanwezig moet zijn en daadwerkelijk is geweest;</w:t>
            </w:r>
          </w:p>
          <w:p w14:paraId="63257925" w14:textId="77777777" w:rsidR="00517B5B" w:rsidRPr="00CE42CC" w:rsidRDefault="00517B5B" w:rsidP="009B092F">
            <w:pPr>
              <w:numPr>
                <w:ilvl w:val="0"/>
                <w:numId w:val="64"/>
              </w:numPr>
              <w:spacing w:after="60"/>
              <w:ind w:left="568" w:hanging="284"/>
              <w:rPr>
                <w:rFonts w:cs="Arial"/>
                <w:sz w:val="18"/>
                <w:szCs w:val="18"/>
              </w:rPr>
            </w:pPr>
            <w:r w:rsidRPr="00CE42CC">
              <w:rPr>
                <w:rFonts w:cs="Arial"/>
                <w:sz w:val="18"/>
                <w:szCs w:val="18"/>
              </w:rPr>
              <w:lastRenderedPageBreak/>
              <w:t>dat het bezoek in verband met zijn gezondheidstoestand noodzakelijk was;</w:t>
            </w:r>
          </w:p>
          <w:p w14:paraId="2FA565BF" w14:textId="77777777" w:rsidR="00517B5B" w:rsidRPr="00CE42CC" w:rsidRDefault="00517B5B" w:rsidP="009B092F">
            <w:pPr>
              <w:numPr>
                <w:ilvl w:val="0"/>
                <w:numId w:val="64"/>
              </w:numPr>
              <w:spacing w:after="60"/>
              <w:ind w:left="568" w:hanging="284"/>
              <w:rPr>
                <w:rFonts w:cs="Arial"/>
                <w:sz w:val="18"/>
                <w:szCs w:val="18"/>
              </w:rPr>
            </w:pPr>
            <w:r w:rsidRPr="00CE42CC">
              <w:rPr>
                <w:rFonts w:cs="Arial"/>
                <w:sz w:val="18"/>
                <w:szCs w:val="18"/>
              </w:rPr>
              <w:t>dat het bezoek uitsluitend onder werktijd kon geschieden.</w:t>
            </w:r>
          </w:p>
        </w:tc>
        <w:tc>
          <w:tcPr>
            <w:tcW w:w="3544" w:type="dxa"/>
            <w:shd w:val="clear" w:color="auto" w:fill="auto"/>
          </w:tcPr>
          <w:p w14:paraId="773D1A0A" w14:textId="04B4E56C" w:rsidR="00517B5B" w:rsidRPr="00CE42CC" w:rsidRDefault="00517B5B" w:rsidP="009B092F">
            <w:pPr>
              <w:spacing w:after="60"/>
              <w:rPr>
                <w:rFonts w:cs="Arial"/>
                <w:sz w:val="18"/>
                <w:szCs w:val="18"/>
              </w:rPr>
            </w:pPr>
            <w:r w:rsidRPr="00636CD1">
              <w:rPr>
                <w:rFonts w:cs="Arial"/>
                <w:sz w:val="18"/>
                <w:szCs w:val="18"/>
              </w:rPr>
              <w:lastRenderedPageBreak/>
              <w:t>de daarvoor vereiste tijd tot ten hoogste twee uren (of een langere termijn indien dat onvermijdelijk is)</w:t>
            </w:r>
          </w:p>
        </w:tc>
      </w:tr>
      <w:tr w:rsidR="00517B5B" w:rsidRPr="00CE42CC" w14:paraId="2E5B1A00" w14:textId="77777777" w:rsidTr="00636CD1">
        <w:tc>
          <w:tcPr>
            <w:tcW w:w="3827" w:type="dxa"/>
            <w:shd w:val="clear" w:color="auto" w:fill="auto"/>
            <w:vAlign w:val="center"/>
          </w:tcPr>
          <w:p w14:paraId="34E42E2E" w14:textId="1A2B9265" w:rsidR="00517B5B" w:rsidRPr="00CE42CC" w:rsidRDefault="002C4D8F" w:rsidP="00FD3444">
            <w:pPr>
              <w:spacing w:after="60"/>
              <w:rPr>
                <w:rFonts w:cs="Arial"/>
                <w:sz w:val="18"/>
                <w:szCs w:val="18"/>
              </w:rPr>
            </w:pPr>
            <w:r>
              <w:rPr>
                <w:rFonts w:cs="Arial"/>
                <w:sz w:val="18"/>
                <w:szCs w:val="18"/>
              </w:rPr>
              <w:t>10.</w:t>
            </w:r>
            <w:r w:rsidR="00517B5B" w:rsidRPr="00CE42CC">
              <w:rPr>
                <w:rFonts w:cs="Arial"/>
                <w:sz w:val="18"/>
                <w:szCs w:val="18"/>
              </w:rPr>
              <w:t>In zeer bijzondere persoonlijke omstandigheden of in verband met noodsituaties die vergen dat de medewerker onverwijld een voorziening treft voor zover dit niet in de vrije tijd van de medewerker kan geschieden, mits, indien de werkgever zulks verlangt, de medewerker schriftelijk verklaart dat er geen ander gezinslid de noodzakelijke voorzieningen kon treffen:</w:t>
            </w:r>
          </w:p>
        </w:tc>
        <w:tc>
          <w:tcPr>
            <w:tcW w:w="3544" w:type="dxa"/>
            <w:shd w:val="clear" w:color="auto" w:fill="auto"/>
          </w:tcPr>
          <w:p w14:paraId="30CC72C1" w14:textId="77777777" w:rsidR="00517B5B" w:rsidRPr="00CE42CC" w:rsidRDefault="00517B5B" w:rsidP="009B092F">
            <w:pPr>
              <w:spacing w:after="60"/>
              <w:ind w:left="284" w:hanging="284"/>
              <w:rPr>
                <w:rFonts w:cs="Arial"/>
                <w:sz w:val="18"/>
                <w:szCs w:val="18"/>
              </w:rPr>
            </w:pPr>
            <w:r w:rsidRPr="00CE42CC">
              <w:rPr>
                <w:rFonts w:cs="Arial"/>
                <w:sz w:val="18"/>
                <w:szCs w:val="18"/>
              </w:rPr>
              <w:t>de benodigde tijd</w:t>
            </w:r>
          </w:p>
        </w:tc>
      </w:tr>
      <w:tr w:rsidR="00517B5B" w:rsidRPr="00CE42CC" w14:paraId="2B2FFFF5" w14:textId="77777777" w:rsidTr="00636CD1">
        <w:tc>
          <w:tcPr>
            <w:tcW w:w="3827" w:type="dxa"/>
            <w:shd w:val="clear" w:color="auto" w:fill="auto"/>
            <w:vAlign w:val="center"/>
          </w:tcPr>
          <w:p w14:paraId="78013B34" w14:textId="0FDD75FE" w:rsidR="00517B5B" w:rsidRPr="00CE42CC" w:rsidRDefault="00584B58" w:rsidP="00584B58">
            <w:pPr>
              <w:spacing w:after="60"/>
              <w:rPr>
                <w:rFonts w:cs="Arial"/>
                <w:sz w:val="18"/>
                <w:szCs w:val="18"/>
              </w:rPr>
            </w:pPr>
            <w:r>
              <w:rPr>
                <w:rFonts w:cs="Arial"/>
                <w:sz w:val="18"/>
                <w:szCs w:val="18"/>
              </w:rPr>
              <w:t>11.</w:t>
            </w:r>
            <w:r w:rsidR="00517B5B" w:rsidRPr="00CE42CC">
              <w:rPr>
                <w:rFonts w:cs="Arial"/>
                <w:sz w:val="18"/>
                <w:szCs w:val="18"/>
              </w:rPr>
              <w:t>Na opzegging van de arbeidsovereenkomst door de werkgever, indien de medewerker tenminste gedurende vier weken, onmiddellijk voorafgaande aan de opzegging, onafgebroken bij zijn werkgever in arbeidsovereenkomst is geweest, voor zover de medewerker de werkgever kan aantonen, dat het verzuim noodzakelijk is voor het zoeken van een nieuwe arbeidsovereenkomst:</w:t>
            </w:r>
          </w:p>
        </w:tc>
        <w:tc>
          <w:tcPr>
            <w:tcW w:w="3544" w:type="dxa"/>
            <w:shd w:val="clear" w:color="auto" w:fill="auto"/>
          </w:tcPr>
          <w:p w14:paraId="6249257C" w14:textId="77777777" w:rsidR="00517B5B" w:rsidRPr="00CE42CC" w:rsidRDefault="00517B5B" w:rsidP="009B092F">
            <w:pPr>
              <w:spacing w:after="60"/>
              <w:rPr>
                <w:rFonts w:cs="Arial"/>
                <w:sz w:val="18"/>
                <w:szCs w:val="18"/>
              </w:rPr>
            </w:pPr>
            <w:r w:rsidRPr="00CE42CC">
              <w:rPr>
                <w:rFonts w:cs="Arial"/>
                <w:sz w:val="18"/>
                <w:szCs w:val="18"/>
              </w:rPr>
              <w:t>ten hoogste gedurende vijf uren, achtereenvolgens of bij gedeelten</w:t>
            </w:r>
          </w:p>
        </w:tc>
      </w:tr>
      <w:tr w:rsidR="00517B5B" w:rsidRPr="00CE42CC" w14:paraId="44B509E5" w14:textId="77777777" w:rsidTr="00636CD1">
        <w:tc>
          <w:tcPr>
            <w:tcW w:w="3827" w:type="dxa"/>
            <w:shd w:val="clear" w:color="auto" w:fill="auto"/>
            <w:vAlign w:val="center"/>
          </w:tcPr>
          <w:p w14:paraId="6B7B21C8" w14:textId="77777777" w:rsidR="00517B5B" w:rsidRPr="00CE42CC" w:rsidRDefault="00901568" w:rsidP="00FD3444">
            <w:pPr>
              <w:spacing w:after="60"/>
              <w:rPr>
                <w:rFonts w:cs="Arial"/>
                <w:sz w:val="18"/>
                <w:szCs w:val="18"/>
              </w:rPr>
            </w:pPr>
            <w:r>
              <w:rPr>
                <w:rFonts w:cs="Arial"/>
                <w:sz w:val="18"/>
                <w:szCs w:val="18"/>
              </w:rPr>
              <w:t>12.</w:t>
            </w:r>
            <w:r w:rsidR="00517B5B" w:rsidRPr="00CE42CC">
              <w:rPr>
                <w:rFonts w:cs="Arial"/>
                <w:sz w:val="18"/>
                <w:szCs w:val="18"/>
              </w:rPr>
              <w:t>Voor aangifte, keuring, verplichte inlevering van wapenen of kleding bij inspectie, voor zover hiervoor van overheidswege geen vergoeding wordt verleend:</w:t>
            </w:r>
          </w:p>
        </w:tc>
        <w:tc>
          <w:tcPr>
            <w:tcW w:w="3544" w:type="dxa"/>
            <w:shd w:val="clear" w:color="auto" w:fill="auto"/>
          </w:tcPr>
          <w:p w14:paraId="6DCBF64E" w14:textId="77777777" w:rsidR="00517B5B" w:rsidRPr="00CE42CC" w:rsidRDefault="00517B5B" w:rsidP="009B092F">
            <w:pPr>
              <w:spacing w:after="60"/>
              <w:ind w:left="284" w:hanging="284"/>
              <w:rPr>
                <w:rFonts w:cs="Arial"/>
                <w:sz w:val="18"/>
                <w:szCs w:val="18"/>
              </w:rPr>
            </w:pPr>
            <w:r w:rsidRPr="00CE42CC">
              <w:rPr>
                <w:rFonts w:cs="Arial"/>
                <w:sz w:val="18"/>
                <w:szCs w:val="18"/>
              </w:rPr>
              <w:t xml:space="preserve">de benodigde tijd </w:t>
            </w:r>
          </w:p>
        </w:tc>
      </w:tr>
      <w:tr w:rsidR="00517B5B" w:rsidRPr="00CE42CC" w14:paraId="369B519E" w14:textId="77777777" w:rsidTr="00636CD1">
        <w:tc>
          <w:tcPr>
            <w:tcW w:w="3827" w:type="dxa"/>
            <w:shd w:val="clear" w:color="auto" w:fill="auto"/>
            <w:vAlign w:val="center"/>
          </w:tcPr>
          <w:p w14:paraId="70495DE5" w14:textId="77777777" w:rsidR="00517B5B" w:rsidRPr="00CE42CC" w:rsidRDefault="00517B5B" w:rsidP="009B092F">
            <w:pPr>
              <w:numPr>
                <w:ilvl w:val="0"/>
                <w:numId w:val="91"/>
              </w:numPr>
              <w:spacing w:after="60"/>
              <w:ind w:left="284" w:hanging="284"/>
              <w:rPr>
                <w:rFonts w:cs="Arial"/>
                <w:sz w:val="18"/>
                <w:szCs w:val="18"/>
              </w:rPr>
            </w:pPr>
            <w:r w:rsidRPr="00CE42CC">
              <w:rPr>
                <w:rFonts w:cs="Arial"/>
                <w:sz w:val="18"/>
                <w:szCs w:val="18"/>
              </w:rPr>
              <w:t xml:space="preserve">Bij opkomen voor militaire dienst, anders dan in geval van oefening, voor zover hiervoor van overheidswege geen vergoeding wordt verleend: </w:t>
            </w:r>
          </w:p>
        </w:tc>
        <w:tc>
          <w:tcPr>
            <w:tcW w:w="3544" w:type="dxa"/>
            <w:shd w:val="clear" w:color="auto" w:fill="auto"/>
          </w:tcPr>
          <w:p w14:paraId="49A413E0" w14:textId="77777777" w:rsidR="00517B5B" w:rsidRPr="00CE42CC" w:rsidRDefault="00517B5B" w:rsidP="009B092F">
            <w:pPr>
              <w:spacing w:after="60"/>
              <w:rPr>
                <w:rFonts w:cs="Arial"/>
                <w:sz w:val="18"/>
                <w:szCs w:val="18"/>
              </w:rPr>
            </w:pPr>
            <w:r w:rsidRPr="00CE42CC">
              <w:rPr>
                <w:rFonts w:cs="Arial"/>
                <w:sz w:val="18"/>
                <w:szCs w:val="18"/>
              </w:rPr>
              <w:t>de benodigde tijd met een maximum van drie dagen of diensten</w:t>
            </w:r>
          </w:p>
        </w:tc>
      </w:tr>
    </w:tbl>
    <w:p w14:paraId="7F96DAAF" w14:textId="77777777" w:rsidR="00712D95" w:rsidRDefault="00971445" w:rsidP="009B092F">
      <w:pPr>
        <w:numPr>
          <w:ilvl w:val="0"/>
          <w:numId w:val="36"/>
        </w:numPr>
        <w:spacing w:before="120" w:after="120"/>
        <w:ind w:left="284" w:hanging="284"/>
        <w:rPr>
          <w:sz w:val="18"/>
          <w:szCs w:val="18"/>
        </w:rPr>
      </w:pPr>
      <w:r>
        <w:rPr>
          <w:sz w:val="18"/>
          <w:szCs w:val="18"/>
        </w:rPr>
        <w:t>Het</w:t>
      </w:r>
      <w:r w:rsidR="00CD364D">
        <w:rPr>
          <w:sz w:val="18"/>
          <w:szCs w:val="18"/>
        </w:rPr>
        <w:t xml:space="preserve"> </w:t>
      </w:r>
      <w:r>
        <w:rPr>
          <w:sz w:val="18"/>
          <w:szCs w:val="18"/>
        </w:rPr>
        <w:t>planbare geoorloofd verzuim</w:t>
      </w:r>
      <w:r w:rsidR="00C225B3">
        <w:rPr>
          <w:sz w:val="18"/>
          <w:szCs w:val="18"/>
        </w:rPr>
        <w:t xml:space="preserve"> </w:t>
      </w:r>
      <w:r w:rsidR="003C7C8B">
        <w:rPr>
          <w:sz w:val="18"/>
          <w:szCs w:val="18"/>
        </w:rPr>
        <w:t>in lid 3</w:t>
      </w:r>
      <w:r w:rsidR="00105D43">
        <w:rPr>
          <w:sz w:val="18"/>
          <w:szCs w:val="18"/>
        </w:rPr>
        <w:t xml:space="preserve">.b onderdelen </w:t>
      </w:r>
      <w:r w:rsidR="00FD4C40">
        <w:rPr>
          <w:sz w:val="18"/>
          <w:szCs w:val="18"/>
        </w:rPr>
        <w:t xml:space="preserve">3, 4, </w:t>
      </w:r>
      <w:r w:rsidR="005A0F4E">
        <w:rPr>
          <w:sz w:val="18"/>
          <w:szCs w:val="18"/>
        </w:rPr>
        <w:t>5, 6 en 10 (deze laatste voor zover het een bezoek aan de</w:t>
      </w:r>
      <w:r w:rsidR="001B573F">
        <w:rPr>
          <w:sz w:val="18"/>
          <w:szCs w:val="18"/>
        </w:rPr>
        <w:t xml:space="preserve"> </w:t>
      </w:r>
      <w:r w:rsidR="005A0F4E">
        <w:rPr>
          <w:sz w:val="18"/>
          <w:szCs w:val="18"/>
        </w:rPr>
        <w:t xml:space="preserve">huisarts, </w:t>
      </w:r>
      <w:r w:rsidR="001B573F">
        <w:rPr>
          <w:sz w:val="18"/>
          <w:szCs w:val="18"/>
        </w:rPr>
        <w:t>tandarts, mondhy</w:t>
      </w:r>
      <w:r w:rsidR="00807931">
        <w:rPr>
          <w:sz w:val="18"/>
          <w:szCs w:val="18"/>
        </w:rPr>
        <w:t>giënist en fysiotherap</w:t>
      </w:r>
      <w:r w:rsidR="00CD5D3A">
        <w:rPr>
          <w:sz w:val="18"/>
          <w:szCs w:val="18"/>
        </w:rPr>
        <w:t>eu</w:t>
      </w:r>
      <w:r w:rsidR="00807931">
        <w:rPr>
          <w:sz w:val="18"/>
          <w:szCs w:val="18"/>
        </w:rPr>
        <w:t>t of daarmee gelijkgestelden</w:t>
      </w:r>
      <w:r w:rsidR="002E4B8D">
        <w:rPr>
          <w:sz w:val="18"/>
          <w:szCs w:val="18"/>
        </w:rPr>
        <w:t xml:space="preserve"> betreft; bezoek aan een specialist/</w:t>
      </w:r>
      <w:r w:rsidR="001A3914">
        <w:rPr>
          <w:sz w:val="18"/>
          <w:szCs w:val="18"/>
        </w:rPr>
        <w:t>polikliniek/</w:t>
      </w:r>
      <w:r w:rsidR="002E4B8D">
        <w:rPr>
          <w:sz w:val="18"/>
          <w:szCs w:val="18"/>
        </w:rPr>
        <w:t xml:space="preserve">ziekenhuis </w:t>
      </w:r>
      <w:r w:rsidR="00D1142D">
        <w:rPr>
          <w:sz w:val="18"/>
          <w:szCs w:val="18"/>
        </w:rPr>
        <w:t>blijft geregeld in lid 3.b</w:t>
      </w:r>
      <w:r w:rsidR="00CD364D">
        <w:rPr>
          <w:sz w:val="18"/>
          <w:szCs w:val="18"/>
        </w:rPr>
        <w:t xml:space="preserve">), </w:t>
      </w:r>
      <w:r w:rsidR="00794AD4">
        <w:rPr>
          <w:sz w:val="18"/>
          <w:szCs w:val="18"/>
        </w:rPr>
        <w:t xml:space="preserve">alle weergegeven met </w:t>
      </w:r>
      <w:r w:rsidR="00434795">
        <w:rPr>
          <w:sz w:val="18"/>
          <w:szCs w:val="18"/>
        </w:rPr>
        <w:t xml:space="preserve">een </w:t>
      </w:r>
      <w:r w:rsidR="004547D7" w:rsidRPr="004547D7">
        <w:rPr>
          <w:b/>
          <w:sz w:val="18"/>
          <w:szCs w:val="18"/>
        </w:rPr>
        <w:t>*</w:t>
      </w:r>
      <w:r w:rsidR="00794AD4">
        <w:rPr>
          <w:sz w:val="18"/>
          <w:szCs w:val="18"/>
        </w:rPr>
        <w:t>,</w:t>
      </w:r>
      <w:r w:rsidR="003C7C8B">
        <w:rPr>
          <w:sz w:val="18"/>
          <w:szCs w:val="18"/>
        </w:rPr>
        <w:t xml:space="preserve"> </w:t>
      </w:r>
      <w:r w:rsidR="007464D0">
        <w:rPr>
          <w:sz w:val="18"/>
          <w:szCs w:val="18"/>
        </w:rPr>
        <w:t xml:space="preserve">kunnen </w:t>
      </w:r>
      <w:r w:rsidR="00C225B3">
        <w:rPr>
          <w:sz w:val="18"/>
          <w:szCs w:val="18"/>
        </w:rPr>
        <w:t>komen te vervallen</w:t>
      </w:r>
      <w:r w:rsidR="00C15502">
        <w:rPr>
          <w:sz w:val="18"/>
          <w:szCs w:val="18"/>
        </w:rPr>
        <w:t xml:space="preserve"> en omgezet</w:t>
      </w:r>
      <w:r w:rsidR="00AE7BBE">
        <w:rPr>
          <w:sz w:val="18"/>
          <w:szCs w:val="18"/>
        </w:rPr>
        <w:t xml:space="preserve"> worden </w:t>
      </w:r>
      <w:r w:rsidR="00C15502">
        <w:rPr>
          <w:sz w:val="18"/>
          <w:szCs w:val="18"/>
        </w:rPr>
        <w:t xml:space="preserve">in een jaarlijks toe te kennen </w:t>
      </w:r>
      <w:r w:rsidR="00712D95">
        <w:rPr>
          <w:sz w:val="18"/>
          <w:szCs w:val="18"/>
        </w:rPr>
        <w:t>verlof ter hoogte van 7,7 u</w:t>
      </w:r>
      <w:r w:rsidR="00DF566A">
        <w:rPr>
          <w:sz w:val="18"/>
          <w:szCs w:val="18"/>
        </w:rPr>
        <w:t>ur</w:t>
      </w:r>
      <w:r w:rsidR="00712D95">
        <w:rPr>
          <w:sz w:val="18"/>
          <w:szCs w:val="18"/>
        </w:rPr>
        <w:t xml:space="preserve"> per kal</w:t>
      </w:r>
      <w:r w:rsidR="000A2716">
        <w:rPr>
          <w:sz w:val="18"/>
          <w:szCs w:val="18"/>
        </w:rPr>
        <w:t>e</w:t>
      </w:r>
      <w:r w:rsidR="00712D95">
        <w:rPr>
          <w:sz w:val="18"/>
          <w:szCs w:val="18"/>
        </w:rPr>
        <w:t>nderjaar.</w:t>
      </w:r>
      <w:r w:rsidR="002C100D">
        <w:rPr>
          <w:sz w:val="18"/>
          <w:szCs w:val="18"/>
        </w:rPr>
        <w:t xml:space="preserve"> </w:t>
      </w:r>
      <w:r w:rsidR="00C6182C">
        <w:rPr>
          <w:sz w:val="18"/>
          <w:szCs w:val="18"/>
        </w:rPr>
        <w:t xml:space="preserve">Deze </w:t>
      </w:r>
      <w:r w:rsidR="00EF2ACE">
        <w:rPr>
          <w:sz w:val="18"/>
          <w:szCs w:val="18"/>
        </w:rPr>
        <w:t>7,7 uur kan door medewerker ook v</w:t>
      </w:r>
      <w:r w:rsidR="00C6182C">
        <w:rPr>
          <w:sz w:val="18"/>
          <w:szCs w:val="18"/>
        </w:rPr>
        <w:t>o</w:t>
      </w:r>
      <w:r w:rsidR="00EF2ACE">
        <w:rPr>
          <w:sz w:val="18"/>
          <w:szCs w:val="18"/>
        </w:rPr>
        <w:t>or andere doel</w:t>
      </w:r>
      <w:r w:rsidR="00C6182C">
        <w:rPr>
          <w:sz w:val="18"/>
          <w:szCs w:val="18"/>
        </w:rPr>
        <w:t>einden</w:t>
      </w:r>
      <w:r w:rsidR="00EF2ACE">
        <w:rPr>
          <w:sz w:val="18"/>
          <w:szCs w:val="18"/>
        </w:rPr>
        <w:t xml:space="preserve"> </w:t>
      </w:r>
      <w:r w:rsidR="00C6182C">
        <w:rPr>
          <w:sz w:val="18"/>
          <w:szCs w:val="18"/>
        </w:rPr>
        <w:t xml:space="preserve">dan verlof </w:t>
      </w:r>
      <w:r w:rsidR="00EF2ACE">
        <w:rPr>
          <w:sz w:val="18"/>
          <w:szCs w:val="18"/>
        </w:rPr>
        <w:t>worden ingezet</w:t>
      </w:r>
      <w:r w:rsidR="00C6182C">
        <w:rPr>
          <w:sz w:val="18"/>
          <w:szCs w:val="18"/>
        </w:rPr>
        <w:t>, zie hiervoor artikel 19 van deze cao.</w:t>
      </w:r>
    </w:p>
    <w:p w14:paraId="595065EE" w14:textId="77777777" w:rsidR="00D74070" w:rsidRDefault="00712D95">
      <w:pPr>
        <w:spacing w:before="120" w:after="120"/>
        <w:ind w:left="284"/>
        <w:rPr>
          <w:sz w:val="18"/>
          <w:szCs w:val="18"/>
        </w:rPr>
      </w:pPr>
      <w:r>
        <w:rPr>
          <w:sz w:val="18"/>
          <w:szCs w:val="18"/>
        </w:rPr>
        <w:t>O</w:t>
      </w:r>
      <w:r w:rsidR="00D43AC2">
        <w:rPr>
          <w:sz w:val="18"/>
          <w:szCs w:val="18"/>
        </w:rPr>
        <w:t>p</w:t>
      </w:r>
      <w:r>
        <w:rPr>
          <w:sz w:val="18"/>
          <w:szCs w:val="18"/>
        </w:rPr>
        <w:t xml:space="preserve"> </w:t>
      </w:r>
      <w:r w:rsidR="005C5A78">
        <w:rPr>
          <w:sz w:val="18"/>
          <w:szCs w:val="18"/>
        </w:rPr>
        <w:t>onderneming</w:t>
      </w:r>
      <w:r>
        <w:rPr>
          <w:sz w:val="18"/>
          <w:szCs w:val="18"/>
        </w:rPr>
        <w:t xml:space="preserve">sniveau wordt bepaald </w:t>
      </w:r>
      <w:r w:rsidR="00B31EC0">
        <w:rPr>
          <w:sz w:val="18"/>
          <w:szCs w:val="18"/>
        </w:rPr>
        <w:t xml:space="preserve">of aan deze regeling collectief wel of niet wordt meegedaan. Dit wordt bepaald aan de hand van een instemmingsprocedure via de </w:t>
      </w:r>
      <w:r w:rsidR="00DD38CF">
        <w:rPr>
          <w:sz w:val="18"/>
          <w:szCs w:val="18"/>
        </w:rPr>
        <w:t>ondernemingsraad</w:t>
      </w:r>
      <w:r w:rsidR="00525699">
        <w:rPr>
          <w:sz w:val="18"/>
          <w:szCs w:val="18"/>
        </w:rPr>
        <w:t xml:space="preserve">, </w:t>
      </w:r>
      <w:r w:rsidR="00B0155E">
        <w:rPr>
          <w:sz w:val="18"/>
          <w:szCs w:val="18"/>
        </w:rPr>
        <w:t>personeelsverteg</w:t>
      </w:r>
      <w:r w:rsidR="0038747A">
        <w:rPr>
          <w:sz w:val="18"/>
          <w:szCs w:val="18"/>
        </w:rPr>
        <w:t>enwoordiging</w:t>
      </w:r>
      <w:r w:rsidR="00525699">
        <w:rPr>
          <w:sz w:val="18"/>
          <w:szCs w:val="18"/>
        </w:rPr>
        <w:t xml:space="preserve"> of, in geval van kleine bedrijven</w:t>
      </w:r>
      <w:r w:rsidR="00D43AC2">
        <w:rPr>
          <w:sz w:val="18"/>
          <w:szCs w:val="18"/>
        </w:rPr>
        <w:t xml:space="preserve"> die geen medezeggenschap hebben, via een stemming </w:t>
      </w:r>
      <w:r w:rsidR="00126213">
        <w:rPr>
          <w:sz w:val="18"/>
          <w:szCs w:val="18"/>
        </w:rPr>
        <w:t xml:space="preserve">bij meerderheid </w:t>
      </w:r>
      <w:r w:rsidR="00D43AC2">
        <w:rPr>
          <w:sz w:val="18"/>
          <w:szCs w:val="18"/>
        </w:rPr>
        <w:t xml:space="preserve">onder </w:t>
      </w:r>
      <w:r w:rsidR="001D3074">
        <w:rPr>
          <w:sz w:val="18"/>
          <w:szCs w:val="18"/>
        </w:rPr>
        <w:t>medewerkers</w:t>
      </w:r>
      <w:r w:rsidR="00D43AC2">
        <w:rPr>
          <w:sz w:val="18"/>
          <w:szCs w:val="18"/>
        </w:rPr>
        <w:t>.</w:t>
      </w:r>
      <w:r w:rsidR="00525699">
        <w:rPr>
          <w:sz w:val="18"/>
          <w:szCs w:val="18"/>
        </w:rPr>
        <w:t xml:space="preserve">  </w:t>
      </w:r>
      <w:r w:rsidR="00C15502">
        <w:rPr>
          <w:sz w:val="18"/>
          <w:szCs w:val="18"/>
        </w:rPr>
        <w:t xml:space="preserve"> </w:t>
      </w:r>
      <w:r w:rsidR="00C225B3">
        <w:rPr>
          <w:sz w:val="18"/>
          <w:szCs w:val="18"/>
        </w:rPr>
        <w:t xml:space="preserve"> </w:t>
      </w:r>
      <w:r w:rsidR="00467D6B">
        <w:rPr>
          <w:sz w:val="18"/>
          <w:szCs w:val="18"/>
        </w:rPr>
        <w:t xml:space="preserve"> </w:t>
      </w:r>
      <w:r w:rsidR="00846559">
        <w:rPr>
          <w:sz w:val="18"/>
          <w:szCs w:val="18"/>
        </w:rPr>
        <w:t xml:space="preserve"> </w:t>
      </w:r>
    </w:p>
    <w:p w14:paraId="7C634D20" w14:textId="77777777" w:rsidR="006B41AC" w:rsidRPr="00CE42CC" w:rsidRDefault="006B41AC" w:rsidP="009B092F">
      <w:pPr>
        <w:numPr>
          <w:ilvl w:val="0"/>
          <w:numId w:val="36"/>
        </w:numPr>
        <w:spacing w:before="120" w:after="120"/>
        <w:ind w:left="284" w:hanging="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die de 18-jarige leeftijd nog niet heeft bereikt, heeft - indien hij geen opleiding volgt krachtens de Wet </w:t>
      </w:r>
      <w:r w:rsidR="0023343B" w:rsidRPr="00CE42CC">
        <w:rPr>
          <w:sz w:val="18"/>
          <w:szCs w:val="18"/>
        </w:rPr>
        <w:t>Educatie en Beroepsonderwijs</w:t>
      </w:r>
      <w:r w:rsidRPr="00CE42CC">
        <w:rPr>
          <w:sz w:val="18"/>
          <w:szCs w:val="18"/>
        </w:rPr>
        <w:t xml:space="preserve"> </w:t>
      </w:r>
      <w:r w:rsidR="0096704B" w:rsidRPr="00CE42CC">
        <w:rPr>
          <w:sz w:val="18"/>
          <w:szCs w:val="18"/>
        </w:rPr>
        <w:t xml:space="preserve">(WEB) </w:t>
      </w:r>
      <w:r w:rsidRPr="00CE42CC">
        <w:rPr>
          <w:sz w:val="18"/>
          <w:szCs w:val="18"/>
        </w:rPr>
        <w:t xml:space="preserve">- het recht gedurende maximaal één dag of dienst per week de arbeid te verzuimen voor een opleiding in het belang van de door hem vervulde of te vervullen functie in het </w:t>
      </w:r>
      <w:r w:rsidR="00AF01B6" w:rsidRPr="00CE42CC">
        <w:rPr>
          <w:sz w:val="18"/>
          <w:szCs w:val="18"/>
        </w:rPr>
        <w:t>k</w:t>
      </w:r>
      <w:r w:rsidRPr="00CE42CC">
        <w:rPr>
          <w:sz w:val="18"/>
          <w:szCs w:val="18"/>
        </w:rPr>
        <w:t xml:space="preserve">artonnage- of </w:t>
      </w:r>
      <w:r w:rsidR="00AF01B6" w:rsidRPr="00CE42CC">
        <w:rPr>
          <w:sz w:val="18"/>
          <w:szCs w:val="18"/>
        </w:rPr>
        <w:t>f</w:t>
      </w:r>
      <w:r w:rsidRPr="00CE42CC">
        <w:rPr>
          <w:sz w:val="18"/>
          <w:szCs w:val="18"/>
        </w:rPr>
        <w:t xml:space="preserve">lexibele </w:t>
      </w:r>
      <w:proofErr w:type="spellStart"/>
      <w:r w:rsidR="00AF01B6" w:rsidRPr="00CE42CC">
        <w:rPr>
          <w:sz w:val="18"/>
          <w:szCs w:val="18"/>
        </w:rPr>
        <w:t>v</w:t>
      </w:r>
      <w:r w:rsidRPr="00CE42CC">
        <w:rPr>
          <w:sz w:val="18"/>
          <w:szCs w:val="18"/>
        </w:rPr>
        <w:t>erpakkingenbedrijf</w:t>
      </w:r>
      <w:proofErr w:type="spellEnd"/>
      <w:r w:rsidRPr="00CE42CC">
        <w:rPr>
          <w:sz w:val="18"/>
          <w:szCs w:val="18"/>
        </w:rPr>
        <w:t xml:space="preserve"> of voor het volgen van een cursus voor algemene vorming. De werkgever is verplicht de </w:t>
      </w:r>
      <w:r w:rsidR="00321AF5" w:rsidRPr="00CE42CC">
        <w:rPr>
          <w:sz w:val="18"/>
          <w:szCs w:val="18"/>
        </w:rPr>
        <w:t>medewerker</w:t>
      </w:r>
      <w:r w:rsidRPr="00CE42CC">
        <w:rPr>
          <w:sz w:val="18"/>
          <w:szCs w:val="18"/>
        </w:rPr>
        <w:t xml:space="preserve"> hiervoor vrijaf te geven met behoud van loon, indien de </w:t>
      </w:r>
      <w:r w:rsidR="00321AF5" w:rsidRPr="00CE42CC">
        <w:rPr>
          <w:sz w:val="18"/>
          <w:szCs w:val="18"/>
        </w:rPr>
        <w:t>medewerker</w:t>
      </w:r>
      <w:r w:rsidRPr="00CE42CC">
        <w:rPr>
          <w:sz w:val="18"/>
          <w:szCs w:val="18"/>
        </w:rPr>
        <w:t xml:space="preserve"> aantoont dat hij een dergelijke opleiding of cursus volgt. </w:t>
      </w:r>
    </w:p>
    <w:p w14:paraId="0892B386" w14:textId="77777777" w:rsidR="001F3CCB" w:rsidRPr="00CE42CC" w:rsidRDefault="001F3CCB" w:rsidP="009B092F">
      <w:pPr>
        <w:numPr>
          <w:ilvl w:val="0"/>
          <w:numId w:val="36"/>
        </w:numPr>
        <w:spacing w:after="120"/>
        <w:ind w:left="284" w:hanging="284"/>
        <w:rPr>
          <w:rFonts w:cs="Arial"/>
          <w:sz w:val="18"/>
          <w:szCs w:val="18"/>
        </w:rPr>
      </w:pPr>
      <w:r w:rsidRPr="00CE42CC">
        <w:rPr>
          <w:sz w:val="18"/>
          <w:szCs w:val="18"/>
          <w:u w:val="single"/>
        </w:rPr>
        <w:t>Vrijaf voor vakbondsleden</w:t>
      </w:r>
    </w:p>
    <w:p w14:paraId="7EFDC88F" w14:textId="77777777" w:rsidR="001F3CCB" w:rsidRDefault="001F3CCB" w:rsidP="009B092F">
      <w:pPr>
        <w:spacing w:after="120"/>
        <w:ind w:left="284"/>
        <w:rPr>
          <w:rFonts w:cs="Arial"/>
          <w:sz w:val="18"/>
          <w:szCs w:val="18"/>
        </w:rPr>
      </w:pPr>
      <w:r w:rsidRPr="00CE42CC">
        <w:rPr>
          <w:rFonts w:cs="Arial"/>
          <w:sz w:val="18"/>
          <w:szCs w:val="18"/>
        </w:rPr>
        <w:t>Aan medewerkers die lid zijn van een van de vakverenigingen zal desverlangd vrijaf worden gegeven zonder behoud van loon, indien zij als officieel afgevaardigde deelnemen aan bijeenkomsten van bondscongres, bondsraad of vergaderingen van andere daarmee vergelijkbare, in de statuten van de vakvereniging opgenomen, bestuursorganen.</w:t>
      </w:r>
    </w:p>
    <w:tbl>
      <w:tblPr>
        <w:tblW w:w="7371" w:type="dxa"/>
        <w:tblInd w:w="171"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3685"/>
        <w:gridCol w:w="3686"/>
      </w:tblGrid>
      <w:tr w:rsidR="009E3590" w:rsidRPr="009B092F" w14:paraId="16BBB548" w14:textId="77777777" w:rsidTr="00E665BD">
        <w:trPr>
          <w:trHeight w:val="454"/>
          <w:tblHeader/>
        </w:trPr>
        <w:tc>
          <w:tcPr>
            <w:tcW w:w="3685" w:type="dxa"/>
            <w:shd w:val="clear" w:color="auto" w:fill="258E7C"/>
            <w:vAlign w:val="center"/>
          </w:tcPr>
          <w:p w14:paraId="69040E95" w14:textId="77777777" w:rsidR="009E3590" w:rsidRPr="009B092F" w:rsidRDefault="009E3590" w:rsidP="00E665BD">
            <w:pPr>
              <w:ind w:left="284" w:hanging="284"/>
              <w:jc w:val="center"/>
              <w:rPr>
                <w:rFonts w:cs="Arial"/>
                <w:b/>
                <w:color w:val="FFFFFF"/>
                <w:sz w:val="18"/>
                <w:szCs w:val="18"/>
              </w:rPr>
            </w:pPr>
            <w:r w:rsidRPr="009B092F">
              <w:rPr>
                <w:rFonts w:cs="Arial"/>
                <w:b/>
                <w:color w:val="FFFFFF"/>
                <w:sz w:val="18"/>
                <w:szCs w:val="18"/>
              </w:rPr>
              <w:lastRenderedPageBreak/>
              <w:t>Recht op verlof</w:t>
            </w:r>
          </w:p>
        </w:tc>
        <w:tc>
          <w:tcPr>
            <w:tcW w:w="3686" w:type="dxa"/>
            <w:shd w:val="clear" w:color="auto" w:fill="258E7C"/>
            <w:vAlign w:val="center"/>
          </w:tcPr>
          <w:p w14:paraId="5BB0550D" w14:textId="77777777" w:rsidR="009E3590" w:rsidRPr="009B092F" w:rsidRDefault="009E3590" w:rsidP="00E665BD">
            <w:pPr>
              <w:ind w:left="284" w:hanging="284"/>
              <w:jc w:val="center"/>
              <w:rPr>
                <w:rFonts w:cs="Arial"/>
                <w:b/>
                <w:color w:val="FFFFFF"/>
                <w:sz w:val="18"/>
                <w:szCs w:val="18"/>
              </w:rPr>
            </w:pPr>
            <w:r w:rsidRPr="009B092F">
              <w:rPr>
                <w:rFonts w:cs="Arial"/>
                <w:b/>
                <w:color w:val="FFFFFF"/>
                <w:sz w:val="18"/>
                <w:szCs w:val="18"/>
              </w:rPr>
              <w:t>Omvang verlof</w:t>
            </w:r>
          </w:p>
        </w:tc>
      </w:tr>
      <w:tr w:rsidR="009E3590" w:rsidRPr="00CE42CC" w14:paraId="08D4644D" w14:textId="77777777" w:rsidTr="004C4FD9">
        <w:tc>
          <w:tcPr>
            <w:tcW w:w="3685" w:type="dxa"/>
            <w:shd w:val="clear" w:color="auto" w:fill="auto"/>
            <w:vAlign w:val="center"/>
          </w:tcPr>
          <w:p w14:paraId="3A2651AA" w14:textId="77777777" w:rsidR="009E3590" w:rsidRPr="00CE42CC" w:rsidRDefault="009E3590" w:rsidP="00E665BD">
            <w:pPr>
              <w:numPr>
                <w:ilvl w:val="0"/>
                <w:numId w:val="81"/>
              </w:numPr>
              <w:tabs>
                <w:tab w:val="left" w:pos="-113"/>
              </w:tabs>
              <w:spacing w:after="60"/>
              <w:ind w:left="284" w:hanging="284"/>
              <w:rPr>
                <w:rFonts w:cs="Arial"/>
                <w:sz w:val="18"/>
                <w:szCs w:val="18"/>
              </w:rPr>
            </w:pPr>
            <w:r w:rsidRPr="00CE42CC">
              <w:rPr>
                <w:rFonts w:cs="Arial"/>
                <w:sz w:val="18"/>
                <w:szCs w:val="18"/>
              </w:rPr>
              <w:t>De medewerker die deelneemt aan een door de vakorganisatie georganiseerde scholingscursus zal daarvoor mogen opnemen, mits het bedrijfsbelang dit toelaat:</w:t>
            </w:r>
          </w:p>
        </w:tc>
        <w:tc>
          <w:tcPr>
            <w:tcW w:w="3686" w:type="dxa"/>
            <w:shd w:val="clear" w:color="auto" w:fill="auto"/>
          </w:tcPr>
          <w:p w14:paraId="6B17BDAC" w14:textId="77777777" w:rsidR="009E3590" w:rsidRPr="00CE42CC" w:rsidRDefault="009E3590" w:rsidP="00E665BD">
            <w:pPr>
              <w:spacing w:after="60"/>
              <w:rPr>
                <w:rFonts w:cs="Arial"/>
                <w:sz w:val="18"/>
                <w:szCs w:val="18"/>
              </w:rPr>
            </w:pPr>
            <w:r w:rsidRPr="00CE42CC">
              <w:rPr>
                <w:rFonts w:cs="Arial"/>
                <w:sz w:val="18"/>
                <w:szCs w:val="18"/>
              </w:rPr>
              <w:t>Maximaal drie dagen of diensten vrijaf, zonder behoud van loon.</w:t>
            </w:r>
          </w:p>
        </w:tc>
      </w:tr>
      <w:tr w:rsidR="009E3590" w:rsidRPr="00CE42CC" w14:paraId="409BB51C" w14:textId="77777777" w:rsidTr="004C4FD9">
        <w:tc>
          <w:tcPr>
            <w:tcW w:w="3685" w:type="dxa"/>
            <w:shd w:val="clear" w:color="auto" w:fill="auto"/>
            <w:vAlign w:val="center"/>
          </w:tcPr>
          <w:p w14:paraId="57189857" w14:textId="77777777" w:rsidR="009E3590" w:rsidRPr="00F96B64" w:rsidRDefault="009E3590" w:rsidP="00E665BD">
            <w:pPr>
              <w:numPr>
                <w:ilvl w:val="0"/>
                <w:numId w:val="81"/>
              </w:numPr>
              <w:tabs>
                <w:tab w:val="left" w:pos="-113"/>
              </w:tabs>
              <w:spacing w:after="60"/>
              <w:ind w:left="284" w:hanging="284"/>
              <w:rPr>
                <w:rFonts w:cs="Arial"/>
                <w:sz w:val="18"/>
                <w:szCs w:val="18"/>
              </w:rPr>
            </w:pPr>
            <w:r w:rsidRPr="00F96B64">
              <w:rPr>
                <w:rFonts w:cs="Arial"/>
                <w:sz w:val="18"/>
                <w:szCs w:val="18"/>
              </w:rPr>
              <w:t xml:space="preserve">Ondernemingsraadsleden, waaronder leden van de vaste commissie van de ondernemingsraad respectievelijk leden van de </w:t>
            </w:r>
            <w:r w:rsidR="007601A2" w:rsidRPr="00A86E90">
              <w:rPr>
                <w:rFonts w:cs="Arial"/>
                <w:sz w:val="18"/>
                <w:szCs w:val="18"/>
              </w:rPr>
              <w:t>personeelsvertegenwoordiging</w:t>
            </w:r>
            <w:r w:rsidRPr="00F96B64">
              <w:rPr>
                <w:rFonts w:cs="Arial"/>
                <w:sz w:val="18"/>
                <w:szCs w:val="18"/>
              </w:rPr>
              <w:t xml:space="preserve">, hebben recht op: </w:t>
            </w:r>
          </w:p>
        </w:tc>
        <w:tc>
          <w:tcPr>
            <w:tcW w:w="3686" w:type="dxa"/>
            <w:shd w:val="clear" w:color="auto" w:fill="auto"/>
          </w:tcPr>
          <w:p w14:paraId="65992E8D" w14:textId="77777777" w:rsidR="009E3590" w:rsidRPr="00CE42CC" w:rsidRDefault="009E3590" w:rsidP="00E665BD">
            <w:pPr>
              <w:spacing w:after="60"/>
              <w:rPr>
                <w:rFonts w:cs="Arial"/>
                <w:sz w:val="18"/>
                <w:szCs w:val="18"/>
              </w:rPr>
            </w:pPr>
            <w:r w:rsidRPr="00CE42CC">
              <w:rPr>
                <w:rFonts w:cs="Arial"/>
                <w:sz w:val="18"/>
                <w:szCs w:val="18"/>
              </w:rPr>
              <w:t>Vrijaf met behoud van loon, voor deelneming aan door de vakorganisaties georganiseerde scholingscursussen</w:t>
            </w:r>
          </w:p>
        </w:tc>
      </w:tr>
      <w:tr w:rsidR="009E3590" w:rsidRPr="00CE42CC" w14:paraId="31F8BDC4" w14:textId="77777777" w:rsidTr="004C4FD9">
        <w:tc>
          <w:tcPr>
            <w:tcW w:w="3685" w:type="dxa"/>
            <w:shd w:val="clear" w:color="auto" w:fill="auto"/>
            <w:vAlign w:val="center"/>
          </w:tcPr>
          <w:p w14:paraId="307FBD81" w14:textId="77777777" w:rsidR="009E3590" w:rsidRPr="00CE42CC" w:rsidRDefault="00C05567" w:rsidP="00E665BD">
            <w:pPr>
              <w:numPr>
                <w:ilvl w:val="0"/>
                <w:numId w:val="81"/>
              </w:numPr>
              <w:tabs>
                <w:tab w:val="left" w:pos="-113"/>
              </w:tabs>
              <w:spacing w:after="60"/>
              <w:ind w:left="284" w:hanging="284"/>
              <w:rPr>
                <w:rFonts w:cs="Arial"/>
                <w:sz w:val="18"/>
                <w:szCs w:val="18"/>
              </w:rPr>
            </w:pPr>
            <w:r>
              <w:rPr>
                <w:rFonts w:cs="Arial"/>
                <w:sz w:val="18"/>
                <w:szCs w:val="18"/>
              </w:rPr>
              <w:t>L</w:t>
            </w:r>
            <w:r w:rsidR="009E3590" w:rsidRPr="00CE42CC">
              <w:rPr>
                <w:rFonts w:cs="Arial"/>
                <w:sz w:val="18"/>
                <w:szCs w:val="18"/>
              </w:rPr>
              <w:t xml:space="preserve">eden </w:t>
            </w:r>
            <w:r>
              <w:rPr>
                <w:rFonts w:cs="Arial"/>
                <w:sz w:val="18"/>
                <w:szCs w:val="18"/>
              </w:rPr>
              <w:t xml:space="preserve">van de ondernemingsraad of personeelsvertegenwoordiging </w:t>
            </w:r>
            <w:r w:rsidR="009E3590" w:rsidRPr="00CE42CC">
              <w:rPr>
                <w:rFonts w:cs="Arial"/>
                <w:sz w:val="18"/>
                <w:szCs w:val="18"/>
              </w:rPr>
              <w:t>hebben voor het houden van vergaderingen  recht op:</w:t>
            </w:r>
          </w:p>
          <w:p w14:paraId="2F95B889" w14:textId="77777777" w:rsidR="009E3590" w:rsidRPr="00CE42CC" w:rsidRDefault="009E3590" w:rsidP="00E665BD">
            <w:pPr>
              <w:spacing w:after="60"/>
              <w:ind w:left="284" w:hanging="284"/>
              <w:rPr>
                <w:rFonts w:cs="Arial"/>
                <w:sz w:val="18"/>
                <w:szCs w:val="18"/>
              </w:rPr>
            </w:pPr>
            <w:r>
              <w:rPr>
                <w:rFonts w:cs="Arial"/>
                <w:sz w:val="18"/>
                <w:szCs w:val="18"/>
              </w:rPr>
              <w:tab/>
            </w:r>
            <w:r w:rsidRPr="00CE42CC">
              <w:rPr>
                <w:rFonts w:cs="Arial"/>
                <w:sz w:val="18"/>
                <w:szCs w:val="18"/>
              </w:rPr>
              <w:t xml:space="preserve">(Op voorwaarde dat het houden van vergaderingen van de </w:t>
            </w:r>
            <w:r w:rsidR="00D5658F" w:rsidRPr="00A86E90">
              <w:rPr>
                <w:rFonts w:cs="Arial"/>
                <w:sz w:val="18"/>
                <w:szCs w:val="18"/>
              </w:rPr>
              <w:t>personeelsvertegenwoordiging</w:t>
            </w:r>
            <w:r w:rsidRPr="00CE42CC">
              <w:rPr>
                <w:rFonts w:cs="Arial"/>
                <w:sz w:val="18"/>
                <w:szCs w:val="18"/>
              </w:rPr>
              <w:t xml:space="preserve"> met instemming van de directie geschiedt en deze ook het tijdstip van bijeenkomst heeft goedgekeurd).</w:t>
            </w:r>
          </w:p>
          <w:p w14:paraId="1DD51BDD" w14:textId="77777777" w:rsidR="009E3590" w:rsidRPr="00CE42CC" w:rsidRDefault="009E3590" w:rsidP="00E665BD">
            <w:pPr>
              <w:spacing w:after="60"/>
              <w:ind w:left="279"/>
              <w:rPr>
                <w:rFonts w:cs="Arial"/>
                <w:sz w:val="18"/>
                <w:szCs w:val="18"/>
              </w:rPr>
            </w:pPr>
            <w:r w:rsidRPr="00CE42CC">
              <w:rPr>
                <w:rFonts w:cs="Arial"/>
                <w:sz w:val="18"/>
                <w:szCs w:val="18"/>
              </w:rPr>
              <w:t xml:space="preserve">Voor wat betreft de vergaderingen van de ondernemingsraad </w:t>
            </w:r>
            <w:r w:rsidR="005E32C9">
              <w:rPr>
                <w:rFonts w:cs="Arial"/>
                <w:sz w:val="18"/>
                <w:szCs w:val="18"/>
              </w:rPr>
              <w:t xml:space="preserve">of de </w:t>
            </w:r>
            <w:proofErr w:type="spellStart"/>
            <w:r w:rsidR="005E32C9">
              <w:rPr>
                <w:rFonts w:cs="Arial"/>
                <w:sz w:val="18"/>
                <w:szCs w:val="18"/>
              </w:rPr>
              <w:t>personelsvertegenwoordiging</w:t>
            </w:r>
            <w:proofErr w:type="spellEnd"/>
            <w:r w:rsidR="005E32C9">
              <w:rPr>
                <w:rFonts w:cs="Arial"/>
                <w:sz w:val="18"/>
                <w:szCs w:val="18"/>
              </w:rPr>
              <w:t xml:space="preserve"> </w:t>
            </w:r>
            <w:r w:rsidRPr="005C5500">
              <w:rPr>
                <w:rFonts w:cs="Arial"/>
                <w:sz w:val="18"/>
                <w:szCs w:val="18"/>
              </w:rPr>
              <w:t xml:space="preserve">en </w:t>
            </w:r>
            <w:r w:rsidR="004547D7" w:rsidRPr="004547D7">
              <w:rPr>
                <w:rFonts w:cs="Arial"/>
                <w:sz w:val="18"/>
                <w:szCs w:val="18"/>
              </w:rPr>
              <w:t>hun</w:t>
            </w:r>
            <w:r w:rsidRPr="005C5500">
              <w:rPr>
                <w:rFonts w:cs="Arial"/>
                <w:sz w:val="18"/>
                <w:szCs w:val="18"/>
              </w:rPr>
              <w:t xml:space="preserve"> commissies</w:t>
            </w:r>
            <w:r w:rsidRPr="00CE42CC">
              <w:rPr>
                <w:rFonts w:cs="Arial"/>
                <w:sz w:val="18"/>
                <w:szCs w:val="18"/>
              </w:rPr>
              <w:t xml:space="preserve"> geldt het bepaalde in de Wet op de Ondernemingsraden.</w:t>
            </w:r>
          </w:p>
        </w:tc>
        <w:tc>
          <w:tcPr>
            <w:tcW w:w="3686" w:type="dxa"/>
            <w:shd w:val="clear" w:color="auto" w:fill="auto"/>
          </w:tcPr>
          <w:p w14:paraId="139ABAB0" w14:textId="77777777" w:rsidR="009E3590" w:rsidRPr="00CE42CC" w:rsidRDefault="009E3590" w:rsidP="00E665BD">
            <w:pPr>
              <w:spacing w:after="60"/>
              <w:rPr>
                <w:rFonts w:cs="Arial"/>
                <w:sz w:val="18"/>
                <w:szCs w:val="18"/>
              </w:rPr>
            </w:pPr>
            <w:r w:rsidRPr="004C4FD9">
              <w:rPr>
                <w:rFonts w:cs="Arial"/>
                <w:sz w:val="18"/>
                <w:szCs w:val="18"/>
              </w:rPr>
              <w:t>Doorbetaling van loon dan wel vervangend vrijaf overeenkomstig de perioden van vergaderen</w:t>
            </w:r>
          </w:p>
        </w:tc>
      </w:tr>
    </w:tbl>
    <w:p w14:paraId="2E94DB26" w14:textId="77777777" w:rsidR="008D258B" w:rsidRPr="009E3590" w:rsidRDefault="008D258B" w:rsidP="009B092F">
      <w:pPr>
        <w:spacing w:after="120"/>
        <w:ind w:left="284" w:hanging="284"/>
        <w:rPr>
          <w:sz w:val="8"/>
          <w:szCs w:val="8"/>
        </w:rPr>
      </w:pPr>
    </w:p>
    <w:p w14:paraId="1FA81D91" w14:textId="77777777" w:rsidR="008D258B" w:rsidRPr="00CE42CC" w:rsidRDefault="006B41AC" w:rsidP="009B092F">
      <w:pPr>
        <w:numPr>
          <w:ilvl w:val="0"/>
          <w:numId w:val="36"/>
        </w:numPr>
        <w:spacing w:after="120"/>
        <w:ind w:left="284" w:hanging="284"/>
        <w:rPr>
          <w:sz w:val="18"/>
          <w:szCs w:val="18"/>
        </w:rPr>
      </w:pPr>
      <w:r w:rsidRPr="00CE42CC">
        <w:rPr>
          <w:sz w:val="18"/>
          <w:szCs w:val="18"/>
        </w:rPr>
        <w:t xml:space="preserve">De werkgever zal, mits het bedrijfsbelang het toelaat, de </w:t>
      </w:r>
      <w:r w:rsidR="00321AF5" w:rsidRPr="00CE42CC">
        <w:rPr>
          <w:sz w:val="18"/>
          <w:szCs w:val="18"/>
        </w:rPr>
        <w:t>medewerker</w:t>
      </w:r>
      <w:r w:rsidRPr="00CE42CC">
        <w:rPr>
          <w:sz w:val="18"/>
          <w:szCs w:val="18"/>
        </w:rPr>
        <w:t xml:space="preserve"> toestaan een vrije snipperdag op te nemen ter viering van de 1e mei, indien deze de dag tijdig aanvraagt. </w:t>
      </w:r>
    </w:p>
    <w:p w14:paraId="0F831893" w14:textId="77777777" w:rsidR="006B41AC" w:rsidRPr="00CE42CC" w:rsidRDefault="000B4964" w:rsidP="009B092F">
      <w:pPr>
        <w:numPr>
          <w:ilvl w:val="0"/>
          <w:numId w:val="36"/>
        </w:numPr>
        <w:spacing w:after="120"/>
        <w:ind w:left="284" w:hanging="284"/>
        <w:rPr>
          <w:sz w:val="18"/>
          <w:szCs w:val="18"/>
        </w:rPr>
      </w:pPr>
      <w:r w:rsidRPr="00CE42CC">
        <w:rPr>
          <w:sz w:val="18"/>
          <w:szCs w:val="18"/>
        </w:rPr>
        <w:t>D</w:t>
      </w:r>
      <w:r w:rsidR="006B41AC" w:rsidRPr="00CE42CC">
        <w:rPr>
          <w:sz w:val="18"/>
          <w:szCs w:val="18"/>
        </w:rPr>
        <w:t xml:space="preserve">e </w:t>
      </w:r>
      <w:r w:rsidRPr="00CE42CC">
        <w:rPr>
          <w:sz w:val="18"/>
          <w:szCs w:val="18"/>
        </w:rPr>
        <w:t xml:space="preserve">werkgever is </w:t>
      </w:r>
      <w:r w:rsidR="006B41AC" w:rsidRPr="00CE42CC">
        <w:rPr>
          <w:sz w:val="18"/>
          <w:szCs w:val="18"/>
        </w:rPr>
        <w:t xml:space="preserve">niet gehouden het loon aan de betrokken </w:t>
      </w:r>
      <w:r w:rsidR="00321AF5" w:rsidRPr="00CE42CC">
        <w:rPr>
          <w:sz w:val="18"/>
          <w:szCs w:val="18"/>
        </w:rPr>
        <w:t>medewerker</w:t>
      </w:r>
      <w:r w:rsidR="006B41AC" w:rsidRPr="00CE42CC">
        <w:rPr>
          <w:sz w:val="18"/>
          <w:szCs w:val="18"/>
        </w:rPr>
        <w:t xml:space="preserve"> door te betalen over de uren waarin door deze geen arbeid wordt verricht in de hieronder sub a en b genoemde gevallen, een en ander uiteraard met inachtneming van ter zake geldende overheidsbepalingen en beschikkingen</w:t>
      </w:r>
      <w:r w:rsidR="000F05A8" w:rsidRPr="00CE42CC">
        <w:rPr>
          <w:sz w:val="18"/>
          <w:szCs w:val="18"/>
        </w:rPr>
        <w:t>:</w:t>
      </w:r>
    </w:p>
    <w:p w14:paraId="33526B29" w14:textId="77777777" w:rsidR="006B41AC" w:rsidRPr="00CE42CC" w:rsidRDefault="006B41AC" w:rsidP="009B092F">
      <w:pPr>
        <w:numPr>
          <w:ilvl w:val="1"/>
          <w:numId w:val="36"/>
        </w:numPr>
        <w:spacing w:after="120"/>
        <w:ind w:left="567" w:hanging="284"/>
        <w:rPr>
          <w:sz w:val="18"/>
          <w:szCs w:val="18"/>
        </w:rPr>
      </w:pPr>
      <w:r w:rsidRPr="00CE42CC">
        <w:rPr>
          <w:sz w:val="18"/>
          <w:szCs w:val="18"/>
        </w:rPr>
        <w:t>ingeval van invoering van werktijdverkorting, waaronder een 0-uren werkweek begrepen, na daartoe verkregen vergunning;</w:t>
      </w:r>
    </w:p>
    <w:p w14:paraId="7BE5E0BA" w14:textId="77777777" w:rsidR="006B41AC" w:rsidRPr="00CE42CC" w:rsidRDefault="006B41AC" w:rsidP="009B092F">
      <w:pPr>
        <w:numPr>
          <w:ilvl w:val="1"/>
          <w:numId w:val="36"/>
        </w:numPr>
        <w:spacing w:after="120"/>
        <w:ind w:left="567" w:hanging="284"/>
        <w:rPr>
          <w:sz w:val="18"/>
          <w:szCs w:val="18"/>
        </w:rPr>
      </w:pPr>
      <w:r w:rsidRPr="00CE42CC">
        <w:rPr>
          <w:sz w:val="18"/>
          <w:szCs w:val="18"/>
        </w:rPr>
        <w:t xml:space="preserve">ingeval van schorsing van een </w:t>
      </w:r>
      <w:r w:rsidR="00321AF5" w:rsidRPr="00CE42CC">
        <w:rPr>
          <w:sz w:val="18"/>
          <w:szCs w:val="18"/>
        </w:rPr>
        <w:t>medewerker</w:t>
      </w:r>
      <w:r w:rsidRPr="00CE42CC">
        <w:rPr>
          <w:sz w:val="18"/>
          <w:szCs w:val="18"/>
        </w:rPr>
        <w:t>.</w:t>
      </w:r>
    </w:p>
    <w:p w14:paraId="3CEB41CC" w14:textId="77777777" w:rsidR="009F1A4B" w:rsidRPr="00CE42CC" w:rsidRDefault="009F1A4B" w:rsidP="009B092F">
      <w:pPr>
        <w:numPr>
          <w:ilvl w:val="0"/>
          <w:numId w:val="36"/>
        </w:numPr>
        <w:spacing w:after="120"/>
        <w:ind w:left="284" w:hanging="284"/>
        <w:rPr>
          <w:sz w:val="18"/>
          <w:szCs w:val="18"/>
          <w:u w:val="single"/>
        </w:rPr>
      </w:pPr>
      <w:r w:rsidRPr="00CE42CC">
        <w:rPr>
          <w:sz w:val="18"/>
          <w:szCs w:val="18"/>
          <w:u w:val="single"/>
        </w:rPr>
        <w:t>Schorsing</w:t>
      </w:r>
    </w:p>
    <w:p w14:paraId="2847FD43" w14:textId="77777777" w:rsidR="00855D2A" w:rsidRPr="00CE42CC" w:rsidRDefault="009B092F" w:rsidP="009B092F">
      <w:pPr>
        <w:tabs>
          <w:tab w:val="left" w:pos="284"/>
        </w:tabs>
        <w:spacing w:after="120"/>
        <w:ind w:left="284" w:hanging="284"/>
        <w:rPr>
          <w:sz w:val="18"/>
          <w:szCs w:val="18"/>
          <w:u w:val="single"/>
        </w:rPr>
      </w:pPr>
      <w:r>
        <w:rPr>
          <w:sz w:val="18"/>
          <w:szCs w:val="18"/>
        </w:rPr>
        <w:tab/>
      </w:r>
      <w:r w:rsidR="00855D2A" w:rsidRPr="00CE42CC">
        <w:rPr>
          <w:sz w:val="18"/>
          <w:szCs w:val="18"/>
        </w:rPr>
        <w:t xml:space="preserve">De werkgever heeft de bevoegdheid om de medewerker </w:t>
      </w:r>
      <w:r w:rsidR="00174954" w:rsidRPr="00CE42CC">
        <w:rPr>
          <w:sz w:val="18"/>
          <w:szCs w:val="18"/>
        </w:rPr>
        <w:t>conform wetgeving</w:t>
      </w:r>
      <w:r w:rsidR="00855D2A" w:rsidRPr="00CE42CC">
        <w:rPr>
          <w:sz w:val="18"/>
          <w:szCs w:val="18"/>
        </w:rPr>
        <w:t xml:space="preserve"> te </w:t>
      </w:r>
      <w:proofErr w:type="spellStart"/>
      <w:r w:rsidR="00855D2A" w:rsidRPr="00CE42CC">
        <w:rPr>
          <w:sz w:val="18"/>
          <w:szCs w:val="18"/>
        </w:rPr>
        <w:t>schorsen.</w:t>
      </w:r>
      <w:r w:rsidR="009B4FBD">
        <w:rPr>
          <w:sz w:val="18"/>
          <w:szCs w:val="18"/>
        </w:rPr>
        <w:t>een</w:t>
      </w:r>
      <w:proofErr w:type="spellEnd"/>
      <w:r w:rsidR="009B4FBD">
        <w:rPr>
          <w:sz w:val="18"/>
          <w:szCs w:val="18"/>
        </w:rPr>
        <w:t xml:space="preserve"> schorsing moet schriftelijk worden bevestigd aan de werknemer.</w:t>
      </w:r>
    </w:p>
    <w:p w14:paraId="6CCBB81F" w14:textId="77777777" w:rsidR="00394F3D" w:rsidRPr="007377E0" w:rsidRDefault="00394F3D" w:rsidP="009B092F">
      <w:pPr>
        <w:numPr>
          <w:ilvl w:val="0"/>
          <w:numId w:val="36"/>
        </w:numPr>
        <w:spacing w:after="120"/>
        <w:ind w:left="284" w:hanging="284"/>
        <w:rPr>
          <w:sz w:val="18"/>
          <w:szCs w:val="18"/>
          <w:u w:val="single"/>
        </w:rPr>
      </w:pPr>
      <w:r w:rsidRPr="007377E0">
        <w:rPr>
          <w:sz w:val="18"/>
          <w:szCs w:val="18"/>
          <w:u w:val="single"/>
        </w:rPr>
        <w:t>Verlof bij adoptie</w:t>
      </w:r>
    </w:p>
    <w:p w14:paraId="5E6373B9" w14:textId="4268538E" w:rsidR="006B41AC" w:rsidRPr="00CE42CC" w:rsidRDefault="006B41AC" w:rsidP="009B092F">
      <w:pPr>
        <w:spacing w:after="120"/>
        <w:ind w:left="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kan onbetaald verlof als bedoeld in artikel 3:2 van de Wet Arbeid en </w:t>
      </w:r>
      <w:r w:rsidR="004972CE" w:rsidRPr="00CE42CC">
        <w:rPr>
          <w:sz w:val="18"/>
          <w:szCs w:val="18"/>
        </w:rPr>
        <w:t>Z</w:t>
      </w:r>
      <w:r w:rsidRPr="00CE42CC">
        <w:rPr>
          <w:sz w:val="18"/>
          <w:szCs w:val="18"/>
        </w:rPr>
        <w:t xml:space="preserve">org opnemen in verband met de adoptie van een kind dan wel bij opname in het gezin van een pleegkind. De </w:t>
      </w:r>
      <w:r w:rsidR="00321AF5" w:rsidRPr="00CE42CC">
        <w:rPr>
          <w:sz w:val="18"/>
          <w:szCs w:val="18"/>
        </w:rPr>
        <w:t>medewerker</w:t>
      </w:r>
      <w:r w:rsidRPr="00CE42CC">
        <w:rPr>
          <w:sz w:val="18"/>
          <w:szCs w:val="18"/>
        </w:rPr>
        <w:t xml:space="preserve"> heeft gedurende deze periode recht op een uitkering die hij via de werkgever aanvraagt bij het UWV. Gedurende </w:t>
      </w:r>
      <w:r w:rsidR="009B4FBD">
        <w:rPr>
          <w:sz w:val="18"/>
          <w:szCs w:val="18"/>
        </w:rPr>
        <w:t xml:space="preserve">6 weken </w:t>
      </w:r>
      <w:r w:rsidRPr="00CE42CC">
        <w:rPr>
          <w:sz w:val="18"/>
          <w:szCs w:val="18"/>
        </w:rPr>
        <w:t>lof wordt het loon doorbetaald.</w:t>
      </w:r>
    </w:p>
    <w:p w14:paraId="285B60CB" w14:textId="77777777" w:rsidR="00394F3D" w:rsidRPr="007377E0" w:rsidRDefault="00394F3D" w:rsidP="009B092F">
      <w:pPr>
        <w:numPr>
          <w:ilvl w:val="0"/>
          <w:numId w:val="36"/>
        </w:numPr>
        <w:spacing w:after="120"/>
        <w:ind w:left="284" w:hanging="284"/>
        <w:rPr>
          <w:sz w:val="18"/>
          <w:szCs w:val="18"/>
          <w:u w:val="single"/>
        </w:rPr>
      </w:pPr>
      <w:r w:rsidRPr="007377E0">
        <w:rPr>
          <w:sz w:val="18"/>
          <w:szCs w:val="18"/>
          <w:u w:val="single"/>
        </w:rPr>
        <w:t>Verlof bij verzorging zieke</w:t>
      </w:r>
    </w:p>
    <w:p w14:paraId="549D0464" w14:textId="77777777" w:rsidR="006B41AC" w:rsidRPr="00CE42CC" w:rsidRDefault="00667208" w:rsidP="009B092F">
      <w:pPr>
        <w:spacing w:after="120"/>
        <w:ind w:left="284"/>
        <w:rPr>
          <w:sz w:val="18"/>
          <w:szCs w:val="18"/>
        </w:rPr>
      </w:pPr>
      <w:r w:rsidRPr="00CE42CC">
        <w:rPr>
          <w:sz w:val="18"/>
          <w:szCs w:val="18"/>
        </w:rPr>
        <w:t>Conform</w:t>
      </w:r>
      <w:r w:rsidR="006B41AC" w:rsidRPr="00CE42CC">
        <w:rPr>
          <w:sz w:val="18"/>
          <w:szCs w:val="18"/>
        </w:rPr>
        <w:t xml:space="preserve"> het bepaalde in artikel 5:1 van de Wet Arbeid en Zorg bestaat recht op verlof ten behoeve van de noodzakelijke verzorging in verband met ziekte van:</w:t>
      </w:r>
    </w:p>
    <w:p w14:paraId="26BE5675" w14:textId="77777777" w:rsidR="006B41AC" w:rsidRPr="00CE42CC" w:rsidRDefault="006B41AC" w:rsidP="009B092F">
      <w:pPr>
        <w:numPr>
          <w:ilvl w:val="1"/>
          <w:numId w:val="36"/>
        </w:numPr>
        <w:spacing w:after="120"/>
        <w:ind w:left="567" w:hanging="284"/>
        <w:rPr>
          <w:sz w:val="18"/>
          <w:szCs w:val="18"/>
        </w:rPr>
      </w:pPr>
      <w:r w:rsidRPr="00CE42CC">
        <w:rPr>
          <w:sz w:val="18"/>
          <w:szCs w:val="18"/>
        </w:rPr>
        <w:t>Een kind of pleegkind tot wie de ouder in een familierechtelijke betrekking staat of een van de kinderen of pleegkinderen van de onder b genoemde persoon;</w:t>
      </w:r>
    </w:p>
    <w:p w14:paraId="6F079015" w14:textId="77777777" w:rsidR="006B41AC" w:rsidRPr="00CE42CC" w:rsidRDefault="006B41AC" w:rsidP="009B092F">
      <w:pPr>
        <w:numPr>
          <w:ilvl w:val="1"/>
          <w:numId w:val="36"/>
        </w:numPr>
        <w:spacing w:after="120"/>
        <w:ind w:left="567" w:hanging="284"/>
        <w:rPr>
          <w:sz w:val="18"/>
          <w:szCs w:val="18"/>
        </w:rPr>
      </w:pPr>
      <w:r w:rsidRPr="00CE42CC">
        <w:rPr>
          <w:sz w:val="18"/>
          <w:szCs w:val="18"/>
        </w:rPr>
        <w:t>De echtgenote</w:t>
      </w:r>
      <w:r w:rsidR="00667208" w:rsidRPr="00CE42CC">
        <w:rPr>
          <w:sz w:val="18"/>
          <w:szCs w:val="18"/>
        </w:rPr>
        <w:t>,</w:t>
      </w:r>
      <w:r w:rsidRPr="00CE42CC">
        <w:rPr>
          <w:sz w:val="18"/>
          <w:szCs w:val="18"/>
        </w:rPr>
        <w:t xml:space="preserve"> geregistreerde partner </w:t>
      </w:r>
      <w:r w:rsidR="00667208" w:rsidRPr="00CE42CC">
        <w:rPr>
          <w:sz w:val="18"/>
          <w:szCs w:val="18"/>
        </w:rPr>
        <w:t xml:space="preserve">of de persoon met wie de </w:t>
      </w:r>
      <w:r w:rsidR="00773CA9" w:rsidRPr="00CE42CC">
        <w:rPr>
          <w:sz w:val="18"/>
          <w:szCs w:val="18"/>
        </w:rPr>
        <w:t>medewerker</w:t>
      </w:r>
      <w:r w:rsidR="00667208" w:rsidRPr="00CE42CC">
        <w:rPr>
          <w:sz w:val="18"/>
          <w:szCs w:val="18"/>
        </w:rPr>
        <w:t xml:space="preserve"> ongehuwd </w:t>
      </w:r>
      <w:r w:rsidRPr="00CE42CC">
        <w:rPr>
          <w:sz w:val="18"/>
          <w:szCs w:val="18"/>
        </w:rPr>
        <w:t>samenwoont;</w:t>
      </w:r>
    </w:p>
    <w:p w14:paraId="102F5DB5" w14:textId="77777777" w:rsidR="00667208" w:rsidRPr="00CE42CC" w:rsidRDefault="00667208" w:rsidP="009B092F">
      <w:pPr>
        <w:numPr>
          <w:ilvl w:val="1"/>
          <w:numId w:val="36"/>
        </w:numPr>
        <w:spacing w:after="120"/>
        <w:ind w:left="567" w:hanging="284"/>
        <w:rPr>
          <w:sz w:val="18"/>
          <w:szCs w:val="18"/>
        </w:rPr>
      </w:pPr>
      <w:r w:rsidRPr="00CE42CC">
        <w:rPr>
          <w:sz w:val="18"/>
          <w:szCs w:val="18"/>
        </w:rPr>
        <w:t>Een bloedverwant in de 1</w:t>
      </w:r>
      <w:r w:rsidRPr="00CE42CC">
        <w:rPr>
          <w:sz w:val="18"/>
          <w:szCs w:val="18"/>
          <w:vertAlign w:val="superscript"/>
        </w:rPr>
        <w:t>e</w:t>
      </w:r>
      <w:r w:rsidRPr="00CE42CC">
        <w:rPr>
          <w:sz w:val="18"/>
          <w:szCs w:val="18"/>
        </w:rPr>
        <w:t xml:space="preserve"> of 2</w:t>
      </w:r>
      <w:r w:rsidRPr="00CE42CC">
        <w:rPr>
          <w:sz w:val="18"/>
          <w:szCs w:val="18"/>
          <w:vertAlign w:val="superscript"/>
        </w:rPr>
        <w:t>e</w:t>
      </w:r>
      <w:r w:rsidRPr="00CE42CC">
        <w:rPr>
          <w:sz w:val="18"/>
          <w:szCs w:val="18"/>
        </w:rPr>
        <w:t xml:space="preserve"> graad;</w:t>
      </w:r>
    </w:p>
    <w:p w14:paraId="74007CF3" w14:textId="77777777" w:rsidR="0054699A" w:rsidRDefault="00667208" w:rsidP="0054699A">
      <w:pPr>
        <w:numPr>
          <w:ilvl w:val="1"/>
          <w:numId w:val="36"/>
        </w:numPr>
        <w:spacing w:after="120"/>
        <w:ind w:left="567" w:hanging="284"/>
        <w:rPr>
          <w:sz w:val="18"/>
          <w:szCs w:val="18"/>
        </w:rPr>
      </w:pPr>
      <w:r w:rsidRPr="00CE42CC">
        <w:rPr>
          <w:sz w:val="18"/>
          <w:szCs w:val="18"/>
        </w:rPr>
        <w:t xml:space="preserve">Degene die, zonder dat er sprake is van een arbeidsrelatie, deel uitmaakt van de huishouding van de </w:t>
      </w:r>
      <w:r w:rsidR="00773CA9" w:rsidRPr="00CE42CC">
        <w:rPr>
          <w:sz w:val="18"/>
          <w:szCs w:val="18"/>
        </w:rPr>
        <w:t>medewerker</w:t>
      </w:r>
      <w:r w:rsidRPr="00CE42CC">
        <w:rPr>
          <w:sz w:val="18"/>
          <w:szCs w:val="18"/>
        </w:rPr>
        <w:t>; of;</w:t>
      </w:r>
    </w:p>
    <w:p w14:paraId="01E9D0C7" w14:textId="77777777" w:rsidR="003907F2" w:rsidRDefault="00667208" w:rsidP="0054699A">
      <w:pPr>
        <w:numPr>
          <w:ilvl w:val="1"/>
          <w:numId w:val="36"/>
        </w:numPr>
        <w:spacing w:after="120"/>
        <w:ind w:left="567" w:hanging="284"/>
        <w:rPr>
          <w:sz w:val="18"/>
          <w:szCs w:val="18"/>
        </w:rPr>
      </w:pPr>
      <w:r w:rsidRPr="0054699A">
        <w:rPr>
          <w:sz w:val="18"/>
          <w:szCs w:val="18"/>
        </w:rPr>
        <w:t xml:space="preserve">Degene met wie de </w:t>
      </w:r>
      <w:r w:rsidR="00773CA9" w:rsidRPr="0054699A">
        <w:rPr>
          <w:sz w:val="18"/>
          <w:szCs w:val="18"/>
        </w:rPr>
        <w:t>medewerker</w:t>
      </w:r>
      <w:r w:rsidRPr="0054699A">
        <w:rPr>
          <w:sz w:val="18"/>
          <w:szCs w:val="18"/>
        </w:rPr>
        <w:t xml:space="preserve"> anderszins een sociale relatie heeft, voor zover de te verlenen verzorging rechtstreeks voor</w:t>
      </w:r>
      <w:r w:rsidR="008D6B5A" w:rsidRPr="0054699A">
        <w:rPr>
          <w:sz w:val="18"/>
          <w:szCs w:val="18"/>
        </w:rPr>
        <w:t>t</w:t>
      </w:r>
      <w:r w:rsidRPr="0054699A">
        <w:rPr>
          <w:sz w:val="18"/>
          <w:szCs w:val="18"/>
        </w:rPr>
        <w:t xml:space="preserve">vloeit uit die relatie en redelijkerwijs door de </w:t>
      </w:r>
      <w:r w:rsidR="00773CA9" w:rsidRPr="0054699A">
        <w:rPr>
          <w:sz w:val="18"/>
          <w:szCs w:val="18"/>
        </w:rPr>
        <w:t>medewerker</w:t>
      </w:r>
      <w:r w:rsidRPr="0054699A">
        <w:rPr>
          <w:sz w:val="18"/>
          <w:szCs w:val="18"/>
        </w:rPr>
        <w:t xml:space="preserve"> moet worden verleend.</w:t>
      </w:r>
    </w:p>
    <w:p w14:paraId="1E01795D" w14:textId="5A4B88FF" w:rsidR="006B41AC" w:rsidRPr="004C4FD9" w:rsidRDefault="006B41AC" w:rsidP="004C4FD9">
      <w:pPr>
        <w:pStyle w:val="Lijstalinea"/>
        <w:numPr>
          <w:ilvl w:val="0"/>
          <w:numId w:val="36"/>
        </w:numPr>
        <w:spacing w:after="120"/>
        <w:ind w:left="284" w:hanging="284"/>
        <w:rPr>
          <w:rFonts w:ascii="Arial" w:hAnsi="Arial" w:cs="Arial"/>
          <w:sz w:val="18"/>
          <w:szCs w:val="18"/>
        </w:rPr>
      </w:pPr>
      <w:r w:rsidRPr="004C4FD9">
        <w:rPr>
          <w:rFonts w:ascii="Arial" w:hAnsi="Arial" w:cs="Arial"/>
          <w:sz w:val="18"/>
          <w:szCs w:val="18"/>
        </w:rPr>
        <w:lastRenderedPageBreak/>
        <w:t xml:space="preserve">Voor </w:t>
      </w:r>
      <w:r w:rsidR="00321AF5" w:rsidRPr="004C4FD9">
        <w:rPr>
          <w:rFonts w:ascii="Arial" w:hAnsi="Arial" w:cs="Arial"/>
          <w:sz w:val="18"/>
          <w:szCs w:val="18"/>
        </w:rPr>
        <w:t>medewerker</w:t>
      </w:r>
      <w:r w:rsidRPr="004C4FD9">
        <w:rPr>
          <w:rFonts w:ascii="Arial" w:hAnsi="Arial" w:cs="Arial"/>
          <w:sz w:val="18"/>
          <w:szCs w:val="18"/>
        </w:rPr>
        <w:t xml:space="preserve">s met een voltijd dienstverband omvat </w:t>
      </w:r>
      <w:r w:rsidR="006B3652" w:rsidRPr="004C4FD9">
        <w:rPr>
          <w:rFonts w:ascii="Arial" w:hAnsi="Arial" w:cs="Arial"/>
          <w:sz w:val="18"/>
          <w:szCs w:val="18"/>
        </w:rPr>
        <w:t>het</w:t>
      </w:r>
      <w:r w:rsidRPr="004C4FD9">
        <w:rPr>
          <w:rFonts w:ascii="Arial" w:hAnsi="Arial" w:cs="Arial"/>
          <w:sz w:val="18"/>
          <w:szCs w:val="18"/>
        </w:rPr>
        <w:t xml:space="preserve"> verlof </w:t>
      </w:r>
      <w:r w:rsidR="006B3652" w:rsidRPr="004C4FD9">
        <w:rPr>
          <w:rFonts w:ascii="Arial" w:hAnsi="Arial" w:cs="Arial"/>
          <w:sz w:val="18"/>
          <w:szCs w:val="18"/>
        </w:rPr>
        <w:t>uit lid 1</w:t>
      </w:r>
      <w:r w:rsidR="00431B87" w:rsidRPr="004C4FD9">
        <w:rPr>
          <w:rFonts w:ascii="Arial" w:hAnsi="Arial" w:cs="Arial"/>
          <w:sz w:val="18"/>
          <w:szCs w:val="18"/>
        </w:rPr>
        <w:t>1</w:t>
      </w:r>
      <w:r w:rsidR="006B3652" w:rsidRPr="004C4FD9">
        <w:rPr>
          <w:rFonts w:ascii="Arial" w:hAnsi="Arial" w:cs="Arial"/>
          <w:sz w:val="18"/>
          <w:szCs w:val="18"/>
        </w:rPr>
        <w:t xml:space="preserve"> </w:t>
      </w:r>
      <w:r w:rsidRPr="004C4FD9">
        <w:rPr>
          <w:rFonts w:ascii="Arial" w:hAnsi="Arial" w:cs="Arial"/>
          <w:sz w:val="18"/>
          <w:szCs w:val="18"/>
        </w:rPr>
        <w:t xml:space="preserve">maximaal 10 dagen per kalenderjaar. Van deze 10 dagen worden de eerste 7 dagen doorbetaald tegen 100% van het loon en de resterende 3 dagen tegen 70% van het loon. Voor </w:t>
      </w:r>
      <w:r w:rsidR="00321AF5" w:rsidRPr="004C4FD9">
        <w:rPr>
          <w:rFonts w:ascii="Arial" w:hAnsi="Arial" w:cs="Arial"/>
          <w:sz w:val="18"/>
          <w:szCs w:val="18"/>
        </w:rPr>
        <w:t>medewerker</w:t>
      </w:r>
      <w:r w:rsidRPr="004C4FD9">
        <w:rPr>
          <w:rFonts w:ascii="Arial" w:hAnsi="Arial" w:cs="Arial"/>
          <w:sz w:val="18"/>
          <w:szCs w:val="18"/>
        </w:rPr>
        <w:t>s met een deeltijd dienstverband ge</w:t>
      </w:r>
      <w:r w:rsidR="0030433D" w:rsidRPr="004C4FD9">
        <w:rPr>
          <w:rFonts w:ascii="Arial" w:hAnsi="Arial" w:cs="Arial"/>
          <w:sz w:val="18"/>
          <w:szCs w:val="18"/>
        </w:rPr>
        <w:t>ldt het bovenstaande naar rato.</w:t>
      </w:r>
    </w:p>
    <w:p w14:paraId="3999A00E" w14:textId="77777777" w:rsidR="00163D6F" w:rsidRPr="00163D6F" w:rsidRDefault="00163D6F" w:rsidP="00163D6F">
      <w:pPr>
        <w:spacing w:after="120"/>
        <w:rPr>
          <w:sz w:val="18"/>
          <w:szCs w:val="18"/>
        </w:rPr>
      </w:pPr>
      <w:r w:rsidRPr="00163D6F">
        <w:rPr>
          <w:sz w:val="18"/>
          <w:szCs w:val="18"/>
        </w:rPr>
        <w:t>1</w:t>
      </w:r>
      <w:r>
        <w:rPr>
          <w:sz w:val="18"/>
          <w:szCs w:val="18"/>
        </w:rPr>
        <w:t>3</w:t>
      </w:r>
      <w:r w:rsidRPr="00163D6F">
        <w:rPr>
          <w:sz w:val="18"/>
          <w:szCs w:val="18"/>
        </w:rPr>
        <w:tab/>
      </w:r>
      <w:r w:rsidRPr="004C4FD9">
        <w:rPr>
          <w:sz w:val="18"/>
          <w:szCs w:val="18"/>
          <w:u w:val="single"/>
        </w:rPr>
        <w:t>Mantelzorg</w:t>
      </w:r>
    </w:p>
    <w:p w14:paraId="2A6E951C" w14:textId="1A3EEB9A" w:rsidR="00163D6F" w:rsidRPr="00CE42CC" w:rsidRDefault="00163D6F" w:rsidP="00872A69">
      <w:pPr>
        <w:spacing w:after="120"/>
        <w:rPr>
          <w:sz w:val="18"/>
          <w:szCs w:val="18"/>
        </w:rPr>
      </w:pPr>
      <w:r w:rsidRPr="00163D6F">
        <w:rPr>
          <w:sz w:val="18"/>
          <w:szCs w:val="18"/>
        </w:rPr>
        <w:t>De werkgever stelt tijdens het jaarlijkse functioneringsgesprek aan de orde of er sprake is van noodzakelijk</w:t>
      </w:r>
      <w:r w:rsidR="00CA44A1">
        <w:rPr>
          <w:sz w:val="18"/>
          <w:szCs w:val="18"/>
        </w:rPr>
        <w:t>e</w:t>
      </w:r>
      <w:r w:rsidRPr="00163D6F">
        <w:rPr>
          <w:sz w:val="18"/>
          <w:szCs w:val="18"/>
        </w:rPr>
        <w:t xml:space="preserve"> maatregelen in het kader van mantelzorg</w:t>
      </w:r>
      <w:r w:rsidR="003603B8">
        <w:rPr>
          <w:sz w:val="18"/>
          <w:szCs w:val="18"/>
        </w:rPr>
        <w:t xml:space="preserve">. </w:t>
      </w:r>
      <w:r w:rsidR="003603B8" w:rsidRPr="003603B8">
        <w:rPr>
          <w:sz w:val="18"/>
          <w:szCs w:val="18"/>
        </w:rPr>
        <w:t>Mantelzorg is geregeld in de Wet Arbeid en Zorg</w:t>
      </w:r>
      <w:r w:rsidRPr="00163D6F">
        <w:rPr>
          <w:sz w:val="18"/>
          <w:szCs w:val="18"/>
        </w:rPr>
        <w:t xml:space="preserve">.  </w:t>
      </w:r>
    </w:p>
    <w:p w14:paraId="6F5B21FE" w14:textId="77777777" w:rsidR="006B41AC" w:rsidRPr="00CE42CC" w:rsidRDefault="00CF5D3C" w:rsidP="00630865">
      <w:pPr>
        <w:pStyle w:val="Kop1"/>
      </w:pPr>
      <w:r w:rsidRPr="00CE42CC">
        <w:br w:type="page"/>
      </w:r>
      <w:bookmarkStart w:id="26" w:name="_Toc329610459"/>
      <w:bookmarkStart w:id="27" w:name="_Toc519686317"/>
      <w:r w:rsidR="006B41AC" w:rsidRPr="00CE42CC">
        <w:lastRenderedPageBreak/>
        <w:t>Artikel 12</w:t>
      </w:r>
      <w:r w:rsidR="00855363" w:rsidRPr="00CE42CC">
        <w:tab/>
      </w:r>
      <w:r w:rsidR="006B41AC" w:rsidRPr="00CE42CC">
        <w:t>Vakantie</w:t>
      </w:r>
      <w:bookmarkEnd w:id="26"/>
      <w:bookmarkEnd w:id="27"/>
    </w:p>
    <w:p w14:paraId="163410C7" w14:textId="77777777" w:rsidR="009B092F" w:rsidRPr="009B092F" w:rsidRDefault="006B41AC" w:rsidP="009B092F">
      <w:pPr>
        <w:numPr>
          <w:ilvl w:val="0"/>
          <w:numId w:val="9"/>
        </w:numPr>
        <w:spacing w:after="120"/>
        <w:rPr>
          <w:sz w:val="18"/>
          <w:szCs w:val="18"/>
        </w:rPr>
      </w:pPr>
      <w:r w:rsidRPr="00CE42CC">
        <w:rPr>
          <w:sz w:val="18"/>
          <w:szCs w:val="18"/>
          <w:u w:val="single"/>
        </w:rPr>
        <w:t>Vakantiejaar</w:t>
      </w:r>
    </w:p>
    <w:p w14:paraId="66744D60" w14:textId="77777777" w:rsidR="006B41AC" w:rsidRPr="00CE42CC" w:rsidRDefault="00CF5D3C" w:rsidP="009B092F">
      <w:pPr>
        <w:spacing w:after="120"/>
        <w:ind w:left="284"/>
        <w:rPr>
          <w:sz w:val="18"/>
          <w:szCs w:val="18"/>
        </w:rPr>
      </w:pPr>
      <w:r w:rsidRPr="00CE42CC">
        <w:rPr>
          <w:sz w:val="18"/>
          <w:szCs w:val="18"/>
        </w:rPr>
        <w:t>Het vakantiejaar loopt van 1 januari t/m 31 december van enig jaar.</w:t>
      </w:r>
    </w:p>
    <w:p w14:paraId="16C946BA" w14:textId="77777777" w:rsidR="006B41AC" w:rsidRPr="00CE42CC" w:rsidRDefault="006B41AC" w:rsidP="009B092F">
      <w:pPr>
        <w:numPr>
          <w:ilvl w:val="0"/>
          <w:numId w:val="9"/>
        </w:numPr>
        <w:spacing w:after="120"/>
        <w:rPr>
          <w:sz w:val="18"/>
          <w:szCs w:val="18"/>
          <w:u w:val="single"/>
        </w:rPr>
      </w:pPr>
      <w:r w:rsidRPr="00CE42CC">
        <w:rPr>
          <w:sz w:val="18"/>
          <w:szCs w:val="18"/>
          <w:u w:val="single"/>
        </w:rPr>
        <w:t>Omvang van vakantierechten</w:t>
      </w:r>
    </w:p>
    <w:tbl>
      <w:tblPr>
        <w:tblW w:w="7796" w:type="dxa"/>
        <w:tblInd w:w="250"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3970"/>
        <w:gridCol w:w="3826"/>
      </w:tblGrid>
      <w:tr w:rsidR="00CF5D3C" w:rsidRPr="00CE42CC" w14:paraId="40925E34" w14:textId="77777777" w:rsidTr="009B092F">
        <w:trPr>
          <w:trHeight w:val="454"/>
        </w:trPr>
        <w:tc>
          <w:tcPr>
            <w:tcW w:w="3970" w:type="dxa"/>
            <w:shd w:val="clear" w:color="auto" w:fill="258E7C"/>
            <w:vAlign w:val="center"/>
          </w:tcPr>
          <w:p w14:paraId="42AB01CC" w14:textId="77777777" w:rsidR="00CF5D3C" w:rsidRPr="009B092F" w:rsidRDefault="00CF5D3C" w:rsidP="009B092F">
            <w:pPr>
              <w:ind w:left="284" w:hanging="284"/>
              <w:jc w:val="center"/>
              <w:rPr>
                <w:rFonts w:cs="Arial"/>
                <w:b/>
                <w:color w:val="FFFFFF"/>
                <w:sz w:val="18"/>
                <w:szCs w:val="18"/>
              </w:rPr>
            </w:pPr>
            <w:r w:rsidRPr="009B092F">
              <w:rPr>
                <w:rFonts w:cs="Arial"/>
                <w:b/>
                <w:color w:val="FFFFFF"/>
                <w:sz w:val="18"/>
                <w:szCs w:val="18"/>
              </w:rPr>
              <w:t>Recht op vakantie-uren</w:t>
            </w:r>
          </w:p>
        </w:tc>
        <w:tc>
          <w:tcPr>
            <w:tcW w:w="3826" w:type="dxa"/>
            <w:shd w:val="clear" w:color="auto" w:fill="258E7C"/>
            <w:vAlign w:val="center"/>
          </w:tcPr>
          <w:p w14:paraId="3570B9BD" w14:textId="77777777" w:rsidR="00CF5D3C" w:rsidRPr="009B092F" w:rsidRDefault="00CF5D3C" w:rsidP="009B092F">
            <w:pPr>
              <w:ind w:left="284" w:hanging="284"/>
              <w:jc w:val="center"/>
              <w:rPr>
                <w:rFonts w:cs="Arial"/>
                <w:b/>
                <w:color w:val="FFFFFF"/>
                <w:sz w:val="18"/>
                <w:szCs w:val="18"/>
              </w:rPr>
            </w:pPr>
            <w:r w:rsidRPr="009B092F">
              <w:rPr>
                <w:rFonts w:cs="Arial"/>
                <w:b/>
                <w:color w:val="FFFFFF"/>
                <w:sz w:val="18"/>
                <w:szCs w:val="18"/>
              </w:rPr>
              <w:t>Omvang vakantie-uren</w:t>
            </w:r>
          </w:p>
        </w:tc>
      </w:tr>
      <w:tr w:rsidR="00CF5D3C" w:rsidRPr="00CE42CC" w14:paraId="77E6B89E" w14:textId="77777777" w:rsidTr="009B092F">
        <w:tc>
          <w:tcPr>
            <w:tcW w:w="3970" w:type="dxa"/>
            <w:shd w:val="clear" w:color="auto" w:fill="auto"/>
            <w:vAlign w:val="center"/>
          </w:tcPr>
          <w:p w14:paraId="4A34C2DD" w14:textId="77777777" w:rsidR="00CF5D3C" w:rsidRPr="00CE42CC" w:rsidRDefault="00CF5D3C" w:rsidP="009B092F">
            <w:pPr>
              <w:numPr>
                <w:ilvl w:val="0"/>
                <w:numId w:val="84"/>
              </w:numPr>
              <w:spacing w:after="60"/>
              <w:ind w:left="284" w:hanging="284"/>
              <w:rPr>
                <w:rFonts w:cs="Arial"/>
                <w:sz w:val="18"/>
                <w:szCs w:val="18"/>
              </w:rPr>
            </w:pPr>
            <w:r w:rsidRPr="00CE42CC">
              <w:rPr>
                <w:rFonts w:cs="Arial"/>
                <w:sz w:val="18"/>
                <w:szCs w:val="18"/>
              </w:rPr>
              <w:t xml:space="preserve">De medewerker die van 1 </w:t>
            </w:r>
            <w:r w:rsidR="001A53BE" w:rsidRPr="00CE42CC">
              <w:rPr>
                <w:rFonts w:cs="Arial"/>
                <w:sz w:val="18"/>
                <w:szCs w:val="18"/>
              </w:rPr>
              <w:t>januari tot en met 31 december</w:t>
            </w:r>
            <w:r w:rsidRPr="00CE42CC">
              <w:rPr>
                <w:rFonts w:cs="Arial"/>
                <w:sz w:val="18"/>
                <w:szCs w:val="18"/>
              </w:rPr>
              <w:t xml:space="preserve"> zonder onderbreking bij dezelfde werkgever in dienst is, heeft in die periode recht op: </w:t>
            </w:r>
          </w:p>
        </w:tc>
        <w:tc>
          <w:tcPr>
            <w:tcW w:w="3826" w:type="dxa"/>
            <w:shd w:val="clear" w:color="auto" w:fill="auto"/>
            <w:vAlign w:val="center"/>
          </w:tcPr>
          <w:p w14:paraId="6524672F" w14:textId="2AAE4D5B" w:rsidR="00CF5D3C" w:rsidRPr="00CE42CC" w:rsidRDefault="00CF5D3C" w:rsidP="009B092F">
            <w:pPr>
              <w:spacing w:after="60"/>
              <w:ind w:left="284" w:hanging="284"/>
              <w:rPr>
                <w:rFonts w:cs="Arial"/>
                <w:sz w:val="18"/>
                <w:szCs w:val="18"/>
              </w:rPr>
            </w:pPr>
            <w:r w:rsidRPr="00CE42CC">
              <w:rPr>
                <w:rFonts w:cs="Arial"/>
                <w:sz w:val="18"/>
                <w:szCs w:val="18"/>
              </w:rPr>
              <w:t>180 uur vakantie met behoud van salaris</w:t>
            </w:r>
            <w:r w:rsidR="001E40C0">
              <w:rPr>
                <w:rFonts w:cs="Arial"/>
                <w:sz w:val="18"/>
                <w:szCs w:val="18"/>
              </w:rPr>
              <w:t xml:space="preserve">. </w:t>
            </w:r>
            <w:r w:rsidR="00F6208A">
              <w:rPr>
                <w:rFonts w:cs="Arial"/>
                <w:sz w:val="18"/>
                <w:szCs w:val="18"/>
              </w:rPr>
              <w:t>bestaande uit</w:t>
            </w:r>
            <w:r w:rsidR="001E40C0">
              <w:rPr>
                <w:rFonts w:cs="Arial"/>
                <w:sz w:val="18"/>
                <w:szCs w:val="18"/>
              </w:rPr>
              <w:t xml:space="preserve"> 144 wettelijke en 36 bovenwettelijke vakantie-uren</w:t>
            </w:r>
          </w:p>
          <w:p w14:paraId="40975A2E" w14:textId="77777777" w:rsidR="00CF5D3C" w:rsidRPr="00CE42CC" w:rsidRDefault="00CF5D3C" w:rsidP="009B092F">
            <w:pPr>
              <w:spacing w:after="60"/>
              <w:ind w:left="284" w:hanging="284"/>
              <w:rPr>
                <w:rFonts w:cs="Arial"/>
                <w:sz w:val="18"/>
                <w:szCs w:val="18"/>
              </w:rPr>
            </w:pPr>
          </w:p>
          <w:p w14:paraId="096B63F7" w14:textId="77777777" w:rsidR="00CF5D3C" w:rsidRPr="00CE42CC" w:rsidRDefault="00CF5D3C" w:rsidP="009B092F">
            <w:pPr>
              <w:spacing w:after="60"/>
              <w:rPr>
                <w:rFonts w:cs="Arial"/>
                <w:sz w:val="18"/>
                <w:szCs w:val="18"/>
              </w:rPr>
            </w:pPr>
            <w:r w:rsidRPr="00CE42CC">
              <w:rPr>
                <w:rFonts w:cs="Arial"/>
                <w:sz w:val="18"/>
                <w:szCs w:val="18"/>
              </w:rPr>
              <w:t>Van dit totaal aantal mogen als regel niet meer uren worden opgenomen dan in het vakantiejaar proportioneel zijn opgebouwd.</w:t>
            </w:r>
          </w:p>
        </w:tc>
      </w:tr>
      <w:tr w:rsidR="00CF5D3C" w:rsidRPr="00CE42CC" w14:paraId="41E976B1" w14:textId="77777777" w:rsidTr="009B092F">
        <w:tc>
          <w:tcPr>
            <w:tcW w:w="3970" w:type="dxa"/>
            <w:shd w:val="clear" w:color="auto" w:fill="auto"/>
            <w:vAlign w:val="center"/>
          </w:tcPr>
          <w:p w14:paraId="694586F2" w14:textId="77777777" w:rsidR="00CF5D3C" w:rsidRPr="00CE42CC" w:rsidRDefault="00CF5D3C" w:rsidP="009B092F">
            <w:pPr>
              <w:numPr>
                <w:ilvl w:val="0"/>
                <w:numId w:val="84"/>
              </w:numPr>
              <w:spacing w:after="60"/>
              <w:ind w:left="284" w:hanging="284"/>
              <w:rPr>
                <w:rFonts w:cs="Arial"/>
                <w:sz w:val="18"/>
                <w:szCs w:val="18"/>
              </w:rPr>
            </w:pPr>
            <w:r w:rsidRPr="00CE42CC">
              <w:rPr>
                <w:rFonts w:cs="Arial"/>
                <w:sz w:val="18"/>
                <w:szCs w:val="18"/>
              </w:rPr>
              <w:t>De medewerker die bij de aanvang van het vakantiejaar de leeftijd van 19 jaar</w:t>
            </w:r>
            <w:r w:rsidR="00461DBD" w:rsidRPr="00CE42CC">
              <w:rPr>
                <w:rFonts w:cs="Arial"/>
                <w:sz w:val="18"/>
                <w:szCs w:val="18"/>
              </w:rPr>
              <w:t xml:space="preserve"> </w:t>
            </w:r>
            <w:r w:rsidRPr="00CE42CC">
              <w:rPr>
                <w:rFonts w:cs="Arial"/>
                <w:sz w:val="18"/>
                <w:szCs w:val="18"/>
              </w:rPr>
              <w:t xml:space="preserve">nog niet heeft bereikt, heeft per vakantiejaar recht op: </w:t>
            </w:r>
          </w:p>
        </w:tc>
        <w:tc>
          <w:tcPr>
            <w:tcW w:w="3826" w:type="dxa"/>
            <w:shd w:val="clear" w:color="auto" w:fill="auto"/>
            <w:vAlign w:val="center"/>
          </w:tcPr>
          <w:p w14:paraId="2B56F45E" w14:textId="77777777" w:rsidR="00CF5D3C" w:rsidRPr="00CE42CC" w:rsidRDefault="00CF5D3C" w:rsidP="009B092F">
            <w:pPr>
              <w:spacing w:after="60"/>
              <w:rPr>
                <w:rFonts w:cs="Arial"/>
                <w:sz w:val="18"/>
                <w:szCs w:val="18"/>
              </w:rPr>
            </w:pPr>
            <w:r w:rsidRPr="00CE42CC">
              <w:rPr>
                <w:rFonts w:cs="Arial"/>
                <w:sz w:val="18"/>
                <w:szCs w:val="18"/>
              </w:rPr>
              <w:t>21,6 uur extra vakantie met behoud van salaris</w:t>
            </w:r>
          </w:p>
        </w:tc>
      </w:tr>
      <w:tr w:rsidR="00CF5D3C" w:rsidRPr="00CE42CC" w14:paraId="67534842" w14:textId="77777777" w:rsidTr="009B092F">
        <w:tc>
          <w:tcPr>
            <w:tcW w:w="3970" w:type="dxa"/>
            <w:shd w:val="clear" w:color="auto" w:fill="auto"/>
            <w:vAlign w:val="center"/>
          </w:tcPr>
          <w:p w14:paraId="347B3526" w14:textId="77777777" w:rsidR="00CF5D3C" w:rsidRPr="00CE42CC" w:rsidRDefault="00CF5D3C" w:rsidP="009B092F">
            <w:pPr>
              <w:numPr>
                <w:ilvl w:val="0"/>
                <w:numId w:val="84"/>
              </w:numPr>
              <w:spacing w:after="60"/>
              <w:ind w:left="284" w:hanging="284"/>
              <w:rPr>
                <w:rFonts w:cs="Arial"/>
                <w:sz w:val="18"/>
                <w:szCs w:val="18"/>
              </w:rPr>
            </w:pPr>
            <w:r w:rsidRPr="00CE42CC">
              <w:rPr>
                <w:rFonts w:cs="Arial"/>
                <w:sz w:val="18"/>
                <w:szCs w:val="18"/>
              </w:rPr>
              <w:t xml:space="preserve">Medewerkers die in ploegendienst werken, hebben per vakantiejaar recht op: </w:t>
            </w:r>
          </w:p>
        </w:tc>
        <w:tc>
          <w:tcPr>
            <w:tcW w:w="3826" w:type="dxa"/>
            <w:shd w:val="clear" w:color="auto" w:fill="auto"/>
            <w:vAlign w:val="center"/>
          </w:tcPr>
          <w:p w14:paraId="75B2CC44" w14:textId="77777777" w:rsidR="00CF5D3C" w:rsidRPr="00CE42CC" w:rsidRDefault="00CF5D3C" w:rsidP="009B092F">
            <w:pPr>
              <w:spacing w:after="60"/>
              <w:rPr>
                <w:rFonts w:cs="Arial"/>
                <w:sz w:val="18"/>
                <w:szCs w:val="18"/>
              </w:rPr>
            </w:pPr>
            <w:r w:rsidRPr="00CE42CC">
              <w:rPr>
                <w:rFonts w:cs="Arial"/>
                <w:sz w:val="18"/>
                <w:szCs w:val="18"/>
              </w:rPr>
              <w:t>7,2 uur extra vakantie met behoud van salaris</w:t>
            </w:r>
          </w:p>
        </w:tc>
      </w:tr>
      <w:tr w:rsidR="00CF5D3C" w:rsidRPr="00CE42CC" w14:paraId="5F3A6711" w14:textId="77777777" w:rsidTr="009B092F">
        <w:tc>
          <w:tcPr>
            <w:tcW w:w="3970" w:type="dxa"/>
            <w:shd w:val="clear" w:color="auto" w:fill="auto"/>
            <w:vAlign w:val="center"/>
          </w:tcPr>
          <w:p w14:paraId="0107FA0D" w14:textId="77777777" w:rsidR="00CF5D3C" w:rsidRPr="00CE42CC" w:rsidRDefault="00CF5D3C" w:rsidP="009B092F">
            <w:pPr>
              <w:numPr>
                <w:ilvl w:val="0"/>
                <w:numId w:val="84"/>
              </w:numPr>
              <w:spacing w:after="60"/>
              <w:ind w:left="284" w:hanging="284"/>
              <w:rPr>
                <w:rFonts w:cs="Arial"/>
                <w:sz w:val="18"/>
                <w:szCs w:val="18"/>
              </w:rPr>
            </w:pPr>
            <w:r w:rsidRPr="00CE42CC">
              <w:rPr>
                <w:rFonts w:cs="Arial"/>
                <w:sz w:val="18"/>
                <w:szCs w:val="18"/>
              </w:rPr>
              <w:t xml:space="preserve">De medewerker van 50 jaar of ouder die bij de aanvang van het vakantiejaar de 50-, 55- respectievelijk 60-jarige leeftijd heeft bereikt, heeft in afwijking van de in sub a van dit lid genoemde vakantierechten per vakantiejaar recht op: </w:t>
            </w:r>
          </w:p>
        </w:tc>
        <w:tc>
          <w:tcPr>
            <w:tcW w:w="3826" w:type="dxa"/>
            <w:shd w:val="clear" w:color="auto" w:fill="auto"/>
            <w:vAlign w:val="center"/>
          </w:tcPr>
          <w:p w14:paraId="2A1071AE" w14:textId="6070D651" w:rsidR="00CF5D3C" w:rsidRPr="00CE42CC" w:rsidRDefault="001E40C0" w:rsidP="009B092F">
            <w:pPr>
              <w:numPr>
                <w:ilvl w:val="0"/>
                <w:numId w:val="37"/>
              </w:numPr>
              <w:spacing w:after="60"/>
              <w:ind w:left="284" w:hanging="284"/>
              <w:rPr>
                <w:rFonts w:cs="Arial"/>
                <w:sz w:val="18"/>
                <w:szCs w:val="18"/>
              </w:rPr>
            </w:pPr>
            <w:r>
              <w:rPr>
                <w:rFonts w:cs="Arial"/>
                <w:sz w:val="18"/>
                <w:szCs w:val="18"/>
              </w:rPr>
              <w:t>Vanaf</w:t>
            </w:r>
            <w:r w:rsidR="00CF5D3C" w:rsidRPr="00CE42CC">
              <w:rPr>
                <w:rFonts w:cs="Arial"/>
                <w:sz w:val="18"/>
                <w:szCs w:val="18"/>
              </w:rPr>
              <w:t xml:space="preserve"> 50 jaar: 194,4</w:t>
            </w:r>
            <w:r w:rsidR="00EB3159">
              <w:rPr>
                <w:rFonts w:cs="Arial"/>
                <w:sz w:val="18"/>
                <w:szCs w:val="18"/>
              </w:rPr>
              <w:t xml:space="preserve"> uur</w:t>
            </w:r>
            <w:r w:rsidR="00F6208A">
              <w:rPr>
                <w:rFonts w:cs="Arial"/>
                <w:sz w:val="18"/>
                <w:szCs w:val="18"/>
              </w:rPr>
              <w:t>, bestaande uit 144 wettelijke</w:t>
            </w:r>
            <w:r w:rsidR="00C95E39">
              <w:rPr>
                <w:rFonts w:cs="Arial"/>
                <w:sz w:val="18"/>
                <w:szCs w:val="18"/>
              </w:rPr>
              <w:t xml:space="preserve"> en 50,4 bovenwettelijke vakantie-uren</w:t>
            </w:r>
            <w:r w:rsidR="00F6208A">
              <w:rPr>
                <w:rFonts w:cs="Arial"/>
                <w:sz w:val="18"/>
                <w:szCs w:val="18"/>
              </w:rPr>
              <w:t xml:space="preserve"> </w:t>
            </w:r>
          </w:p>
          <w:p w14:paraId="53E5F973" w14:textId="2CA4128A" w:rsidR="00CF5D3C" w:rsidRPr="00CE42CC" w:rsidRDefault="001E40C0" w:rsidP="009B092F">
            <w:pPr>
              <w:numPr>
                <w:ilvl w:val="0"/>
                <w:numId w:val="37"/>
              </w:numPr>
              <w:spacing w:after="60"/>
              <w:ind w:left="284" w:hanging="284"/>
              <w:rPr>
                <w:rFonts w:cs="Arial"/>
                <w:sz w:val="18"/>
                <w:szCs w:val="18"/>
              </w:rPr>
            </w:pPr>
            <w:r>
              <w:rPr>
                <w:rFonts w:cs="Arial"/>
                <w:sz w:val="18"/>
                <w:szCs w:val="18"/>
              </w:rPr>
              <w:t>Vana</w:t>
            </w:r>
            <w:r w:rsidR="00D22BCC">
              <w:rPr>
                <w:rFonts w:cs="Arial"/>
                <w:sz w:val="18"/>
                <w:szCs w:val="18"/>
              </w:rPr>
              <w:t>f</w:t>
            </w:r>
            <w:r w:rsidR="00CF5D3C" w:rsidRPr="00CE42CC">
              <w:rPr>
                <w:rFonts w:cs="Arial"/>
                <w:sz w:val="18"/>
                <w:szCs w:val="18"/>
              </w:rPr>
              <w:t xml:space="preserve"> 55 jaar: 201,6</w:t>
            </w:r>
            <w:r w:rsidR="00EB3159">
              <w:rPr>
                <w:rFonts w:cs="Arial"/>
                <w:sz w:val="18"/>
                <w:szCs w:val="18"/>
              </w:rPr>
              <w:t xml:space="preserve"> uur</w:t>
            </w:r>
            <w:r w:rsidR="00C95E39">
              <w:rPr>
                <w:rFonts w:cs="Arial"/>
                <w:sz w:val="18"/>
                <w:szCs w:val="18"/>
              </w:rPr>
              <w:t xml:space="preserve">, bestaande uit 144 wettelijke en 57,6 bovenwettelijke vakantie-uren </w:t>
            </w:r>
          </w:p>
          <w:p w14:paraId="389FA2EE" w14:textId="4FEB0D2A" w:rsidR="00CF5D3C" w:rsidRPr="009B092F" w:rsidRDefault="001E40C0" w:rsidP="009B092F">
            <w:pPr>
              <w:numPr>
                <w:ilvl w:val="0"/>
                <w:numId w:val="37"/>
              </w:numPr>
              <w:spacing w:after="60"/>
              <w:ind w:left="284" w:hanging="284"/>
              <w:rPr>
                <w:rFonts w:cs="Arial"/>
                <w:sz w:val="18"/>
                <w:szCs w:val="18"/>
              </w:rPr>
            </w:pPr>
            <w:r>
              <w:rPr>
                <w:rFonts w:cs="Arial"/>
                <w:sz w:val="18"/>
                <w:szCs w:val="18"/>
              </w:rPr>
              <w:t xml:space="preserve">Vanaf </w:t>
            </w:r>
            <w:r w:rsidR="00CF5D3C" w:rsidRPr="00CE42CC">
              <w:rPr>
                <w:rFonts w:cs="Arial"/>
                <w:sz w:val="18"/>
                <w:szCs w:val="18"/>
              </w:rPr>
              <w:t>60 jaar: 208,8 u</w:t>
            </w:r>
            <w:r w:rsidR="00EB3159">
              <w:rPr>
                <w:rFonts w:cs="Arial"/>
                <w:sz w:val="18"/>
                <w:szCs w:val="18"/>
              </w:rPr>
              <w:t>ur</w:t>
            </w:r>
            <w:r w:rsidR="00CF5D3C" w:rsidRPr="00CE42CC">
              <w:rPr>
                <w:rFonts w:cs="Arial"/>
                <w:sz w:val="18"/>
                <w:szCs w:val="18"/>
              </w:rPr>
              <w:t xml:space="preserve"> vakantie</w:t>
            </w:r>
            <w:r w:rsidR="00C95E39">
              <w:rPr>
                <w:rFonts w:cs="Arial"/>
                <w:sz w:val="18"/>
                <w:szCs w:val="18"/>
              </w:rPr>
              <w:t>, bestaande uit 144 wettelijke en 64,8</w:t>
            </w:r>
            <w:r w:rsidR="00CF5D3C" w:rsidRPr="00CE42CC">
              <w:rPr>
                <w:rFonts w:cs="Arial"/>
                <w:sz w:val="18"/>
                <w:szCs w:val="18"/>
              </w:rPr>
              <w:t xml:space="preserve"> </w:t>
            </w:r>
            <w:r w:rsidR="00C95E39">
              <w:rPr>
                <w:rFonts w:cs="Arial"/>
                <w:sz w:val="18"/>
                <w:szCs w:val="18"/>
              </w:rPr>
              <w:t xml:space="preserve">bovenwettelijke vakantie-uren, </w:t>
            </w:r>
            <w:r w:rsidR="00CF5D3C" w:rsidRPr="00CE42CC">
              <w:rPr>
                <w:rFonts w:cs="Arial"/>
                <w:sz w:val="18"/>
                <w:szCs w:val="18"/>
              </w:rPr>
              <w:t xml:space="preserve">met behoud van </w:t>
            </w:r>
            <w:r w:rsidR="00C95E39">
              <w:rPr>
                <w:rFonts w:cs="Arial"/>
                <w:sz w:val="18"/>
                <w:szCs w:val="18"/>
              </w:rPr>
              <w:t>maandinkomen</w:t>
            </w:r>
            <w:r w:rsidR="00CF5D3C" w:rsidRPr="00CE42CC">
              <w:rPr>
                <w:rFonts w:cs="Arial"/>
                <w:sz w:val="18"/>
                <w:szCs w:val="18"/>
              </w:rPr>
              <w:t>.</w:t>
            </w:r>
          </w:p>
        </w:tc>
      </w:tr>
    </w:tbl>
    <w:p w14:paraId="5E90D283" w14:textId="77777777" w:rsidR="009E3590" w:rsidRPr="009E3590" w:rsidRDefault="009E3590" w:rsidP="009E3590">
      <w:pPr>
        <w:ind w:left="709" w:hanging="284"/>
        <w:rPr>
          <w:rFonts w:cs="Arial"/>
          <w:sz w:val="8"/>
          <w:szCs w:val="8"/>
        </w:rPr>
      </w:pPr>
    </w:p>
    <w:p w14:paraId="74E8D589" w14:textId="77777777" w:rsidR="00024357" w:rsidRPr="00CE42CC" w:rsidRDefault="00024357" w:rsidP="009E3590">
      <w:pPr>
        <w:spacing w:after="120"/>
        <w:ind w:left="709" w:hanging="284"/>
        <w:rPr>
          <w:rFonts w:cs="Arial"/>
          <w:sz w:val="18"/>
          <w:szCs w:val="18"/>
        </w:rPr>
      </w:pPr>
      <w:r w:rsidRPr="00CE42CC">
        <w:rPr>
          <w:rFonts w:cs="Arial"/>
          <w:sz w:val="18"/>
          <w:szCs w:val="18"/>
        </w:rPr>
        <w:t>e.</w:t>
      </w:r>
      <w:r w:rsidRPr="00CE42CC">
        <w:rPr>
          <w:rFonts w:cs="Arial"/>
          <w:sz w:val="18"/>
          <w:szCs w:val="18"/>
        </w:rPr>
        <w:tab/>
        <w:t xml:space="preserve">Voor medewerkers die op grond van hun arbeidsovereenkomst </w:t>
      </w:r>
      <w:r w:rsidR="00334168">
        <w:rPr>
          <w:rFonts w:cs="Arial"/>
          <w:sz w:val="18"/>
          <w:szCs w:val="18"/>
        </w:rPr>
        <w:t xml:space="preserve">meer of </w:t>
      </w:r>
      <w:r w:rsidRPr="00CE42CC">
        <w:rPr>
          <w:rFonts w:cs="Arial"/>
          <w:sz w:val="18"/>
          <w:szCs w:val="18"/>
        </w:rPr>
        <w:t>minder dan het normale aantal uren per week arbeid verrichten, wordt het recht op vakantie naar rato van hun arbeidsduur vastgesteld.</w:t>
      </w:r>
    </w:p>
    <w:p w14:paraId="2354E2D4" w14:textId="77777777" w:rsidR="00024357" w:rsidRPr="00CE42CC" w:rsidRDefault="00024357" w:rsidP="009B092F">
      <w:pPr>
        <w:spacing w:after="120"/>
        <w:ind w:left="709" w:hanging="284"/>
        <w:rPr>
          <w:sz w:val="18"/>
          <w:szCs w:val="18"/>
        </w:rPr>
      </w:pPr>
      <w:r w:rsidRPr="00CE42CC">
        <w:rPr>
          <w:rFonts w:cs="Arial"/>
          <w:sz w:val="18"/>
          <w:szCs w:val="18"/>
        </w:rPr>
        <w:t>f.</w:t>
      </w:r>
      <w:r w:rsidRPr="00CE42CC">
        <w:rPr>
          <w:rFonts w:cs="Arial"/>
          <w:sz w:val="18"/>
          <w:szCs w:val="18"/>
        </w:rPr>
        <w:tab/>
        <w:t>De medewerker die slechts een deel van het vakantiejaar in dienst van de werkgever is (geweest), heeft recht op een evenredig deel van de in dit lid genoemde vakantie uren</w:t>
      </w:r>
      <w:r w:rsidR="00CE5A2D" w:rsidRPr="00CE42CC">
        <w:rPr>
          <w:rFonts w:cs="Arial"/>
          <w:sz w:val="18"/>
          <w:szCs w:val="18"/>
        </w:rPr>
        <w:t>.</w:t>
      </w:r>
    </w:p>
    <w:p w14:paraId="0A8EB4D0" w14:textId="77777777" w:rsidR="00024357" w:rsidRPr="00CE42CC" w:rsidRDefault="00024357" w:rsidP="009B092F">
      <w:pPr>
        <w:spacing w:after="120"/>
        <w:ind w:left="709" w:hanging="284"/>
        <w:rPr>
          <w:rFonts w:cs="Arial"/>
          <w:sz w:val="18"/>
          <w:szCs w:val="18"/>
        </w:rPr>
      </w:pPr>
      <w:r w:rsidRPr="00CE42CC">
        <w:rPr>
          <w:rFonts w:cs="Arial"/>
          <w:sz w:val="18"/>
          <w:szCs w:val="18"/>
        </w:rPr>
        <w:t>g.</w:t>
      </w:r>
      <w:r w:rsidRPr="00CE42CC">
        <w:rPr>
          <w:rFonts w:cs="Arial"/>
          <w:sz w:val="18"/>
          <w:szCs w:val="18"/>
        </w:rPr>
        <w:tab/>
        <w:t>Bij het opnemen van vakantie worden zoveel uren van het vakantietegoed afgeboekt, als de medewerker volgens rooster zou moeten werken.</w:t>
      </w:r>
    </w:p>
    <w:p w14:paraId="1FBB4237" w14:textId="77777777" w:rsidR="00E56A5B" w:rsidRDefault="006B41AC" w:rsidP="009B092F">
      <w:pPr>
        <w:numPr>
          <w:ilvl w:val="0"/>
          <w:numId w:val="87"/>
        </w:numPr>
        <w:spacing w:after="120"/>
        <w:rPr>
          <w:sz w:val="18"/>
          <w:szCs w:val="18"/>
        </w:rPr>
      </w:pPr>
      <w:r w:rsidRPr="00CE42CC">
        <w:rPr>
          <w:sz w:val="18"/>
          <w:szCs w:val="18"/>
          <w:u w:val="single"/>
        </w:rPr>
        <w:t>Bij vorige werkgever(s) verworven vakantierechten</w:t>
      </w:r>
      <w:r w:rsidRPr="00CE42CC">
        <w:rPr>
          <w:sz w:val="18"/>
          <w:szCs w:val="18"/>
        </w:rPr>
        <w:t xml:space="preserve"> </w:t>
      </w:r>
    </w:p>
    <w:p w14:paraId="6DE809BA" w14:textId="77777777" w:rsidR="006B41AC" w:rsidRPr="00CE42CC" w:rsidRDefault="006B41AC" w:rsidP="00E56A5B">
      <w:pPr>
        <w:spacing w:after="120"/>
        <w:ind w:left="284"/>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dient bij de aanvang van de arbeidsovereenkomst de werkgever mede te delen hoeveel recht op vakantie hij bij zijn vorige werkgever(s) verworven doch niet in natura genoten heeft, opdat de werkgever weet op hoeveel vakantie-uren zonder behoud van salaris de </w:t>
      </w:r>
      <w:r w:rsidR="00321AF5" w:rsidRPr="00CE42CC">
        <w:rPr>
          <w:sz w:val="18"/>
          <w:szCs w:val="18"/>
        </w:rPr>
        <w:t>medewerker</w:t>
      </w:r>
      <w:r w:rsidRPr="00CE42CC">
        <w:rPr>
          <w:sz w:val="18"/>
          <w:szCs w:val="18"/>
        </w:rPr>
        <w:t xml:space="preserve"> aanspraak kan maken.</w:t>
      </w:r>
    </w:p>
    <w:p w14:paraId="79CA04ED" w14:textId="77777777" w:rsidR="006B41AC" w:rsidRPr="00CE42CC" w:rsidRDefault="006B41AC" w:rsidP="009B092F">
      <w:pPr>
        <w:numPr>
          <w:ilvl w:val="0"/>
          <w:numId w:val="87"/>
        </w:numPr>
        <w:spacing w:after="120"/>
        <w:rPr>
          <w:sz w:val="18"/>
          <w:szCs w:val="18"/>
          <w:u w:val="single"/>
        </w:rPr>
      </w:pPr>
      <w:r w:rsidRPr="00CE42CC">
        <w:rPr>
          <w:sz w:val="18"/>
          <w:szCs w:val="18"/>
          <w:u w:val="single"/>
        </w:rPr>
        <w:t>Aaneengesloten vakantie</w:t>
      </w:r>
    </w:p>
    <w:p w14:paraId="562BE8B7" w14:textId="77777777" w:rsidR="006B41AC" w:rsidRPr="00CE42CC" w:rsidRDefault="006B41AC" w:rsidP="00E56A5B">
      <w:pPr>
        <w:spacing w:after="120"/>
        <w:ind w:left="567" w:hanging="284"/>
        <w:rPr>
          <w:sz w:val="18"/>
          <w:szCs w:val="18"/>
        </w:rPr>
      </w:pPr>
      <w:r w:rsidRPr="00CE42CC">
        <w:rPr>
          <w:sz w:val="18"/>
          <w:szCs w:val="18"/>
        </w:rPr>
        <w:t>a.</w:t>
      </w:r>
      <w:r w:rsidRPr="00CE42CC">
        <w:rPr>
          <w:sz w:val="18"/>
          <w:szCs w:val="18"/>
        </w:rPr>
        <w:tab/>
        <w:t>Van de in lid 2 sub a genoemde vakantie zullen als regel 15 dagen (drie kalenderweken) of diensten aaneengesloten worden verleend.</w:t>
      </w:r>
    </w:p>
    <w:p w14:paraId="6D8B8E9E" w14:textId="77777777" w:rsidR="006B41AC" w:rsidRPr="00CE42CC" w:rsidRDefault="006B41AC" w:rsidP="00E56A5B">
      <w:pPr>
        <w:spacing w:after="120"/>
        <w:ind w:left="567" w:hanging="284"/>
        <w:rPr>
          <w:sz w:val="18"/>
          <w:szCs w:val="18"/>
        </w:rPr>
      </w:pPr>
      <w:r w:rsidRPr="00CE42CC">
        <w:rPr>
          <w:sz w:val="18"/>
          <w:szCs w:val="18"/>
        </w:rPr>
        <w:t>b.</w:t>
      </w:r>
      <w:r w:rsidRPr="00CE42CC">
        <w:rPr>
          <w:sz w:val="18"/>
          <w:szCs w:val="18"/>
        </w:rPr>
        <w:tab/>
        <w:t xml:space="preserve">Het tijdstip van de aaneengesloten vakantie wordt door de werkgever vastgesteld na overleg met de </w:t>
      </w:r>
      <w:r w:rsidR="00321AF5" w:rsidRPr="00CE42CC">
        <w:rPr>
          <w:sz w:val="18"/>
          <w:szCs w:val="18"/>
        </w:rPr>
        <w:t>medewerker</w:t>
      </w:r>
      <w:r w:rsidRPr="00CE42CC">
        <w:rPr>
          <w:sz w:val="18"/>
          <w:szCs w:val="18"/>
        </w:rPr>
        <w:t>.</w:t>
      </w:r>
    </w:p>
    <w:p w14:paraId="1DEB30F2" w14:textId="77777777" w:rsidR="006B41AC" w:rsidRPr="00CE42CC" w:rsidRDefault="006B41AC" w:rsidP="00E56A5B">
      <w:pPr>
        <w:spacing w:after="120"/>
        <w:ind w:left="567" w:hanging="284"/>
        <w:rPr>
          <w:sz w:val="18"/>
          <w:szCs w:val="18"/>
        </w:rPr>
      </w:pPr>
      <w:r w:rsidRPr="00CE42CC">
        <w:rPr>
          <w:sz w:val="18"/>
          <w:szCs w:val="18"/>
        </w:rPr>
        <w:t>c.</w:t>
      </w:r>
      <w:r w:rsidRPr="00CE42CC">
        <w:rPr>
          <w:sz w:val="18"/>
          <w:szCs w:val="18"/>
        </w:rPr>
        <w:tab/>
        <w:t xml:space="preserve">Indien de werkgever echter het bedrijf of een gedeelte van het bedrijf stopzet teneinde gedurende die stopzetting aan alle of een deel der </w:t>
      </w:r>
      <w:r w:rsidR="00321AF5" w:rsidRPr="00CE42CC">
        <w:rPr>
          <w:sz w:val="18"/>
          <w:szCs w:val="18"/>
        </w:rPr>
        <w:t>medewerker</w:t>
      </w:r>
      <w:r w:rsidRPr="00CE42CC">
        <w:rPr>
          <w:sz w:val="18"/>
          <w:szCs w:val="18"/>
        </w:rPr>
        <w:t xml:space="preserve">s de aaneengesloten vakantiedagen te geven, moeten de betrokken </w:t>
      </w:r>
      <w:r w:rsidR="00321AF5" w:rsidRPr="00CE42CC">
        <w:rPr>
          <w:sz w:val="18"/>
          <w:szCs w:val="18"/>
        </w:rPr>
        <w:t>medewerker</w:t>
      </w:r>
      <w:r w:rsidRPr="00CE42CC">
        <w:rPr>
          <w:sz w:val="18"/>
          <w:szCs w:val="18"/>
        </w:rPr>
        <w:t>s gedurende het daarvoor door de werkgever met instemming van de ondernemingsraad aangewezen tijdvak met vakantie gaan.</w:t>
      </w:r>
    </w:p>
    <w:p w14:paraId="62C17CF8" w14:textId="77777777" w:rsidR="006B41AC" w:rsidRPr="00CE42CC" w:rsidRDefault="006B41AC" w:rsidP="00E56A5B">
      <w:pPr>
        <w:spacing w:after="120"/>
        <w:ind w:left="567" w:hanging="284"/>
        <w:rPr>
          <w:sz w:val="18"/>
          <w:szCs w:val="18"/>
        </w:rPr>
      </w:pPr>
      <w:r w:rsidRPr="00CE42CC">
        <w:rPr>
          <w:sz w:val="18"/>
          <w:szCs w:val="18"/>
        </w:rPr>
        <w:t>d.</w:t>
      </w:r>
      <w:r w:rsidRPr="00CE42CC">
        <w:rPr>
          <w:sz w:val="18"/>
          <w:szCs w:val="18"/>
        </w:rPr>
        <w:tab/>
        <w:t xml:space="preserve">In geval een </w:t>
      </w:r>
      <w:r w:rsidR="00321AF5" w:rsidRPr="00CE42CC">
        <w:rPr>
          <w:sz w:val="18"/>
          <w:szCs w:val="18"/>
        </w:rPr>
        <w:t>medewerker</w:t>
      </w:r>
      <w:r w:rsidRPr="00CE42CC">
        <w:rPr>
          <w:sz w:val="18"/>
          <w:szCs w:val="18"/>
        </w:rPr>
        <w:t xml:space="preserve"> bij zijn huidige werkgever nog niet een zodanig aantal vakantie-uren heeft verworven, dat deze tez</w:t>
      </w:r>
      <w:r w:rsidR="004500E0" w:rsidRPr="00CE42CC">
        <w:rPr>
          <w:sz w:val="18"/>
          <w:szCs w:val="18"/>
        </w:rPr>
        <w:t>amen met de eventuele vakantie-</w:t>
      </w:r>
      <w:r w:rsidRPr="00CE42CC">
        <w:rPr>
          <w:sz w:val="18"/>
          <w:szCs w:val="18"/>
        </w:rPr>
        <w:t xml:space="preserve">uren zonder behoud van salaris zoals als bedoeld in lid </w:t>
      </w:r>
      <w:r w:rsidR="00CE5A2D" w:rsidRPr="00CE42CC">
        <w:rPr>
          <w:sz w:val="18"/>
          <w:szCs w:val="18"/>
        </w:rPr>
        <w:t>3</w:t>
      </w:r>
      <w:r w:rsidRPr="00CE42CC">
        <w:rPr>
          <w:sz w:val="18"/>
          <w:szCs w:val="18"/>
        </w:rPr>
        <w:t xml:space="preserve"> voldoende zijn voor de in sub c. bedoelde aaneengesloten vakantie, kan de werkgever bepalen dat de betrokken </w:t>
      </w:r>
      <w:r w:rsidR="00321AF5" w:rsidRPr="00CE42CC">
        <w:rPr>
          <w:sz w:val="18"/>
          <w:szCs w:val="18"/>
        </w:rPr>
        <w:t>medewerker</w:t>
      </w:r>
      <w:r w:rsidRPr="00CE42CC">
        <w:rPr>
          <w:sz w:val="18"/>
          <w:szCs w:val="18"/>
        </w:rPr>
        <w:t>:</w:t>
      </w:r>
    </w:p>
    <w:p w14:paraId="33E413C1" w14:textId="77777777" w:rsidR="006B41AC" w:rsidRPr="00CE42CC" w:rsidRDefault="006B41AC" w:rsidP="00E56A5B">
      <w:pPr>
        <w:spacing w:after="120"/>
        <w:ind w:left="851" w:hanging="284"/>
        <w:rPr>
          <w:sz w:val="18"/>
          <w:szCs w:val="18"/>
        </w:rPr>
      </w:pPr>
      <w:r w:rsidRPr="00CE42CC">
        <w:rPr>
          <w:sz w:val="18"/>
          <w:szCs w:val="18"/>
        </w:rPr>
        <w:lastRenderedPageBreak/>
        <w:t>1.</w:t>
      </w:r>
      <w:r w:rsidRPr="00CE42CC">
        <w:rPr>
          <w:sz w:val="18"/>
          <w:szCs w:val="18"/>
        </w:rPr>
        <w:tab/>
        <w:t>in een andere afdeling van de onderneming dan waartoe hij behoort, werkzaamheden moet verrichten en/of</w:t>
      </w:r>
    </w:p>
    <w:p w14:paraId="4FD6AEE6" w14:textId="77777777" w:rsidR="006B41AC" w:rsidRPr="00CE42CC" w:rsidRDefault="006B41AC" w:rsidP="00E56A5B">
      <w:pPr>
        <w:spacing w:after="120"/>
        <w:ind w:left="851" w:hanging="284"/>
        <w:rPr>
          <w:sz w:val="18"/>
          <w:szCs w:val="18"/>
        </w:rPr>
      </w:pPr>
      <w:r w:rsidRPr="00CE42CC">
        <w:rPr>
          <w:sz w:val="18"/>
          <w:szCs w:val="18"/>
        </w:rPr>
        <w:t>2.</w:t>
      </w:r>
      <w:r w:rsidRPr="00CE42CC">
        <w:rPr>
          <w:sz w:val="18"/>
          <w:szCs w:val="18"/>
        </w:rPr>
        <w:tab/>
        <w:t>zoveel vakantierechten reserveert als nodig zijn voor de aaneengesloten vakantie als bedoeld in sub c en/of</w:t>
      </w:r>
    </w:p>
    <w:p w14:paraId="7A009AF2" w14:textId="77777777" w:rsidR="006B41AC" w:rsidRPr="00CE42CC" w:rsidRDefault="006B41AC" w:rsidP="00E56A5B">
      <w:pPr>
        <w:spacing w:after="120"/>
        <w:ind w:left="851" w:hanging="284"/>
        <w:rPr>
          <w:sz w:val="18"/>
          <w:szCs w:val="18"/>
        </w:rPr>
      </w:pPr>
      <w:r w:rsidRPr="00CE42CC">
        <w:rPr>
          <w:sz w:val="18"/>
          <w:szCs w:val="18"/>
        </w:rPr>
        <w:t>3.</w:t>
      </w:r>
      <w:r w:rsidRPr="00CE42CC">
        <w:rPr>
          <w:sz w:val="18"/>
          <w:szCs w:val="18"/>
        </w:rPr>
        <w:tab/>
        <w:t>bij vorige werkgever(s) verworven doch niet in natura genoten rechten op vakantie reserveert en/of</w:t>
      </w:r>
    </w:p>
    <w:p w14:paraId="04453D9D" w14:textId="77777777" w:rsidR="006B41AC" w:rsidRPr="00CE42CC" w:rsidRDefault="006B41AC" w:rsidP="00E56A5B">
      <w:pPr>
        <w:spacing w:after="120"/>
        <w:ind w:left="851" w:hanging="284"/>
        <w:rPr>
          <w:sz w:val="18"/>
          <w:szCs w:val="18"/>
        </w:rPr>
      </w:pPr>
      <w:r w:rsidRPr="00CE42CC">
        <w:rPr>
          <w:sz w:val="18"/>
          <w:szCs w:val="18"/>
        </w:rPr>
        <w:t>4.</w:t>
      </w:r>
      <w:r w:rsidRPr="00CE42CC">
        <w:rPr>
          <w:sz w:val="18"/>
          <w:szCs w:val="18"/>
        </w:rPr>
        <w:tab/>
        <w:t>teveel genoten vakantie-uren inhaalt en wel tot uiterlijk 31</w:t>
      </w:r>
      <w:r w:rsidR="004500E0" w:rsidRPr="00CE42CC">
        <w:rPr>
          <w:sz w:val="18"/>
          <w:szCs w:val="18"/>
        </w:rPr>
        <w:t xml:space="preserve"> december van het </w:t>
      </w:r>
      <w:r w:rsidRPr="00CE42CC">
        <w:rPr>
          <w:sz w:val="18"/>
          <w:szCs w:val="18"/>
        </w:rPr>
        <w:t>lopende kalenderjaar, in welk geval de inhaaluren niet worden beloond.</w:t>
      </w:r>
    </w:p>
    <w:p w14:paraId="6F5961B6" w14:textId="77777777" w:rsidR="006B41AC" w:rsidRPr="00CE42CC" w:rsidRDefault="006B41AC" w:rsidP="00E56A5B">
      <w:pPr>
        <w:numPr>
          <w:ilvl w:val="0"/>
          <w:numId w:val="87"/>
        </w:numPr>
        <w:spacing w:after="120"/>
        <w:rPr>
          <w:sz w:val="18"/>
          <w:szCs w:val="18"/>
          <w:u w:val="single"/>
        </w:rPr>
      </w:pPr>
      <w:r w:rsidRPr="00CE42CC">
        <w:rPr>
          <w:sz w:val="18"/>
          <w:szCs w:val="18"/>
          <w:u w:val="single"/>
        </w:rPr>
        <w:t>Resterende vakantierechten</w:t>
      </w:r>
    </w:p>
    <w:p w14:paraId="53066D5D" w14:textId="77777777" w:rsidR="00CF5D3C" w:rsidRPr="00CE42CC" w:rsidRDefault="006B41AC" w:rsidP="00E56A5B">
      <w:pPr>
        <w:numPr>
          <w:ilvl w:val="0"/>
          <w:numId w:val="67"/>
        </w:numPr>
        <w:tabs>
          <w:tab w:val="clear" w:pos="568"/>
        </w:tabs>
        <w:spacing w:after="120"/>
        <w:ind w:left="567"/>
        <w:rPr>
          <w:sz w:val="18"/>
          <w:szCs w:val="18"/>
        </w:rPr>
      </w:pPr>
      <w:r w:rsidRPr="00CE42CC">
        <w:rPr>
          <w:sz w:val="18"/>
          <w:szCs w:val="18"/>
        </w:rPr>
        <w:t>De werkgever kan van de resterende vakantierechten ten hoogste 21,6 vakantie-uren als vaste snipperdagen aanwijzen, welke aanwijzing bij de aanvang van het kalenderjaar met instemming van de ondernemingsraad geschiedt.</w:t>
      </w:r>
    </w:p>
    <w:p w14:paraId="389E7881" w14:textId="77777777" w:rsidR="006B41AC" w:rsidRPr="00CE42CC" w:rsidRDefault="006B41AC" w:rsidP="00E56A5B">
      <w:pPr>
        <w:numPr>
          <w:ilvl w:val="0"/>
          <w:numId w:val="67"/>
        </w:numPr>
        <w:tabs>
          <w:tab w:val="clear" w:pos="568"/>
        </w:tabs>
        <w:spacing w:after="120"/>
        <w:ind w:left="567"/>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kan de overblijvende vakantie-uren opnemen op het tijdstip dat</w:t>
      </w:r>
      <w:r w:rsidR="00CF5D3C" w:rsidRPr="00CE42CC">
        <w:rPr>
          <w:sz w:val="18"/>
          <w:szCs w:val="18"/>
        </w:rPr>
        <w:t xml:space="preserve"> </w:t>
      </w:r>
      <w:r w:rsidRPr="00CE42CC">
        <w:rPr>
          <w:sz w:val="18"/>
          <w:szCs w:val="18"/>
        </w:rPr>
        <w:t>door hem wordt gewenst, in blokken van minimaal vier uur, tenzij de eisen</w:t>
      </w:r>
      <w:r w:rsidR="00CF5D3C" w:rsidRPr="00CE42CC">
        <w:rPr>
          <w:sz w:val="18"/>
          <w:szCs w:val="18"/>
        </w:rPr>
        <w:t xml:space="preserve"> </w:t>
      </w:r>
      <w:r w:rsidRPr="00CE42CC">
        <w:rPr>
          <w:sz w:val="18"/>
          <w:szCs w:val="18"/>
        </w:rPr>
        <w:t>van</w:t>
      </w:r>
      <w:r w:rsidR="00CF5D3C" w:rsidRPr="00CE42CC">
        <w:rPr>
          <w:sz w:val="18"/>
          <w:szCs w:val="18"/>
        </w:rPr>
        <w:t xml:space="preserve"> </w:t>
      </w:r>
      <w:r w:rsidRPr="00CE42CC">
        <w:rPr>
          <w:sz w:val="18"/>
          <w:szCs w:val="18"/>
        </w:rPr>
        <w:t>het bedrijf zich hiertegen naar het oordeel van de werkgever verzetten.</w:t>
      </w:r>
    </w:p>
    <w:p w14:paraId="3281C009" w14:textId="77777777" w:rsidR="006B41AC" w:rsidRPr="00CE42CC" w:rsidRDefault="006B41AC" w:rsidP="009B092F">
      <w:pPr>
        <w:numPr>
          <w:ilvl w:val="0"/>
          <w:numId w:val="87"/>
        </w:numPr>
        <w:spacing w:after="120"/>
        <w:rPr>
          <w:sz w:val="18"/>
          <w:szCs w:val="18"/>
          <w:u w:val="single"/>
        </w:rPr>
      </w:pPr>
      <w:r w:rsidRPr="00CE42CC">
        <w:rPr>
          <w:sz w:val="18"/>
          <w:szCs w:val="18"/>
          <w:u w:val="single"/>
        </w:rPr>
        <w:t>Niet opgenomen vakantierechten/verjaring</w:t>
      </w:r>
    </w:p>
    <w:p w14:paraId="36B0E493" w14:textId="77777777" w:rsidR="00D32089" w:rsidRPr="00CE42CC" w:rsidRDefault="00F0671B" w:rsidP="00E56A5B">
      <w:pPr>
        <w:pStyle w:val="Default"/>
        <w:numPr>
          <w:ilvl w:val="1"/>
          <w:numId w:val="87"/>
        </w:numPr>
        <w:spacing w:after="120"/>
        <w:ind w:left="567" w:hanging="284"/>
        <w:rPr>
          <w:color w:val="auto"/>
          <w:sz w:val="18"/>
          <w:szCs w:val="18"/>
        </w:rPr>
      </w:pPr>
      <w:r w:rsidRPr="00CE42CC">
        <w:rPr>
          <w:color w:val="auto"/>
          <w:sz w:val="18"/>
          <w:szCs w:val="18"/>
        </w:rPr>
        <w:t xml:space="preserve">Indien vakantierechten voor 1 januari direct volgend op het vakantiejaar, waarin zij zijn verworven door de </w:t>
      </w:r>
      <w:r w:rsidR="00C5163F" w:rsidRPr="00CE42CC">
        <w:rPr>
          <w:color w:val="auto"/>
          <w:sz w:val="18"/>
          <w:szCs w:val="18"/>
        </w:rPr>
        <w:t>medewerker</w:t>
      </w:r>
      <w:r w:rsidRPr="00CE42CC">
        <w:rPr>
          <w:color w:val="auto"/>
          <w:sz w:val="18"/>
          <w:szCs w:val="18"/>
        </w:rPr>
        <w:t xml:space="preserve"> op uitdrukkelijk verzoek van de werkgever niet zijn opgenomen, wordt door de werkgever en </w:t>
      </w:r>
      <w:r w:rsidR="00C5163F" w:rsidRPr="00CE42CC">
        <w:rPr>
          <w:color w:val="auto"/>
          <w:sz w:val="18"/>
          <w:szCs w:val="18"/>
        </w:rPr>
        <w:t>medewerker</w:t>
      </w:r>
      <w:r w:rsidRPr="00CE42CC">
        <w:rPr>
          <w:color w:val="auto"/>
          <w:sz w:val="18"/>
          <w:szCs w:val="18"/>
        </w:rPr>
        <w:t xml:space="preserve"> uiterlijk per 31 januari van het zelfde jaar in onderling overleg vastgesteld wanneer deze vakantierechten worden opgenomen in het jaar</w:t>
      </w:r>
      <w:r w:rsidR="00D76D12" w:rsidRPr="00CE42CC">
        <w:rPr>
          <w:color w:val="auto"/>
          <w:sz w:val="18"/>
          <w:szCs w:val="18"/>
        </w:rPr>
        <w:t xml:space="preserve"> </w:t>
      </w:r>
      <w:r w:rsidRPr="00CE42CC">
        <w:rPr>
          <w:color w:val="auto"/>
          <w:sz w:val="18"/>
          <w:szCs w:val="18"/>
        </w:rPr>
        <w:t>volgend op het jaar na verwerving.</w:t>
      </w:r>
    </w:p>
    <w:p w14:paraId="64867E85" w14:textId="77777777" w:rsidR="009302CF" w:rsidRDefault="00F0671B" w:rsidP="009302CF">
      <w:pPr>
        <w:pStyle w:val="Default"/>
        <w:numPr>
          <w:ilvl w:val="1"/>
          <w:numId w:val="87"/>
        </w:numPr>
        <w:spacing w:after="120"/>
        <w:ind w:left="567" w:hanging="284"/>
        <w:rPr>
          <w:color w:val="auto"/>
          <w:sz w:val="18"/>
          <w:szCs w:val="18"/>
        </w:rPr>
      </w:pPr>
      <w:r w:rsidRPr="00CE42CC">
        <w:rPr>
          <w:color w:val="auto"/>
          <w:sz w:val="18"/>
          <w:szCs w:val="18"/>
        </w:rPr>
        <w:t xml:space="preserve">Indien vakantierechten voor 1 januari direct volgend op het vakantiejaar waarin zij zijn verworven niet zijn opgenomen, zonder dat dit expliciet door de werkgever is gevraagd, dan zal de </w:t>
      </w:r>
      <w:r w:rsidR="00C5163F" w:rsidRPr="00CE42CC">
        <w:rPr>
          <w:color w:val="auto"/>
          <w:sz w:val="18"/>
          <w:szCs w:val="18"/>
        </w:rPr>
        <w:t>medewerker</w:t>
      </w:r>
      <w:r w:rsidRPr="00CE42CC">
        <w:rPr>
          <w:color w:val="auto"/>
          <w:sz w:val="18"/>
          <w:szCs w:val="18"/>
        </w:rPr>
        <w:t xml:space="preserve"> voor 31 januari van datzelfde jaar een schema overleggen hoe deze rechten alsnog dat jaar worden opgenomen. Dit schema zullen werkgever en </w:t>
      </w:r>
      <w:r w:rsidR="00C5163F" w:rsidRPr="00CE42CC">
        <w:rPr>
          <w:color w:val="auto"/>
          <w:sz w:val="18"/>
          <w:szCs w:val="18"/>
        </w:rPr>
        <w:t>medewerker</w:t>
      </w:r>
      <w:r w:rsidRPr="00CE42CC">
        <w:rPr>
          <w:color w:val="auto"/>
          <w:sz w:val="18"/>
          <w:szCs w:val="18"/>
        </w:rPr>
        <w:t xml:space="preserve"> nader bespreken en in overleg vaststellen. Overlegt de </w:t>
      </w:r>
      <w:r w:rsidR="00C5163F" w:rsidRPr="00CE42CC">
        <w:rPr>
          <w:color w:val="auto"/>
          <w:sz w:val="18"/>
          <w:szCs w:val="18"/>
        </w:rPr>
        <w:t>medewerker</w:t>
      </w:r>
      <w:r w:rsidRPr="00CE42CC">
        <w:rPr>
          <w:color w:val="auto"/>
          <w:sz w:val="18"/>
          <w:szCs w:val="18"/>
        </w:rPr>
        <w:t xml:space="preserve"> dit schema niet dan is de werkgever gerechtigd de opname van de vakantierechten dwingend op te leggen in het jaar volgend op het jaar van verwerving. </w:t>
      </w:r>
    </w:p>
    <w:p w14:paraId="46C6DB12" w14:textId="404CFCAE" w:rsidR="00D67CB1" w:rsidRPr="009302CF" w:rsidRDefault="00C95E39" w:rsidP="009302CF">
      <w:pPr>
        <w:pStyle w:val="Default"/>
        <w:numPr>
          <w:ilvl w:val="1"/>
          <w:numId w:val="87"/>
        </w:numPr>
        <w:spacing w:after="120"/>
        <w:ind w:left="567" w:hanging="284"/>
        <w:rPr>
          <w:color w:val="auto"/>
          <w:sz w:val="18"/>
          <w:szCs w:val="18"/>
        </w:rPr>
      </w:pPr>
      <w:r w:rsidRPr="009302CF">
        <w:rPr>
          <w:color w:val="auto"/>
          <w:sz w:val="18"/>
          <w:szCs w:val="18"/>
        </w:rPr>
        <w:t xml:space="preserve">Wettelijke vakantie-uren vervallen na 6 maanden na het jaar van verwerving </w:t>
      </w:r>
      <w:r w:rsidR="00756CFF" w:rsidRPr="009302CF">
        <w:rPr>
          <w:color w:val="auto"/>
          <w:sz w:val="18"/>
          <w:szCs w:val="18"/>
        </w:rPr>
        <w:t xml:space="preserve">, mits in het </w:t>
      </w:r>
      <w:r w:rsidRPr="009302CF">
        <w:rPr>
          <w:color w:val="auto"/>
          <w:sz w:val="18"/>
          <w:szCs w:val="18"/>
        </w:rPr>
        <w:t xml:space="preserve">bedrijf een </w:t>
      </w:r>
      <w:r w:rsidR="00756CFF" w:rsidRPr="009302CF">
        <w:rPr>
          <w:color w:val="auto"/>
          <w:sz w:val="18"/>
          <w:szCs w:val="18"/>
        </w:rPr>
        <w:t xml:space="preserve">onderliggend registratiesysteem </w:t>
      </w:r>
      <w:r w:rsidRPr="009302CF">
        <w:rPr>
          <w:color w:val="auto"/>
          <w:sz w:val="18"/>
          <w:szCs w:val="18"/>
        </w:rPr>
        <w:t xml:space="preserve">aanwezig is waarin </w:t>
      </w:r>
      <w:r w:rsidR="00756CFF" w:rsidRPr="009302CF">
        <w:rPr>
          <w:color w:val="auto"/>
          <w:sz w:val="18"/>
          <w:szCs w:val="18"/>
        </w:rPr>
        <w:t xml:space="preserve">onderscheid gemaakt </w:t>
      </w:r>
      <w:r w:rsidRPr="009302CF">
        <w:rPr>
          <w:color w:val="auto"/>
          <w:sz w:val="18"/>
          <w:szCs w:val="18"/>
        </w:rPr>
        <w:t xml:space="preserve">wordt </w:t>
      </w:r>
      <w:r w:rsidR="00756CFF" w:rsidRPr="009302CF">
        <w:rPr>
          <w:color w:val="auto"/>
          <w:sz w:val="18"/>
          <w:szCs w:val="18"/>
        </w:rPr>
        <w:t xml:space="preserve">tussen wettelijke en bovenwettelijke vakantie-uren en dit ook zo </w:t>
      </w:r>
      <w:r w:rsidR="00395916" w:rsidRPr="009302CF">
        <w:rPr>
          <w:color w:val="auto"/>
          <w:sz w:val="18"/>
          <w:szCs w:val="18"/>
        </w:rPr>
        <w:t xml:space="preserve">door werkgever </w:t>
      </w:r>
      <w:r w:rsidR="00756CFF" w:rsidRPr="009302CF">
        <w:rPr>
          <w:color w:val="auto"/>
          <w:sz w:val="18"/>
          <w:szCs w:val="18"/>
        </w:rPr>
        <w:t>wordt bijgehouden. Op deze wijze wordt aangesloten bij de wet. Als deze registratie niet kan plaatsvinden of niet plaatsvindt</w:t>
      </w:r>
      <w:r w:rsidR="00395916" w:rsidRPr="009302CF">
        <w:rPr>
          <w:color w:val="auto"/>
          <w:sz w:val="18"/>
          <w:szCs w:val="18"/>
        </w:rPr>
        <w:t xml:space="preserve"> door werkgever</w:t>
      </w:r>
      <w:r w:rsidR="00756CFF" w:rsidRPr="009302CF">
        <w:rPr>
          <w:color w:val="auto"/>
          <w:sz w:val="18"/>
          <w:szCs w:val="18"/>
        </w:rPr>
        <w:t xml:space="preserve">, dan blijft de verjaringstermijn voor de </w:t>
      </w:r>
      <w:proofErr w:type="spellStart"/>
      <w:r w:rsidR="00756CFF" w:rsidRPr="009302CF">
        <w:rPr>
          <w:color w:val="auto"/>
          <w:sz w:val="18"/>
          <w:szCs w:val="18"/>
        </w:rPr>
        <w:t>wettelijke</w:t>
      </w:r>
      <w:r w:rsidR="00D67CB1" w:rsidRPr="009302CF">
        <w:rPr>
          <w:color w:val="auto"/>
          <w:sz w:val="18"/>
          <w:szCs w:val="18"/>
        </w:rPr>
        <w:t>vakantie</w:t>
      </w:r>
      <w:proofErr w:type="spellEnd"/>
      <w:r w:rsidR="00D67CB1" w:rsidRPr="009302CF">
        <w:rPr>
          <w:color w:val="auto"/>
          <w:sz w:val="18"/>
          <w:szCs w:val="18"/>
        </w:rPr>
        <w:t>-uren 5 jaar</w:t>
      </w:r>
      <w:r w:rsidR="00756CFF" w:rsidRPr="009302CF">
        <w:rPr>
          <w:color w:val="auto"/>
          <w:sz w:val="18"/>
          <w:szCs w:val="18"/>
        </w:rPr>
        <w:t xml:space="preserve">. </w:t>
      </w:r>
    </w:p>
    <w:p w14:paraId="2EB4CA74" w14:textId="77777777" w:rsidR="008F7075" w:rsidRDefault="00D67CB1" w:rsidP="009666A6">
      <w:pPr>
        <w:pStyle w:val="Default"/>
        <w:spacing w:after="120"/>
        <w:ind w:left="283" w:firstLine="284"/>
        <w:rPr>
          <w:color w:val="auto"/>
          <w:sz w:val="18"/>
          <w:szCs w:val="18"/>
        </w:rPr>
      </w:pPr>
      <w:r w:rsidRPr="00D67CB1">
        <w:rPr>
          <w:color w:val="auto"/>
          <w:sz w:val="18"/>
          <w:szCs w:val="18"/>
        </w:rPr>
        <w:t>Bovenwettelijke vakantierechten verjaren 5 jaar na het jaar van verwerving.</w:t>
      </w:r>
    </w:p>
    <w:p w14:paraId="0437D6FA" w14:textId="10ABED21" w:rsidR="00C95E39" w:rsidRDefault="00756CFF" w:rsidP="009666A6">
      <w:pPr>
        <w:pStyle w:val="Default"/>
        <w:spacing w:after="120"/>
        <w:ind w:left="567"/>
        <w:rPr>
          <w:color w:val="auto"/>
          <w:sz w:val="18"/>
          <w:szCs w:val="18"/>
        </w:rPr>
      </w:pPr>
      <w:r w:rsidRPr="00756CFF">
        <w:rPr>
          <w:color w:val="auto"/>
          <w:sz w:val="18"/>
          <w:szCs w:val="18"/>
        </w:rPr>
        <w:t xml:space="preserve">Als een medewerker niet al zijn wettelijke en bovenwettelijke uren in een jaar opmaakt, dan gaan werkgever en medewerker vóór 1 april van het volgende jaar in overleg om een schema op te stellen om die overgebleven wettelijke en bovenwettelijke uren in het dan lopende jaar op te nemen, tenzij werkgever en medewerker in gezamenlijk overleg anders overeen komen.   </w:t>
      </w:r>
    </w:p>
    <w:p w14:paraId="2073E804" w14:textId="77777777" w:rsidR="00F0671B" w:rsidRPr="00CE42CC" w:rsidRDefault="00F0671B" w:rsidP="00E56A5B">
      <w:pPr>
        <w:pStyle w:val="Default"/>
        <w:numPr>
          <w:ilvl w:val="1"/>
          <w:numId w:val="87"/>
        </w:numPr>
        <w:spacing w:after="120"/>
        <w:ind w:left="567" w:hanging="284"/>
        <w:rPr>
          <w:color w:val="auto"/>
          <w:sz w:val="18"/>
          <w:szCs w:val="18"/>
        </w:rPr>
      </w:pPr>
      <w:r w:rsidRPr="00CE42CC">
        <w:rPr>
          <w:color w:val="auto"/>
          <w:sz w:val="18"/>
          <w:szCs w:val="18"/>
        </w:rPr>
        <w:t xml:space="preserve">Het staat werkgevers en </w:t>
      </w:r>
      <w:r w:rsidR="00C5163F" w:rsidRPr="00CE42CC">
        <w:rPr>
          <w:color w:val="auto"/>
          <w:sz w:val="18"/>
          <w:szCs w:val="18"/>
        </w:rPr>
        <w:t>medewerker</w:t>
      </w:r>
      <w:r w:rsidRPr="00CE42CC">
        <w:rPr>
          <w:color w:val="auto"/>
          <w:sz w:val="18"/>
          <w:szCs w:val="18"/>
        </w:rPr>
        <w:t xml:space="preserve">s vrij om, in onderlinge overeenstemming, afspraken te maken over het uitbetalen van bovenwettelijke vakantierechten. </w:t>
      </w:r>
    </w:p>
    <w:p w14:paraId="1998B7B3" w14:textId="77777777" w:rsidR="006B41AC" w:rsidRPr="00CE42CC" w:rsidRDefault="006B41AC" w:rsidP="009B092F">
      <w:pPr>
        <w:numPr>
          <w:ilvl w:val="0"/>
          <w:numId w:val="87"/>
        </w:numPr>
        <w:spacing w:after="120"/>
        <w:rPr>
          <w:sz w:val="18"/>
          <w:szCs w:val="18"/>
          <w:u w:val="single"/>
        </w:rPr>
      </w:pPr>
      <w:r w:rsidRPr="00CE42CC">
        <w:rPr>
          <w:sz w:val="18"/>
          <w:szCs w:val="18"/>
          <w:u w:val="single"/>
        </w:rPr>
        <w:t>Het verwerven van vakantierechten gedurende onderbreking der werkzaamheden</w:t>
      </w:r>
    </w:p>
    <w:p w14:paraId="12CC0421" w14:textId="77777777" w:rsidR="00E56A5B" w:rsidRDefault="00D32089" w:rsidP="00E56A5B">
      <w:pPr>
        <w:autoSpaceDE w:val="0"/>
        <w:autoSpaceDN w:val="0"/>
        <w:adjustRightInd w:val="0"/>
        <w:spacing w:after="120"/>
        <w:ind w:left="567" w:hanging="284"/>
        <w:rPr>
          <w:rFonts w:cs="Arial"/>
          <w:sz w:val="18"/>
          <w:szCs w:val="18"/>
        </w:rPr>
      </w:pPr>
      <w:r w:rsidRPr="00CE42CC">
        <w:rPr>
          <w:rFonts w:cs="Arial"/>
          <w:sz w:val="18"/>
          <w:szCs w:val="18"/>
        </w:rPr>
        <w:t>a</w:t>
      </w:r>
      <w:r w:rsidR="004500E0" w:rsidRPr="00CE42CC">
        <w:rPr>
          <w:rFonts w:cs="Arial"/>
          <w:sz w:val="18"/>
          <w:szCs w:val="18"/>
        </w:rPr>
        <w:t>.</w:t>
      </w:r>
      <w:r w:rsidR="004500E0" w:rsidRPr="00CE42CC">
        <w:rPr>
          <w:rFonts w:cs="Arial"/>
          <w:sz w:val="18"/>
          <w:szCs w:val="18"/>
        </w:rPr>
        <w:tab/>
      </w:r>
      <w:r w:rsidRPr="00CE42CC">
        <w:rPr>
          <w:rFonts w:cs="Arial"/>
          <w:sz w:val="18"/>
          <w:szCs w:val="18"/>
        </w:rPr>
        <w:t>De medewerker verwerft geen vakantierechten over de tijd gedurende welke hij wegens het niet verrichten van zijn werkzaamheden geen aanspraak op in geld vastgesteld salaris heeft.</w:t>
      </w:r>
      <w:r w:rsidR="009F1A4B" w:rsidRPr="00CE42CC">
        <w:rPr>
          <w:rFonts w:cs="Arial"/>
          <w:sz w:val="18"/>
          <w:szCs w:val="18"/>
        </w:rPr>
        <w:t xml:space="preserve"> </w:t>
      </w:r>
    </w:p>
    <w:p w14:paraId="37C71F02" w14:textId="77777777" w:rsidR="00D32089" w:rsidRPr="00CE42CC" w:rsidRDefault="00E56A5B" w:rsidP="00E56A5B">
      <w:pPr>
        <w:tabs>
          <w:tab w:val="left" w:pos="567"/>
        </w:tabs>
        <w:autoSpaceDE w:val="0"/>
        <w:autoSpaceDN w:val="0"/>
        <w:adjustRightInd w:val="0"/>
        <w:spacing w:after="120"/>
        <w:ind w:left="567" w:hanging="283"/>
        <w:rPr>
          <w:rFonts w:cs="Arial"/>
          <w:sz w:val="18"/>
          <w:szCs w:val="18"/>
        </w:rPr>
      </w:pPr>
      <w:r>
        <w:rPr>
          <w:rFonts w:cs="Arial"/>
          <w:sz w:val="18"/>
          <w:szCs w:val="18"/>
        </w:rPr>
        <w:tab/>
      </w:r>
      <w:r w:rsidR="00D32089" w:rsidRPr="00CE42CC">
        <w:rPr>
          <w:rFonts w:cs="Arial"/>
          <w:sz w:val="18"/>
          <w:szCs w:val="18"/>
        </w:rPr>
        <w:t xml:space="preserve">Dagen of diensten waarop de medewerker geen arbeid heeft verricht om een van de redenen genoemd in lid </w:t>
      </w:r>
      <w:r w:rsidR="00CE5A2D" w:rsidRPr="00CE42CC">
        <w:rPr>
          <w:rFonts w:cs="Arial"/>
          <w:sz w:val="18"/>
          <w:szCs w:val="18"/>
        </w:rPr>
        <w:t>7</w:t>
      </w:r>
      <w:r w:rsidR="00D32089" w:rsidRPr="00CE42CC">
        <w:rPr>
          <w:rFonts w:cs="Arial"/>
          <w:sz w:val="18"/>
          <w:szCs w:val="18"/>
        </w:rPr>
        <w:t xml:space="preserve"> sub b onder 1 gelden niet als vakantiedagen.</w:t>
      </w:r>
    </w:p>
    <w:p w14:paraId="6CFD7254" w14:textId="77777777" w:rsidR="00D32089" w:rsidRPr="00CE42CC" w:rsidRDefault="00D32089" w:rsidP="00E56A5B">
      <w:pPr>
        <w:tabs>
          <w:tab w:val="left" w:pos="567"/>
        </w:tabs>
        <w:spacing w:after="120"/>
        <w:ind w:left="851" w:hanging="567"/>
        <w:rPr>
          <w:rFonts w:cs="Arial"/>
          <w:sz w:val="18"/>
          <w:szCs w:val="18"/>
        </w:rPr>
      </w:pPr>
      <w:r w:rsidRPr="00CE42CC">
        <w:rPr>
          <w:rFonts w:cs="Arial"/>
          <w:sz w:val="18"/>
          <w:szCs w:val="18"/>
        </w:rPr>
        <w:t>b.</w:t>
      </w:r>
      <w:r w:rsidR="004500E0" w:rsidRPr="00CE42CC">
        <w:rPr>
          <w:rFonts w:cs="Arial"/>
          <w:sz w:val="18"/>
          <w:szCs w:val="18"/>
        </w:rPr>
        <w:tab/>
      </w:r>
      <w:r w:rsidRPr="00CE42CC">
        <w:rPr>
          <w:rFonts w:cs="Arial"/>
          <w:sz w:val="18"/>
          <w:szCs w:val="18"/>
        </w:rPr>
        <w:t>1.</w:t>
      </w:r>
      <w:r w:rsidRPr="00CE42CC">
        <w:rPr>
          <w:rFonts w:cs="Arial"/>
          <w:sz w:val="18"/>
          <w:szCs w:val="18"/>
        </w:rPr>
        <w:tab/>
        <w:t xml:space="preserve">Het in sub a bepaalde is niet van toepassing indien de medewerker zijn werkzaamheden niet heeft verricht wegens de in artikel 7:635 BW genoemde gevallen. Het recht op verwerven van vakantie bestaat in ieder geval bij: </w:t>
      </w:r>
    </w:p>
    <w:p w14:paraId="52180237"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t>arbeidsongeschiktheid wegens ziekte of ongeval, tenzij veroorzaakt door opzet van de medewerker;</w:t>
      </w:r>
    </w:p>
    <w:p w14:paraId="7E19E200"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t>het naleven van een wettelijke verplichting of verbintenis ten aanzien van de openbare orde;</w:t>
      </w:r>
    </w:p>
    <w:p w14:paraId="42001B07"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t>het genieten van verlof gebaseerd op in een vorige arbeidsovereenkomst verworven doch niet opgenomen verlof;</w:t>
      </w:r>
    </w:p>
    <w:p w14:paraId="1919AD4B"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lastRenderedPageBreak/>
        <w:t>het met toestemming van de werkgever deelnemen aan een door de vakvereniging van de medewerker georganiseerde bijeenkomst;</w:t>
      </w:r>
    </w:p>
    <w:p w14:paraId="0919D03F"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t>onvrijwillige werkloosheid bij handhaving van het dienstverband;</w:t>
      </w:r>
    </w:p>
    <w:p w14:paraId="3E56A4A1" w14:textId="77777777" w:rsidR="00D32089" w:rsidRPr="00CE42CC" w:rsidRDefault="00D32089" w:rsidP="00E56A5B">
      <w:pPr>
        <w:numPr>
          <w:ilvl w:val="0"/>
          <w:numId w:val="60"/>
        </w:numPr>
        <w:spacing w:after="120"/>
        <w:ind w:left="1134" w:hanging="283"/>
        <w:rPr>
          <w:rFonts w:cs="Arial"/>
          <w:sz w:val="18"/>
          <w:szCs w:val="18"/>
        </w:rPr>
      </w:pPr>
      <w:r w:rsidRPr="00CE42CC">
        <w:rPr>
          <w:rFonts w:cs="Arial"/>
          <w:sz w:val="18"/>
          <w:szCs w:val="18"/>
        </w:rPr>
        <w:t>zwangerschaps- en bevallingsverlof.</w:t>
      </w:r>
    </w:p>
    <w:p w14:paraId="1CF6809E" w14:textId="09A97833" w:rsidR="009E3590" w:rsidRDefault="00D32089" w:rsidP="00E56A5B">
      <w:pPr>
        <w:spacing w:after="120"/>
        <w:ind w:left="567" w:hanging="284"/>
        <w:rPr>
          <w:rFonts w:cs="Arial"/>
          <w:sz w:val="18"/>
          <w:szCs w:val="18"/>
        </w:rPr>
      </w:pPr>
      <w:r w:rsidRPr="00CE42CC">
        <w:rPr>
          <w:rFonts w:cs="Arial"/>
          <w:sz w:val="18"/>
          <w:szCs w:val="18"/>
        </w:rPr>
        <w:t>c.</w:t>
      </w:r>
      <w:r w:rsidRPr="00CE42CC">
        <w:rPr>
          <w:rFonts w:cs="Arial"/>
          <w:sz w:val="18"/>
          <w:szCs w:val="18"/>
        </w:rPr>
        <w:tab/>
        <w:t>De medewerker die op 1 mei van het kalenderjaar de leeftijd van 18 jaar nog niet heeft bereikt en niet meer leerplichtig is, verwerft vakantierechten over de tijd welke hij besteedt aan het volgen van onderricht waartoe de werkgever hem krachtens de wet in de gelegenheid moet stellen.</w:t>
      </w:r>
    </w:p>
    <w:p w14:paraId="37B0F5DB" w14:textId="77777777" w:rsidR="006B41AC" w:rsidRPr="00CE42CC" w:rsidRDefault="006B41AC" w:rsidP="009B092F">
      <w:pPr>
        <w:numPr>
          <w:ilvl w:val="0"/>
          <w:numId w:val="87"/>
        </w:numPr>
        <w:spacing w:after="120"/>
        <w:rPr>
          <w:sz w:val="18"/>
          <w:szCs w:val="18"/>
          <w:u w:val="single"/>
        </w:rPr>
      </w:pPr>
      <w:r w:rsidRPr="00CE42CC">
        <w:rPr>
          <w:sz w:val="18"/>
          <w:szCs w:val="18"/>
          <w:u w:val="single"/>
        </w:rPr>
        <w:t>Samenvallen van vakantiedagen met bepaalde andere dagen waarop geen arbeid wordt verricht</w:t>
      </w:r>
    </w:p>
    <w:p w14:paraId="1AD49ED7" w14:textId="77777777" w:rsidR="006C3757" w:rsidRPr="00CE42CC" w:rsidRDefault="006C3757" w:rsidP="00E56A5B">
      <w:pPr>
        <w:numPr>
          <w:ilvl w:val="0"/>
          <w:numId w:val="61"/>
        </w:numPr>
        <w:spacing w:after="120"/>
        <w:ind w:left="567" w:hanging="283"/>
        <w:rPr>
          <w:sz w:val="18"/>
          <w:szCs w:val="18"/>
        </w:rPr>
      </w:pPr>
      <w:r w:rsidRPr="00CE42CC">
        <w:rPr>
          <w:sz w:val="18"/>
          <w:szCs w:val="18"/>
        </w:rPr>
        <w:t xml:space="preserve">Dagen of diensten waarop de </w:t>
      </w:r>
      <w:r w:rsidR="00321AF5" w:rsidRPr="00CE42CC">
        <w:rPr>
          <w:sz w:val="18"/>
          <w:szCs w:val="18"/>
        </w:rPr>
        <w:t>medewerker</w:t>
      </w:r>
      <w:r w:rsidRPr="00CE42CC">
        <w:rPr>
          <w:sz w:val="18"/>
          <w:szCs w:val="18"/>
        </w:rPr>
        <w:t xml:space="preserve"> geen arbeid heeft verricht om een van de redenen genoemd in lid </w:t>
      </w:r>
      <w:r w:rsidR="00CE5A2D" w:rsidRPr="00CE42CC">
        <w:rPr>
          <w:sz w:val="18"/>
          <w:szCs w:val="18"/>
        </w:rPr>
        <w:t>7</w:t>
      </w:r>
      <w:r w:rsidRPr="00CE42CC">
        <w:rPr>
          <w:sz w:val="18"/>
          <w:szCs w:val="18"/>
        </w:rPr>
        <w:t xml:space="preserve"> sub b onder 1, lid </w:t>
      </w:r>
      <w:r w:rsidR="00CE5A2D" w:rsidRPr="00CE42CC">
        <w:rPr>
          <w:sz w:val="18"/>
          <w:szCs w:val="18"/>
        </w:rPr>
        <w:t>7</w:t>
      </w:r>
      <w:r w:rsidRPr="00CE42CC">
        <w:rPr>
          <w:sz w:val="18"/>
          <w:szCs w:val="18"/>
        </w:rPr>
        <w:t xml:space="preserve"> sub c alsmede in artikel 11 lid</w:t>
      </w:r>
      <w:r w:rsidR="00837D0C" w:rsidRPr="00CE42CC">
        <w:rPr>
          <w:sz w:val="18"/>
          <w:szCs w:val="18"/>
        </w:rPr>
        <w:t xml:space="preserve"> </w:t>
      </w:r>
      <w:r w:rsidR="00736C89" w:rsidRPr="00CE42CC">
        <w:rPr>
          <w:sz w:val="18"/>
          <w:szCs w:val="18"/>
        </w:rPr>
        <w:t>3</w:t>
      </w:r>
      <w:r w:rsidRPr="00CE42CC">
        <w:rPr>
          <w:sz w:val="18"/>
          <w:szCs w:val="18"/>
        </w:rPr>
        <w:t xml:space="preserve"> sub </w:t>
      </w:r>
      <w:r w:rsidR="004C2E34" w:rsidRPr="00CE42CC">
        <w:rPr>
          <w:sz w:val="18"/>
          <w:szCs w:val="18"/>
        </w:rPr>
        <w:t>b</w:t>
      </w:r>
      <w:r w:rsidRPr="00CE42CC">
        <w:rPr>
          <w:sz w:val="18"/>
          <w:szCs w:val="18"/>
        </w:rPr>
        <w:t xml:space="preserve"> gelden niet als vakantiedagen.</w:t>
      </w:r>
    </w:p>
    <w:p w14:paraId="69DE4E22" w14:textId="77777777" w:rsidR="006B41AC" w:rsidRPr="00CE42CC" w:rsidRDefault="006B41AC" w:rsidP="00E56A5B">
      <w:pPr>
        <w:numPr>
          <w:ilvl w:val="0"/>
          <w:numId w:val="61"/>
        </w:numPr>
        <w:spacing w:after="120"/>
        <w:ind w:left="567" w:hanging="283"/>
        <w:rPr>
          <w:sz w:val="18"/>
          <w:szCs w:val="18"/>
        </w:rPr>
      </w:pPr>
      <w:r w:rsidRPr="00CE42CC">
        <w:rPr>
          <w:sz w:val="18"/>
          <w:szCs w:val="18"/>
        </w:rPr>
        <w:t xml:space="preserve">Indien de </w:t>
      </w:r>
      <w:r w:rsidR="00321AF5" w:rsidRPr="00CE42CC">
        <w:rPr>
          <w:sz w:val="18"/>
          <w:szCs w:val="18"/>
        </w:rPr>
        <w:t>medewerker</w:t>
      </w:r>
      <w:r w:rsidRPr="00CE42CC">
        <w:rPr>
          <w:sz w:val="18"/>
          <w:szCs w:val="18"/>
        </w:rPr>
        <w:t xml:space="preserve"> arbeidsongeschikt wordt tijdens de vastgestelde aaneengesloten vakantie of een snipperdag, zullen de dagen waarop de verhindering zich voordoet, niet als vakantie worden geteld. </w:t>
      </w:r>
    </w:p>
    <w:p w14:paraId="106858C1" w14:textId="77777777" w:rsidR="006B41AC" w:rsidRPr="00CE42CC" w:rsidRDefault="006B41AC" w:rsidP="00E56A5B">
      <w:pPr>
        <w:numPr>
          <w:ilvl w:val="0"/>
          <w:numId w:val="61"/>
        </w:numPr>
        <w:spacing w:after="120"/>
        <w:ind w:left="567" w:hanging="283"/>
        <w:rPr>
          <w:sz w:val="18"/>
          <w:szCs w:val="18"/>
        </w:rPr>
      </w:pPr>
      <w:r w:rsidRPr="00CE42CC">
        <w:rPr>
          <w:sz w:val="18"/>
          <w:szCs w:val="18"/>
        </w:rPr>
        <w:t xml:space="preserve">Indien ingevolge het sub a bepaalde aanvankelijk vastgestelde vakantiedagen of diensten niet als zodanig worden gerekend, zal de werkgever na overleg met de </w:t>
      </w:r>
      <w:r w:rsidR="00321AF5" w:rsidRPr="00CE42CC">
        <w:rPr>
          <w:sz w:val="18"/>
          <w:szCs w:val="18"/>
        </w:rPr>
        <w:t>medewerker</w:t>
      </w:r>
      <w:r w:rsidRPr="00CE42CC">
        <w:rPr>
          <w:sz w:val="18"/>
          <w:szCs w:val="18"/>
        </w:rPr>
        <w:t xml:space="preserve"> nieuwe tijdstippen vaststellen waarop die vakantierechten alsnog worden opgenomen.</w:t>
      </w:r>
    </w:p>
    <w:p w14:paraId="0E2194E5" w14:textId="77777777" w:rsidR="006B41AC" w:rsidRPr="00CE42CC" w:rsidRDefault="006B41AC" w:rsidP="009B092F">
      <w:pPr>
        <w:numPr>
          <w:ilvl w:val="0"/>
          <w:numId w:val="87"/>
        </w:numPr>
        <w:tabs>
          <w:tab w:val="clear" w:pos="284"/>
        </w:tabs>
        <w:spacing w:after="120"/>
        <w:rPr>
          <w:sz w:val="18"/>
          <w:szCs w:val="18"/>
          <w:u w:val="single"/>
        </w:rPr>
      </w:pPr>
      <w:r w:rsidRPr="00CE42CC">
        <w:rPr>
          <w:sz w:val="18"/>
          <w:szCs w:val="18"/>
          <w:u w:val="single"/>
        </w:rPr>
        <w:t>Vakantie bij ontslag</w:t>
      </w:r>
    </w:p>
    <w:p w14:paraId="3959D22F" w14:textId="77777777" w:rsidR="006B41AC" w:rsidRPr="00CE42CC" w:rsidRDefault="006B41AC" w:rsidP="00E56A5B">
      <w:pPr>
        <w:numPr>
          <w:ilvl w:val="0"/>
          <w:numId w:val="38"/>
        </w:numPr>
        <w:spacing w:after="120"/>
        <w:ind w:left="567" w:hanging="283"/>
        <w:rPr>
          <w:sz w:val="18"/>
          <w:szCs w:val="18"/>
        </w:rPr>
      </w:pPr>
      <w:r w:rsidRPr="00CE42CC">
        <w:rPr>
          <w:sz w:val="18"/>
          <w:szCs w:val="18"/>
        </w:rPr>
        <w:t xml:space="preserve">Bij het eindigen van de arbeidsovereenkomst zal de </w:t>
      </w:r>
      <w:r w:rsidR="00321AF5" w:rsidRPr="00CE42CC">
        <w:rPr>
          <w:sz w:val="18"/>
          <w:szCs w:val="18"/>
        </w:rPr>
        <w:t>medewerker</w:t>
      </w:r>
      <w:r w:rsidRPr="00CE42CC">
        <w:rPr>
          <w:sz w:val="18"/>
          <w:szCs w:val="18"/>
        </w:rPr>
        <w:t xml:space="preserve"> desgewenst in de gelegenheid worden gesteld de hem nog toekomende vakantie op te nemen met dien verstande, dat deze uren niet eenzijdig in de opzeggingstermijn mogen worden begrepen.</w:t>
      </w:r>
    </w:p>
    <w:p w14:paraId="45E1295E" w14:textId="77777777" w:rsidR="006B41AC" w:rsidRPr="00CE42CC" w:rsidRDefault="006B41AC" w:rsidP="00E56A5B">
      <w:pPr>
        <w:numPr>
          <w:ilvl w:val="0"/>
          <w:numId w:val="38"/>
        </w:numPr>
        <w:spacing w:after="120"/>
        <w:ind w:left="567" w:hanging="283"/>
        <w:rPr>
          <w:sz w:val="18"/>
          <w:szCs w:val="18"/>
        </w:rPr>
      </w:pPr>
      <w:r w:rsidRPr="00CE42CC">
        <w:rPr>
          <w:sz w:val="18"/>
          <w:szCs w:val="18"/>
        </w:rPr>
        <w:t xml:space="preserve">Indien de </w:t>
      </w:r>
      <w:r w:rsidR="00321AF5" w:rsidRPr="00CE42CC">
        <w:rPr>
          <w:sz w:val="18"/>
          <w:szCs w:val="18"/>
        </w:rPr>
        <w:t>medewerker</w:t>
      </w:r>
      <w:r w:rsidRPr="00CE42CC">
        <w:rPr>
          <w:sz w:val="18"/>
          <w:szCs w:val="18"/>
        </w:rPr>
        <w:t xml:space="preserve"> de hem toekomende vakantie-uren niet heeft opgenomen, zal hem voor elk niet genoten uur een evenredig salarisbedrag worden uitbetaald.</w:t>
      </w:r>
    </w:p>
    <w:p w14:paraId="69FCE23F" w14:textId="77777777" w:rsidR="006B41AC" w:rsidRPr="00CE42CC" w:rsidRDefault="006B41AC" w:rsidP="00E56A5B">
      <w:pPr>
        <w:numPr>
          <w:ilvl w:val="0"/>
          <w:numId w:val="38"/>
        </w:numPr>
        <w:spacing w:after="120"/>
        <w:ind w:left="567" w:hanging="283"/>
        <w:rPr>
          <w:sz w:val="18"/>
          <w:szCs w:val="18"/>
        </w:rPr>
      </w:pPr>
      <w:r w:rsidRPr="00CE42CC">
        <w:rPr>
          <w:sz w:val="18"/>
          <w:szCs w:val="18"/>
        </w:rPr>
        <w:t>Teveel genoten vakantie wordt op overeenkomstige wijze met het salaris verrekend.</w:t>
      </w:r>
    </w:p>
    <w:p w14:paraId="258088B1" w14:textId="77777777" w:rsidR="006B41AC" w:rsidRPr="00CE42CC" w:rsidRDefault="006B41AC" w:rsidP="00E56A5B">
      <w:pPr>
        <w:numPr>
          <w:ilvl w:val="0"/>
          <w:numId w:val="38"/>
        </w:numPr>
        <w:spacing w:after="120"/>
        <w:ind w:left="567" w:hanging="283"/>
        <w:rPr>
          <w:sz w:val="18"/>
          <w:szCs w:val="18"/>
        </w:rPr>
      </w:pPr>
      <w:r w:rsidRPr="00CE42CC">
        <w:rPr>
          <w:sz w:val="18"/>
          <w:szCs w:val="18"/>
        </w:rPr>
        <w:t xml:space="preserve">De werkgever reikt de </w:t>
      </w:r>
      <w:r w:rsidR="00321AF5" w:rsidRPr="00CE42CC">
        <w:rPr>
          <w:sz w:val="18"/>
          <w:szCs w:val="18"/>
        </w:rPr>
        <w:t>medewerker</w:t>
      </w:r>
      <w:r w:rsidRPr="00CE42CC">
        <w:rPr>
          <w:sz w:val="18"/>
          <w:szCs w:val="18"/>
        </w:rPr>
        <w:t xml:space="preserve"> bij het einde van de arbeidsovereenkomst een verklaring uit waaruit blijkt de duur van de vakantie zonder behoud van salaris,</w:t>
      </w:r>
      <w:r w:rsidR="00766AC6" w:rsidRPr="00CE42CC">
        <w:rPr>
          <w:sz w:val="18"/>
          <w:szCs w:val="18"/>
        </w:rPr>
        <w:t xml:space="preserve"> </w:t>
      </w:r>
      <w:r w:rsidRPr="00CE42CC">
        <w:rPr>
          <w:sz w:val="18"/>
          <w:szCs w:val="18"/>
        </w:rPr>
        <w:t xml:space="preserve">welke de </w:t>
      </w:r>
      <w:r w:rsidR="00321AF5" w:rsidRPr="00CE42CC">
        <w:rPr>
          <w:sz w:val="18"/>
          <w:szCs w:val="18"/>
        </w:rPr>
        <w:t>medewerker</w:t>
      </w:r>
      <w:r w:rsidRPr="00CE42CC">
        <w:rPr>
          <w:sz w:val="18"/>
          <w:szCs w:val="18"/>
        </w:rPr>
        <w:t xml:space="preserve"> op dat tijdstip nog toekomt.</w:t>
      </w:r>
    </w:p>
    <w:p w14:paraId="4F08C72A" w14:textId="77777777" w:rsidR="00233398" w:rsidRPr="00CE42CC" w:rsidRDefault="006B41AC" w:rsidP="009B092F">
      <w:pPr>
        <w:numPr>
          <w:ilvl w:val="0"/>
          <w:numId w:val="87"/>
        </w:numPr>
        <w:tabs>
          <w:tab w:val="clear" w:pos="284"/>
        </w:tabs>
        <w:spacing w:after="120"/>
        <w:rPr>
          <w:sz w:val="18"/>
          <w:szCs w:val="18"/>
        </w:rPr>
      </w:pPr>
      <w:r w:rsidRPr="00CE42CC">
        <w:rPr>
          <w:sz w:val="18"/>
          <w:szCs w:val="18"/>
          <w:u w:val="single"/>
        </w:rPr>
        <w:t>Uitvoeringsbepalingen</w:t>
      </w:r>
    </w:p>
    <w:p w14:paraId="1ECD806F" w14:textId="77777777" w:rsidR="006B41AC" w:rsidRPr="00CE42CC" w:rsidRDefault="006B41AC" w:rsidP="00E56A5B">
      <w:pPr>
        <w:spacing w:after="120"/>
        <w:ind w:left="284"/>
        <w:rPr>
          <w:sz w:val="18"/>
          <w:szCs w:val="18"/>
        </w:rPr>
      </w:pPr>
      <w:r w:rsidRPr="00CE42CC">
        <w:rPr>
          <w:sz w:val="18"/>
          <w:szCs w:val="18"/>
        </w:rPr>
        <w:t xml:space="preserve">De werkgever kan met instemming van de ondernemingsraad bepalen, dat de </w:t>
      </w:r>
      <w:r w:rsidR="00321AF5" w:rsidRPr="00CE42CC">
        <w:rPr>
          <w:sz w:val="18"/>
          <w:szCs w:val="18"/>
        </w:rPr>
        <w:t>medewerker</w:t>
      </w:r>
      <w:r w:rsidRPr="00CE42CC">
        <w:rPr>
          <w:sz w:val="18"/>
          <w:szCs w:val="18"/>
        </w:rPr>
        <w:t xml:space="preserve"> behoudens in geval van overmacht de aanvraag voor vakantie of snipperdagen een bepaalde termijn voor de begeerde datum moet indienen. </w:t>
      </w:r>
    </w:p>
    <w:p w14:paraId="4CC4E48F" w14:textId="77777777" w:rsidR="006B41AC" w:rsidRPr="00CE42CC" w:rsidRDefault="006B41AC" w:rsidP="00630865">
      <w:pPr>
        <w:pStyle w:val="Kop1"/>
      </w:pPr>
      <w:r w:rsidRPr="00CE42CC">
        <w:br w:type="page"/>
      </w:r>
      <w:bookmarkStart w:id="28" w:name="_Toc329610460"/>
      <w:bookmarkStart w:id="29" w:name="_Toc519686318"/>
      <w:r w:rsidRPr="00CE42CC">
        <w:lastRenderedPageBreak/>
        <w:t>Artikel 13</w:t>
      </w:r>
      <w:r w:rsidR="00855363" w:rsidRPr="00CE42CC">
        <w:tab/>
      </w:r>
      <w:r w:rsidRPr="00CE42CC">
        <w:t>Vakantietoeslag</w:t>
      </w:r>
      <w:bookmarkEnd w:id="28"/>
      <w:bookmarkEnd w:id="29"/>
    </w:p>
    <w:p w14:paraId="388131AB" w14:textId="77777777" w:rsidR="00E56A5B" w:rsidRPr="00E56A5B" w:rsidRDefault="00F201FC" w:rsidP="00E56A5B">
      <w:pPr>
        <w:numPr>
          <w:ilvl w:val="0"/>
          <w:numId w:val="10"/>
        </w:numPr>
        <w:tabs>
          <w:tab w:val="clear" w:pos="284"/>
        </w:tabs>
        <w:spacing w:after="120"/>
        <w:rPr>
          <w:sz w:val="18"/>
          <w:szCs w:val="18"/>
        </w:rPr>
      </w:pPr>
      <w:r w:rsidRPr="00CE42CC">
        <w:rPr>
          <w:sz w:val="18"/>
          <w:szCs w:val="18"/>
          <w:u w:val="single"/>
        </w:rPr>
        <w:t>Vakantie</w:t>
      </w:r>
      <w:r w:rsidR="006A3B97" w:rsidRPr="00CE42CC">
        <w:rPr>
          <w:sz w:val="18"/>
          <w:szCs w:val="18"/>
          <w:u w:val="single"/>
        </w:rPr>
        <w:t>toeslag</w:t>
      </w:r>
      <w:r w:rsidRPr="00CE42CC">
        <w:rPr>
          <w:sz w:val="18"/>
          <w:szCs w:val="18"/>
          <w:u w:val="single"/>
        </w:rPr>
        <w:t>jaar</w:t>
      </w:r>
    </w:p>
    <w:p w14:paraId="4F5B404A" w14:textId="77777777" w:rsidR="006B41AC" w:rsidRPr="00CE42CC" w:rsidRDefault="006B41AC" w:rsidP="00E56A5B">
      <w:pPr>
        <w:spacing w:after="120"/>
        <w:ind w:left="284"/>
        <w:rPr>
          <w:sz w:val="18"/>
          <w:szCs w:val="18"/>
        </w:rPr>
      </w:pPr>
      <w:r w:rsidRPr="00CE42CC">
        <w:rPr>
          <w:sz w:val="18"/>
          <w:szCs w:val="18"/>
        </w:rPr>
        <w:t>Het vakantietoeslagjaar loopt van 1 mei van elk kalenderjaar tot en met 30 april van het daarop volgende kalenderjaar.</w:t>
      </w:r>
    </w:p>
    <w:p w14:paraId="7ABE488C" w14:textId="77777777" w:rsidR="006B41AC" w:rsidRPr="00CE42CC" w:rsidRDefault="00837D0C" w:rsidP="00E56A5B">
      <w:pPr>
        <w:numPr>
          <w:ilvl w:val="0"/>
          <w:numId w:val="10"/>
        </w:numPr>
        <w:tabs>
          <w:tab w:val="clear" w:pos="284"/>
        </w:tabs>
        <w:spacing w:after="120"/>
        <w:rPr>
          <w:sz w:val="18"/>
          <w:szCs w:val="18"/>
          <w:u w:val="single"/>
        </w:rPr>
      </w:pPr>
      <w:r w:rsidRPr="00CE42CC">
        <w:rPr>
          <w:sz w:val="18"/>
          <w:szCs w:val="18"/>
          <w:u w:val="single"/>
        </w:rPr>
        <w:t>Hoogte van de vakantietoeslag</w:t>
      </w:r>
    </w:p>
    <w:tbl>
      <w:tblPr>
        <w:tblW w:w="7654" w:type="dxa"/>
        <w:tblInd w:w="137"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4111"/>
        <w:gridCol w:w="3543"/>
      </w:tblGrid>
      <w:tr w:rsidR="00837D0C" w:rsidRPr="00CE42CC" w14:paraId="1F42726A" w14:textId="77777777" w:rsidTr="009E3590">
        <w:tc>
          <w:tcPr>
            <w:tcW w:w="4111" w:type="dxa"/>
            <w:shd w:val="clear" w:color="auto" w:fill="auto"/>
          </w:tcPr>
          <w:p w14:paraId="70F211C0" w14:textId="77777777" w:rsidR="00837D0C" w:rsidRPr="00CE42CC" w:rsidRDefault="00837D0C" w:rsidP="00E56A5B">
            <w:pPr>
              <w:numPr>
                <w:ilvl w:val="0"/>
                <w:numId w:val="68"/>
              </w:numPr>
              <w:spacing w:after="60"/>
              <w:ind w:left="284" w:hanging="284"/>
              <w:rPr>
                <w:rFonts w:cs="Arial"/>
                <w:sz w:val="18"/>
                <w:szCs w:val="18"/>
              </w:rPr>
            </w:pPr>
            <w:r w:rsidRPr="00CE42CC">
              <w:rPr>
                <w:rFonts w:cs="Arial"/>
                <w:sz w:val="18"/>
                <w:szCs w:val="18"/>
              </w:rPr>
              <w:t xml:space="preserve">Aan de medewerker die bij aanvang van het vakantietoeslagjaar een vol jaar in dienst van de werkgever is, wordt uiterlijk op 1 juni van het vakantiejaar een vakantietoeslag gegeven ten bedrage van: </w:t>
            </w:r>
          </w:p>
        </w:tc>
        <w:tc>
          <w:tcPr>
            <w:tcW w:w="3543" w:type="dxa"/>
            <w:shd w:val="clear" w:color="auto" w:fill="auto"/>
            <w:vAlign w:val="center"/>
          </w:tcPr>
          <w:p w14:paraId="119FEC5D" w14:textId="77777777" w:rsidR="00837D0C" w:rsidRPr="00CE42CC" w:rsidRDefault="00837D0C" w:rsidP="00E56A5B">
            <w:pPr>
              <w:spacing w:after="60"/>
              <w:ind w:left="284" w:hanging="284"/>
              <w:rPr>
                <w:rFonts w:cs="Arial"/>
                <w:sz w:val="18"/>
                <w:szCs w:val="18"/>
              </w:rPr>
            </w:pPr>
            <w:r w:rsidRPr="00CE42CC">
              <w:rPr>
                <w:rFonts w:cs="Arial"/>
                <w:sz w:val="18"/>
                <w:szCs w:val="18"/>
              </w:rPr>
              <w:t>8% van zijn jaarinkomen</w:t>
            </w:r>
          </w:p>
          <w:p w14:paraId="3F3B57C5" w14:textId="77777777" w:rsidR="00837D0C" w:rsidRDefault="00837D0C" w:rsidP="00E56A5B">
            <w:pPr>
              <w:numPr>
                <w:ilvl w:val="0"/>
                <w:numId w:val="37"/>
              </w:numPr>
              <w:spacing w:after="60"/>
              <w:ind w:left="284" w:hanging="284"/>
              <w:rPr>
                <w:rFonts w:cs="Arial"/>
                <w:sz w:val="18"/>
                <w:szCs w:val="18"/>
              </w:rPr>
            </w:pPr>
            <w:r w:rsidRPr="00CE42CC">
              <w:rPr>
                <w:rFonts w:cs="Arial"/>
                <w:sz w:val="18"/>
                <w:szCs w:val="18"/>
              </w:rPr>
              <w:t xml:space="preserve">met inachtneming van </w:t>
            </w:r>
            <w:r w:rsidR="004D5570" w:rsidRPr="00CE42CC">
              <w:rPr>
                <w:rFonts w:cs="Arial"/>
                <w:sz w:val="18"/>
                <w:szCs w:val="18"/>
              </w:rPr>
              <w:t>het wettelijk</w:t>
            </w:r>
            <w:r w:rsidRPr="00CE42CC">
              <w:rPr>
                <w:rFonts w:cs="Arial"/>
                <w:sz w:val="18"/>
                <w:szCs w:val="18"/>
              </w:rPr>
              <w:t xml:space="preserve"> minimum voor de vakantietoeslag per vol vakantietoeslagjaar dienstverband voor functievolwassen medewerkers. </w:t>
            </w:r>
          </w:p>
          <w:p w14:paraId="62A2EBF1" w14:textId="77777777" w:rsidR="00F41212" w:rsidRPr="00CE42CC" w:rsidRDefault="00434795" w:rsidP="00E56A5B">
            <w:pPr>
              <w:numPr>
                <w:ilvl w:val="0"/>
                <w:numId w:val="37"/>
              </w:numPr>
              <w:spacing w:after="60"/>
              <w:ind w:left="284" w:hanging="284"/>
              <w:rPr>
                <w:rFonts w:cs="Arial"/>
                <w:sz w:val="18"/>
                <w:szCs w:val="18"/>
              </w:rPr>
            </w:pPr>
            <w:r>
              <w:rPr>
                <w:rFonts w:cs="Arial"/>
                <w:sz w:val="18"/>
                <w:szCs w:val="18"/>
              </w:rPr>
              <w:t>v</w:t>
            </w:r>
            <w:r w:rsidR="00305260">
              <w:rPr>
                <w:rFonts w:cs="Arial"/>
                <w:sz w:val="18"/>
                <w:szCs w:val="18"/>
              </w:rPr>
              <w:t xml:space="preserve">oor </w:t>
            </w:r>
            <w:r w:rsidR="001D3074">
              <w:rPr>
                <w:rFonts w:cs="Arial"/>
                <w:sz w:val="18"/>
                <w:szCs w:val="18"/>
              </w:rPr>
              <w:t>medewerkers</w:t>
            </w:r>
            <w:r w:rsidR="00305260">
              <w:rPr>
                <w:rFonts w:cs="Arial"/>
                <w:sz w:val="18"/>
                <w:szCs w:val="18"/>
              </w:rPr>
              <w:t xml:space="preserve"> die op het wettelijk minimumloon zijn ingeschaald, </w:t>
            </w:r>
            <w:r w:rsidR="006B1BFA">
              <w:rPr>
                <w:rFonts w:cs="Arial"/>
                <w:sz w:val="18"/>
                <w:szCs w:val="18"/>
              </w:rPr>
              <w:t xml:space="preserve">wordt overwerk </w:t>
            </w:r>
            <w:r w:rsidR="00B52F0A">
              <w:rPr>
                <w:rFonts w:cs="Arial"/>
                <w:sz w:val="18"/>
                <w:szCs w:val="18"/>
              </w:rPr>
              <w:t xml:space="preserve">wel </w:t>
            </w:r>
            <w:r w:rsidR="006B1BFA">
              <w:rPr>
                <w:rFonts w:cs="Arial"/>
                <w:sz w:val="18"/>
                <w:szCs w:val="18"/>
              </w:rPr>
              <w:t>meegenomen in de grondslag</w:t>
            </w:r>
            <w:r w:rsidR="00B52F0A">
              <w:rPr>
                <w:rFonts w:cs="Arial"/>
                <w:sz w:val="18"/>
                <w:szCs w:val="18"/>
              </w:rPr>
              <w:t xml:space="preserve"> van de vakantietoeslag.</w:t>
            </w:r>
          </w:p>
        </w:tc>
      </w:tr>
      <w:tr w:rsidR="00F36F50" w:rsidRPr="00CE42CC" w14:paraId="5E2CE87F" w14:textId="77777777" w:rsidTr="009E3590">
        <w:tc>
          <w:tcPr>
            <w:tcW w:w="7654" w:type="dxa"/>
            <w:gridSpan w:val="2"/>
            <w:shd w:val="clear" w:color="auto" w:fill="auto"/>
            <w:vAlign w:val="center"/>
          </w:tcPr>
          <w:p w14:paraId="532C1BA2" w14:textId="77777777" w:rsidR="00F36F50" w:rsidRPr="00CE42CC" w:rsidRDefault="00F36F50" w:rsidP="00E56A5B">
            <w:pPr>
              <w:numPr>
                <w:ilvl w:val="0"/>
                <w:numId w:val="68"/>
              </w:numPr>
              <w:spacing w:after="60"/>
              <w:ind w:left="284" w:hanging="284"/>
              <w:rPr>
                <w:rFonts w:cs="Arial"/>
                <w:sz w:val="18"/>
                <w:szCs w:val="18"/>
              </w:rPr>
            </w:pPr>
            <w:r w:rsidRPr="00CE42CC">
              <w:rPr>
                <w:rFonts w:cs="Arial"/>
                <w:sz w:val="18"/>
                <w:szCs w:val="18"/>
              </w:rPr>
              <w:t>In de vakantietoeslag zijn begrepen eventuele vakantie-uitkeringen krachtens de sociale verzekeringswetten.</w:t>
            </w:r>
          </w:p>
        </w:tc>
      </w:tr>
    </w:tbl>
    <w:p w14:paraId="7BE03762" w14:textId="77777777" w:rsidR="00233398" w:rsidRPr="00CE42CC" w:rsidRDefault="006B41AC" w:rsidP="00E56A5B">
      <w:pPr>
        <w:numPr>
          <w:ilvl w:val="0"/>
          <w:numId w:val="10"/>
        </w:numPr>
        <w:tabs>
          <w:tab w:val="clear" w:pos="284"/>
        </w:tabs>
        <w:spacing w:before="120" w:after="120"/>
        <w:rPr>
          <w:sz w:val="18"/>
          <w:szCs w:val="18"/>
        </w:rPr>
      </w:pPr>
      <w:r w:rsidRPr="00CE42CC">
        <w:rPr>
          <w:sz w:val="18"/>
          <w:szCs w:val="18"/>
        </w:rPr>
        <w:t xml:space="preserve">De </w:t>
      </w:r>
      <w:r w:rsidR="00321AF5" w:rsidRPr="00CE42CC">
        <w:rPr>
          <w:sz w:val="18"/>
          <w:szCs w:val="18"/>
        </w:rPr>
        <w:t>medewerker</w:t>
      </w:r>
      <w:r w:rsidRPr="00CE42CC">
        <w:rPr>
          <w:sz w:val="18"/>
          <w:szCs w:val="18"/>
        </w:rPr>
        <w:t xml:space="preserve"> die na 1 mei in dienst van de werkgever is getreden, ontvangt een evenredig deel van deze toeslag. Hetzelfde geldt met betrekking tot de </w:t>
      </w:r>
      <w:r w:rsidR="00321AF5" w:rsidRPr="00CE42CC">
        <w:rPr>
          <w:sz w:val="18"/>
          <w:szCs w:val="18"/>
        </w:rPr>
        <w:t>medewerker</w:t>
      </w:r>
      <w:r w:rsidRPr="00CE42CC">
        <w:rPr>
          <w:sz w:val="18"/>
          <w:szCs w:val="18"/>
        </w:rPr>
        <w:t xml:space="preserve"> wiens arbeidsovereenkomst in de loop van het vakantiejaar eindigt. </w:t>
      </w:r>
    </w:p>
    <w:p w14:paraId="63B9B657" w14:textId="77777777" w:rsidR="006B41AC" w:rsidRPr="00CE42CC" w:rsidRDefault="006B41AC" w:rsidP="00233398">
      <w:pPr>
        <w:rPr>
          <w:sz w:val="18"/>
          <w:szCs w:val="18"/>
        </w:rPr>
      </w:pPr>
    </w:p>
    <w:p w14:paraId="66951EAA" w14:textId="77777777" w:rsidR="006B41AC" w:rsidRPr="00CE42CC" w:rsidRDefault="006B41AC" w:rsidP="00630865">
      <w:pPr>
        <w:pStyle w:val="Kop1"/>
      </w:pPr>
      <w:r w:rsidRPr="00CE42CC">
        <w:br w:type="page"/>
      </w:r>
      <w:bookmarkStart w:id="30" w:name="_Toc329610461"/>
      <w:bookmarkStart w:id="31" w:name="_Toc519686319"/>
      <w:r w:rsidRPr="00CE42CC">
        <w:lastRenderedPageBreak/>
        <w:t>Artike</w:t>
      </w:r>
      <w:r w:rsidR="0082391C" w:rsidRPr="00CE42CC">
        <w:t>l 14</w:t>
      </w:r>
      <w:r w:rsidR="00217CE5" w:rsidRPr="00CE42CC">
        <w:tab/>
      </w:r>
      <w:r w:rsidRPr="00CE42CC">
        <w:t>Arbeidsongeschiktheid</w:t>
      </w:r>
      <w:bookmarkEnd w:id="30"/>
      <w:bookmarkEnd w:id="31"/>
    </w:p>
    <w:p w14:paraId="01C651A7" w14:textId="0C50E56A" w:rsidR="006B41AC" w:rsidRPr="00CE42CC" w:rsidRDefault="006B41AC" w:rsidP="00630865">
      <w:pPr>
        <w:pStyle w:val="Kop1"/>
      </w:pPr>
      <w:bookmarkStart w:id="32" w:name="_Toc329610463"/>
      <w:bookmarkStart w:id="33" w:name="_Toc519686321"/>
      <w:r w:rsidRPr="00CE42CC">
        <w:t>Loondoorbetaling en aanvulling bij ziekte</w:t>
      </w:r>
      <w:bookmarkEnd w:id="32"/>
      <w:bookmarkEnd w:id="33"/>
    </w:p>
    <w:p w14:paraId="30372ABE" w14:textId="77777777" w:rsidR="006B41AC" w:rsidRPr="00CE42CC" w:rsidRDefault="006B41AC" w:rsidP="00E56A5B">
      <w:pPr>
        <w:numPr>
          <w:ilvl w:val="0"/>
          <w:numId w:val="47"/>
        </w:numPr>
        <w:spacing w:after="120"/>
        <w:ind w:left="284" w:hanging="284"/>
        <w:rPr>
          <w:sz w:val="18"/>
          <w:szCs w:val="18"/>
        </w:rPr>
      </w:pPr>
      <w:r w:rsidRPr="00CE42CC">
        <w:rPr>
          <w:sz w:val="18"/>
          <w:szCs w:val="18"/>
        </w:rPr>
        <w:t xml:space="preserve">Indien een </w:t>
      </w:r>
      <w:r w:rsidR="00321AF5" w:rsidRPr="00CE42CC">
        <w:rPr>
          <w:sz w:val="18"/>
          <w:szCs w:val="18"/>
        </w:rPr>
        <w:t>medewerker</w:t>
      </w:r>
      <w:r w:rsidRPr="00CE42CC">
        <w:rPr>
          <w:sz w:val="18"/>
          <w:szCs w:val="18"/>
        </w:rPr>
        <w:t xml:space="preserve"> ten gevolge van ziekte, zwangerschap of bevalling niet in staat is de bedongen arbeid te verrichten gelden voor hem de bepalingen van artikel 7:629 BW, de Ziektewet, de Wet Arbeid en Zorg</w:t>
      </w:r>
      <w:r w:rsidR="00177C1C">
        <w:rPr>
          <w:sz w:val="18"/>
          <w:szCs w:val="18"/>
        </w:rPr>
        <w:t xml:space="preserve"> en</w:t>
      </w:r>
      <w:r w:rsidRPr="00CE42CC">
        <w:rPr>
          <w:sz w:val="18"/>
          <w:szCs w:val="18"/>
        </w:rPr>
        <w:t xml:space="preserve"> de Wet Werk en Inkomen naar Arbeidsvermogen (WIA) voor zover hierna niet anders is bepaald.</w:t>
      </w:r>
    </w:p>
    <w:p w14:paraId="4F6F81E8" w14:textId="77777777" w:rsidR="006B41AC" w:rsidRPr="00CE42CC" w:rsidRDefault="006B41AC" w:rsidP="00E56A5B">
      <w:pPr>
        <w:numPr>
          <w:ilvl w:val="0"/>
          <w:numId w:val="47"/>
        </w:numPr>
        <w:spacing w:after="120"/>
        <w:ind w:left="284" w:hanging="284"/>
        <w:rPr>
          <w:rFonts w:cs="Arial"/>
          <w:sz w:val="18"/>
          <w:szCs w:val="18"/>
        </w:rPr>
      </w:pPr>
      <w:r w:rsidRPr="00CE42CC">
        <w:rPr>
          <w:rFonts w:cs="Arial"/>
          <w:sz w:val="18"/>
          <w:szCs w:val="18"/>
        </w:rPr>
        <w:t>In de onderstaande bepalingen zijn de aanvullingstermijnen gebaseerd op de wettelijke periode als genoemd in artikel 7:629 BW.</w:t>
      </w:r>
    </w:p>
    <w:p w14:paraId="03D78BAF" w14:textId="77777777" w:rsidR="00A67CB0" w:rsidRPr="00CE42CC" w:rsidRDefault="00F36F50" w:rsidP="00E56A5B">
      <w:pPr>
        <w:numPr>
          <w:ilvl w:val="0"/>
          <w:numId w:val="47"/>
        </w:numPr>
        <w:spacing w:after="120"/>
        <w:ind w:left="284" w:hanging="284"/>
        <w:rPr>
          <w:rFonts w:cs="Arial"/>
          <w:sz w:val="18"/>
          <w:szCs w:val="18"/>
          <w:u w:val="single"/>
        </w:rPr>
      </w:pPr>
      <w:r w:rsidRPr="00CE42CC">
        <w:rPr>
          <w:rFonts w:cs="Arial"/>
          <w:sz w:val="18"/>
          <w:szCs w:val="18"/>
          <w:u w:val="single"/>
        </w:rPr>
        <w:t>Aanvullingsperiode en hoogte van de aanvulling</w:t>
      </w:r>
    </w:p>
    <w:tbl>
      <w:tblPr>
        <w:tblW w:w="8143" w:type="dxa"/>
        <w:tblInd w:w="245"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3969"/>
        <w:gridCol w:w="4174"/>
      </w:tblGrid>
      <w:tr w:rsidR="00AD6F6B" w:rsidRPr="00CE42CC" w14:paraId="0901182C" w14:textId="77777777" w:rsidTr="319B5953">
        <w:trPr>
          <w:trHeight w:val="454"/>
          <w:tblHeader/>
        </w:trPr>
        <w:tc>
          <w:tcPr>
            <w:tcW w:w="3969" w:type="dxa"/>
            <w:shd w:val="clear" w:color="auto" w:fill="258E7C"/>
            <w:vAlign w:val="center"/>
          </w:tcPr>
          <w:p w14:paraId="7F166959" w14:textId="77777777" w:rsidR="00AD6F6B" w:rsidRPr="00E56A5B" w:rsidRDefault="00AD6F6B" w:rsidP="00E56A5B">
            <w:pPr>
              <w:ind w:left="284" w:hanging="284"/>
              <w:jc w:val="center"/>
              <w:rPr>
                <w:rFonts w:cs="Arial"/>
                <w:b/>
                <w:color w:val="FFFFFF"/>
                <w:sz w:val="18"/>
                <w:szCs w:val="18"/>
              </w:rPr>
            </w:pPr>
            <w:r w:rsidRPr="00E56A5B">
              <w:rPr>
                <w:rFonts w:cs="Arial"/>
                <w:b/>
                <w:color w:val="FFFFFF"/>
                <w:sz w:val="18"/>
                <w:szCs w:val="18"/>
              </w:rPr>
              <w:t>Periode</w:t>
            </w:r>
          </w:p>
        </w:tc>
        <w:tc>
          <w:tcPr>
            <w:tcW w:w="4174" w:type="dxa"/>
            <w:shd w:val="clear" w:color="auto" w:fill="258E7C"/>
            <w:vAlign w:val="center"/>
          </w:tcPr>
          <w:p w14:paraId="19D4850E" w14:textId="77777777" w:rsidR="00AD6F6B" w:rsidRPr="00E56A5B" w:rsidRDefault="00AD6F6B" w:rsidP="00E56A5B">
            <w:pPr>
              <w:ind w:left="284" w:hanging="284"/>
              <w:jc w:val="center"/>
              <w:rPr>
                <w:rFonts w:cs="Arial"/>
                <w:b/>
                <w:color w:val="FFFFFF"/>
                <w:sz w:val="18"/>
                <w:szCs w:val="18"/>
              </w:rPr>
            </w:pPr>
            <w:r w:rsidRPr="00E56A5B">
              <w:rPr>
                <w:rFonts w:cs="Arial"/>
                <w:b/>
                <w:color w:val="FFFFFF"/>
                <w:sz w:val="18"/>
                <w:szCs w:val="18"/>
              </w:rPr>
              <w:t>Hoogte</w:t>
            </w:r>
          </w:p>
        </w:tc>
      </w:tr>
      <w:tr w:rsidR="00F36F50" w:rsidRPr="00CE42CC" w14:paraId="09E5CEB2" w14:textId="77777777" w:rsidTr="319B5953">
        <w:tc>
          <w:tcPr>
            <w:tcW w:w="3969" w:type="dxa"/>
            <w:shd w:val="clear" w:color="auto" w:fill="auto"/>
          </w:tcPr>
          <w:p w14:paraId="0A08F84D" w14:textId="77777777" w:rsidR="00F36F50" w:rsidRPr="00CE42CC" w:rsidRDefault="00F36F50" w:rsidP="009E3590">
            <w:pPr>
              <w:numPr>
                <w:ilvl w:val="0"/>
                <w:numId w:val="59"/>
              </w:numPr>
              <w:spacing w:after="60"/>
              <w:ind w:left="284" w:hanging="284"/>
              <w:rPr>
                <w:rFonts w:cs="Arial"/>
                <w:sz w:val="18"/>
                <w:szCs w:val="18"/>
              </w:rPr>
            </w:pPr>
            <w:r w:rsidRPr="00CE42CC">
              <w:rPr>
                <w:rFonts w:cs="Arial"/>
                <w:sz w:val="18"/>
                <w:szCs w:val="18"/>
              </w:rPr>
              <w:t>Wettelijke loondoorbetalin</w:t>
            </w:r>
            <w:r w:rsidR="00F31ADA" w:rsidRPr="00CE42CC">
              <w:rPr>
                <w:rFonts w:cs="Arial"/>
                <w:sz w:val="18"/>
                <w:szCs w:val="18"/>
              </w:rPr>
              <w:t>g eerste periode van 8 maanden:</w:t>
            </w:r>
          </w:p>
        </w:tc>
        <w:tc>
          <w:tcPr>
            <w:tcW w:w="4174" w:type="dxa"/>
            <w:shd w:val="clear" w:color="auto" w:fill="auto"/>
          </w:tcPr>
          <w:p w14:paraId="152A4AD0" w14:textId="77777777" w:rsidR="00F36F50" w:rsidRPr="00CE42CC" w:rsidRDefault="00F36F50" w:rsidP="009E3590">
            <w:pPr>
              <w:spacing w:after="60"/>
              <w:ind w:left="284" w:hanging="284"/>
              <w:rPr>
                <w:rFonts w:cs="Arial"/>
                <w:sz w:val="18"/>
                <w:szCs w:val="18"/>
              </w:rPr>
            </w:pPr>
            <w:r w:rsidRPr="00CE42CC">
              <w:rPr>
                <w:rFonts w:cs="Arial"/>
                <w:sz w:val="18"/>
                <w:szCs w:val="18"/>
              </w:rPr>
              <w:t xml:space="preserve">70% van het oude </w:t>
            </w:r>
            <w:r w:rsidR="00502C2F">
              <w:rPr>
                <w:rFonts w:cs="Arial"/>
                <w:sz w:val="18"/>
                <w:szCs w:val="18"/>
              </w:rPr>
              <w:t>maand</w:t>
            </w:r>
            <w:r w:rsidRPr="00CE42CC">
              <w:rPr>
                <w:rFonts w:cs="Arial"/>
                <w:sz w:val="18"/>
                <w:szCs w:val="18"/>
              </w:rPr>
              <w:t>inkomen</w:t>
            </w:r>
          </w:p>
          <w:p w14:paraId="1284C0D1" w14:textId="77777777" w:rsidR="00F36F50" w:rsidRPr="00CE42CC" w:rsidRDefault="00F36F50" w:rsidP="009E3590">
            <w:pPr>
              <w:numPr>
                <w:ilvl w:val="0"/>
                <w:numId w:val="39"/>
              </w:numPr>
              <w:spacing w:after="60"/>
              <w:ind w:left="284" w:hanging="284"/>
              <w:rPr>
                <w:rFonts w:cs="Arial"/>
                <w:sz w:val="18"/>
                <w:szCs w:val="18"/>
              </w:rPr>
            </w:pPr>
            <w:r w:rsidRPr="00CE42CC">
              <w:rPr>
                <w:rFonts w:cs="Arial"/>
                <w:sz w:val="18"/>
                <w:szCs w:val="18"/>
              </w:rPr>
              <w:t xml:space="preserve">tot maximaal het voor de </w:t>
            </w:r>
            <w:r w:rsidR="00C5163F" w:rsidRPr="00CE42CC">
              <w:rPr>
                <w:rFonts w:cs="Arial"/>
                <w:sz w:val="18"/>
                <w:szCs w:val="18"/>
              </w:rPr>
              <w:t>medewerker</w:t>
            </w:r>
            <w:r w:rsidRPr="00CE42CC">
              <w:rPr>
                <w:rFonts w:cs="Arial"/>
                <w:sz w:val="18"/>
                <w:szCs w:val="18"/>
              </w:rPr>
              <w:t xml:space="preserve"> geldende dagloon op grond van de Wet financiering sociale verzekeringen</w:t>
            </w:r>
            <w:r w:rsidR="00434795">
              <w:rPr>
                <w:rFonts w:cs="Arial"/>
                <w:sz w:val="18"/>
                <w:szCs w:val="18"/>
              </w:rPr>
              <w:t>.</w:t>
            </w:r>
          </w:p>
        </w:tc>
      </w:tr>
      <w:tr w:rsidR="00A67CB0" w:rsidRPr="00CE42CC" w14:paraId="2ABE67C2" w14:textId="77777777" w:rsidTr="319B5953">
        <w:tc>
          <w:tcPr>
            <w:tcW w:w="3969" w:type="dxa"/>
            <w:shd w:val="clear" w:color="auto" w:fill="auto"/>
          </w:tcPr>
          <w:p w14:paraId="5037420E"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Aanvulling wettelijke loondoorbetalin</w:t>
            </w:r>
            <w:r w:rsidR="00F31ADA" w:rsidRPr="00CE42CC">
              <w:rPr>
                <w:rFonts w:cs="Arial"/>
                <w:sz w:val="18"/>
                <w:szCs w:val="18"/>
              </w:rPr>
              <w:t>g eerste periode van 8 maanden:</w:t>
            </w:r>
          </w:p>
        </w:tc>
        <w:tc>
          <w:tcPr>
            <w:tcW w:w="4174" w:type="dxa"/>
            <w:shd w:val="clear" w:color="auto" w:fill="auto"/>
          </w:tcPr>
          <w:p w14:paraId="72EDE02F" w14:textId="77777777" w:rsidR="00A67CB0" w:rsidRPr="00CE42CC" w:rsidRDefault="00A67CB0" w:rsidP="009E3590">
            <w:pPr>
              <w:spacing w:after="60"/>
              <w:ind w:left="284" w:hanging="284"/>
              <w:rPr>
                <w:rFonts w:cs="Arial"/>
                <w:sz w:val="18"/>
                <w:szCs w:val="18"/>
              </w:rPr>
            </w:pPr>
            <w:r w:rsidRPr="00CE42CC">
              <w:rPr>
                <w:rFonts w:cs="Arial"/>
                <w:sz w:val="18"/>
                <w:szCs w:val="18"/>
              </w:rPr>
              <w:t>tot 1</w:t>
            </w:r>
            <w:r w:rsidR="008A0CF3" w:rsidRPr="00CE42CC">
              <w:rPr>
                <w:rFonts w:cs="Arial"/>
                <w:sz w:val="18"/>
                <w:szCs w:val="18"/>
              </w:rPr>
              <w:t>00</w:t>
            </w:r>
            <w:r w:rsidRPr="00CE42CC">
              <w:rPr>
                <w:rFonts w:cs="Arial"/>
                <w:sz w:val="18"/>
                <w:szCs w:val="18"/>
              </w:rPr>
              <w:t xml:space="preserve">% van het oude </w:t>
            </w:r>
            <w:r w:rsidR="00502C2F">
              <w:rPr>
                <w:rFonts w:cs="Arial"/>
                <w:sz w:val="18"/>
                <w:szCs w:val="18"/>
              </w:rPr>
              <w:t>maand</w:t>
            </w:r>
            <w:r w:rsidRPr="00CE42CC">
              <w:rPr>
                <w:rFonts w:cs="Arial"/>
                <w:sz w:val="18"/>
                <w:szCs w:val="18"/>
              </w:rPr>
              <w:t>inkomen.</w:t>
            </w:r>
          </w:p>
        </w:tc>
      </w:tr>
      <w:tr w:rsidR="00A67CB0" w:rsidRPr="00CE42CC" w14:paraId="6CE92121" w14:textId="77777777" w:rsidTr="319B5953">
        <w:tc>
          <w:tcPr>
            <w:tcW w:w="3969" w:type="dxa"/>
            <w:shd w:val="clear" w:color="auto" w:fill="auto"/>
          </w:tcPr>
          <w:p w14:paraId="659F3A8B"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 xml:space="preserve">Wettelijke loondoorbetaling gedurende de 9e t/m 12e maand: </w:t>
            </w:r>
          </w:p>
        </w:tc>
        <w:tc>
          <w:tcPr>
            <w:tcW w:w="4174" w:type="dxa"/>
            <w:shd w:val="clear" w:color="auto" w:fill="auto"/>
          </w:tcPr>
          <w:p w14:paraId="2895C1C3" w14:textId="77777777" w:rsidR="00F36F50" w:rsidRPr="00CE42CC" w:rsidRDefault="00A67CB0" w:rsidP="009E3590">
            <w:pPr>
              <w:spacing w:after="60"/>
              <w:ind w:left="284" w:hanging="284"/>
              <w:rPr>
                <w:rFonts w:cs="Arial"/>
                <w:sz w:val="18"/>
                <w:szCs w:val="18"/>
              </w:rPr>
            </w:pPr>
            <w:r w:rsidRPr="00CE42CC">
              <w:rPr>
                <w:rFonts w:cs="Arial"/>
                <w:sz w:val="18"/>
                <w:szCs w:val="18"/>
              </w:rPr>
              <w:t xml:space="preserve">70% van het oude </w:t>
            </w:r>
            <w:r w:rsidR="00502C2F">
              <w:rPr>
                <w:rFonts w:cs="Arial"/>
                <w:sz w:val="18"/>
                <w:szCs w:val="18"/>
              </w:rPr>
              <w:t>maand</w:t>
            </w:r>
            <w:r w:rsidRPr="00CE42CC">
              <w:rPr>
                <w:rFonts w:cs="Arial"/>
                <w:sz w:val="18"/>
                <w:szCs w:val="18"/>
              </w:rPr>
              <w:t>inkomen</w:t>
            </w:r>
          </w:p>
          <w:p w14:paraId="14371276" w14:textId="77777777" w:rsidR="00A67CB0" w:rsidRPr="00CE42CC" w:rsidRDefault="00A67CB0" w:rsidP="009E3590">
            <w:pPr>
              <w:numPr>
                <w:ilvl w:val="0"/>
                <w:numId w:val="39"/>
              </w:numPr>
              <w:spacing w:after="60"/>
              <w:ind w:left="284" w:hanging="284"/>
              <w:rPr>
                <w:rFonts w:cs="Arial"/>
                <w:sz w:val="18"/>
                <w:szCs w:val="18"/>
              </w:rPr>
            </w:pPr>
            <w:r w:rsidRPr="00CE42CC">
              <w:rPr>
                <w:rFonts w:cs="Arial"/>
                <w:sz w:val="18"/>
                <w:szCs w:val="18"/>
              </w:rPr>
              <w:t>tot maximaal het voor de medewerker geldende maximum dagloon op grond van de Wet financiering sociale verzekeringen</w:t>
            </w:r>
            <w:r w:rsidR="00434795">
              <w:rPr>
                <w:rFonts w:cs="Arial"/>
                <w:sz w:val="18"/>
                <w:szCs w:val="18"/>
              </w:rPr>
              <w:t>.</w:t>
            </w:r>
          </w:p>
          <w:p w14:paraId="1FCBEA52" w14:textId="77777777" w:rsidR="00D74070" w:rsidRDefault="00A67CB0">
            <w:pPr>
              <w:spacing w:after="60"/>
              <w:rPr>
                <w:rFonts w:cs="Arial"/>
                <w:sz w:val="18"/>
                <w:szCs w:val="18"/>
              </w:rPr>
            </w:pPr>
            <w:r w:rsidRPr="00CE42CC">
              <w:rPr>
                <w:rFonts w:cs="Arial"/>
                <w:sz w:val="18"/>
                <w:szCs w:val="18"/>
              </w:rPr>
              <w:t>De pensioenopbouw gedurende deze maanden vindt plaat</w:t>
            </w:r>
            <w:r w:rsidR="00D76D12" w:rsidRPr="00CE42CC">
              <w:rPr>
                <w:rFonts w:cs="Arial"/>
                <w:sz w:val="18"/>
                <w:szCs w:val="18"/>
              </w:rPr>
              <w:t>s</w:t>
            </w:r>
            <w:r w:rsidRPr="00CE42CC">
              <w:rPr>
                <w:rFonts w:cs="Arial"/>
                <w:sz w:val="18"/>
                <w:szCs w:val="18"/>
              </w:rPr>
              <w:t xml:space="preserve"> als ware 100% van het oude inkomen toegekend geworden.</w:t>
            </w:r>
          </w:p>
        </w:tc>
      </w:tr>
      <w:tr w:rsidR="00A67CB0" w:rsidRPr="00CE42CC" w14:paraId="444A27C8" w14:textId="77777777" w:rsidTr="319B5953">
        <w:tc>
          <w:tcPr>
            <w:tcW w:w="3969" w:type="dxa"/>
            <w:shd w:val="clear" w:color="auto" w:fill="auto"/>
          </w:tcPr>
          <w:p w14:paraId="46A8EAEB"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Aanvulling wettelijke loondoorbetaling gedurende de 9e t/m 12e maand:</w:t>
            </w:r>
          </w:p>
        </w:tc>
        <w:tc>
          <w:tcPr>
            <w:tcW w:w="4174" w:type="dxa"/>
            <w:shd w:val="clear" w:color="auto" w:fill="auto"/>
          </w:tcPr>
          <w:p w14:paraId="594923FE" w14:textId="77777777" w:rsidR="00D74070" w:rsidRDefault="00A67CB0">
            <w:pPr>
              <w:spacing w:after="60"/>
              <w:ind w:left="32" w:hanging="32"/>
              <w:rPr>
                <w:rFonts w:cs="Arial"/>
                <w:sz w:val="18"/>
                <w:szCs w:val="18"/>
              </w:rPr>
            </w:pPr>
            <w:r w:rsidRPr="00CE42CC">
              <w:rPr>
                <w:rFonts w:cs="Arial"/>
                <w:sz w:val="18"/>
                <w:szCs w:val="18"/>
              </w:rPr>
              <w:t xml:space="preserve">een aanvulling tot 90% van het oude </w:t>
            </w:r>
            <w:r w:rsidR="00502C2F">
              <w:rPr>
                <w:rFonts w:cs="Arial"/>
                <w:sz w:val="18"/>
                <w:szCs w:val="18"/>
              </w:rPr>
              <w:t>maand</w:t>
            </w:r>
            <w:r w:rsidRPr="00CE42CC">
              <w:rPr>
                <w:rFonts w:cs="Arial"/>
                <w:sz w:val="18"/>
                <w:szCs w:val="18"/>
              </w:rPr>
              <w:t>inkomen</w:t>
            </w:r>
            <w:r w:rsidR="00434795">
              <w:rPr>
                <w:rFonts w:cs="Arial"/>
                <w:sz w:val="18"/>
                <w:szCs w:val="18"/>
              </w:rPr>
              <w:t>.</w:t>
            </w:r>
          </w:p>
          <w:p w14:paraId="65F6B351" w14:textId="77777777" w:rsidR="00A67CB0" w:rsidRPr="00CE42CC" w:rsidRDefault="00A67CB0" w:rsidP="009E3590">
            <w:pPr>
              <w:spacing w:after="60"/>
              <w:rPr>
                <w:rFonts w:cs="Arial"/>
                <w:sz w:val="18"/>
                <w:szCs w:val="18"/>
              </w:rPr>
            </w:pPr>
            <w:r w:rsidRPr="00CE42CC">
              <w:rPr>
                <w:rFonts w:cs="Arial"/>
                <w:sz w:val="18"/>
                <w:szCs w:val="18"/>
              </w:rPr>
              <w:t>De</w:t>
            </w:r>
            <w:r w:rsidR="00E56A5B">
              <w:rPr>
                <w:rFonts w:cs="Arial"/>
                <w:sz w:val="18"/>
                <w:szCs w:val="18"/>
              </w:rPr>
              <w:t xml:space="preserve"> pensioenopbouw gedurende deze </w:t>
            </w:r>
            <w:r w:rsidRPr="00CE42CC">
              <w:rPr>
                <w:rFonts w:cs="Arial"/>
                <w:sz w:val="18"/>
                <w:szCs w:val="18"/>
              </w:rPr>
              <w:t>maanden vindt plaat</w:t>
            </w:r>
            <w:r w:rsidR="00D76D12" w:rsidRPr="00CE42CC">
              <w:rPr>
                <w:rFonts w:cs="Arial"/>
                <w:sz w:val="18"/>
                <w:szCs w:val="18"/>
              </w:rPr>
              <w:t>s</w:t>
            </w:r>
            <w:r w:rsidRPr="00CE42CC">
              <w:rPr>
                <w:rFonts w:cs="Arial"/>
                <w:sz w:val="18"/>
                <w:szCs w:val="18"/>
              </w:rPr>
              <w:t xml:space="preserve"> als ware 100% van het oude inkomen toegekend geworden.</w:t>
            </w:r>
          </w:p>
        </w:tc>
      </w:tr>
      <w:tr w:rsidR="00A67CB0" w:rsidRPr="00CE42CC" w14:paraId="16DA2381" w14:textId="77777777" w:rsidTr="319B5953">
        <w:tc>
          <w:tcPr>
            <w:tcW w:w="3969" w:type="dxa"/>
            <w:shd w:val="clear" w:color="auto" w:fill="auto"/>
          </w:tcPr>
          <w:p w14:paraId="6BE4F912"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 xml:space="preserve">Wettelijke loondoorbetaling gedurende de 13e t/m 24e maand: </w:t>
            </w:r>
          </w:p>
        </w:tc>
        <w:tc>
          <w:tcPr>
            <w:tcW w:w="4174" w:type="dxa"/>
            <w:shd w:val="clear" w:color="auto" w:fill="auto"/>
          </w:tcPr>
          <w:p w14:paraId="4A342A70" w14:textId="77777777" w:rsidR="00A67CB0" w:rsidRPr="00CE42CC" w:rsidRDefault="00A67CB0" w:rsidP="009E3590">
            <w:pPr>
              <w:spacing w:after="60"/>
              <w:ind w:left="284" w:hanging="284"/>
              <w:rPr>
                <w:rFonts w:cs="Arial"/>
                <w:sz w:val="18"/>
                <w:szCs w:val="18"/>
              </w:rPr>
            </w:pPr>
            <w:r w:rsidRPr="00CE42CC">
              <w:rPr>
                <w:rFonts w:cs="Arial"/>
                <w:sz w:val="18"/>
                <w:szCs w:val="18"/>
              </w:rPr>
              <w:t xml:space="preserve">70% van het oude </w:t>
            </w:r>
            <w:r w:rsidR="00502C2F">
              <w:rPr>
                <w:rFonts w:cs="Arial"/>
                <w:sz w:val="18"/>
                <w:szCs w:val="18"/>
              </w:rPr>
              <w:t>maand</w:t>
            </w:r>
            <w:r w:rsidRPr="00CE42CC">
              <w:rPr>
                <w:rFonts w:cs="Arial"/>
                <w:sz w:val="18"/>
                <w:szCs w:val="18"/>
              </w:rPr>
              <w:t>inkomen</w:t>
            </w:r>
          </w:p>
          <w:p w14:paraId="4E4CF11D" w14:textId="77777777" w:rsidR="00A67CB0" w:rsidRPr="00CE42CC" w:rsidRDefault="00A67CB0" w:rsidP="009E3590">
            <w:pPr>
              <w:numPr>
                <w:ilvl w:val="0"/>
                <w:numId w:val="39"/>
              </w:numPr>
              <w:spacing w:after="60"/>
              <w:ind w:left="284" w:hanging="284"/>
              <w:rPr>
                <w:rFonts w:cs="Arial"/>
                <w:sz w:val="18"/>
                <w:szCs w:val="18"/>
              </w:rPr>
            </w:pPr>
            <w:r w:rsidRPr="00CE42CC">
              <w:rPr>
                <w:rFonts w:cs="Arial"/>
                <w:sz w:val="18"/>
                <w:szCs w:val="18"/>
              </w:rPr>
              <w:t>tot maximaal het voor de medewerker geldende maximum dagloon op grond van de Wet financiering sociale ver</w:t>
            </w:r>
            <w:r w:rsidR="00F36F50" w:rsidRPr="00CE42CC">
              <w:rPr>
                <w:rFonts w:cs="Arial"/>
                <w:sz w:val="18"/>
                <w:szCs w:val="18"/>
              </w:rPr>
              <w:t>zekeringen, worden doorbetaald</w:t>
            </w:r>
            <w:r w:rsidR="00434795">
              <w:rPr>
                <w:rFonts w:cs="Arial"/>
                <w:sz w:val="18"/>
                <w:szCs w:val="18"/>
              </w:rPr>
              <w:t>.</w:t>
            </w:r>
          </w:p>
          <w:p w14:paraId="78CACAFC" w14:textId="77777777" w:rsidR="00A67CB0" w:rsidRPr="00CE42CC" w:rsidRDefault="00A67CB0" w:rsidP="009E3590">
            <w:pPr>
              <w:spacing w:after="60"/>
              <w:rPr>
                <w:rFonts w:cs="Arial"/>
                <w:sz w:val="18"/>
                <w:szCs w:val="18"/>
              </w:rPr>
            </w:pPr>
            <w:r w:rsidRPr="00CE42CC">
              <w:rPr>
                <w:rFonts w:cs="Arial"/>
                <w:sz w:val="18"/>
                <w:szCs w:val="18"/>
              </w:rPr>
              <w:t>De pensioenopbouw gedurende deze maanden vindt plaat</w:t>
            </w:r>
            <w:r w:rsidR="00D76D12" w:rsidRPr="00CE42CC">
              <w:rPr>
                <w:rFonts w:cs="Arial"/>
                <w:sz w:val="18"/>
                <w:szCs w:val="18"/>
              </w:rPr>
              <w:t>s</w:t>
            </w:r>
            <w:r w:rsidRPr="00CE42CC">
              <w:rPr>
                <w:rFonts w:cs="Arial"/>
                <w:sz w:val="18"/>
                <w:szCs w:val="18"/>
              </w:rPr>
              <w:t xml:space="preserve"> als ware 100% van het oude </w:t>
            </w:r>
            <w:r w:rsidR="00502C2F">
              <w:rPr>
                <w:rFonts w:cs="Arial"/>
                <w:sz w:val="18"/>
                <w:szCs w:val="18"/>
              </w:rPr>
              <w:t>maand</w:t>
            </w:r>
            <w:r w:rsidRPr="00CE42CC">
              <w:rPr>
                <w:rFonts w:cs="Arial"/>
                <w:sz w:val="18"/>
                <w:szCs w:val="18"/>
              </w:rPr>
              <w:t>inkomen toegekend geworde</w:t>
            </w:r>
            <w:r w:rsidR="000C353F" w:rsidRPr="00CE42CC">
              <w:rPr>
                <w:rFonts w:cs="Arial"/>
                <w:sz w:val="18"/>
                <w:szCs w:val="18"/>
              </w:rPr>
              <w:t>n.</w:t>
            </w:r>
          </w:p>
        </w:tc>
      </w:tr>
      <w:tr w:rsidR="00A67CB0" w:rsidRPr="00CE42CC" w14:paraId="62107394" w14:textId="77777777" w:rsidTr="319B5953">
        <w:tc>
          <w:tcPr>
            <w:tcW w:w="3969" w:type="dxa"/>
            <w:shd w:val="clear" w:color="auto" w:fill="auto"/>
          </w:tcPr>
          <w:p w14:paraId="4990CC60"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Aanvulling wettelijke loondoorbetaling g</w:t>
            </w:r>
            <w:r w:rsidR="000C353F" w:rsidRPr="00CE42CC">
              <w:rPr>
                <w:rFonts w:cs="Arial"/>
                <w:sz w:val="18"/>
                <w:szCs w:val="18"/>
              </w:rPr>
              <w:t xml:space="preserve">edurende de 13e t/m 24e maand: </w:t>
            </w:r>
          </w:p>
        </w:tc>
        <w:tc>
          <w:tcPr>
            <w:tcW w:w="4174" w:type="dxa"/>
            <w:shd w:val="clear" w:color="auto" w:fill="auto"/>
          </w:tcPr>
          <w:p w14:paraId="52FD67C6" w14:textId="77777777" w:rsidR="00D74070" w:rsidRDefault="00A67CB0">
            <w:pPr>
              <w:spacing w:after="60"/>
              <w:ind w:left="32"/>
              <w:rPr>
                <w:rFonts w:cs="Arial"/>
                <w:sz w:val="18"/>
                <w:szCs w:val="18"/>
              </w:rPr>
            </w:pPr>
            <w:r w:rsidRPr="00CE42CC">
              <w:rPr>
                <w:rFonts w:cs="Arial"/>
                <w:sz w:val="18"/>
                <w:szCs w:val="18"/>
              </w:rPr>
              <w:t>een aanvulli</w:t>
            </w:r>
            <w:r w:rsidR="00E56A5B">
              <w:rPr>
                <w:rFonts w:cs="Arial"/>
                <w:sz w:val="18"/>
                <w:szCs w:val="18"/>
              </w:rPr>
              <w:t xml:space="preserve">ng tot 85% van het oude </w:t>
            </w:r>
            <w:r w:rsidR="00502C2F">
              <w:rPr>
                <w:rFonts w:cs="Arial"/>
                <w:sz w:val="18"/>
                <w:szCs w:val="18"/>
              </w:rPr>
              <w:t>maand</w:t>
            </w:r>
            <w:r w:rsidR="00E56A5B">
              <w:rPr>
                <w:rFonts w:cs="Arial"/>
                <w:sz w:val="18"/>
                <w:szCs w:val="18"/>
              </w:rPr>
              <w:t>inkomen</w:t>
            </w:r>
            <w:r w:rsidR="00434795">
              <w:rPr>
                <w:rFonts w:cs="Arial"/>
                <w:sz w:val="18"/>
                <w:szCs w:val="18"/>
              </w:rPr>
              <w:t>.</w:t>
            </w:r>
          </w:p>
          <w:p w14:paraId="5E82FC28" w14:textId="77777777" w:rsidR="00A67CB0" w:rsidRPr="00CE42CC" w:rsidRDefault="00A67CB0" w:rsidP="009E3590">
            <w:pPr>
              <w:spacing w:after="60"/>
              <w:rPr>
                <w:rFonts w:cs="Arial"/>
                <w:sz w:val="18"/>
                <w:szCs w:val="18"/>
              </w:rPr>
            </w:pPr>
            <w:r w:rsidRPr="00CE42CC">
              <w:rPr>
                <w:rFonts w:cs="Arial"/>
                <w:sz w:val="18"/>
                <w:szCs w:val="18"/>
              </w:rPr>
              <w:t>De pensioenopbouw gedurende deze maanden vindt plaat</w:t>
            </w:r>
            <w:r w:rsidR="00D76D12" w:rsidRPr="00CE42CC">
              <w:rPr>
                <w:rFonts w:cs="Arial"/>
                <w:sz w:val="18"/>
                <w:szCs w:val="18"/>
              </w:rPr>
              <w:t>s</w:t>
            </w:r>
            <w:r w:rsidRPr="00CE42CC">
              <w:rPr>
                <w:rFonts w:cs="Arial"/>
                <w:sz w:val="18"/>
                <w:szCs w:val="18"/>
              </w:rPr>
              <w:t xml:space="preserve"> als ware 100% van het oude </w:t>
            </w:r>
            <w:r w:rsidR="00502C2F">
              <w:rPr>
                <w:rFonts w:cs="Arial"/>
                <w:sz w:val="18"/>
                <w:szCs w:val="18"/>
              </w:rPr>
              <w:t>maand</w:t>
            </w:r>
            <w:r w:rsidRPr="00CE42CC">
              <w:rPr>
                <w:rFonts w:cs="Arial"/>
                <w:sz w:val="18"/>
                <w:szCs w:val="18"/>
              </w:rPr>
              <w:t>inkomen toegekend geworden.</w:t>
            </w:r>
          </w:p>
        </w:tc>
      </w:tr>
      <w:tr w:rsidR="00A67CB0" w:rsidRPr="00CE42CC" w14:paraId="5ABA029E" w14:textId="77777777" w:rsidTr="319B5953">
        <w:tc>
          <w:tcPr>
            <w:tcW w:w="3969" w:type="dxa"/>
            <w:shd w:val="clear" w:color="auto" w:fill="auto"/>
          </w:tcPr>
          <w:p w14:paraId="2C2EE7EF"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Bij werken naar loonwaarde en re</w:t>
            </w:r>
            <w:r w:rsidR="004B7DE1" w:rsidRPr="00CE42CC">
              <w:rPr>
                <w:rFonts w:cs="Arial"/>
                <w:sz w:val="18"/>
                <w:szCs w:val="18"/>
              </w:rPr>
              <w:noBreakHyphen/>
              <w:t>i</w:t>
            </w:r>
            <w:r w:rsidRPr="00CE42CC">
              <w:rPr>
                <w:rFonts w:cs="Arial"/>
                <w:sz w:val="18"/>
                <w:szCs w:val="18"/>
              </w:rPr>
              <w:t>ntegratie activiteiten (werken op therapeutische basis, cursussen/trainingen) ontvangt de medewerker:</w:t>
            </w:r>
          </w:p>
        </w:tc>
        <w:tc>
          <w:tcPr>
            <w:tcW w:w="4174" w:type="dxa"/>
            <w:shd w:val="clear" w:color="auto" w:fill="auto"/>
          </w:tcPr>
          <w:p w14:paraId="1E847645" w14:textId="77777777" w:rsidR="00A67CB0" w:rsidRPr="00CE42CC" w:rsidRDefault="00A67CB0" w:rsidP="009E3590">
            <w:pPr>
              <w:spacing w:after="60"/>
              <w:rPr>
                <w:rFonts w:cs="Arial"/>
                <w:sz w:val="18"/>
                <w:szCs w:val="18"/>
              </w:rPr>
            </w:pPr>
            <w:r w:rsidRPr="00CE42CC">
              <w:rPr>
                <w:rFonts w:cs="Arial"/>
                <w:sz w:val="18"/>
                <w:szCs w:val="18"/>
              </w:rPr>
              <w:t>1</w:t>
            </w:r>
            <w:r w:rsidR="008A0CF3" w:rsidRPr="00CE42CC">
              <w:rPr>
                <w:rFonts w:cs="Arial"/>
                <w:sz w:val="18"/>
                <w:szCs w:val="18"/>
              </w:rPr>
              <w:t>00</w:t>
            </w:r>
            <w:r w:rsidRPr="00CE42CC">
              <w:rPr>
                <w:rFonts w:cs="Arial"/>
                <w:sz w:val="18"/>
                <w:szCs w:val="18"/>
              </w:rPr>
              <w:t xml:space="preserve">% van het oude </w:t>
            </w:r>
            <w:r w:rsidR="00CD1AA1" w:rsidRPr="00CE42CC">
              <w:rPr>
                <w:rFonts w:cs="Arial"/>
                <w:sz w:val="18"/>
                <w:szCs w:val="18"/>
              </w:rPr>
              <w:t>maand</w:t>
            </w:r>
            <w:r w:rsidRPr="00CE42CC">
              <w:rPr>
                <w:rFonts w:cs="Arial"/>
                <w:sz w:val="18"/>
                <w:szCs w:val="18"/>
              </w:rPr>
              <w:t xml:space="preserve">inkomen per uur dat daadwerkelijk re-integratie activiteiten </w:t>
            </w:r>
            <w:r w:rsidR="00756CFF">
              <w:rPr>
                <w:rFonts w:cs="Arial"/>
                <w:sz w:val="18"/>
                <w:szCs w:val="18"/>
              </w:rPr>
              <w:t>op het bedrijf</w:t>
            </w:r>
            <w:r w:rsidR="00AA14E2">
              <w:rPr>
                <w:rFonts w:cs="Arial"/>
                <w:sz w:val="18"/>
                <w:szCs w:val="18"/>
              </w:rPr>
              <w:t xml:space="preserve"> of na toestemming van de werkgever op een andere locatie,</w:t>
            </w:r>
            <w:r w:rsidR="00756CFF">
              <w:rPr>
                <w:rFonts w:cs="Arial"/>
                <w:sz w:val="18"/>
                <w:szCs w:val="18"/>
              </w:rPr>
              <w:t xml:space="preserve"> </w:t>
            </w:r>
            <w:r w:rsidRPr="00CE42CC">
              <w:rPr>
                <w:rFonts w:cs="Arial"/>
                <w:sz w:val="18"/>
                <w:szCs w:val="18"/>
              </w:rPr>
              <w:t>worden verricht.</w:t>
            </w:r>
          </w:p>
        </w:tc>
      </w:tr>
      <w:tr w:rsidR="00E85BB7" w:rsidRPr="00CE42CC" w14:paraId="70E7B2F5" w14:textId="77777777" w:rsidTr="319B5953">
        <w:tc>
          <w:tcPr>
            <w:tcW w:w="8143" w:type="dxa"/>
            <w:gridSpan w:val="2"/>
            <w:shd w:val="clear" w:color="auto" w:fill="auto"/>
          </w:tcPr>
          <w:p w14:paraId="2D03412A" w14:textId="77777777" w:rsidR="00E85BB7" w:rsidRPr="00E56A5B" w:rsidRDefault="00E85BB7" w:rsidP="009E3590">
            <w:pPr>
              <w:spacing w:after="60"/>
              <w:rPr>
                <w:rFonts w:cs="Arial"/>
                <w:b/>
                <w:sz w:val="18"/>
                <w:szCs w:val="18"/>
              </w:rPr>
            </w:pPr>
            <w:r w:rsidRPr="00CE42CC">
              <w:rPr>
                <w:rFonts w:cs="Arial"/>
                <w:b/>
                <w:sz w:val="18"/>
                <w:szCs w:val="18"/>
              </w:rPr>
              <w:t xml:space="preserve">De bepalingen h t/m k gelden uitsluitend nog voor </w:t>
            </w:r>
            <w:r w:rsidR="00773CA9" w:rsidRPr="00CE42CC">
              <w:rPr>
                <w:rFonts w:cs="Arial"/>
                <w:b/>
                <w:sz w:val="18"/>
                <w:szCs w:val="18"/>
              </w:rPr>
              <w:t>medewerkers</w:t>
            </w:r>
            <w:r w:rsidRPr="00CE42CC">
              <w:rPr>
                <w:rFonts w:cs="Arial"/>
                <w:b/>
                <w:sz w:val="18"/>
                <w:szCs w:val="18"/>
              </w:rPr>
              <w:t xml:space="preserve"> </w:t>
            </w:r>
            <w:r w:rsidR="00C23837" w:rsidRPr="00CE42CC">
              <w:rPr>
                <w:rFonts w:cs="Arial"/>
                <w:b/>
                <w:sz w:val="18"/>
                <w:szCs w:val="18"/>
              </w:rPr>
              <w:t>waarbij de</w:t>
            </w:r>
            <w:r w:rsidRPr="00CE42CC">
              <w:rPr>
                <w:rFonts w:cs="Arial"/>
                <w:b/>
                <w:sz w:val="18"/>
                <w:szCs w:val="18"/>
              </w:rPr>
              <w:t xml:space="preserve"> eerste ziektedag v</w:t>
            </w:r>
            <w:r w:rsidR="00C23837" w:rsidRPr="00CE42CC">
              <w:rPr>
                <w:rFonts w:cs="Arial"/>
                <w:b/>
                <w:sz w:val="18"/>
                <w:szCs w:val="18"/>
              </w:rPr>
              <w:t>óó</w:t>
            </w:r>
            <w:r w:rsidRPr="00CE42CC">
              <w:rPr>
                <w:rFonts w:cs="Arial"/>
                <w:b/>
                <w:sz w:val="18"/>
                <w:szCs w:val="18"/>
              </w:rPr>
              <w:t>r 1 maart 2018</w:t>
            </w:r>
            <w:r w:rsidR="00C23837" w:rsidRPr="00CE42CC">
              <w:rPr>
                <w:rFonts w:cs="Arial"/>
                <w:b/>
                <w:sz w:val="18"/>
                <w:szCs w:val="18"/>
              </w:rPr>
              <w:t xml:space="preserve"> ligt</w:t>
            </w:r>
            <w:r w:rsidRPr="00CE42CC">
              <w:rPr>
                <w:rFonts w:cs="Arial"/>
                <w:b/>
                <w:sz w:val="18"/>
                <w:szCs w:val="18"/>
              </w:rPr>
              <w:t>:</w:t>
            </w:r>
          </w:p>
        </w:tc>
      </w:tr>
      <w:tr w:rsidR="00A67CB0" w:rsidRPr="00CE42CC" w14:paraId="26BB4522" w14:textId="77777777" w:rsidTr="319B5953">
        <w:tc>
          <w:tcPr>
            <w:tcW w:w="3969" w:type="dxa"/>
            <w:shd w:val="clear" w:color="auto" w:fill="auto"/>
          </w:tcPr>
          <w:p w14:paraId="03C964E2"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In geval van minder dan 35% arbeidsongeschiktheid ontvangt de medewerker:</w:t>
            </w:r>
          </w:p>
        </w:tc>
        <w:tc>
          <w:tcPr>
            <w:tcW w:w="4174" w:type="dxa"/>
            <w:shd w:val="clear" w:color="auto" w:fill="auto"/>
          </w:tcPr>
          <w:p w14:paraId="602FD996" w14:textId="77777777" w:rsidR="00A67CB0" w:rsidRPr="00CE42CC" w:rsidRDefault="00A67CB0" w:rsidP="009E3590">
            <w:pPr>
              <w:spacing w:after="60"/>
              <w:rPr>
                <w:rFonts w:cs="Arial"/>
                <w:sz w:val="18"/>
                <w:szCs w:val="18"/>
              </w:rPr>
            </w:pPr>
            <w:r w:rsidRPr="00CE42CC">
              <w:rPr>
                <w:rFonts w:cs="Arial"/>
                <w:sz w:val="18"/>
                <w:szCs w:val="18"/>
              </w:rPr>
              <w:t xml:space="preserve">gedurende de 25e t/m de 42e maand na de wettelijke periode als bedoeld in artikel 7:629 BW, naast hetgeen hij verdient met werken, een aanvulling van 5% met een bodem van 80% van het oude </w:t>
            </w:r>
            <w:r w:rsidR="00502C2F">
              <w:rPr>
                <w:rFonts w:cs="Arial"/>
                <w:sz w:val="18"/>
                <w:szCs w:val="18"/>
              </w:rPr>
              <w:t>maand</w:t>
            </w:r>
            <w:r w:rsidRPr="00CE42CC">
              <w:rPr>
                <w:rFonts w:cs="Arial"/>
                <w:sz w:val="18"/>
                <w:szCs w:val="18"/>
              </w:rPr>
              <w:t>inkomen.</w:t>
            </w:r>
          </w:p>
        </w:tc>
      </w:tr>
      <w:tr w:rsidR="00A67CB0" w:rsidRPr="00CE42CC" w14:paraId="24C6AD7D" w14:textId="77777777" w:rsidTr="319B5953">
        <w:tc>
          <w:tcPr>
            <w:tcW w:w="3969" w:type="dxa"/>
            <w:shd w:val="clear" w:color="auto" w:fill="auto"/>
          </w:tcPr>
          <w:p w14:paraId="7957E391"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Bij arbeidsongeschiktheid (WGA) van 35-80% ontvangt de medewerker:</w:t>
            </w:r>
          </w:p>
        </w:tc>
        <w:tc>
          <w:tcPr>
            <w:tcW w:w="4174" w:type="dxa"/>
            <w:shd w:val="clear" w:color="auto" w:fill="auto"/>
          </w:tcPr>
          <w:p w14:paraId="3BC2370C" w14:textId="77777777" w:rsidR="00A67CB0" w:rsidRPr="00CE42CC" w:rsidRDefault="00A67CB0" w:rsidP="009E3590">
            <w:pPr>
              <w:spacing w:after="60"/>
              <w:rPr>
                <w:rFonts w:cs="Arial"/>
                <w:sz w:val="18"/>
                <w:szCs w:val="18"/>
              </w:rPr>
            </w:pPr>
            <w:r w:rsidRPr="00CE42CC">
              <w:rPr>
                <w:rFonts w:cs="Arial"/>
                <w:sz w:val="18"/>
                <w:szCs w:val="18"/>
              </w:rPr>
              <w:t xml:space="preserve">gedurende de 25e t/m 42e maand na de wettelijke periode als bedoeld in artikel 7:629 BW </w:t>
            </w:r>
            <w:r w:rsidRPr="00CE42CC">
              <w:rPr>
                <w:rFonts w:cs="Arial"/>
                <w:sz w:val="18"/>
                <w:szCs w:val="18"/>
              </w:rPr>
              <w:lastRenderedPageBreak/>
              <w:t>een aanvullin</w:t>
            </w:r>
            <w:r w:rsidR="00F31ADA" w:rsidRPr="00CE42CC">
              <w:rPr>
                <w:rFonts w:cs="Arial"/>
                <w:sz w:val="18"/>
                <w:szCs w:val="18"/>
              </w:rPr>
              <w:t xml:space="preserve">g van 10% van het oude </w:t>
            </w:r>
            <w:r w:rsidR="00502C2F">
              <w:rPr>
                <w:rFonts w:cs="Arial"/>
                <w:sz w:val="18"/>
                <w:szCs w:val="18"/>
              </w:rPr>
              <w:t>maand</w:t>
            </w:r>
            <w:r w:rsidR="00F31ADA" w:rsidRPr="00CE42CC">
              <w:rPr>
                <w:rFonts w:cs="Arial"/>
                <w:sz w:val="18"/>
                <w:szCs w:val="18"/>
              </w:rPr>
              <w:t>inkomen.</w:t>
            </w:r>
          </w:p>
        </w:tc>
      </w:tr>
      <w:tr w:rsidR="004B7DE1" w:rsidRPr="00CE42CC" w14:paraId="19EA9AED" w14:textId="77777777" w:rsidTr="319B5953">
        <w:tc>
          <w:tcPr>
            <w:tcW w:w="3969" w:type="dxa"/>
            <w:shd w:val="clear" w:color="auto" w:fill="auto"/>
          </w:tcPr>
          <w:p w14:paraId="74FA5DFD" w14:textId="77777777" w:rsidR="004B7DE1" w:rsidRPr="00CE42CC" w:rsidRDefault="004B7DE1" w:rsidP="009E3590">
            <w:pPr>
              <w:numPr>
                <w:ilvl w:val="0"/>
                <w:numId w:val="59"/>
              </w:numPr>
              <w:spacing w:after="60"/>
              <w:ind w:left="284" w:hanging="284"/>
              <w:rPr>
                <w:rFonts w:cs="Arial"/>
                <w:sz w:val="18"/>
                <w:szCs w:val="18"/>
              </w:rPr>
            </w:pPr>
            <w:r w:rsidRPr="00CE42CC">
              <w:rPr>
                <w:rFonts w:cs="Arial"/>
                <w:sz w:val="18"/>
                <w:szCs w:val="18"/>
              </w:rPr>
              <w:lastRenderedPageBreak/>
              <w:t xml:space="preserve">Bij arbeidsongeschiktheid (IVA/WGA) van 80-100% geldt het volgende: </w:t>
            </w:r>
          </w:p>
        </w:tc>
        <w:tc>
          <w:tcPr>
            <w:tcW w:w="4174" w:type="dxa"/>
            <w:shd w:val="clear" w:color="auto" w:fill="auto"/>
          </w:tcPr>
          <w:p w14:paraId="43F49AFC" w14:textId="77777777" w:rsidR="004B7DE1" w:rsidRPr="00CE42CC" w:rsidRDefault="004B7DE1" w:rsidP="009E3590">
            <w:pPr>
              <w:spacing w:after="60"/>
              <w:rPr>
                <w:rFonts w:cs="Arial"/>
                <w:sz w:val="18"/>
                <w:szCs w:val="18"/>
              </w:rPr>
            </w:pPr>
            <w:r w:rsidRPr="00CE42CC">
              <w:rPr>
                <w:rFonts w:cs="Arial"/>
                <w:sz w:val="18"/>
                <w:szCs w:val="18"/>
              </w:rPr>
              <w:t xml:space="preserve">gedurende het derde jaar wordt de IVA- of WGA-uitkering aangevuld tot 100% van het oude inkomen en zal met terugwerkende kracht ook de eerste 2 jaar van arbeidsongeschiktheid tot 100% van het oude </w:t>
            </w:r>
            <w:r w:rsidR="00502C2F">
              <w:rPr>
                <w:rFonts w:cs="Arial"/>
                <w:sz w:val="18"/>
                <w:szCs w:val="18"/>
              </w:rPr>
              <w:t>maand</w:t>
            </w:r>
            <w:r w:rsidRPr="00CE42CC">
              <w:rPr>
                <w:rFonts w:cs="Arial"/>
                <w:sz w:val="18"/>
                <w:szCs w:val="18"/>
              </w:rPr>
              <w:t>inkomen aangevuld worden.</w:t>
            </w:r>
          </w:p>
        </w:tc>
      </w:tr>
      <w:tr w:rsidR="00A67CB0" w:rsidRPr="00CE42CC" w14:paraId="66489FC2" w14:textId="77777777" w:rsidTr="319B5953">
        <w:tc>
          <w:tcPr>
            <w:tcW w:w="3969" w:type="dxa"/>
            <w:shd w:val="clear" w:color="auto" w:fill="auto"/>
          </w:tcPr>
          <w:p w14:paraId="584646B8" w14:textId="77777777" w:rsidR="00A67CB0" w:rsidRPr="00CE42CC" w:rsidRDefault="00A67CB0" w:rsidP="009E3590">
            <w:pPr>
              <w:numPr>
                <w:ilvl w:val="0"/>
                <w:numId w:val="59"/>
              </w:numPr>
              <w:spacing w:after="60"/>
              <w:ind w:left="284" w:hanging="284"/>
              <w:rPr>
                <w:rFonts w:cs="Arial"/>
                <w:sz w:val="18"/>
                <w:szCs w:val="18"/>
              </w:rPr>
            </w:pPr>
            <w:r w:rsidRPr="00CE42CC">
              <w:rPr>
                <w:rFonts w:cs="Arial"/>
                <w:sz w:val="18"/>
                <w:szCs w:val="18"/>
              </w:rPr>
              <w:t xml:space="preserve">Voor medewerkers die 25 tot en met 35 jaar in de branche werkzaam zijn, wordt de IVA- of WGA-uitkering bij 80-100% tot de AOW-gerechtigde leeftijd aangevuld met: </w:t>
            </w:r>
          </w:p>
        </w:tc>
        <w:tc>
          <w:tcPr>
            <w:tcW w:w="4174" w:type="dxa"/>
            <w:shd w:val="clear" w:color="auto" w:fill="auto"/>
          </w:tcPr>
          <w:p w14:paraId="1B13EBC5" w14:textId="77777777" w:rsidR="00A67CB0" w:rsidRPr="00CE42CC" w:rsidRDefault="00A67CB0" w:rsidP="009E3590">
            <w:pPr>
              <w:spacing w:after="60"/>
              <w:rPr>
                <w:rFonts w:cs="Arial"/>
                <w:sz w:val="18"/>
                <w:szCs w:val="18"/>
              </w:rPr>
            </w:pPr>
            <w:r w:rsidRPr="00CE42CC">
              <w:rPr>
                <w:rFonts w:cs="Arial"/>
                <w:sz w:val="18"/>
                <w:szCs w:val="18"/>
              </w:rPr>
              <w:t xml:space="preserve">5% van het oude inkomen en in geval van meer dan 35 jaar werkzaam in de branche zal de IVA- of WGA-uitkering met 10% van het oude </w:t>
            </w:r>
            <w:r w:rsidR="00502C2F">
              <w:rPr>
                <w:rFonts w:cs="Arial"/>
                <w:sz w:val="18"/>
                <w:szCs w:val="18"/>
              </w:rPr>
              <w:t>maand</w:t>
            </w:r>
            <w:r w:rsidRPr="00CE42CC">
              <w:rPr>
                <w:rFonts w:cs="Arial"/>
                <w:sz w:val="18"/>
                <w:szCs w:val="18"/>
              </w:rPr>
              <w:t>inkomen worden aangevuld tot de AOW-gerechtigde leeftijd</w:t>
            </w:r>
            <w:r w:rsidR="00F36F50" w:rsidRPr="00CE42CC">
              <w:rPr>
                <w:rFonts w:cs="Arial"/>
                <w:sz w:val="18"/>
                <w:szCs w:val="18"/>
              </w:rPr>
              <w:t>.</w:t>
            </w:r>
            <w:r w:rsidR="0096704B" w:rsidRPr="00CE42CC">
              <w:rPr>
                <w:rFonts w:cs="Arial"/>
                <w:sz w:val="18"/>
                <w:szCs w:val="18"/>
              </w:rPr>
              <w:t xml:space="preserve"> </w:t>
            </w:r>
          </w:p>
        </w:tc>
      </w:tr>
      <w:tr w:rsidR="0097708D" w:rsidRPr="00CE42CC" w14:paraId="429DA740" w14:textId="77777777" w:rsidTr="319B5953">
        <w:tc>
          <w:tcPr>
            <w:tcW w:w="8143" w:type="dxa"/>
            <w:gridSpan w:val="2"/>
            <w:shd w:val="clear" w:color="auto" w:fill="auto"/>
          </w:tcPr>
          <w:p w14:paraId="0B25C25A" w14:textId="77777777" w:rsidR="0097708D" w:rsidRPr="00CE42CC" w:rsidRDefault="0097708D" w:rsidP="00E56A5B">
            <w:pPr>
              <w:spacing w:after="120"/>
              <w:ind w:left="284" w:hanging="284"/>
              <w:rPr>
                <w:rFonts w:cs="Arial"/>
                <w:sz w:val="18"/>
                <w:szCs w:val="18"/>
              </w:rPr>
            </w:pPr>
          </w:p>
        </w:tc>
      </w:tr>
      <w:tr w:rsidR="0097708D" w:rsidRPr="00CE42CC" w14:paraId="21D7B68E" w14:textId="77777777" w:rsidTr="319B5953">
        <w:tc>
          <w:tcPr>
            <w:tcW w:w="8143" w:type="dxa"/>
            <w:gridSpan w:val="2"/>
            <w:shd w:val="clear" w:color="auto" w:fill="auto"/>
          </w:tcPr>
          <w:p w14:paraId="352610B3" w14:textId="73E8F67D" w:rsidR="0097708D" w:rsidRPr="00CE42CC" w:rsidRDefault="0097708D" w:rsidP="009E3590">
            <w:pPr>
              <w:pStyle w:val="Lijstalinea"/>
              <w:numPr>
                <w:ilvl w:val="0"/>
                <w:numId w:val="59"/>
              </w:numPr>
              <w:spacing w:after="60" w:line="240" w:lineRule="auto"/>
              <w:ind w:left="284" w:hanging="284"/>
              <w:rPr>
                <w:rFonts w:cs="Arial"/>
                <w:sz w:val="18"/>
                <w:szCs w:val="18"/>
              </w:rPr>
            </w:pPr>
            <w:bookmarkStart w:id="34" w:name="_Hlk117787717"/>
            <w:r w:rsidRPr="00CE42CC">
              <w:rPr>
                <w:rFonts w:ascii="Arial" w:hAnsi="Arial" w:cs="Arial"/>
                <w:sz w:val="18"/>
                <w:szCs w:val="18"/>
              </w:rPr>
              <w:t xml:space="preserve">Voor </w:t>
            </w:r>
            <w:r w:rsidR="0034668F">
              <w:rPr>
                <w:rFonts w:ascii="Arial" w:hAnsi="Arial" w:cs="Arial"/>
                <w:sz w:val="18"/>
                <w:szCs w:val="18"/>
              </w:rPr>
              <w:t xml:space="preserve">AOW-gerechtigde </w:t>
            </w:r>
            <w:r w:rsidR="00773CA9" w:rsidRPr="00CE42CC">
              <w:rPr>
                <w:rFonts w:ascii="Arial" w:hAnsi="Arial" w:cs="Arial"/>
                <w:sz w:val="18"/>
                <w:szCs w:val="18"/>
              </w:rPr>
              <w:t>medewerkers</w:t>
            </w:r>
            <w:r w:rsidRPr="00CE42CC">
              <w:rPr>
                <w:rFonts w:ascii="Arial" w:hAnsi="Arial" w:cs="Arial"/>
                <w:sz w:val="18"/>
                <w:szCs w:val="18"/>
              </w:rPr>
              <w:t xml:space="preserve"> geldt, conform de Wet werken na AOW-gerechtigde leeftijd, dat de loondoorbetalingsplicht, de re-integratieverplichtingen van de werkgever en het opzegverbod bij ziekte zijn beperkt tot een </w:t>
            </w:r>
            <w:r w:rsidRPr="009457A6">
              <w:rPr>
                <w:rFonts w:ascii="Arial" w:hAnsi="Arial" w:cs="Arial"/>
                <w:sz w:val="18"/>
                <w:szCs w:val="18"/>
              </w:rPr>
              <w:t xml:space="preserve">periode van </w:t>
            </w:r>
            <w:r w:rsidR="00322E63" w:rsidRPr="009457A6">
              <w:rPr>
                <w:rFonts w:ascii="Arial" w:hAnsi="Arial" w:cs="Arial"/>
                <w:sz w:val="18"/>
                <w:szCs w:val="18"/>
              </w:rPr>
              <w:t>13</w:t>
            </w:r>
            <w:r w:rsidRPr="009457A6">
              <w:rPr>
                <w:rFonts w:ascii="Arial" w:hAnsi="Arial" w:cs="Arial"/>
                <w:sz w:val="18"/>
                <w:szCs w:val="18"/>
              </w:rPr>
              <w:t xml:space="preserve"> weken</w:t>
            </w:r>
            <w:r w:rsidRPr="00CE42CC">
              <w:rPr>
                <w:rFonts w:ascii="Arial" w:hAnsi="Arial" w:cs="Arial"/>
                <w:sz w:val="18"/>
                <w:szCs w:val="18"/>
              </w:rPr>
              <w:t xml:space="preserve">. Deze periode </w:t>
            </w:r>
            <w:r w:rsidRPr="009457A6">
              <w:rPr>
                <w:rFonts w:ascii="Arial" w:hAnsi="Arial" w:cs="Arial"/>
                <w:sz w:val="18"/>
                <w:szCs w:val="18"/>
              </w:rPr>
              <w:t>van 13</w:t>
            </w:r>
            <w:r w:rsidRPr="00CE42CC">
              <w:rPr>
                <w:rFonts w:ascii="Arial" w:hAnsi="Arial" w:cs="Arial"/>
                <w:sz w:val="18"/>
                <w:szCs w:val="18"/>
              </w:rPr>
              <w:t xml:space="preserve"> weken is een tijdelijke uitbreiding van de periode van 6 weken zoals die in de wet is opgenomen. </w:t>
            </w:r>
            <w:r w:rsidR="00322E63">
              <w:rPr>
                <w:rFonts w:ascii="Arial" w:hAnsi="Arial" w:cs="Arial"/>
                <w:sz w:val="18"/>
                <w:szCs w:val="18"/>
              </w:rPr>
              <w:t>W</w:t>
            </w:r>
            <w:r w:rsidRPr="00CE42CC">
              <w:rPr>
                <w:rFonts w:ascii="Arial" w:hAnsi="Arial" w:cs="Arial"/>
                <w:sz w:val="18"/>
                <w:szCs w:val="18"/>
              </w:rPr>
              <w:t>anneer de</w:t>
            </w:r>
            <w:r w:rsidR="00322E63">
              <w:rPr>
                <w:rFonts w:ascii="Arial" w:hAnsi="Arial" w:cs="Arial"/>
                <w:sz w:val="18"/>
                <w:szCs w:val="18"/>
              </w:rPr>
              <w:t>ze</w:t>
            </w:r>
            <w:r w:rsidRPr="00CE42CC">
              <w:rPr>
                <w:rFonts w:ascii="Arial" w:hAnsi="Arial" w:cs="Arial"/>
                <w:sz w:val="18"/>
                <w:szCs w:val="18"/>
              </w:rPr>
              <w:t xml:space="preserve"> tijdelijke uitbreiding eindigt</w:t>
            </w:r>
            <w:r w:rsidR="00322E63">
              <w:rPr>
                <w:rFonts w:ascii="Arial" w:hAnsi="Arial" w:cs="Arial"/>
                <w:sz w:val="18"/>
                <w:szCs w:val="18"/>
              </w:rPr>
              <w:t xml:space="preserve"> is</w:t>
            </w:r>
            <w:r w:rsidRPr="00CE42CC">
              <w:rPr>
                <w:rFonts w:ascii="Arial" w:hAnsi="Arial" w:cs="Arial"/>
                <w:sz w:val="18"/>
                <w:szCs w:val="18"/>
              </w:rPr>
              <w:t xml:space="preserve"> </w:t>
            </w:r>
            <w:r w:rsidR="00322E63">
              <w:rPr>
                <w:rFonts w:ascii="Arial" w:hAnsi="Arial" w:cs="Arial"/>
                <w:sz w:val="18"/>
                <w:szCs w:val="18"/>
              </w:rPr>
              <w:t>d</w:t>
            </w:r>
            <w:r w:rsidRPr="00CE42CC">
              <w:rPr>
                <w:rFonts w:ascii="Arial" w:hAnsi="Arial" w:cs="Arial"/>
                <w:sz w:val="18"/>
                <w:szCs w:val="18"/>
              </w:rPr>
              <w:t xml:space="preserve">ie uitkomst ook van toepassing op deze CAO. </w:t>
            </w:r>
          </w:p>
          <w:p w14:paraId="105B83B0" w14:textId="4FB57E98" w:rsidR="00D74070" w:rsidRDefault="00C9785B" w:rsidP="000B0C13">
            <w:pPr>
              <w:spacing w:after="60"/>
              <w:ind w:left="284" w:hanging="111"/>
              <w:rPr>
                <w:sz w:val="18"/>
                <w:szCs w:val="18"/>
              </w:rPr>
            </w:pPr>
            <w:r>
              <w:rPr>
                <w:sz w:val="18"/>
                <w:szCs w:val="18"/>
              </w:rPr>
              <w:t xml:space="preserve">  </w:t>
            </w:r>
            <w:r w:rsidR="00833572" w:rsidRPr="00CE42CC">
              <w:rPr>
                <w:sz w:val="18"/>
                <w:szCs w:val="18"/>
              </w:rPr>
              <w:t xml:space="preserve">Als </w:t>
            </w:r>
            <w:r w:rsidR="00773CA9" w:rsidRPr="00CE42CC">
              <w:rPr>
                <w:sz w:val="18"/>
                <w:szCs w:val="18"/>
              </w:rPr>
              <w:t>de medewerker</w:t>
            </w:r>
            <w:r w:rsidR="00833572" w:rsidRPr="00CE42CC">
              <w:rPr>
                <w:sz w:val="18"/>
                <w:szCs w:val="18"/>
              </w:rPr>
              <w:t xml:space="preserve"> al ziek was voor het bereiken van de AOW-gerechtigde leeftijd, dan </w:t>
            </w:r>
            <w:r w:rsidR="00322E63">
              <w:rPr>
                <w:sz w:val="18"/>
                <w:szCs w:val="18"/>
              </w:rPr>
              <w:t xml:space="preserve">geldt een </w:t>
            </w:r>
            <w:r w:rsidR="00833572" w:rsidRPr="00CE42CC">
              <w:rPr>
                <w:sz w:val="18"/>
                <w:szCs w:val="18"/>
              </w:rPr>
              <w:t>periode van 13 weken.</w:t>
            </w:r>
            <w:r w:rsidR="008E528B">
              <w:rPr>
                <w:sz w:val="18"/>
                <w:szCs w:val="18"/>
              </w:rPr>
              <w:t xml:space="preserve"> </w:t>
            </w:r>
            <w:r w:rsidR="00322E63">
              <w:rPr>
                <w:sz w:val="18"/>
                <w:szCs w:val="18"/>
              </w:rPr>
              <w:t xml:space="preserve">Als de medewerker ziek wordt na </w:t>
            </w:r>
            <w:r w:rsidR="009B267C">
              <w:rPr>
                <w:sz w:val="18"/>
                <w:szCs w:val="18"/>
              </w:rPr>
              <w:t xml:space="preserve">het bereiken van </w:t>
            </w:r>
            <w:r w:rsidR="00322E63">
              <w:rPr>
                <w:sz w:val="18"/>
                <w:szCs w:val="18"/>
              </w:rPr>
              <w:t>de AOW-gerechtigde leeftijd, geldt een periode van 6 weken.</w:t>
            </w:r>
          </w:p>
        </w:tc>
      </w:tr>
      <w:bookmarkEnd w:id="34"/>
      <w:tr w:rsidR="00030A34" w:rsidRPr="00CE42CC" w14:paraId="209E9E64" w14:textId="77777777" w:rsidTr="319B5953">
        <w:tc>
          <w:tcPr>
            <w:tcW w:w="8143" w:type="dxa"/>
            <w:gridSpan w:val="2"/>
            <w:shd w:val="clear" w:color="auto" w:fill="auto"/>
          </w:tcPr>
          <w:p w14:paraId="6B83213A" w14:textId="77777777" w:rsidR="00030A34" w:rsidRPr="00CE42CC" w:rsidRDefault="00030A34" w:rsidP="009E3590">
            <w:pPr>
              <w:pStyle w:val="Lijstalinea"/>
              <w:numPr>
                <w:ilvl w:val="0"/>
                <w:numId w:val="59"/>
              </w:numPr>
              <w:spacing w:after="60" w:line="240" w:lineRule="auto"/>
              <w:ind w:left="284" w:hanging="284"/>
              <w:rPr>
                <w:rFonts w:cs="Arial"/>
                <w:sz w:val="18"/>
                <w:szCs w:val="18"/>
              </w:rPr>
            </w:pPr>
            <w:r w:rsidRPr="00CE42CC">
              <w:rPr>
                <w:rFonts w:ascii="Arial" w:hAnsi="Arial" w:cs="Arial"/>
                <w:sz w:val="18"/>
                <w:szCs w:val="18"/>
              </w:rPr>
              <w:t xml:space="preserve">Onder oude </w:t>
            </w:r>
            <w:r w:rsidR="00C9785B">
              <w:rPr>
                <w:rFonts w:ascii="Arial" w:hAnsi="Arial" w:cs="Arial"/>
                <w:sz w:val="18"/>
                <w:szCs w:val="18"/>
              </w:rPr>
              <w:t>maand</w:t>
            </w:r>
            <w:r w:rsidRPr="00CE42CC">
              <w:rPr>
                <w:rFonts w:ascii="Arial" w:hAnsi="Arial" w:cs="Arial"/>
                <w:sz w:val="18"/>
                <w:szCs w:val="18"/>
              </w:rPr>
              <w:t>inkomen wordt in dit artikel verstaan het feitelijk</w:t>
            </w:r>
            <w:r w:rsidR="00C9785B">
              <w:rPr>
                <w:rFonts w:ascii="Arial" w:hAnsi="Arial" w:cs="Arial"/>
                <w:sz w:val="18"/>
                <w:szCs w:val="18"/>
              </w:rPr>
              <w:t>e</w:t>
            </w:r>
            <w:r w:rsidRPr="00CE42CC">
              <w:rPr>
                <w:rFonts w:ascii="Arial" w:hAnsi="Arial" w:cs="Arial"/>
                <w:sz w:val="18"/>
                <w:szCs w:val="18"/>
              </w:rPr>
              <w:t xml:space="preserve"> </w:t>
            </w:r>
            <w:r w:rsidR="00C9785B">
              <w:rPr>
                <w:rFonts w:ascii="Arial" w:hAnsi="Arial" w:cs="Arial"/>
                <w:sz w:val="18"/>
                <w:szCs w:val="18"/>
              </w:rPr>
              <w:t>maand</w:t>
            </w:r>
            <w:r w:rsidRPr="00CE42CC">
              <w:rPr>
                <w:rFonts w:ascii="Arial" w:hAnsi="Arial" w:cs="Arial"/>
                <w:sz w:val="18"/>
                <w:szCs w:val="18"/>
              </w:rPr>
              <w:t xml:space="preserve">inkomen </w:t>
            </w:r>
            <w:r w:rsidR="006A741E">
              <w:rPr>
                <w:rFonts w:ascii="Arial" w:hAnsi="Arial" w:cs="Arial"/>
                <w:sz w:val="18"/>
                <w:szCs w:val="18"/>
              </w:rPr>
              <w:t xml:space="preserve">plus </w:t>
            </w:r>
            <w:r w:rsidR="000D7EE8">
              <w:rPr>
                <w:rFonts w:ascii="Arial" w:hAnsi="Arial" w:cs="Arial"/>
                <w:sz w:val="18"/>
                <w:szCs w:val="18"/>
              </w:rPr>
              <w:t xml:space="preserve">de </w:t>
            </w:r>
            <w:r w:rsidR="006A741E">
              <w:rPr>
                <w:rFonts w:ascii="Arial" w:hAnsi="Arial" w:cs="Arial"/>
                <w:sz w:val="18"/>
                <w:szCs w:val="18"/>
              </w:rPr>
              <w:t xml:space="preserve">vakantietoeslag </w:t>
            </w:r>
            <w:r w:rsidRPr="00CE42CC">
              <w:rPr>
                <w:rFonts w:ascii="Arial" w:hAnsi="Arial" w:cs="Arial"/>
                <w:sz w:val="18"/>
                <w:szCs w:val="18"/>
              </w:rPr>
              <w:t>dat de medewerker genoot op het moment dat de arbeidsongeschiktheid is ingetreden, rekening houdend met eventueel reeds met de medewerker specifiek overeengekomen afspraken</w:t>
            </w:r>
            <w:r w:rsidR="00307890">
              <w:rPr>
                <w:rFonts w:ascii="Arial" w:hAnsi="Arial" w:cs="Arial"/>
                <w:sz w:val="18"/>
                <w:szCs w:val="18"/>
              </w:rPr>
              <w:t>.</w:t>
            </w:r>
          </w:p>
        </w:tc>
      </w:tr>
      <w:tr w:rsidR="00030A34" w:rsidRPr="00CE42CC" w14:paraId="1BD8C436" w14:textId="77777777" w:rsidTr="319B5953">
        <w:tc>
          <w:tcPr>
            <w:tcW w:w="8143" w:type="dxa"/>
            <w:gridSpan w:val="2"/>
            <w:shd w:val="clear" w:color="auto" w:fill="auto"/>
          </w:tcPr>
          <w:p w14:paraId="002F2099" w14:textId="77777777" w:rsidR="00030A34" w:rsidRPr="00CE42CC" w:rsidRDefault="00030A34" w:rsidP="009E3590">
            <w:pPr>
              <w:numPr>
                <w:ilvl w:val="0"/>
                <w:numId w:val="59"/>
              </w:numPr>
              <w:spacing w:after="60"/>
              <w:ind w:left="284" w:hanging="284"/>
              <w:rPr>
                <w:rFonts w:cs="Arial"/>
                <w:sz w:val="18"/>
                <w:szCs w:val="18"/>
              </w:rPr>
            </w:pPr>
            <w:r w:rsidRPr="00CE42CC">
              <w:rPr>
                <w:rFonts w:cs="Arial"/>
                <w:sz w:val="18"/>
                <w:szCs w:val="18"/>
              </w:rPr>
              <w:t>De werkgever heeft het recht om de in dit artikel bedoelde aanvullende uitkeringen te weigeren respectievelijk in te trekken ten aanzien van medewerkers die:</w:t>
            </w:r>
          </w:p>
          <w:p w14:paraId="2B023EE3" w14:textId="77777777" w:rsidR="00030A34" w:rsidRPr="00CE42CC" w:rsidRDefault="00030A34" w:rsidP="009E3590">
            <w:pPr>
              <w:numPr>
                <w:ilvl w:val="0"/>
                <w:numId w:val="45"/>
              </w:numPr>
              <w:spacing w:after="60"/>
              <w:ind w:left="591" w:hanging="284"/>
              <w:rPr>
                <w:rFonts w:cs="Arial"/>
                <w:sz w:val="18"/>
                <w:szCs w:val="18"/>
              </w:rPr>
            </w:pPr>
            <w:r w:rsidRPr="00CE42CC">
              <w:rPr>
                <w:rFonts w:cs="Arial"/>
                <w:sz w:val="18"/>
                <w:szCs w:val="18"/>
              </w:rPr>
              <w:t>geweigerd hebben gebruik te maken van door de werkgever of wettelijk voorgeschreven veiligheidsmiddelen en veiligheidsregels;</w:t>
            </w:r>
          </w:p>
          <w:p w14:paraId="103351E0" w14:textId="77777777" w:rsidR="00030A34" w:rsidRPr="00CE42CC" w:rsidRDefault="00030A34" w:rsidP="009E3590">
            <w:pPr>
              <w:numPr>
                <w:ilvl w:val="0"/>
                <w:numId w:val="45"/>
              </w:numPr>
              <w:spacing w:after="60"/>
              <w:ind w:left="591" w:hanging="284"/>
              <w:rPr>
                <w:rFonts w:cs="Arial"/>
                <w:sz w:val="18"/>
                <w:szCs w:val="18"/>
              </w:rPr>
            </w:pPr>
            <w:r w:rsidRPr="00CE42CC">
              <w:rPr>
                <w:rFonts w:cs="Arial"/>
                <w:sz w:val="18"/>
                <w:szCs w:val="18"/>
              </w:rPr>
              <w:t xml:space="preserve">de </w:t>
            </w:r>
            <w:r w:rsidRPr="00CE42CC">
              <w:rPr>
                <w:rFonts w:cs="Arial"/>
                <w:sz w:val="18"/>
                <w:szCs w:val="18"/>
                <w:lang w:eastAsia="nl-NL"/>
              </w:rPr>
              <w:t xml:space="preserve">binnen het bedrijf van toepassing zijnde voorschriften waar de OR mee heeft ingestemd, </w:t>
            </w:r>
            <w:r w:rsidRPr="00CE42CC">
              <w:rPr>
                <w:rFonts w:cs="Arial"/>
                <w:sz w:val="18"/>
                <w:szCs w:val="18"/>
              </w:rPr>
              <w:t>overtreden.</w:t>
            </w:r>
          </w:p>
        </w:tc>
      </w:tr>
      <w:tr w:rsidR="00030A34" w:rsidRPr="00CE42CC" w14:paraId="2B4F7A40" w14:textId="77777777" w:rsidTr="319B5953">
        <w:tc>
          <w:tcPr>
            <w:tcW w:w="8143" w:type="dxa"/>
            <w:gridSpan w:val="2"/>
            <w:shd w:val="clear" w:color="auto" w:fill="auto"/>
          </w:tcPr>
          <w:p w14:paraId="65EC0A2E" w14:textId="77777777" w:rsidR="00030A34" w:rsidRPr="00CE42CC" w:rsidRDefault="00030A34" w:rsidP="009E3590">
            <w:pPr>
              <w:numPr>
                <w:ilvl w:val="0"/>
                <w:numId w:val="59"/>
              </w:numPr>
              <w:spacing w:after="60"/>
              <w:ind w:left="284" w:hanging="284"/>
              <w:rPr>
                <w:sz w:val="18"/>
                <w:szCs w:val="18"/>
              </w:rPr>
            </w:pPr>
            <w:r w:rsidRPr="00CE42CC">
              <w:rPr>
                <w:rFonts w:cs="Arial"/>
                <w:sz w:val="18"/>
                <w:szCs w:val="18"/>
              </w:rPr>
              <w:t>Naast de verplichtingen die voortvloeien uit de Wet Verbetering Poortwachter, vindt uiterlijk 90 weken</w:t>
            </w:r>
            <w:r w:rsidRPr="00CE42CC">
              <w:rPr>
                <w:sz w:val="18"/>
                <w:szCs w:val="18"/>
              </w:rPr>
              <w:t xml:space="preserve"> na de eerste ziektedag een gesprek plaats tussen de werkgever en de medewerker over de ontstane situatie, waarbij de medewerker zich kan laten bijstaan</w:t>
            </w:r>
          </w:p>
        </w:tc>
      </w:tr>
    </w:tbl>
    <w:p w14:paraId="2311C68A" w14:textId="77777777" w:rsidR="006B41AC" w:rsidRPr="00CE42CC" w:rsidRDefault="006B41AC" w:rsidP="00E56A5B">
      <w:pPr>
        <w:spacing w:after="120"/>
        <w:ind w:left="284" w:hanging="284"/>
        <w:rPr>
          <w:sz w:val="18"/>
          <w:szCs w:val="18"/>
        </w:rPr>
      </w:pPr>
    </w:p>
    <w:p w14:paraId="7BFA5513" w14:textId="77777777" w:rsidR="006B41AC" w:rsidRPr="00CE42CC" w:rsidRDefault="006B41AC" w:rsidP="00630865">
      <w:pPr>
        <w:pStyle w:val="Kop1"/>
      </w:pPr>
      <w:r w:rsidRPr="00CE42CC">
        <w:br w:type="page"/>
      </w:r>
      <w:bookmarkStart w:id="35" w:name="_Toc329610464"/>
      <w:bookmarkStart w:id="36" w:name="_Toc519686322"/>
      <w:r w:rsidRPr="00CE42CC">
        <w:lastRenderedPageBreak/>
        <w:t>Artikel 15</w:t>
      </w:r>
      <w:r w:rsidR="00855363" w:rsidRPr="00CE42CC">
        <w:tab/>
      </w:r>
      <w:r w:rsidRPr="00CE42CC">
        <w:t>Arbozorg, verzuimpreventie, controle- en handhavingsbeleid</w:t>
      </w:r>
      <w:bookmarkEnd w:id="35"/>
      <w:bookmarkEnd w:id="36"/>
    </w:p>
    <w:p w14:paraId="4D9EBBE7" w14:textId="77777777" w:rsidR="006B41AC" w:rsidRPr="00CE42CC" w:rsidRDefault="006B41AC" w:rsidP="00E56A5B">
      <w:pPr>
        <w:numPr>
          <w:ilvl w:val="0"/>
          <w:numId w:val="12"/>
        </w:numPr>
        <w:spacing w:after="120"/>
        <w:rPr>
          <w:sz w:val="18"/>
          <w:szCs w:val="18"/>
        </w:rPr>
      </w:pPr>
      <w:r w:rsidRPr="00CE42CC">
        <w:rPr>
          <w:sz w:val="18"/>
          <w:szCs w:val="18"/>
        </w:rPr>
        <w:t xml:space="preserve">In navolging van het reeds ingezette beleid inzake het terugdringen van het ziekteverzuimvolume en arbeidsongeschiktheid, spreken partijen af het overleg binnen ondernemingen te zullen stimuleren. Uitgangspunt hierbij is een evenwichtige verantwoordelijkheidsverdeling van rechten en plichten tussen </w:t>
      </w:r>
      <w:r w:rsidR="00321AF5" w:rsidRPr="00CE42CC">
        <w:rPr>
          <w:sz w:val="18"/>
          <w:szCs w:val="18"/>
        </w:rPr>
        <w:t>medewerker</w:t>
      </w:r>
      <w:r w:rsidRPr="00CE42CC">
        <w:rPr>
          <w:sz w:val="18"/>
          <w:szCs w:val="18"/>
        </w:rPr>
        <w:t>s en werkgevers op het terrein van gezondheidsbeleid.</w:t>
      </w:r>
    </w:p>
    <w:p w14:paraId="5D9B6C73" w14:textId="77777777" w:rsidR="006B41AC" w:rsidRPr="00CE42CC" w:rsidRDefault="006B41AC" w:rsidP="00E56A5B">
      <w:pPr>
        <w:numPr>
          <w:ilvl w:val="0"/>
          <w:numId w:val="12"/>
        </w:numPr>
        <w:spacing w:after="120"/>
        <w:rPr>
          <w:sz w:val="18"/>
          <w:szCs w:val="18"/>
        </w:rPr>
      </w:pPr>
      <w:r w:rsidRPr="00CE42CC">
        <w:rPr>
          <w:sz w:val="18"/>
          <w:szCs w:val="18"/>
        </w:rPr>
        <w:t xml:space="preserve">Daartoe zal op ondernemingsniveau periodiek overleg worden gevoerd tussen werkgever en ondernemingsraad of </w:t>
      </w:r>
      <w:r w:rsidR="00345A58" w:rsidRPr="00A86E90">
        <w:rPr>
          <w:sz w:val="18"/>
          <w:szCs w:val="18"/>
        </w:rPr>
        <w:t>personeelsvertegenwoordiging</w:t>
      </w:r>
      <w:r w:rsidRPr="00CE42CC">
        <w:rPr>
          <w:sz w:val="18"/>
          <w:szCs w:val="18"/>
        </w:rPr>
        <w:t>, met als doel overeenstemming te bereiken over een pakket maatregelen betreffende Arbozorg, verzuimpreventie en een doeltreffend controle- en handhavingsbeleid. Op ondernemingsniveau zal onder meer overleg gevoerd worden over:</w:t>
      </w:r>
    </w:p>
    <w:p w14:paraId="2E9C6852"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inventariseren en evalueren van verzuimoorzaken in de onderneming;</w:t>
      </w:r>
    </w:p>
    <w:p w14:paraId="415AE4E3"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bevorderen van deskundigheid van lei</w:t>
      </w:r>
      <w:r w:rsidR="00E82995" w:rsidRPr="00CE42CC">
        <w:rPr>
          <w:sz w:val="18"/>
          <w:szCs w:val="18"/>
        </w:rPr>
        <w:t xml:space="preserve">dinggevenden op het terrein van </w:t>
      </w:r>
      <w:r w:rsidRPr="00CE42CC">
        <w:rPr>
          <w:sz w:val="18"/>
          <w:szCs w:val="18"/>
        </w:rPr>
        <w:t>Arbozorg en verzuimbeleid;</w:t>
      </w:r>
    </w:p>
    <w:p w14:paraId="570B9CCC"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ontwikkelen van een herkenbaar verzuimbeleid;</w:t>
      </w:r>
    </w:p>
    <w:p w14:paraId="738B311F"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ontwikkelen van een registratiemodel ten behoeve van ziekteverzuim en arbeidsongeschiktheid;</w:t>
      </w:r>
    </w:p>
    <w:p w14:paraId="3DE86B7F"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bespreken van de organisatie van de arbeid binnen de onderneming;</w:t>
      </w:r>
    </w:p>
    <w:p w14:paraId="1870BD15"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 xml:space="preserve">het geven van voorlichting aan </w:t>
      </w:r>
      <w:r w:rsidR="00321AF5" w:rsidRPr="00CE42CC">
        <w:rPr>
          <w:sz w:val="18"/>
          <w:szCs w:val="18"/>
        </w:rPr>
        <w:t>medewerker</w:t>
      </w:r>
      <w:r w:rsidRPr="00CE42CC">
        <w:rPr>
          <w:sz w:val="18"/>
          <w:szCs w:val="18"/>
        </w:rPr>
        <w:t>s over eventuele risico's en de in dat verband genomen maatregelen;</w:t>
      </w:r>
    </w:p>
    <w:p w14:paraId="38128F38"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het daar waar nodig opzetten van trainingsprogramma's; e.e.a. in overleg met de deskundige dienst en op basis van de risicoanalyse;</w:t>
      </w:r>
    </w:p>
    <w:p w14:paraId="3B0D20D9" w14:textId="77777777" w:rsidR="006B41AC" w:rsidRPr="00CE42CC" w:rsidRDefault="006B41AC" w:rsidP="00B15378">
      <w:pPr>
        <w:spacing w:after="120"/>
        <w:ind w:left="567" w:hanging="283"/>
        <w:rPr>
          <w:sz w:val="18"/>
          <w:szCs w:val="18"/>
        </w:rPr>
      </w:pPr>
      <w:r w:rsidRPr="00CE42CC">
        <w:rPr>
          <w:sz w:val="18"/>
          <w:szCs w:val="18"/>
        </w:rPr>
        <w:t>-</w:t>
      </w:r>
      <w:r w:rsidRPr="00CE42CC">
        <w:rPr>
          <w:sz w:val="18"/>
          <w:szCs w:val="18"/>
        </w:rPr>
        <w:tab/>
        <w:t xml:space="preserve">het opnemen van de verplichting voor de </w:t>
      </w:r>
      <w:r w:rsidR="00321AF5" w:rsidRPr="00CE42CC">
        <w:rPr>
          <w:sz w:val="18"/>
          <w:szCs w:val="18"/>
        </w:rPr>
        <w:t>medewerker</w:t>
      </w:r>
      <w:r w:rsidR="00E82995" w:rsidRPr="00CE42CC">
        <w:rPr>
          <w:sz w:val="18"/>
          <w:szCs w:val="18"/>
        </w:rPr>
        <w:t xml:space="preserve"> om uitvoering te geven </w:t>
      </w:r>
      <w:r w:rsidRPr="00CE42CC">
        <w:rPr>
          <w:sz w:val="18"/>
          <w:szCs w:val="18"/>
        </w:rPr>
        <w:t xml:space="preserve">aan de overeengekomen maatregelen, waaronder het gebruik van door de werkgever beschikbaar gestelde beschermingsmiddelen en </w:t>
      </w:r>
      <w:r w:rsidR="00E82995" w:rsidRPr="00CE42CC">
        <w:rPr>
          <w:sz w:val="18"/>
          <w:szCs w:val="18"/>
        </w:rPr>
        <w:t xml:space="preserve">het deelnemen </w:t>
      </w:r>
      <w:r w:rsidRPr="00CE42CC">
        <w:rPr>
          <w:sz w:val="18"/>
          <w:szCs w:val="18"/>
        </w:rPr>
        <w:t>aan trainingsprogramma's.</w:t>
      </w:r>
    </w:p>
    <w:p w14:paraId="01B205F1" w14:textId="77777777" w:rsidR="00AA14E2" w:rsidRDefault="006B41AC" w:rsidP="00AA14E2">
      <w:pPr>
        <w:spacing w:after="120"/>
        <w:ind w:left="284"/>
        <w:rPr>
          <w:sz w:val="18"/>
          <w:szCs w:val="18"/>
        </w:rPr>
      </w:pPr>
      <w:r w:rsidRPr="00CE42CC">
        <w:rPr>
          <w:sz w:val="18"/>
          <w:szCs w:val="18"/>
        </w:rPr>
        <w:t xml:space="preserve">Daar waar een ondernemingsraad of een </w:t>
      </w:r>
      <w:r w:rsidR="00EC60A8" w:rsidRPr="00A86E90">
        <w:rPr>
          <w:sz w:val="18"/>
          <w:szCs w:val="18"/>
        </w:rPr>
        <w:t>personeelsvertegenwoordiging</w:t>
      </w:r>
      <w:r w:rsidRPr="00CE42CC">
        <w:rPr>
          <w:sz w:val="18"/>
          <w:szCs w:val="18"/>
        </w:rPr>
        <w:t xml:space="preserve"> ontbreekt</w:t>
      </w:r>
      <w:r w:rsidR="00EC60A8">
        <w:rPr>
          <w:sz w:val="18"/>
          <w:szCs w:val="18"/>
        </w:rPr>
        <w:t>,</w:t>
      </w:r>
      <w:r w:rsidRPr="00CE42CC">
        <w:rPr>
          <w:sz w:val="18"/>
          <w:szCs w:val="18"/>
        </w:rPr>
        <w:t xml:space="preserve"> wordt een vergelijkbare procedure afgesproken.</w:t>
      </w:r>
    </w:p>
    <w:p w14:paraId="3A9C9D51" w14:textId="49CF55E0" w:rsidR="008116BA" w:rsidRPr="00C423B1" w:rsidRDefault="00AA14E2" w:rsidP="00C423B1">
      <w:pPr>
        <w:numPr>
          <w:ilvl w:val="0"/>
          <w:numId w:val="12"/>
        </w:numPr>
        <w:spacing w:after="120"/>
        <w:rPr>
          <w:sz w:val="18"/>
          <w:szCs w:val="18"/>
        </w:rPr>
      </w:pPr>
      <w:r>
        <w:rPr>
          <w:sz w:val="18"/>
          <w:szCs w:val="18"/>
        </w:rPr>
        <w:t>Branche RI&amp;E</w:t>
      </w:r>
      <w:r w:rsidR="00C423B1">
        <w:rPr>
          <w:sz w:val="18"/>
          <w:szCs w:val="18"/>
        </w:rPr>
        <w:br/>
      </w:r>
      <w:r w:rsidR="008116BA" w:rsidRPr="00C423B1">
        <w:rPr>
          <w:sz w:val="18"/>
          <w:szCs w:val="18"/>
        </w:rPr>
        <w:t>Leden van Kartofl</w:t>
      </w:r>
      <w:r w:rsidR="00016287" w:rsidRPr="00C423B1">
        <w:rPr>
          <w:sz w:val="18"/>
          <w:szCs w:val="18"/>
        </w:rPr>
        <w:t>e</w:t>
      </w:r>
      <w:r w:rsidR="008116BA" w:rsidRPr="00C423B1">
        <w:rPr>
          <w:sz w:val="18"/>
          <w:szCs w:val="18"/>
        </w:rPr>
        <w:t xml:space="preserve">x </w:t>
      </w:r>
      <w:r w:rsidR="00901568" w:rsidRPr="00C423B1">
        <w:rPr>
          <w:sz w:val="18"/>
          <w:szCs w:val="18"/>
        </w:rPr>
        <w:t>kunnen g</w:t>
      </w:r>
      <w:r w:rsidRPr="00C423B1">
        <w:rPr>
          <w:sz w:val="18"/>
          <w:szCs w:val="18"/>
        </w:rPr>
        <w:t>e</w:t>
      </w:r>
      <w:r w:rsidR="00901568" w:rsidRPr="00C423B1">
        <w:rPr>
          <w:sz w:val="18"/>
          <w:szCs w:val="18"/>
        </w:rPr>
        <w:t>bruik maken van</w:t>
      </w:r>
      <w:r w:rsidR="008116BA" w:rsidRPr="00C423B1">
        <w:rPr>
          <w:sz w:val="18"/>
          <w:szCs w:val="18"/>
        </w:rPr>
        <w:t xml:space="preserve"> </w:t>
      </w:r>
      <w:r w:rsidR="00901568" w:rsidRPr="00C423B1">
        <w:rPr>
          <w:sz w:val="18"/>
          <w:szCs w:val="18"/>
        </w:rPr>
        <w:t>de</w:t>
      </w:r>
      <w:r w:rsidR="008116BA" w:rsidRPr="00C423B1">
        <w:rPr>
          <w:sz w:val="18"/>
          <w:szCs w:val="18"/>
        </w:rPr>
        <w:t xml:space="preserve"> Branche RI&amp;E.</w:t>
      </w:r>
    </w:p>
    <w:p w14:paraId="254C0FA2" w14:textId="77777777" w:rsidR="00B15378" w:rsidRDefault="006B41AC" w:rsidP="00E56A5B">
      <w:pPr>
        <w:numPr>
          <w:ilvl w:val="0"/>
          <w:numId w:val="12"/>
        </w:numPr>
        <w:spacing w:after="120"/>
        <w:rPr>
          <w:sz w:val="18"/>
          <w:szCs w:val="18"/>
        </w:rPr>
      </w:pPr>
      <w:r w:rsidRPr="00CE42CC">
        <w:rPr>
          <w:sz w:val="18"/>
          <w:szCs w:val="18"/>
        </w:rPr>
        <w:t xml:space="preserve">Indien overeenstemming bestaat tussen werkgever en </w:t>
      </w:r>
      <w:r w:rsidR="00EC60A8">
        <w:rPr>
          <w:sz w:val="18"/>
          <w:szCs w:val="18"/>
        </w:rPr>
        <w:t xml:space="preserve">de </w:t>
      </w:r>
      <w:r w:rsidR="00444AD9">
        <w:rPr>
          <w:sz w:val="18"/>
          <w:szCs w:val="18"/>
        </w:rPr>
        <w:t>o</w:t>
      </w:r>
      <w:r w:rsidRPr="00CE42CC">
        <w:rPr>
          <w:sz w:val="18"/>
          <w:szCs w:val="18"/>
        </w:rPr>
        <w:t>ndernemingsraad</w:t>
      </w:r>
      <w:r w:rsidR="00444AD9">
        <w:rPr>
          <w:sz w:val="18"/>
          <w:szCs w:val="18"/>
        </w:rPr>
        <w:t xml:space="preserve"> </w:t>
      </w:r>
      <w:r w:rsidR="00444AD9" w:rsidRPr="00A86E90">
        <w:rPr>
          <w:sz w:val="18"/>
          <w:szCs w:val="18"/>
        </w:rPr>
        <w:t>of de personeelsvertegenwoord</w:t>
      </w:r>
      <w:r w:rsidR="005B384D" w:rsidRPr="00A86E90">
        <w:rPr>
          <w:sz w:val="18"/>
          <w:szCs w:val="18"/>
        </w:rPr>
        <w:t>iging</w:t>
      </w:r>
      <w:r w:rsidRPr="00CE42CC">
        <w:rPr>
          <w:sz w:val="18"/>
          <w:szCs w:val="18"/>
        </w:rPr>
        <w:t xml:space="preserve"> (indien er geen </w:t>
      </w:r>
      <w:r w:rsidR="005B384D">
        <w:rPr>
          <w:sz w:val="18"/>
          <w:szCs w:val="18"/>
        </w:rPr>
        <w:t>o</w:t>
      </w:r>
      <w:r w:rsidRPr="00CE42CC">
        <w:rPr>
          <w:sz w:val="18"/>
          <w:szCs w:val="18"/>
        </w:rPr>
        <w:t xml:space="preserve">ndernemingsraad of </w:t>
      </w:r>
      <w:r w:rsidR="005B384D">
        <w:rPr>
          <w:sz w:val="18"/>
          <w:szCs w:val="18"/>
        </w:rPr>
        <w:t>personeelsvertegenwoordiging</w:t>
      </w:r>
      <w:r w:rsidRPr="00CE42CC">
        <w:rPr>
          <w:sz w:val="18"/>
          <w:szCs w:val="18"/>
        </w:rPr>
        <w:t xml:space="preserve"> is: de vakvereniging) worden op ondernemingsniveau afspraken gemaakt over arbeidsvoorwaardelijke stimulansen bij ziekte. </w:t>
      </w:r>
    </w:p>
    <w:p w14:paraId="72008035" w14:textId="77777777" w:rsidR="006B41AC" w:rsidRPr="00CE42CC" w:rsidRDefault="006B41AC" w:rsidP="00B15378">
      <w:pPr>
        <w:spacing w:after="120"/>
        <w:ind w:left="284"/>
        <w:rPr>
          <w:sz w:val="18"/>
          <w:szCs w:val="18"/>
        </w:rPr>
      </w:pPr>
      <w:r w:rsidRPr="00CE42CC">
        <w:rPr>
          <w:sz w:val="18"/>
          <w:szCs w:val="18"/>
        </w:rPr>
        <w:t xml:space="preserve">Binnen het te ontwikkelen pakket van maatregelen in het kader van volumebeleid arbeidsongeschiktheid wordt op evenwichtige wijze inhoud gegeven aan de persoonlijke betrokkenheid en verantwoordelijkheid van de </w:t>
      </w:r>
      <w:r w:rsidR="00321AF5" w:rsidRPr="00CE42CC">
        <w:rPr>
          <w:sz w:val="18"/>
          <w:szCs w:val="18"/>
        </w:rPr>
        <w:t>medewerker</w:t>
      </w:r>
      <w:r w:rsidRPr="00CE42CC">
        <w:rPr>
          <w:sz w:val="18"/>
          <w:szCs w:val="18"/>
        </w:rPr>
        <w:t xml:space="preserve"> onder meer door:</w:t>
      </w:r>
    </w:p>
    <w:p w14:paraId="1843609A" w14:textId="77777777" w:rsidR="006B41AC" w:rsidRPr="00CE42CC" w:rsidRDefault="006B41AC" w:rsidP="00B15378">
      <w:pPr>
        <w:spacing w:after="120"/>
        <w:ind w:left="567" w:hanging="284"/>
        <w:rPr>
          <w:sz w:val="18"/>
          <w:szCs w:val="18"/>
        </w:rPr>
      </w:pPr>
      <w:r w:rsidRPr="00CE42CC">
        <w:rPr>
          <w:sz w:val="18"/>
          <w:szCs w:val="18"/>
        </w:rPr>
        <w:t>-</w:t>
      </w:r>
      <w:r w:rsidRPr="00CE42CC">
        <w:rPr>
          <w:sz w:val="18"/>
          <w:szCs w:val="18"/>
        </w:rPr>
        <w:tab/>
        <w:t xml:space="preserve">het geven van voorlichting aan de </w:t>
      </w:r>
      <w:r w:rsidR="00321AF5" w:rsidRPr="00CE42CC">
        <w:rPr>
          <w:sz w:val="18"/>
          <w:szCs w:val="18"/>
        </w:rPr>
        <w:t>medewerker</w:t>
      </w:r>
      <w:r w:rsidRPr="00CE42CC">
        <w:rPr>
          <w:sz w:val="18"/>
          <w:szCs w:val="18"/>
        </w:rPr>
        <w:t xml:space="preserve"> ove</w:t>
      </w:r>
      <w:r w:rsidR="00E82995" w:rsidRPr="00CE42CC">
        <w:rPr>
          <w:sz w:val="18"/>
          <w:szCs w:val="18"/>
        </w:rPr>
        <w:t xml:space="preserve">r eventuele risico's en de in </w:t>
      </w:r>
      <w:r w:rsidRPr="00CE42CC">
        <w:rPr>
          <w:sz w:val="18"/>
          <w:szCs w:val="18"/>
        </w:rPr>
        <w:t>dat verband genomen maatregelen;</w:t>
      </w:r>
    </w:p>
    <w:p w14:paraId="6BDDA46C" w14:textId="77777777" w:rsidR="006B41AC" w:rsidRPr="00CE42CC" w:rsidRDefault="006B41AC" w:rsidP="00B15378">
      <w:pPr>
        <w:spacing w:after="120"/>
        <w:ind w:left="567" w:hanging="284"/>
        <w:rPr>
          <w:sz w:val="18"/>
          <w:szCs w:val="18"/>
        </w:rPr>
      </w:pPr>
      <w:r w:rsidRPr="00CE42CC">
        <w:rPr>
          <w:sz w:val="18"/>
          <w:szCs w:val="18"/>
        </w:rPr>
        <w:t>-</w:t>
      </w:r>
      <w:r w:rsidRPr="00CE42CC">
        <w:rPr>
          <w:sz w:val="18"/>
          <w:szCs w:val="18"/>
        </w:rPr>
        <w:tab/>
        <w:t>het waar nodig opzetten van trainingsprogram</w:t>
      </w:r>
      <w:r w:rsidR="00E82995" w:rsidRPr="00CE42CC">
        <w:rPr>
          <w:sz w:val="18"/>
          <w:szCs w:val="18"/>
        </w:rPr>
        <w:t xml:space="preserve">ma's; e.e.a. in overleg met de </w:t>
      </w:r>
      <w:r w:rsidRPr="00CE42CC">
        <w:rPr>
          <w:sz w:val="18"/>
          <w:szCs w:val="18"/>
        </w:rPr>
        <w:t>deskundige Arbodienst en op basis van risicoanalyse;</w:t>
      </w:r>
    </w:p>
    <w:p w14:paraId="30F9B115" w14:textId="77777777" w:rsidR="006B41AC" w:rsidRPr="00CE42CC" w:rsidRDefault="006B41AC" w:rsidP="00B15378">
      <w:pPr>
        <w:spacing w:after="120"/>
        <w:ind w:left="567" w:hanging="284"/>
        <w:rPr>
          <w:sz w:val="18"/>
          <w:szCs w:val="18"/>
        </w:rPr>
      </w:pPr>
      <w:r w:rsidRPr="00CE42CC">
        <w:rPr>
          <w:sz w:val="18"/>
          <w:szCs w:val="18"/>
        </w:rPr>
        <w:t>-</w:t>
      </w:r>
      <w:r w:rsidRPr="00CE42CC">
        <w:rPr>
          <w:sz w:val="18"/>
          <w:szCs w:val="18"/>
        </w:rPr>
        <w:tab/>
        <w:t xml:space="preserve">het opnemen van de verplichting voor de </w:t>
      </w:r>
      <w:r w:rsidR="00321AF5" w:rsidRPr="00CE42CC">
        <w:rPr>
          <w:sz w:val="18"/>
          <w:szCs w:val="18"/>
        </w:rPr>
        <w:t>medewerker</w:t>
      </w:r>
      <w:r w:rsidRPr="00CE42CC">
        <w:rPr>
          <w:sz w:val="18"/>
          <w:szCs w:val="18"/>
        </w:rPr>
        <w:t xml:space="preserve"> om uitvoering te geven aan de overeengekomen maatregelen, waaronder het gebruik van de door de werkgever beschikbaar gestelde beschermingsmiddelen en het deelnemen aan trainingsprogramma's;</w:t>
      </w:r>
    </w:p>
    <w:p w14:paraId="760B3131" w14:textId="77777777" w:rsidR="006B41AC" w:rsidRPr="00CE42CC" w:rsidRDefault="006B41AC" w:rsidP="00B15378">
      <w:pPr>
        <w:spacing w:after="120"/>
        <w:ind w:left="567" w:hanging="284"/>
        <w:rPr>
          <w:sz w:val="18"/>
          <w:szCs w:val="18"/>
        </w:rPr>
      </w:pPr>
      <w:r w:rsidRPr="00CE42CC">
        <w:rPr>
          <w:sz w:val="18"/>
          <w:szCs w:val="18"/>
        </w:rPr>
        <w:t>-</w:t>
      </w:r>
      <w:r w:rsidRPr="00CE42CC">
        <w:rPr>
          <w:sz w:val="18"/>
          <w:szCs w:val="18"/>
        </w:rPr>
        <w:tab/>
        <w:t>het maken van afspraken over positieve en/of negatieve arbeidsvoorwaardelijke stimulansen, die betrekking kunnen hebben op alle in geld te waarderen arbeidsvoorwaarden. Onaangetast blijft daarbij het recht op loon bij arbeidsongeschiktheid</w:t>
      </w:r>
      <w:r w:rsidR="00E82995" w:rsidRPr="00CE42CC">
        <w:rPr>
          <w:sz w:val="18"/>
          <w:szCs w:val="18"/>
        </w:rPr>
        <w:t xml:space="preserve">, zoals vastgelegd in deze </w:t>
      </w:r>
      <w:r w:rsidR="00327746" w:rsidRPr="00CE42CC">
        <w:rPr>
          <w:sz w:val="18"/>
          <w:szCs w:val="18"/>
        </w:rPr>
        <w:t>cao</w:t>
      </w:r>
      <w:r w:rsidR="00E82995" w:rsidRPr="00CE42CC">
        <w:rPr>
          <w:sz w:val="18"/>
          <w:szCs w:val="18"/>
        </w:rPr>
        <w:t>;</w:t>
      </w:r>
    </w:p>
    <w:p w14:paraId="266B1858" w14:textId="77777777" w:rsidR="006B41AC" w:rsidRPr="00CE42CC" w:rsidRDefault="006B41AC" w:rsidP="00B15378">
      <w:pPr>
        <w:spacing w:after="120"/>
        <w:ind w:left="284"/>
        <w:rPr>
          <w:sz w:val="18"/>
          <w:szCs w:val="18"/>
        </w:rPr>
      </w:pPr>
      <w:r w:rsidRPr="00CE42CC">
        <w:rPr>
          <w:sz w:val="18"/>
          <w:szCs w:val="18"/>
        </w:rPr>
        <w:t>De regeling m.b.t. arbeid</w:t>
      </w:r>
      <w:r w:rsidR="00F36F50" w:rsidRPr="00CE42CC">
        <w:rPr>
          <w:sz w:val="18"/>
          <w:szCs w:val="18"/>
        </w:rPr>
        <w:t>s</w:t>
      </w:r>
      <w:r w:rsidRPr="00CE42CC">
        <w:rPr>
          <w:sz w:val="18"/>
          <w:szCs w:val="18"/>
        </w:rPr>
        <w:t>voorwaardelijke stimulansen wordt niet toege</w:t>
      </w:r>
      <w:r w:rsidR="00E82995" w:rsidRPr="00CE42CC">
        <w:rPr>
          <w:sz w:val="18"/>
          <w:szCs w:val="18"/>
        </w:rPr>
        <w:t xml:space="preserve">past in </w:t>
      </w:r>
      <w:r w:rsidRPr="00CE42CC">
        <w:rPr>
          <w:sz w:val="18"/>
          <w:szCs w:val="18"/>
        </w:rPr>
        <w:t xml:space="preserve">geval de ziekte is veroorzaakt door een bedrijfsongeval, tenzij er sprake is van schuld of grove nalatigheid van de betreffende </w:t>
      </w:r>
      <w:r w:rsidR="00321AF5" w:rsidRPr="00CE42CC">
        <w:rPr>
          <w:sz w:val="18"/>
          <w:szCs w:val="18"/>
        </w:rPr>
        <w:t>medewerker</w:t>
      </w:r>
      <w:r w:rsidRPr="00CE42CC">
        <w:rPr>
          <w:sz w:val="18"/>
          <w:szCs w:val="18"/>
        </w:rPr>
        <w:t>.</w:t>
      </w:r>
    </w:p>
    <w:p w14:paraId="75919F0A" w14:textId="77777777" w:rsidR="00C05FD5" w:rsidRPr="00CE42CC" w:rsidRDefault="00C05FD5" w:rsidP="00E56A5B">
      <w:pPr>
        <w:pStyle w:val="Lijstalinea"/>
        <w:numPr>
          <w:ilvl w:val="0"/>
          <w:numId w:val="12"/>
        </w:numPr>
        <w:spacing w:after="120" w:line="240" w:lineRule="auto"/>
        <w:rPr>
          <w:rFonts w:cs="Arial"/>
          <w:sz w:val="18"/>
          <w:szCs w:val="18"/>
        </w:rPr>
      </w:pPr>
      <w:r w:rsidRPr="00CE42CC">
        <w:rPr>
          <w:rFonts w:ascii="Arial" w:hAnsi="Arial" w:cs="Arial"/>
          <w:sz w:val="18"/>
          <w:szCs w:val="18"/>
        </w:rPr>
        <w:t xml:space="preserve">Voor </w:t>
      </w:r>
      <w:r w:rsidR="0034668F">
        <w:rPr>
          <w:rFonts w:ascii="Arial" w:hAnsi="Arial" w:cs="Arial"/>
          <w:sz w:val="18"/>
          <w:szCs w:val="18"/>
        </w:rPr>
        <w:t xml:space="preserve">AOW-gerechtigde </w:t>
      </w:r>
      <w:r w:rsidR="00773CA9" w:rsidRPr="00CE42CC">
        <w:rPr>
          <w:rFonts w:ascii="Arial" w:hAnsi="Arial" w:cs="Arial"/>
          <w:sz w:val="18"/>
          <w:szCs w:val="18"/>
        </w:rPr>
        <w:t>medewerkers</w:t>
      </w:r>
      <w:r w:rsidRPr="00CE42CC">
        <w:rPr>
          <w:rFonts w:ascii="Arial" w:hAnsi="Arial" w:cs="Arial"/>
          <w:sz w:val="18"/>
          <w:szCs w:val="18"/>
        </w:rPr>
        <w:t xml:space="preserve"> geldt, conform de Wet werken na AOW-gerechtigde leeftijd, dat re-integratie bij een andere werkgever (tweede spoor) niet aan de orde is en geldt er geen verplichting om een plan van aanpak op te stellen. </w:t>
      </w:r>
    </w:p>
    <w:p w14:paraId="6E8F2FE0" w14:textId="77777777" w:rsidR="006B41AC" w:rsidRPr="00CE42CC" w:rsidRDefault="006B41AC" w:rsidP="00630865">
      <w:pPr>
        <w:pStyle w:val="Kop1"/>
      </w:pPr>
      <w:r w:rsidRPr="00CE42CC">
        <w:br w:type="page"/>
      </w:r>
      <w:bookmarkStart w:id="37" w:name="_Toc329610465"/>
      <w:bookmarkStart w:id="38" w:name="_Toc519686323"/>
      <w:r w:rsidRPr="00CE42CC">
        <w:lastRenderedPageBreak/>
        <w:t>Artikel 1</w:t>
      </w:r>
      <w:r w:rsidR="00F36F50" w:rsidRPr="00CE42CC">
        <w:t>6</w:t>
      </w:r>
      <w:r w:rsidR="00855363" w:rsidRPr="00CE42CC">
        <w:tab/>
      </w:r>
      <w:r w:rsidRPr="00CE42CC">
        <w:t>Reglement functioneringsgesprekken</w:t>
      </w:r>
      <w:bookmarkEnd w:id="37"/>
      <w:bookmarkEnd w:id="38"/>
    </w:p>
    <w:p w14:paraId="35A42826" w14:textId="77777777" w:rsidR="007C1E52" w:rsidRPr="00FD3444" w:rsidRDefault="006B41AC" w:rsidP="00B15378">
      <w:pPr>
        <w:numPr>
          <w:ilvl w:val="0"/>
          <w:numId w:val="52"/>
        </w:numPr>
        <w:spacing w:after="120"/>
        <w:ind w:left="284" w:hanging="284"/>
        <w:rPr>
          <w:sz w:val="18"/>
          <w:szCs w:val="18"/>
        </w:rPr>
      </w:pPr>
      <w:r w:rsidRPr="00D767E3">
        <w:rPr>
          <w:sz w:val="18"/>
          <w:szCs w:val="18"/>
        </w:rPr>
        <w:t xml:space="preserve">De werkgever is gehouden om minimaal 1 keer per jaar met zijn medewerkers een functioneringsgesprek te </w:t>
      </w:r>
      <w:r w:rsidRPr="00B73889">
        <w:rPr>
          <w:sz w:val="18"/>
          <w:szCs w:val="18"/>
        </w:rPr>
        <w:t>voeren. In het functioneringsgesprek worden de volgende zaken aan de orde gesteld</w:t>
      </w:r>
      <w:r w:rsidRPr="00010CFC">
        <w:rPr>
          <w:sz w:val="18"/>
          <w:szCs w:val="18"/>
        </w:rPr>
        <w:t>:</w:t>
      </w:r>
      <w:r w:rsidR="00D46CED" w:rsidRPr="00D46CED">
        <w:t xml:space="preserve"> </w:t>
      </w:r>
    </w:p>
    <w:p w14:paraId="197E3249" w14:textId="689C338F" w:rsidR="00F87465" w:rsidRPr="00FD3444" w:rsidRDefault="006F6D91" w:rsidP="00F80CB8">
      <w:pPr>
        <w:numPr>
          <w:ilvl w:val="0"/>
          <w:numId w:val="51"/>
        </w:numPr>
        <w:spacing w:after="120"/>
        <w:ind w:left="567" w:hanging="284"/>
        <w:rPr>
          <w:i/>
          <w:iCs/>
          <w:sz w:val="18"/>
          <w:szCs w:val="18"/>
          <w:u w:val="single"/>
        </w:rPr>
      </w:pPr>
      <w:r>
        <w:rPr>
          <w:color w:val="000000" w:themeColor="text1"/>
          <w:sz w:val="18"/>
          <w:szCs w:val="18"/>
        </w:rPr>
        <w:t xml:space="preserve">De medewerker en de werkgever zullen de vitaliteit van de werknemer bespreken. Hierbij zal aan de orde komen of er bij hem/haar sprake is van </w:t>
      </w:r>
      <w:proofErr w:type="spellStart"/>
      <w:r>
        <w:rPr>
          <w:color w:val="000000" w:themeColor="text1"/>
          <w:sz w:val="18"/>
          <w:szCs w:val="18"/>
        </w:rPr>
        <w:t>zorgtakeni</w:t>
      </w:r>
      <w:proofErr w:type="spellEnd"/>
      <w:r>
        <w:rPr>
          <w:color w:val="000000" w:themeColor="text1"/>
          <w:sz w:val="18"/>
          <w:szCs w:val="18"/>
        </w:rPr>
        <w:t xml:space="preserve"> n de privésfeer.</w:t>
      </w:r>
    </w:p>
    <w:p w14:paraId="60B5AA00" w14:textId="3BC38969" w:rsidR="005E531E" w:rsidRPr="005E531E" w:rsidRDefault="005E531E" w:rsidP="00B15378">
      <w:pPr>
        <w:numPr>
          <w:ilvl w:val="0"/>
          <w:numId w:val="51"/>
        </w:numPr>
        <w:spacing w:after="120"/>
        <w:ind w:left="567" w:hanging="284"/>
        <w:rPr>
          <w:sz w:val="18"/>
          <w:szCs w:val="18"/>
        </w:rPr>
      </w:pPr>
      <w:r>
        <w:rPr>
          <w:sz w:val="18"/>
          <w:szCs w:val="18"/>
        </w:rPr>
        <w:t xml:space="preserve">De medewerker zal aangeven door middel van een eigen loopbaanvisie hoe hij/zij zijn/haar </w:t>
      </w:r>
      <w:r w:rsidR="00887EEF">
        <w:rPr>
          <w:sz w:val="18"/>
          <w:szCs w:val="18"/>
        </w:rPr>
        <w:t xml:space="preserve">toekomst vorm wil geven. </w:t>
      </w:r>
    </w:p>
    <w:p w14:paraId="78C11E5F" w14:textId="0E6C02D7" w:rsidR="006B41AC" w:rsidRPr="00D767E3" w:rsidRDefault="00E14C78" w:rsidP="00B15378">
      <w:pPr>
        <w:numPr>
          <w:ilvl w:val="0"/>
          <w:numId w:val="51"/>
        </w:numPr>
        <w:spacing w:after="120"/>
        <w:ind w:left="567" w:hanging="284"/>
        <w:rPr>
          <w:sz w:val="18"/>
          <w:szCs w:val="18"/>
        </w:rPr>
      </w:pPr>
      <w:r>
        <w:rPr>
          <w:color w:val="000000" w:themeColor="text1"/>
          <w:sz w:val="18"/>
          <w:szCs w:val="18"/>
        </w:rPr>
        <w:t>De werkgever zal aangeven welke mogelijkheden en onmogelijkheden er binnen de onderneming zijn.</w:t>
      </w:r>
    </w:p>
    <w:p w14:paraId="44D82B80" w14:textId="3DFFA0DA" w:rsidR="006B41AC" w:rsidRPr="00FD3444" w:rsidRDefault="00887EEF" w:rsidP="00B15378">
      <w:pPr>
        <w:numPr>
          <w:ilvl w:val="0"/>
          <w:numId w:val="51"/>
        </w:numPr>
        <w:spacing w:after="120"/>
        <w:ind w:left="567" w:hanging="284"/>
        <w:rPr>
          <w:i/>
          <w:iCs/>
          <w:sz w:val="18"/>
          <w:szCs w:val="18"/>
        </w:rPr>
      </w:pPr>
      <w:r>
        <w:rPr>
          <w:sz w:val="18"/>
          <w:szCs w:val="18"/>
        </w:rPr>
        <w:t>In individuele gevallen kan tot een extern loopbaanadvies worden overgegaa</w:t>
      </w:r>
      <w:r w:rsidR="00861BF5">
        <w:rPr>
          <w:sz w:val="18"/>
          <w:szCs w:val="18"/>
        </w:rPr>
        <w:t>n</w:t>
      </w:r>
      <w:r w:rsidR="00797270">
        <w:rPr>
          <w:sz w:val="18"/>
          <w:szCs w:val="18"/>
        </w:rPr>
        <w:t>.</w:t>
      </w:r>
      <w:r w:rsidR="006258D4" w:rsidRPr="00FD3444">
        <w:rPr>
          <w:i/>
          <w:iCs/>
          <w:sz w:val="18"/>
          <w:szCs w:val="18"/>
        </w:rPr>
        <w:t xml:space="preserve"> </w:t>
      </w:r>
    </w:p>
    <w:p w14:paraId="34099C7A" w14:textId="77777777" w:rsidR="006B41AC" w:rsidRPr="00CE42CC" w:rsidRDefault="006B41AC" w:rsidP="00B15378">
      <w:pPr>
        <w:numPr>
          <w:ilvl w:val="0"/>
          <w:numId w:val="52"/>
        </w:numPr>
        <w:spacing w:after="120"/>
        <w:ind w:left="284" w:hanging="284"/>
        <w:rPr>
          <w:sz w:val="18"/>
          <w:szCs w:val="18"/>
        </w:rPr>
      </w:pPr>
      <w:r w:rsidRPr="009457A6">
        <w:rPr>
          <w:sz w:val="18"/>
          <w:szCs w:val="18"/>
        </w:rPr>
        <w:t>Bovenstaande zal resulteren</w:t>
      </w:r>
      <w:r w:rsidRPr="00CE42CC">
        <w:rPr>
          <w:sz w:val="18"/>
          <w:szCs w:val="18"/>
        </w:rPr>
        <w:t xml:space="preserve"> in een bedrijfsopleidingsplan </w:t>
      </w:r>
      <w:r w:rsidRPr="00CE42CC">
        <w:rPr>
          <w:rFonts w:ascii="Calibri" w:hAnsi="Calibri" w:cs="Calibri"/>
          <w:sz w:val="18"/>
          <w:szCs w:val="18"/>
        </w:rPr>
        <w:t>dat</w:t>
      </w:r>
      <w:r w:rsidRPr="00CE42CC">
        <w:rPr>
          <w:sz w:val="18"/>
          <w:szCs w:val="18"/>
        </w:rPr>
        <w:t xml:space="preserve"> nader </w:t>
      </w:r>
      <w:r w:rsidRPr="00CE42CC">
        <w:rPr>
          <w:rFonts w:ascii="Calibri" w:hAnsi="Calibri" w:cs="Calibri"/>
          <w:sz w:val="18"/>
          <w:szCs w:val="18"/>
        </w:rPr>
        <w:t>wordt</w:t>
      </w:r>
      <w:r w:rsidRPr="00CE42CC">
        <w:rPr>
          <w:sz w:val="18"/>
          <w:szCs w:val="18"/>
        </w:rPr>
        <w:t xml:space="preserve"> uitgewerkt in een individueel opleidingstraject. </w:t>
      </w:r>
    </w:p>
    <w:p w14:paraId="68FB3109" w14:textId="77777777" w:rsidR="006B41AC" w:rsidRPr="00CE42CC" w:rsidRDefault="006B41AC" w:rsidP="00B15378">
      <w:pPr>
        <w:numPr>
          <w:ilvl w:val="0"/>
          <w:numId w:val="52"/>
        </w:numPr>
        <w:spacing w:after="120"/>
        <w:ind w:left="284" w:hanging="284"/>
        <w:rPr>
          <w:sz w:val="18"/>
          <w:szCs w:val="18"/>
        </w:rPr>
      </w:pPr>
      <w:r w:rsidRPr="00CE42CC">
        <w:rPr>
          <w:sz w:val="18"/>
          <w:szCs w:val="18"/>
        </w:rPr>
        <w:t xml:space="preserve">Werkgevers die zelf initiatieven hebben ontplooid ten aanzien van extern loopbaanadvies kunnen hiervoor niet met additionele kosten worden geconfronteerd. Reeds uitgevoerde activiteiten op het gebied van loopbaanadvies kunnen niet achteraf via het Fonds Collectieve Belangen Kartonnage- en Flexibele Verpakkingen lopen. </w:t>
      </w:r>
    </w:p>
    <w:p w14:paraId="07950AE7" w14:textId="77777777" w:rsidR="006B41AC" w:rsidRDefault="006B41AC" w:rsidP="00630865">
      <w:pPr>
        <w:pStyle w:val="Kop1"/>
        <w:rPr>
          <w:rFonts w:eastAsia="Calibri"/>
        </w:rPr>
      </w:pPr>
      <w:r w:rsidRPr="00CE42CC">
        <w:br w:type="page"/>
      </w:r>
      <w:bookmarkStart w:id="39" w:name="_Toc329610466"/>
      <w:bookmarkStart w:id="40" w:name="_Toc519686324"/>
      <w:r w:rsidRPr="00CE42CC">
        <w:lastRenderedPageBreak/>
        <w:t>Artikel 1</w:t>
      </w:r>
      <w:r w:rsidR="00F36F50" w:rsidRPr="00CE42CC">
        <w:t>7</w:t>
      </w:r>
      <w:r w:rsidR="00855363" w:rsidRPr="00CE42CC">
        <w:tab/>
      </w:r>
      <w:r w:rsidRPr="00CE42CC">
        <w:rPr>
          <w:rFonts w:eastAsia="Calibri"/>
        </w:rPr>
        <w:t>Pensioenregeling</w:t>
      </w:r>
      <w:bookmarkEnd w:id="39"/>
      <w:bookmarkEnd w:id="40"/>
      <w:r w:rsidRPr="00CE42CC">
        <w:rPr>
          <w:rFonts w:eastAsia="Calibri"/>
        </w:rPr>
        <w:t xml:space="preserve"> </w:t>
      </w:r>
    </w:p>
    <w:p w14:paraId="55847E70" w14:textId="77777777" w:rsidR="00CC070D" w:rsidRDefault="00CC070D" w:rsidP="00CC070D">
      <w:pPr>
        <w:autoSpaceDE w:val="0"/>
        <w:autoSpaceDN w:val="0"/>
        <w:spacing w:after="120"/>
        <w:rPr>
          <w:rFonts w:cs="Arial"/>
          <w:sz w:val="18"/>
          <w:szCs w:val="18"/>
          <w:lang w:eastAsia="nl-NL"/>
        </w:rPr>
      </w:pPr>
    </w:p>
    <w:p w14:paraId="56F37D95" w14:textId="4776A632" w:rsidR="00CC070D" w:rsidRPr="00877C08" w:rsidRDefault="00CC070D" w:rsidP="00920D03">
      <w:pPr>
        <w:numPr>
          <w:ilvl w:val="2"/>
          <w:numId w:val="72"/>
        </w:numPr>
        <w:autoSpaceDE w:val="0"/>
        <w:autoSpaceDN w:val="0"/>
        <w:spacing w:after="120"/>
        <w:ind w:left="284" w:hanging="284"/>
        <w:rPr>
          <w:rFonts w:eastAsia="Calibri" w:cs="Arial"/>
          <w:sz w:val="18"/>
          <w:szCs w:val="18"/>
          <w:lang w:eastAsia="nl-NL"/>
        </w:rPr>
      </w:pPr>
      <w:r w:rsidRPr="00877C08">
        <w:rPr>
          <w:rFonts w:eastAsia="Calibri" w:cs="Arial"/>
          <w:sz w:val="18"/>
          <w:szCs w:val="18"/>
          <w:lang w:eastAsia="nl-NL"/>
        </w:rPr>
        <w:t>Werkgevers en medewerkers zijn - behoudens ingeval van dispensatie - gehouden om vanaf 1 januari 2012 de verplichtingen na te komen neergelegd in de statuten en reglementen van Stichting Pensioenfonds PGB (hierna: PGB).</w:t>
      </w:r>
      <w:r w:rsidR="00AC5200" w:rsidRPr="00877C08">
        <w:rPr>
          <w:rFonts w:cs="Arial"/>
          <w:sz w:val="18"/>
          <w:szCs w:val="18"/>
          <w:lang w:eastAsia="nl-NL"/>
        </w:rPr>
        <w:t xml:space="preserve"> </w:t>
      </w:r>
      <w:r w:rsidR="00AC5200" w:rsidRPr="00877C08">
        <w:rPr>
          <w:rFonts w:eastAsia="Calibri" w:cs="Arial"/>
          <w:sz w:val="18"/>
          <w:szCs w:val="18"/>
          <w:lang w:eastAsia="nl-NL"/>
        </w:rPr>
        <w:t xml:space="preserve">Werkgevers zijn verplicht aangesloten bij PGB. Werknemers nemen verplicht deel aan de pensioenregeling die PGB voor </w:t>
      </w:r>
      <w:r w:rsidR="00685DA5" w:rsidRPr="00877C08">
        <w:rPr>
          <w:rFonts w:eastAsia="Calibri" w:cs="Arial"/>
          <w:sz w:val="18"/>
          <w:szCs w:val="18"/>
          <w:lang w:eastAsia="nl-NL"/>
        </w:rPr>
        <w:t xml:space="preserve">het Kartonnage- en Flexibele </w:t>
      </w:r>
      <w:proofErr w:type="spellStart"/>
      <w:r w:rsidR="00685DA5" w:rsidRPr="00877C08">
        <w:rPr>
          <w:rFonts w:eastAsia="Calibri" w:cs="Arial"/>
          <w:sz w:val="18"/>
          <w:szCs w:val="18"/>
          <w:lang w:eastAsia="nl-NL"/>
        </w:rPr>
        <w:t>Verpakkingenb</w:t>
      </w:r>
      <w:r w:rsidR="000143A5" w:rsidRPr="00877C08">
        <w:rPr>
          <w:rFonts w:eastAsia="Calibri" w:cs="Arial"/>
          <w:sz w:val="18"/>
          <w:szCs w:val="18"/>
          <w:lang w:eastAsia="nl-NL"/>
        </w:rPr>
        <w:t>e</w:t>
      </w:r>
      <w:r w:rsidR="00685DA5" w:rsidRPr="00877C08">
        <w:rPr>
          <w:rFonts w:eastAsia="Calibri" w:cs="Arial"/>
          <w:sz w:val="18"/>
          <w:szCs w:val="18"/>
          <w:lang w:eastAsia="nl-NL"/>
        </w:rPr>
        <w:t>drijf</w:t>
      </w:r>
      <w:proofErr w:type="spellEnd"/>
      <w:r w:rsidR="00685DA5" w:rsidRPr="00877C08">
        <w:rPr>
          <w:rFonts w:eastAsia="Calibri" w:cs="Arial"/>
          <w:sz w:val="18"/>
          <w:szCs w:val="18"/>
          <w:lang w:eastAsia="nl-NL"/>
        </w:rPr>
        <w:t xml:space="preserve"> </w:t>
      </w:r>
      <w:r w:rsidR="00AC5200" w:rsidRPr="00877C08">
        <w:rPr>
          <w:rFonts w:eastAsia="Calibri" w:cs="Arial"/>
          <w:sz w:val="18"/>
          <w:szCs w:val="18"/>
          <w:lang w:eastAsia="nl-NL"/>
        </w:rPr>
        <w:t>uitvoert. </w:t>
      </w:r>
    </w:p>
    <w:p w14:paraId="56259060" w14:textId="39ADAD59" w:rsidR="00CC070D" w:rsidRPr="00877C08" w:rsidRDefault="00CC070D" w:rsidP="00CC070D">
      <w:pPr>
        <w:numPr>
          <w:ilvl w:val="2"/>
          <w:numId w:val="72"/>
        </w:numPr>
        <w:autoSpaceDE w:val="0"/>
        <w:autoSpaceDN w:val="0"/>
        <w:spacing w:after="120"/>
        <w:ind w:left="284" w:hanging="284"/>
        <w:rPr>
          <w:rFonts w:eastAsia="Calibri" w:cs="Arial"/>
          <w:sz w:val="18"/>
          <w:szCs w:val="18"/>
          <w:lang w:eastAsia="nl-NL"/>
        </w:rPr>
      </w:pPr>
      <w:r w:rsidRPr="00877C08">
        <w:rPr>
          <w:rFonts w:eastAsia="Calibri" w:cs="Arial"/>
          <w:color w:val="000000" w:themeColor="text1"/>
          <w:sz w:val="18"/>
          <w:szCs w:val="18"/>
          <w:lang w:eastAsia="nl-NL"/>
        </w:rPr>
        <w:t>Indien een Bedrijf gedispenseerd wil worden van de verplicht gestelde pensioenregeling, dan dient er een aanvraag ingediend te worden bij PGB</w:t>
      </w:r>
      <w:r w:rsidR="00714981" w:rsidRPr="00877C08">
        <w:rPr>
          <w:rFonts w:eastAsia="Calibri" w:cs="Arial"/>
          <w:color w:val="000000" w:themeColor="text1"/>
          <w:sz w:val="18"/>
          <w:szCs w:val="18"/>
          <w:lang w:eastAsia="nl-NL"/>
        </w:rPr>
        <w:t xml:space="preserve">. De </w:t>
      </w:r>
      <w:r w:rsidRPr="00877C08">
        <w:rPr>
          <w:rFonts w:eastAsia="Calibri" w:cs="Arial"/>
          <w:color w:val="000000" w:themeColor="text1"/>
          <w:sz w:val="18"/>
          <w:szCs w:val="18"/>
          <w:lang w:eastAsia="nl-NL"/>
        </w:rPr>
        <w:t xml:space="preserve">voorwaarden voor dispensatie </w:t>
      </w:r>
      <w:r w:rsidR="00714981" w:rsidRPr="00877C08">
        <w:rPr>
          <w:rFonts w:eastAsia="Calibri" w:cs="Arial"/>
          <w:color w:val="000000" w:themeColor="text1"/>
          <w:sz w:val="18"/>
          <w:szCs w:val="18"/>
          <w:lang w:eastAsia="nl-NL"/>
        </w:rPr>
        <w:t xml:space="preserve">zijn </w:t>
      </w:r>
      <w:r w:rsidRPr="00877C08">
        <w:rPr>
          <w:rFonts w:eastAsia="Calibri" w:cs="Arial"/>
          <w:color w:val="000000" w:themeColor="text1"/>
          <w:sz w:val="18"/>
          <w:szCs w:val="18"/>
          <w:lang w:eastAsia="nl-NL"/>
        </w:rPr>
        <w:t xml:space="preserve">bij PGB op te vragen. </w:t>
      </w:r>
      <w:hyperlink r:id="rId16" w:history="1">
        <w:r w:rsidRPr="00877C08">
          <w:rPr>
            <w:rFonts w:eastAsia="Calibri" w:cs="Arial"/>
            <w:color w:val="0000FF"/>
            <w:sz w:val="18"/>
            <w:szCs w:val="18"/>
            <w:u w:val="single"/>
            <w:lang w:eastAsia="nl-NL"/>
          </w:rPr>
          <w:t>www.pensioenfondspgb.nl</w:t>
        </w:r>
      </w:hyperlink>
    </w:p>
    <w:p w14:paraId="7A208525" w14:textId="56DFFF0E" w:rsidR="00CC070D" w:rsidRPr="00877C08" w:rsidRDefault="00CC070D" w:rsidP="00FD3444">
      <w:pPr>
        <w:numPr>
          <w:ilvl w:val="2"/>
          <w:numId w:val="72"/>
        </w:numPr>
        <w:autoSpaceDE w:val="0"/>
        <w:autoSpaceDN w:val="0"/>
        <w:spacing w:after="120"/>
        <w:ind w:left="284" w:hanging="284"/>
        <w:rPr>
          <w:rFonts w:eastAsia="Calibri" w:cs="Arial"/>
          <w:sz w:val="18"/>
          <w:szCs w:val="18"/>
          <w:lang w:eastAsia="nl-NL"/>
        </w:rPr>
      </w:pPr>
      <w:r w:rsidRPr="00877C08">
        <w:rPr>
          <w:rFonts w:eastAsia="Calibri" w:cs="Arial"/>
          <w:bCs/>
          <w:sz w:val="18"/>
          <w:szCs w:val="18"/>
          <w:u w:val="single"/>
          <w:lang w:eastAsia="nl-NL"/>
        </w:rPr>
        <w:t xml:space="preserve">Pensioenregeling Kartonnage- </w:t>
      </w:r>
      <w:r w:rsidR="00685DA5" w:rsidRPr="00877C08">
        <w:rPr>
          <w:rFonts w:eastAsia="Calibri" w:cs="Arial"/>
          <w:bCs/>
          <w:sz w:val="18"/>
          <w:szCs w:val="18"/>
          <w:u w:val="single"/>
          <w:lang w:eastAsia="nl-NL"/>
        </w:rPr>
        <w:t>en</w:t>
      </w:r>
      <w:r w:rsidRPr="00877C08">
        <w:rPr>
          <w:rFonts w:eastAsia="Calibri" w:cs="Arial"/>
          <w:bCs/>
          <w:sz w:val="18"/>
          <w:szCs w:val="18"/>
          <w:u w:val="single"/>
          <w:lang w:eastAsia="nl-NL"/>
        </w:rPr>
        <w:t xml:space="preserve"> Flexibele </w:t>
      </w:r>
      <w:proofErr w:type="spellStart"/>
      <w:r w:rsidRPr="00877C08">
        <w:rPr>
          <w:rFonts w:eastAsia="Calibri" w:cs="Arial"/>
          <w:bCs/>
          <w:sz w:val="18"/>
          <w:szCs w:val="18"/>
          <w:u w:val="single"/>
          <w:lang w:eastAsia="nl-NL"/>
        </w:rPr>
        <w:t>Verpakkingenbedrijf</w:t>
      </w:r>
      <w:proofErr w:type="spellEnd"/>
      <w:r w:rsidRPr="00877C08">
        <w:rPr>
          <w:rFonts w:eastAsia="Calibri" w:cs="Arial"/>
          <w:bCs/>
          <w:sz w:val="18"/>
          <w:szCs w:val="18"/>
          <w:u w:val="single"/>
          <w:lang w:eastAsia="nl-NL"/>
        </w:rPr>
        <w:t xml:space="preserve"> </w:t>
      </w:r>
    </w:p>
    <w:p w14:paraId="4CA0C737" w14:textId="6A48A01D" w:rsidR="00CC070D" w:rsidRPr="00877C08" w:rsidRDefault="00CC070D" w:rsidP="00FD3444">
      <w:pPr>
        <w:numPr>
          <w:ilvl w:val="1"/>
          <w:numId w:val="59"/>
        </w:numPr>
        <w:autoSpaceDE w:val="0"/>
        <w:autoSpaceDN w:val="0"/>
        <w:spacing w:after="120"/>
        <w:ind w:left="567" w:hanging="283"/>
        <w:rPr>
          <w:rFonts w:eastAsia="Calibri" w:cs="Arial"/>
          <w:bCs/>
          <w:color w:val="000000" w:themeColor="text1"/>
          <w:sz w:val="18"/>
          <w:szCs w:val="18"/>
          <w:lang w:eastAsia="nl-NL"/>
        </w:rPr>
      </w:pPr>
      <w:r w:rsidRPr="00877C08">
        <w:rPr>
          <w:rFonts w:eastAsia="Calibri" w:cs="Arial"/>
          <w:bCs/>
          <w:color w:val="000000" w:themeColor="text1"/>
          <w:sz w:val="18"/>
          <w:szCs w:val="18"/>
          <w:lang w:eastAsia="nl-NL"/>
        </w:rPr>
        <w:t>Bedrijven die vallen onder de werking</w:t>
      </w:r>
      <w:r w:rsidR="002A0929" w:rsidRPr="00877C08">
        <w:rPr>
          <w:rFonts w:eastAsia="Calibri" w:cs="Arial"/>
          <w:bCs/>
          <w:color w:val="000000" w:themeColor="text1"/>
          <w:sz w:val="18"/>
          <w:szCs w:val="18"/>
          <w:lang w:eastAsia="nl-NL"/>
        </w:rPr>
        <w:t>s</w:t>
      </w:r>
      <w:r w:rsidRPr="00877C08">
        <w:rPr>
          <w:rFonts w:eastAsia="Calibri" w:cs="Arial"/>
          <w:bCs/>
          <w:color w:val="000000" w:themeColor="text1"/>
          <w:sz w:val="18"/>
          <w:szCs w:val="18"/>
          <w:lang w:eastAsia="nl-NL"/>
        </w:rPr>
        <w:t xml:space="preserve">sfeer van de arbeidsvoorwaarden cao, conform artikel 1A van deze cao, vallen onder de verplicht gestelde pensioenregeling. De inhoud van de pensioenregeling is vastgelegd in het pensioenreglement Kartonnage </w:t>
      </w:r>
      <w:r w:rsidR="00C570EE" w:rsidRPr="00877C08">
        <w:rPr>
          <w:rFonts w:eastAsia="Calibri" w:cs="Arial"/>
          <w:bCs/>
          <w:color w:val="000000" w:themeColor="text1"/>
          <w:sz w:val="18"/>
          <w:szCs w:val="18"/>
          <w:lang w:eastAsia="nl-NL"/>
        </w:rPr>
        <w:t>en</w:t>
      </w:r>
      <w:r w:rsidRPr="00877C08">
        <w:rPr>
          <w:rFonts w:eastAsia="Calibri" w:cs="Arial"/>
          <w:bCs/>
          <w:color w:val="000000" w:themeColor="text1"/>
          <w:sz w:val="18"/>
          <w:szCs w:val="18"/>
          <w:lang w:eastAsia="nl-NL"/>
        </w:rPr>
        <w:t xml:space="preserve"> Flexibele Verpakkingen en is terug te vinden op de website van PGB. </w:t>
      </w:r>
    </w:p>
    <w:p w14:paraId="4F075CAD" w14:textId="7F33652D" w:rsidR="00CC070D" w:rsidRPr="00877C08" w:rsidRDefault="00CC070D" w:rsidP="00FD3444">
      <w:pPr>
        <w:autoSpaceDE w:val="0"/>
        <w:autoSpaceDN w:val="0"/>
        <w:spacing w:after="120"/>
        <w:ind w:left="567" w:hanging="283"/>
        <w:rPr>
          <w:rFonts w:eastAsia="Calibri" w:cs="Arial"/>
          <w:bCs/>
          <w:color w:val="000000" w:themeColor="text1"/>
          <w:sz w:val="18"/>
          <w:szCs w:val="18"/>
          <w:lang w:eastAsia="nl-NL"/>
        </w:rPr>
      </w:pPr>
      <w:r w:rsidRPr="00877C08">
        <w:rPr>
          <w:rFonts w:eastAsia="Calibri" w:cs="Arial"/>
          <w:bCs/>
          <w:color w:val="000000" w:themeColor="text1"/>
          <w:sz w:val="18"/>
          <w:szCs w:val="18"/>
          <w:lang w:eastAsia="nl-NL"/>
        </w:rPr>
        <w:t>b,</w:t>
      </w:r>
      <w:r w:rsidRPr="00877C08">
        <w:rPr>
          <w:rFonts w:eastAsia="Calibri" w:cs="Arial"/>
          <w:bCs/>
          <w:color w:val="000000" w:themeColor="text1"/>
          <w:sz w:val="18"/>
          <w:szCs w:val="18"/>
          <w:lang w:eastAsia="nl-NL"/>
        </w:rPr>
        <w:tab/>
        <w:t>Eventuele wijzigingen in de pensioenregeling, word</w:t>
      </w:r>
      <w:r w:rsidR="00AC63FA" w:rsidRPr="00877C08">
        <w:rPr>
          <w:rFonts w:eastAsia="Calibri" w:cs="Arial"/>
          <w:bCs/>
          <w:color w:val="000000" w:themeColor="text1"/>
          <w:sz w:val="18"/>
          <w:szCs w:val="18"/>
          <w:lang w:eastAsia="nl-NL"/>
        </w:rPr>
        <w:t>en</w:t>
      </w:r>
      <w:r w:rsidRPr="00877C08">
        <w:rPr>
          <w:rFonts w:eastAsia="Calibri" w:cs="Arial"/>
          <w:bCs/>
          <w:color w:val="000000" w:themeColor="text1"/>
          <w:sz w:val="18"/>
          <w:szCs w:val="18"/>
          <w:lang w:eastAsia="nl-NL"/>
        </w:rPr>
        <w:t xml:space="preserve"> door </w:t>
      </w:r>
      <w:r w:rsidR="002A0929" w:rsidRPr="00877C08">
        <w:rPr>
          <w:rFonts w:eastAsia="Calibri" w:cs="Arial"/>
          <w:bCs/>
          <w:color w:val="000000" w:themeColor="text1"/>
          <w:sz w:val="18"/>
          <w:szCs w:val="18"/>
          <w:lang w:eastAsia="nl-NL"/>
        </w:rPr>
        <w:t>c</w:t>
      </w:r>
      <w:r w:rsidRPr="00877C08">
        <w:rPr>
          <w:rFonts w:eastAsia="Calibri" w:cs="Arial"/>
          <w:bCs/>
          <w:color w:val="000000" w:themeColor="text1"/>
          <w:sz w:val="18"/>
          <w:szCs w:val="18"/>
          <w:lang w:eastAsia="nl-NL"/>
        </w:rPr>
        <w:t>ao partijen vastgesteld en vervolgens gemeld bij het ministerie van Sociale Zaken, uit hoofde van artikel 4 van de Wet op de Loonvorming. Zodra het ministerie een kennisgeving van ontvangst van de aanmelding heeft ontvangen, gaat de wijziging in.</w:t>
      </w:r>
    </w:p>
    <w:p w14:paraId="687B2E90" w14:textId="77777777" w:rsidR="00CC070D" w:rsidRPr="00877C08" w:rsidRDefault="00CC070D" w:rsidP="00FD3444">
      <w:pPr>
        <w:autoSpaceDE w:val="0"/>
        <w:autoSpaceDN w:val="0"/>
        <w:spacing w:after="120"/>
        <w:ind w:firstLine="284"/>
        <w:rPr>
          <w:rFonts w:eastAsia="Calibri" w:cs="Arial"/>
          <w:bCs/>
          <w:color w:val="000000" w:themeColor="text1"/>
          <w:sz w:val="18"/>
          <w:szCs w:val="18"/>
          <w:lang w:eastAsia="nl-NL"/>
        </w:rPr>
      </w:pPr>
      <w:r w:rsidRPr="00877C08">
        <w:rPr>
          <w:rFonts w:eastAsia="Calibri" w:cs="Arial"/>
          <w:bCs/>
          <w:color w:val="000000" w:themeColor="text1"/>
          <w:sz w:val="18"/>
          <w:szCs w:val="18"/>
          <w:lang w:eastAsia="nl-NL"/>
        </w:rPr>
        <w:t>c.</w:t>
      </w:r>
      <w:r w:rsidRPr="00877C08">
        <w:rPr>
          <w:rFonts w:eastAsia="Calibri" w:cs="Arial"/>
          <w:bCs/>
          <w:color w:val="000000" w:themeColor="text1"/>
          <w:sz w:val="18"/>
          <w:szCs w:val="18"/>
          <w:lang w:eastAsia="nl-NL"/>
        </w:rPr>
        <w:tab/>
        <w:t>Hoofdkenmerken van de pensioenregeling</w:t>
      </w:r>
    </w:p>
    <w:p w14:paraId="58B642B9" w14:textId="1B740B7E" w:rsidR="00CC070D" w:rsidRPr="00877C08" w:rsidRDefault="00CC070D" w:rsidP="00666393">
      <w:pPr>
        <w:numPr>
          <w:ilvl w:val="0"/>
          <w:numId w:val="110"/>
        </w:numPr>
        <w:autoSpaceDE w:val="0"/>
        <w:autoSpaceDN w:val="0"/>
        <w:spacing w:after="120" w:line="276" w:lineRule="auto"/>
        <w:ind w:left="851" w:hanging="284"/>
        <w:contextualSpacing/>
        <w:rPr>
          <w:rFonts w:eastAsia="Calibri" w:cs="Arial"/>
          <w:bCs/>
          <w:color w:val="000000" w:themeColor="text1"/>
          <w:sz w:val="18"/>
          <w:szCs w:val="18"/>
          <w:lang w:eastAsia="nl-NL"/>
        </w:rPr>
      </w:pPr>
      <w:r w:rsidRPr="00877C08">
        <w:rPr>
          <w:rFonts w:eastAsia="Calibri" w:cs="Arial"/>
          <w:bCs/>
          <w:color w:val="000000" w:themeColor="text1"/>
          <w:sz w:val="18"/>
          <w:szCs w:val="18"/>
          <w:lang w:eastAsia="nl-NL"/>
        </w:rPr>
        <w:t xml:space="preserve">Werkgevers en Werknemers betalen een </w:t>
      </w:r>
      <w:r w:rsidR="00821861" w:rsidRPr="00877C08">
        <w:rPr>
          <w:rFonts w:eastAsia="Calibri" w:cs="Arial"/>
          <w:bCs/>
          <w:color w:val="000000" w:themeColor="text1"/>
          <w:sz w:val="18"/>
          <w:szCs w:val="18"/>
          <w:lang w:eastAsia="nl-NL"/>
        </w:rPr>
        <w:t xml:space="preserve">vaste </w:t>
      </w:r>
      <w:r w:rsidRPr="00877C08">
        <w:rPr>
          <w:rFonts w:eastAsia="Calibri" w:cs="Arial"/>
          <w:bCs/>
          <w:color w:val="000000" w:themeColor="text1"/>
          <w:sz w:val="18"/>
          <w:szCs w:val="18"/>
          <w:lang w:eastAsia="nl-NL"/>
        </w:rPr>
        <w:t xml:space="preserve">pensioenpremie. Deze is in totaal 24.2% van de pensioengrondslag, met de volgende verdeling: werkgevers: 51% en werknemers 49%. </w:t>
      </w:r>
      <w:r w:rsidR="00DD0B28" w:rsidRPr="00877C08">
        <w:rPr>
          <w:rFonts w:eastAsia="Calibri" w:cs="Arial"/>
          <w:bCs/>
          <w:color w:val="000000" w:themeColor="text1"/>
          <w:sz w:val="18"/>
          <w:szCs w:val="18"/>
          <w:lang w:eastAsia="nl-NL"/>
        </w:rPr>
        <w:t xml:space="preserve">Dit </w:t>
      </w:r>
      <w:r w:rsidRPr="00877C08">
        <w:rPr>
          <w:rFonts w:eastAsia="Calibri" w:cs="Arial"/>
          <w:bCs/>
          <w:color w:val="000000" w:themeColor="text1"/>
          <w:sz w:val="18"/>
          <w:szCs w:val="18"/>
          <w:lang w:eastAsia="nl-NL"/>
        </w:rPr>
        <w:t>betekent de volgende premie: 12.33% voor de werkgever en 11.87% voor de werknemer</w:t>
      </w:r>
      <w:r w:rsidR="00DD0B28" w:rsidRPr="00877C08">
        <w:rPr>
          <w:rFonts w:eastAsia="Calibri" w:cs="Arial"/>
          <w:bCs/>
          <w:color w:val="000000" w:themeColor="text1"/>
          <w:sz w:val="18"/>
          <w:szCs w:val="18"/>
          <w:lang w:eastAsia="nl-NL"/>
        </w:rPr>
        <w:t>.</w:t>
      </w:r>
      <w:r w:rsidRPr="00877C08">
        <w:rPr>
          <w:rFonts w:eastAsia="Calibri" w:cs="Arial"/>
          <w:bCs/>
          <w:color w:val="000000" w:themeColor="text1"/>
          <w:sz w:val="18"/>
          <w:szCs w:val="18"/>
          <w:lang w:eastAsia="nl-NL"/>
        </w:rPr>
        <w:t xml:space="preserve"> </w:t>
      </w:r>
    </w:p>
    <w:p w14:paraId="3BA01254" w14:textId="77777777" w:rsidR="00D27390" w:rsidRPr="00877C08" w:rsidRDefault="00D27390" w:rsidP="00D27390">
      <w:pPr>
        <w:autoSpaceDE w:val="0"/>
        <w:autoSpaceDN w:val="0"/>
        <w:spacing w:after="120" w:line="276" w:lineRule="auto"/>
        <w:contextualSpacing/>
        <w:rPr>
          <w:rFonts w:eastAsia="Calibri" w:cs="Arial"/>
          <w:bCs/>
          <w:color w:val="FF0000"/>
          <w:sz w:val="18"/>
          <w:szCs w:val="18"/>
          <w:u w:val="single"/>
          <w:lang w:eastAsia="nl-NL"/>
        </w:rPr>
      </w:pPr>
    </w:p>
    <w:tbl>
      <w:tblPr>
        <w:tblpPr w:leftFromText="141" w:rightFromText="141" w:vertAnchor="text" w:horzAnchor="margin" w:tblpXSpec="center" w:tblpY="26"/>
        <w:tblW w:w="5700" w:type="dxa"/>
        <w:tblCellMar>
          <w:left w:w="70" w:type="dxa"/>
          <w:right w:w="70" w:type="dxa"/>
        </w:tblCellMar>
        <w:tblLook w:val="04A0" w:firstRow="1" w:lastRow="0" w:firstColumn="1" w:lastColumn="0" w:noHBand="0" w:noVBand="1"/>
      </w:tblPr>
      <w:tblGrid>
        <w:gridCol w:w="2380"/>
        <w:gridCol w:w="1591"/>
        <w:gridCol w:w="1729"/>
      </w:tblGrid>
      <w:tr w:rsidR="00595A37" w:rsidRPr="00877C08" w14:paraId="6CDED549" w14:textId="77777777" w:rsidTr="00595A37">
        <w:trPr>
          <w:trHeight w:val="765"/>
        </w:trPr>
        <w:tc>
          <w:tcPr>
            <w:tcW w:w="2380"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FB72780" w14:textId="77777777" w:rsidR="00595A37" w:rsidRPr="00877C08" w:rsidRDefault="00595A37" w:rsidP="00595A37">
            <w:pPr>
              <w:jc w:val="center"/>
              <w:rPr>
                <w:rFonts w:cs="Arial"/>
                <w:color w:val="000000"/>
                <w:sz w:val="18"/>
                <w:szCs w:val="18"/>
                <w:lang w:eastAsia="nl-NL"/>
              </w:rPr>
            </w:pPr>
            <w:r w:rsidRPr="00877C08">
              <w:rPr>
                <w:rFonts w:cs="Arial"/>
                <w:color w:val="000000"/>
                <w:sz w:val="18"/>
                <w:szCs w:val="18"/>
                <w:lang w:eastAsia="nl-NL"/>
              </w:rPr>
              <w:t>Werknemer</w:t>
            </w:r>
          </w:p>
        </w:tc>
        <w:tc>
          <w:tcPr>
            <w:tcW w:w="3320" w:type="dxa"/>
            <w:gridSpan w:val="2"/>
            <w:tcBorders>
              <w:top w:val="single" w:sz="4" w:space="0" w:color="auto"/>
              <w:left w:val="nil"/>
              <w:bottom w:val="single" w:sz="4" w:space="0" w:color="auto"/>
              <w:right w:val="single" w:sz="4" w:space="0" w:color="auto"/>
            </w:tcBorders>
            <w:shd w:val="clear" w:color="000000" w:fill="F2F2F2"/>
            <w:hideMark/>
          </w:tcPr>
          <w:p w14:paraId="50732853" w14:textId="77777777" w:rsidR="00595A37" w:rsidRPr="00877C08" w:rsidRDefault="00595A37" w:rsidP="00595A37">
            <w:pPr>
              <w:jc w:val="center"/>
              <w:rPr>
                <w:rFonts w:cs="Arial"/>
                <w:i/>
                <w:iCs/>
                <w:color w:val="000000"/>
                <w:sz w:val="18"/>
                <w:szCs w:val="18"/>
                <w:lang w:eastAsia="nl-NL"/>
              </w:rPr>
            </w:pPr>
            <w:r w:rsidRPr="00877C08">
              <w:rPr>
                <w:rFonts w:cs="Arial"/>
                <w:i/>
                <w:iCs/>
                <w:color w:val="000000"/>
                <w:sz w:val="18"/>
                <w:szCs w:val="18"/>
                <w:lang w:eastAsia="nl-NL"/>
              </w:rPr>
              <w:t>Premieheffing op basis van de pensioengrondslag*</w:t>
            </w:r>
          </w:p>
        </w:tc>
      </w:tr>
      <w:tr w:rsidR="00595A37" w:rsidRPr="00877C08" w14:paraId="37ACC915" w14:textId="77777777" w:rsidTr="00595A37">
        <w:trPr>
          <w:trHeight w:val="39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3BA94941" w14:textId="77777777" w:rsidR="00595A37" w:rsidRPr="00877C08" w:rsidRDefault="00595A37" w:rsidP="00595A37">
            <w:pPr>
              <w:rPr>
                <w:rFonts w:cs="Arial"/>
                <w:color w:val="000000"/>
                <w:sz w:val="18"/>
                <w:szCs w:val="18"/>
                <w:lang w:eastAsia="nl-NL"/>
              </w:rPr>
            </w:pPr>
          </w:p>
        </w:tc>
        <w:tc>
          <w:tcPr>
            <w:tcW w:w="1591" w:type="dxa"/>
            <w:tcBorders>
              <w:top w:val="nil"/>
              <w:left w:val="nil"/>
              <w:bottom w:val="single" w:sz="4" w:space="0" w:color="auto"/>
              <w:right w:val="single" w:sz="4" w:space="0" w:color="auto"/>
            </w:tcBorders>
            <w:shd w:val="clear" w:color="000000" w:fill="F2F2F2"/>
            <w:noWrap/>
            <w:vAlign w:val="center"/>
            <w:hideMark/>
          </w:tcPr>
          <w:p w14:paraId="686C26A4" w14:textId="77777777" w:rsidR="00595A37" w:rsidRPr="00877C08" w:rsidRDefault="00595A37" w:rsidP="00595A37">
            <w:pPr>
              <w:jc w:val="center"/>
              <w:rPr>
                <w:rFonts w:cs="Arial"/>
                <w:color w:val="000000"/>
                <w:sz w:val="18"/>
                <w:szCs w:val="18"/>
                <w:lang w:eastAsia="nl-NL"/>
              </w:rPr>
            </w:pPr>
            <w:r w:rsidRPr="00877C08">
              <w:rPr>
                <w:rFonts w:cs="Arial"/>
                <w:color w:val="000000"/>
                <w:sz w:val="18"/>
                <w:szCs w:val="18"/>
                <w:lang w:eastAsia="nl-NL"/>
              </w:rPr>
              <w:t>Werkgever</w:t>
            </w:r>
          </w:p>
        </w:tc>
        <w:tc>
          <w:tcPr>
            <w:tcW w:w="1729" w:type="dxa"/>
            <w:tcBorders>
              <w:top w:val="nil"/>
              <w:left w:val="nil"/>
              <w:bottom w:val="single" w:sz="4" w:space="0" w:color="auto"/>
              <w:right w:val="single" w:sz="4" w:space="0" w:color="auto"/>
            </w:tcBorders>
            <w:shd w:val="clear" w:color="000000" w:fill="F2F2F2"/>
            <w:noWrap/>
            <w:vAlign w:val="center"/>
            <w:hideMark/>
          </w:tcPr>
          <w:p w14:paraId="18134E3A" w14:textId="77777777" w:rsidR="00595A37" w:rsidRPr="00877C08" w:rsidRDefault="00595A37" w:rsidP="00595A37">
            <w:pPr>
              <w:jc w:val="center"/>
              <w:rPr>
                <w:rFonts w:cs="Arial"/>
                <w:color w:val="000000"/>
                <w:sz w:val="18"/>
                <w:szCs w:val="18"/>
                <w:lang w:eastAsia="nl-NL"/>
              </w:rPr>
            </w:pPr>
            <w:r w:rsidRPr="00877C08">
              <w:rPr>
                <w:rFonts w:cs="Arial"/>
                <w:color w:val="000000"/>
                <w:sz w:val="18"/>
                <w:szCs w:val="18"/>
                <w:lang w:eastAsia="nl-NL"/>
              </w:rPr>
              <w:t>Werknemer</w:t>
            </w:r>
          </w:p>
        </w:tc>
      </w:tr>
      <w:tr w:rsidR="00595A37" w:rsidRPr="00877C08" w14:paraId="50CD0473" w14:textId="77777777" w:rsidTr="00595A3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AAB0570" w14:textId="77777777" w:rsidR="00595A37" w:rsidRPr="00877C08" w:rsidRDefault="00595A37" w:rsidP="00595A37">
            <w:pPr>
              <w:rPr>
                <w:rFonts w:cs="Arial"/>
                <w:color w:val="000000"/>
                <w:sz w:val="18"/>
                <w:szCs w:val="18"/>
                <w:lang w:eastAsia="nl-NL"/>
              </w:rPr>
            </w:pPr>
            <w:r w:rsidRPr="00877C08">
              <w:rPr>
                <w:rFonts w:cs="Arial"/>
                <w:color w:val="000000"/>
                <w:sz w:val="18"/>
                <w:szCs w:val="18"/>
                <w:lang w:eastAsia="nl-NL"/>
              </w:rPr>
              <w:t>Tot grenspercentage 24,2%</w:t>
            </w:r>
          </w:p>
        </w:tc>
        <w:tc>
          <w:tcPr>
            <w:tcW w:w="1591" w:type="dxa"/>
            <w:tcBorders>
              <w:top w:val="nil"/>
              <w:left w:val="nil"/>
              <w:bottom w:val="single" w:sz="4" w:space="0" w:color="auto"/>
              <w:right w:val="single" w:sz="4" w:space="0" w:color="auto"/>
            </w:tcBorders>
            <w:shd w:val="clear" w:color="auto" w:fill="auto"/>
            <w:noWrap/>
            <w:vAlign w:val="bottom"/>
            <w:hideMark/>
          </w:tcPr>
          <w:p w14:paraId="0DFC9F96" w14:textId="77777777" w:rsidR="00595A37" w:rsidRPr="00877C08" w:rsidRDefault="00595A37" w:rsidP="00595A37">
            <w:pPr>
              <w:jc w:val="center"/>
              <w:rPr>
                <w:rFonts w:cs="Arial"/>
                <w:color w:val="000000"/>
                <w:sz w:val="18"/>
                <w:szCs w:val="18"/>
                <w:lang w:eastAsia="nl-NL"/>
              </w:rPr>
            </w:pPr>
            <w:r w:rsidRPr="00877C08">
              <w:rPr>
                <w:rFonts w:cs="Arial"/>
                <w:color w:val="000000"/>
                <w:sz w:val="18"/>
                <w:szCs w:val="18"/>
                <w:lang w:eastAsia="nl-NL"/>
              </w:rPr>
              <w:t>51%</w:t>
            </w:r>
          </w:p>
        </w:tc>
        <w:tc>
          <w:tcPr>
            <w:tcW w:w="1729" w:type="dxa"/>
            <w:tcBorders>
              <w:top w:val="nil"/>
              <w:left w:val="nil"/>
              <w:bottom w:val="single" w:sz="4" w:space="0" w:color="auto"/>
              <w:right w:val="single" w:sz="4" w:space="0" w:color="auto"/>
            </w:tcBorders>
            <w:shd w:val="clear" w:color="auto" w:fill="auto"/>
            <w:noWrap/>
            <w:vAlign w:val="bottom"/>
            <w:hideMark/>
          </w:tcPr>
          <w:p w14:paraId="2F8307BF" w14:textId="77777777" w:rsidR="00595A37" w:rsidRPr="00877C08" w:rsidRDefault="00595A37" w:rsidP="00595A37">
            <w:pPr>
              <w:jc w:val="center"/>
              <w:rPr>
                <w:rFonts w:cs="Arial"/>
                <w:color w:val="000000"/>
                <w:sz w:val="18"/>
                <w:szCs w:val="18"/>
                <w:lang w:eastAsia="nl-NL"/>
              </w:rPr>
            </w:pPr>
            <w:r w:rsidRPr="00877C08">
              <w:rPr>
                <w:rFonts w:cs="Arial"/>
                <w:color w:val="000000"/>
                <w:sz w:val="18"/>
                <w:szCs w:val="18"/>
                <w:lang w:eastAsia="nl-NL"/>
              </w:rPr>
              <w:t>49%</w:t>
            </w:r>
          </w:p>
        </w:tc>
      </w:tr>
    </w:tbl>
    <w:p w14:paraId="35C1758E" w14:textId="77777777" w:rsidR="00D27390" w:rsidRPr="00877C08" w:rsidRDefault="00D27390" w:rsidP="00D27390">
      <w:pPr>
        <w:autoSpaceDE w:val="0"/>
        <w:autoSpaceDN w:val="0"/>
        <w:spacing w:after="120" w:line="276" w:lineRule="auto"/>
        <w:contextualSpacing/>
        <w:rPr>
          <w:rFonts w:eastAsia="Calibri" w:cs="Arial"/>
          <w:bCs/>
          <w:color w:val="FF0000"/>
          <w:sz w:val="18"/>
          <w:szCs w:val="18"/>
          <w:u w:val="single"/>
          <w:lang w:eastAsia="nl-NL"/>
        </w:rPr>
      </w:pPr>
    </w:p>
    <w:p w14:paraId="4E03A7DE" w14:textId="77777777" w:rsidR="00D27390" w:rsidRPr="00877C08" w:rsidRDefault="00D27390" w:rsidP="00D27390">
      <w:pPr>
        <w:rPr>
          <w:rFonts w:eastAsia="Calibri" w:cs="Arial"/>
          <w:sz w:val="18"/>
          <w:szCs w:val="18"/>
        </w:rPr>
      </w:pPr>
    </w:p>
    <w:p w14:paraId="529F52CB" w14:textId="77777777" w:rsidR="00F87E01" w:rsidRPr="00877C08" w:rsidRDefault="00F87E01" w:rsidP="00D27390">
      <w:pPr>
        <w:rPr>
          <w:rFonts w:eastAsia="Calibri" w:cs="Arial"/>
          <w:sz w:val="18"/>
          <w:szCs w:val="18"/>
        </w:rPr>
      </w:pPr>
    </w:p>
    <w:p w14:paraId="4AA1B5E8" w14:textId="77777777" w:rsidR="00F87E01" w:rsidRPr="00877C08" w:rsidRDefault="00F87E01" w:rsidP="00D27390">
      <w:pPr>
        <w:rPr>
          <w:rFonts w:eastAsia="Calibri" w:cs="Arial"/>
          <w:sz w:val="18"/>
          <w:szCs w:val="18"/>
        </w:rPr>
      </w:pPr>
    </w:p>
    <w:p w14:paraId="3D384DE3" w14:textId="77777777" w:rsidR="00F87E01" w:rsidRPr="00877C08" w:rsidRDefault="00F87E01" w:rsidP="00D27390">
      <w:pPr>
        <w:rPr>
          <w:rFonts w:eastAsia="Calibri" w:cs="Arial"/>
          <w:sz w:val="18"/>
          <w:szCs w:val="18"/>
        </w:rPr>
      </w:pPr>
    </w:p>
    <w:p w14:paraId="7CB3A58C" w14:textId="77777777" w:rsidR="00F87E01" w:rsidRPr="00877C08" w:rsidRDefault="00F87E01" w:rsidP="00D27390">
      <w:pPr>
        <w:rPr>
          <w:rFonts w:eastAsia="Calibri" w:cs="Arial"/>
          <w:sz w:val="18"/>
          <w:szCs w:val="18"/>
        </w:rPr>
      </w:pPr>
    </w:p>
    <w:p w14:paraId="6D10F6BE" w14:textId="77777777" w:rsidR="00F87E01" w:rsidRPr="00877C08" w:rsidRDefault="00F87E01" w:rsidP="00D27390">
      <w:pPr>
        <w:rPr>
          <w:rFonts w:eastAsia="Calibri" w:cs="Arial"/>
          <w:sz w:val="18"/>
          <w:szCs w:val="18"/>
        </w:rPr>
      </w:pPr>
    </w:p>
    <w:p w14:paraId="10AD8573" w14:textId="77777777" w:rsidR="00F87E01" w:rsidRPr="00877C08" w:rsidRDefault="00F87E01" w:rsidP="00D27390">
      <w:pPr>
        <w:rPr>
          <w:rFonts w:eastAsia="Calibri" w:cs="Arial"/>
          <w:sz w:val="18"/>
          <w:szCs w:val="18"/>
        </w:rPr>
      </w:pPr>
    </w:p>
    <w:p w14:paraId="11045499" w14:textId="77777777" w:rsidR="00F87E01" w:rsidRPr="00877C08" w:rsidRDefault="00F87E01" w:rsidP="00D27390">
      <w:pPr>
        <w:rPr>
          <w:rFonts w:eastAsia="Calibri" w:cs="Arial"/>
          <w:sz w:val="18"/>
          <w:szCs w:val="18"/>
        </w:rPr>
      </w:pPr>
    </w:p>
    <w:p w14:paraId="7D4BC1EB" w14:textId="330D115E" w:rsidR="00D27390" w:rsidRPr="00877C08" w:rsidRDefault="00F87E01" w:rsidP="00435881">
      <w:pPr>
        <w:ind w:left="1704" w:hanging="568"/>
        <w:rPr>
          <w:rFonts w:eastAsia="Calibri" w:cs="Arial"/>
          <w:sz w:val="18"/>
          <w:szCs w:val="18"/>
        </w:rPr>
      </w:pPr>
      <w:r w:rsidRPr="00877C08">
        <w:rPr>
          <w:rFonts w:eastAsia="Calibri" w:cs="Arial"/>
          <w:sz w:val="18"/>
          <w:szCs w:val="18"/>
        </w:rPr>
        <w:t>*</w:t>
      </w:r>
      <w:r w:rsidR="00435881" w:rsidRPr="00877C08">
        <w:rPr>
          <w:rFonts w:eastAsia="Calibri" w:cs="Arial"/>
          <w:sz w:val="18"/>
          <w:szCs w:val="18"/>
        </w:rPr>
        <w:tab/>
      </w:r>
      <w:r w:rsidR="00D27390" w:rsidRPr="00877C08">
        <w:rPr>
          <w:rFonts w:eastAsia="Calibri" w:cs="Arial"/>
          <w:i/>
          <w:iCs/>
          <w:sz w:val="18"/>
          <w:szCs w:val="18"/>
        </w:rPr>
        <w:t>Pensioengrondslag = pensioengevend salaris (12x het tussen de werkgever en de medewerker overeengekomen vaste bruto maandsalaris verhoogd met de vakantietoeslag, vaste ploegentoeslag en vaste persoonlijke toeslag), verminderd met de franchise.</w:t>
      </w:r>
      <w:r w:rsidR="00D27390" w:rsidRPr="00877C08">
        <w:rPr>
          <w:rFonts w:eastAsia="Calibri" w:cs="Arial"/>
          <w:sz w:val="18"/>
          <w:szCs w:val="18"/>
        </w:rPr>
        <w:t xml:space="preserve"> </w:t>
      </w:r>
    </w:p>
    <w:p w14:paraId="0FEF291E" w14:textId="77777777" w:rsidR="000F21F6" w:rsidRPr="00877C08" w:rsidRDefault="000F21F6" w:rsidP="00FD3444">
      <w:pPr>
        <w:ind w:left="1704" w:hanging="568"/>
        <w:rPr>
          <w:rFonts w:eastAsia="Calibri" w:cs="Arial"/>
          <w:sz w:val="18"/>
          <w:szCs w:val="18"/>
        </w:rPr>
      </w:pPr>
    </w:p>
    <w:p w14:paraId="7F952851" w14:textId="77777777" w:rsidR="00A400CB" w:rsidRPr="00877C08" w:rsidRDefault="00CD5928" w:rsidP="00A55C28">
      <w:pPr>
        <w:pStyle w:val="Lijstalinea"/>
        <w:numPr>
          <w:ilvl w:val="0"/>
          <w:numId w:val="110"/>
        </w:numPr>
        <w:ind w:left="851" w:hanging="284"/>
        <w:rPr>
          <w:rFonts w:ascii="Arial" w:hAnsi="Arial" w:cs="Arial"/>
          <w:color w:val="FF0000"/>
          <w:sz w:val="18"/>
          <w:szCs w:val="18"/>
          <w:u w:val="single"/>
          <w:lang w:eastAsia="nl-NL"/>
        </w:rPr>
      </w:pPr>
      <w:r w:rsidRPr="00877C08">
        <w:rPr>
          <w:rFonts w:ascii="Arial" w:hAnsi="Arial" w:cs="Arial"/>
          <w:bCs/>
          <w:color w:val="000000" w:themeColor="text1"/>
          <w:sz w:val="18"/>
          <w:szCs w:val="18"/>
          <w:lang w:eastAsia="nl-NL"/>
        </w:rPr>
        <w:t>De pensioenregeling is een middelloonregeling met een vaste premie</w:t>
      </w:r>
      <w:r w:rsidR="00350BDE" w:rsidRPr="00877C08">
        <w:rPr>
          <w:rFonts w:ascii="Arial" w:hAnsi="Arial" w:cs="Arial"/>
          <w:bCs/>
          <w:color w:val="000000" w:themeColor="text1"/>
          <w:sz w:val="18"/>
          <w:szCs w:val="18"/>
          <w:lang w:eastAsia="nl-NL"/>
        </w:rPr>
        <w:t xml:space="preserve">. </w:t>
      </w:r>
      <w:r w:rsidR="0038570F" w:rsidRPr="00877C08">
        <w:rPr>
          <w:rFonts w:ascii="Arial" w:hAnsi="Arial" w:cs="Arial"/>
          <w:bCs/>
          <w:color w:val="000000" w:themeColor="text1"/>
          <w:sz w:val="18"/>
          <w:szCs w:val="18"/>
          <w:lang w:eastAsia="nl-NL"/>
        </w:rPr>
        <w:t xml:space="preserve">De pensioenopbouw wordt berekend over de pensioengrondslag, dat is het pensioengevend loon verminderd met de franchise. </w:t>
      </w:r>
      <w:r w:rsidR="00350BDE" w:rsidRPr="00877C08">
        <w:rPr>
          <w:rFonts w:ascii="Arial" w:hAnsi="Arial" w:cs="Arial"/>
          <w:bCs/>
          <w:color w:val="000000" w:themeColor="text1"/>
          <w:sz w:val="18"/>
          <w:szCs w:val="18"/>
          <w:lang w:eastAsia="nl-NL"/>
        </w:rPr>
        <w:t xml:space="preserve">Het opbouwpercentage in het jaar 2022 bedraagt 1,614%.De franchise voor het jaar 2022 bedraagt € 18.422. </w:t>
      </w:r>
      <w:r w:rsidR="008001B1" w:rsidRPr="00877C08">
        <w:rPr>
          <w:rFonts w:ascii="Arial" w:hAnsi="Arial" w:cs="Arial"/>
          <w:bCs/>
          <w:color w:val="000000" w:themeColor="text1"/>
          <w:sz w:val="18"/>
          <w:szCs w:val="18"/>
          <w:lang w:eastAsia="nl-NL"/>
        </w:rPr>
        <w:t xml:space="preserve">De franchise wordt jaarlijks vastgesteld en is terug te lezen op de website van PGB. </w:t>
      </w:r>
      <w:r w:rsidR="00350BDE" w:rsidRPr="00877C08">
        <w:rPr>
          <w:rFonts w:ascii="Arial" w:hAnsi="Arial" w:cs="Arial"/>
          <w:bCs/>
          <w:color w:val="000000" w:themeColor="text1"/>
          <w:sz w:val="18"/>
          <w:szCs w:val="18"/>
          <w:lang w:eastAsia="nl-NL"/>
        </w:rPr>
        <w:t>Omdat de regeling een vaste pensioenpremie kent kan het betekenen dat het opbouwpercentage jaarlijks kan fluctueren (hoger of lager kan worden). Sociale partners bepalen jaarlijks voor 1 januari de kenmerken van de pensioenregeling die uit de vaste premie bekostigd kan worden. Indien sociale partners voor 1 januari geen overeenstemming krijgen over de inhoud van de pensioenregeling en de vaste overeengekomen premie wordt overschreden, zal het opbouwpercentage automatisch worden aangepast aan de beschikbare vaste premie.</w:t>
      </w:r>
      <w:r w:rsidR="00753FEA" w:rsidRPr="00877C08">
        <w:rPr>
          <w:rFonts w:ascii="Arial" w:hAnsi="Arial" w:cs="Arial"/>
          <w:color w:val="000000" w:themeColor="text1"/>
          <w:sz w:val="18"/>
          <w:szCs w:val="18"/>
        </w:rPr>
        <w:t xml:space="preserve"> </w:t>
      </w:r>
      <w:r w:rsidR="00753FEA" w:rsidRPr="00877C08">
        <w:rPr>
          <w:rFonts w:ascii="Arial" w:hAnsi="Arial" w:cs="Arial"/>
          <w:bCs/>
          <w:color w:val="000000" w:themeColor="text1"/>
          <w:sz w:val="18"/>
          <w:szCs w:val="18"/>
          <w:lang w:eastAsia="nl-NL"/>
        </w:rPr>
        <w:t>Het pensioengevend loon is per 1 januari 2022 gemaximeerd op € 114.866,-</w:t>
      </w:r>
    </w:p>
    <w:p w14:paraId="4FE3BF68" w14:textId="77777777" w:rsidR="00A400CB" w:rsidRPr="00877C08" w:rsidRDefault="00A400CB" w:rsidP="00A400CB">
      <w:pPr>
        <w:pStyle w:val="Lijstalinea"/>
        <w:ind w:left="1217"/>
        <w:rPr>
          <w:rFonts w:ascii="Arial" w:hAnsi="Arial" w:cs="Arial"/>
          <w:color w:val="FF0000"/>
          <w:sz w:val="18"/>
          <w:szCs w:val="18"/>
          <w:u w:val="single"/>
          <w:lang w:eastAsia="nl-NL"/>
        </w:rPr>
      </w:pPr>
    </w:p>
    <w:p w14:paraId="23C2F08B" w14:textId="1838A377" w:rsidR="008D22C5" w:rsidRPr="00877C08" w:rsidRDefault="0016455E" w:rsidP="00A55C28">
      <w:pPr>
        <w:pStyle w:val="Lijstalinea"/>
        <w:numPr>
          <w:ilvl w:val="0"/>
          <w:numId w:val="110"/>
        </w:numPr>
        <w:ind w:left="851" w:hanging="284"/>
        <w:rPr>
          <w:rFonts w:ascii="Arial" w:hAnsi="Arial" w:cs="Arial"/>
          <w:color w:val="FF0000"/>
          <w:sz w:val="18"/>
          <w:szCs w:val="18"/>
          <w:u w:val="single"/>
          <w:lang w:eastAsia="nl-NL"/>
        </w:rPr>
      </w:pPr>
      <w:r w:rsidRPr="00877C08">
        <w:rPr>
          <w:rFonts w:ascii="Arial" w:hAnsi="Arial" w:cs="Arial"/>
          <w:bCs/>
          <w:color w:val="000000" w:themeColor="text1"/>
          <w:sz w:val="18"/>
          <w:szCs w:val="18"/>
          <w:lang w:eastAsia="nl-NL"/>
        </w:rPr>
        <w:t>De premie arbeidsongeschiktheidspensioen wordt niet meegenomen in de berekening premieverdeling werkgever-werknemer. Deze premie wordt voor 100% door de werkgever betaald.</w:t>
      </w:r>
      <w:r w:rsidR="00695275" w:rsidRPr="00877C08">
        <w:rPr>
          <w:rFonts w:ascii="Arial" w:hAnsi="Arial" w:cs="Arial"/>
          <w:bCs/>
          <w:color w:val="000000" w:themeColor="text1"/>
          <w:sz w:val="18"/>
          <w:szCs w:val="18"/>
          <w:lang w:eastAsia="nl-NL"/>
        </w:rPr>
        <w:t xml:space="preserve"> </w:t>
      </w:r>
      <w:r w:rsidR="008D22C5" w:rsidRPr="00877C08">
        <w:rPr>
          <w:rFonts w:ascii="Arial" w:hAnsi="Arial" w:cs="Arial"/>
          <w:bCs/>
          <w:color w:val="000000" w:themeColor="text1"/>
          <w:sz w:val="18"/>
          <w:szCs w:val="18"/>
          <w:lang w:eastAsia="nl-NL"/>
        </w:rPr>
        <w:t xml:space="preserve">Bij arbeidsongeschiktheid wordt de pensioenopbouw premievrij (PV) voortgezet, afhankelijk van de arbeidsongeschiktheidsklasse volgens de volgende tabel: </w:t>
      </w:r>
    </w:p>
    <w:p w14:paraId="01826B65" w14:textId="77777777" w:rsidR="008C2519" w:rsidRPr="00877C08" w:rsidRDefault="008C2519" w:rsidP="008D22C5">
      <w:pPr>
        <w:autoSpaceDE w:val="0"/>
        <w:autoSpaceDN w:val="0"/>
        <w:spacing w:after="120" w:line="276" w:lineRule="auto"/>
        <w:ind w:left="786"/>
        <w:contextualSpacing/>
        <w:rPr>
          <w:rFonts w:eastAsia="Calibri" w:cs="Arial"/>
          <w:bCs/>
          <w:color w:val="FF0000"/>
          <w:sz w:val="18"/>
          <w:szCs w:val="18"/>
          <w:u w:val="single"/>
          <w:lang w:eastAsia="nl-NL"/>
        </w:rPr>
      </w:pPr>
    </w:p>
    <w:tbl>
      <w:tblPr>
        <w:tblW w:w="0" w:type="auto"/>
        <w:tblInd w:w="959"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ook w:val="04A0" w:firstRow="1" w:lastRow="0" w:firstColumn="1" w:lastColumn="0" w:noHBand="0" w:noVBand="1"/>
      </w:tblPr>
      <w:tblGrid>
        <w:gridCol w:w="1643"/>
        <w:gridCol w:w="3028"/>
        <w:gridCol w:w="2593"/>
      </w:tblGrid>
      <w:tr w:rsidR="008C2519" w:rsidRPr="00877C08" w14:paraId="36105D18" w14:textId="77777777" w:rsidTr="00DA7392">
        <w:trPr>
          <w:trHeight w:val="284"/>
        </w:trPr>
        <w:tc>
          <w:tcPr>
            <w:tcW w:w="2104" w:type="dxa"/>
            <w:shd w:val="clear" w:color="auto" w:fill="258E7C"/>
            <w:vAlign w:val="center"/>
          </w:tcPr>
          <w:p w14:paraId="3A81E80A" w14:textId="77777777" w:rsidR="008C2519" w:rsidRPr="00877C08" w:rsidRDefault="008C2519" w:rsidP="00DA7392">
            <w:pPr>
              <w:autoSpaceDE w:val="0"/>
              <w:autoSpaceDN w:val="0"/>
              <w:ind w:left="851" w:hanging="284"/>
              <w:jc w:val="center"/>
              <w:rPr>
                <w:rFonts w:eastAsia="Calibri" w:cs="Arial"/>
                <w:b/>
                <w:color w:val="FFFFFF"/>
                <w:sz w:val="18"/>
                <w:szCs w:val="18"/>
                <w:lang w:eastAsia="nl-NL"/>
              </w:rPr>
            </w:pPr>
            <w:r w:rsidRPr="00877C08">
              <w:rPr>
                <w:rFonts w:eastAsia="Calibri" w:cs="Arial"/>
                <w:b/>
                <w:color w:val="FFFFFF"/>
                <w:sz w:val="18"/>
                <w:szCs w:val="18"/>
                <w:lang w:eastAsia="nl-NL"/>
              </w:rPr>
              <w:lastRenderedPageBreak/>
              <w:t>Klasse</w:t>
            </w:r>
          </w:p>
        </w:tc>
        <w:tc>
          <w:tcPr>
            <w:tcW w:w="2744" w:type="dxa"/>
            <w:shd w:val="clear" w:color="auto" w:fill="258E7C"/>
            <w:vAlign w:val="center"/>
          </w:tcPr>
          <w:p w14:paraId="24AF9C87" w14:textId="77777777" w:rsidR="008C2519" w:rsidRPr="00877C08" w:rsidRDefault="008C2519" w:rsidP="00DA7392">
            <w:pPr>
              <w:autoSpaceDE w:val="0"/>
              <w:autoSpaceDN w:val="0"/>
              <w:ind w:left="851" w:hanging="284"/>
              <w:jc w:val="center"/>
              <w:rPr>
                <w:rFonts w:eastAsia="Calibri" w:cs="Arial"/>
                <w:b/>
                <w:color w:val="FFFFFF"/>
                <w:sz w:val="18"/>
                <w:szCs w:val="18"/>
                <w:lang w:eastAsia="nl-NL"/>
              </w:rPr>
            </w:pPr>
            <w:r w:rsidRPr="00877C08">
              <w:rPr>
                <w:rFonts w:eastAsia="Calibri" w:cs="Arial"/>
                <w:b/>
                <w:color w:val="FFFFFF"/>
                <w:sz w:val="18"/>
                <w:szCs w:val="18"/>
                <w:lang w:eastAsia="nl-NL"/>
              </w:rPr>
              <w:t>Mate van arbeidsongeschiktheid</w:t>
            </w:r>
          </w:p>
        </w:tc>
        <w:tc>
          <w:tcPr>
            <w:tcW w:w="2669" w:type="dxa"/>
            <w:shd w:val="clear" w:color="auto" w:fill="258E7C"/>
            <w:vAlign w:val="center"/>
          </w:tcPr>
          <w:p w14:paraId="0014B92B" w14:textId="77777777" w:rsidR="008C2519" w:rsidRPr="00877C08" w:rsidRDefault="008C2519" w:rsidP="00DA7392">
            <w:pPr>
              <w:autoSpaceDE w:val="0"/>
              <w:autoSpaceDN w:val="0"/>
              <w:ind w:left="851" w:hanging="284"/>
              <w:jc w:val="center"/>
              <w:rPr>
                <w:rFonts w:eastAsia="Calibri" w:cs="Arial"/>
                <w:b/>
                <w:color w:val="FFFFFF"/>
                <w:sz w:val="18"/>
                <w:szCs w:val="18"/>
                <w:lang w:eastAsia="nl-NL"/>
              </w:rPr>
            </w:pPr>
            <w:r w:rsidRPr="00877C08">
              <w:rPr>
                <w:rFonts w:eastAsia="Calibri" w:cs="Arial"/>
                <w:b/>
                <w:color w:val="FFFFFF"/>
                <w:sz w:val="18"/>
                <w:szCs w:val="18"/>
                <w:lang w:eastAsia="nl-NL"/>
              </w:rPr>
              <w:t>Mate van pensioenopbouw premievrij</w:t>
            </w:r>
          </w:p>
        </w:tc>
      </w:tr>
      <w:tr w:rsidR="008C2519" w:rsidRPr="00877C08" w14:paraId="6EBEDAF7" w14:textId="77777777" w:rsidTr="00DA7392">
        <w:trPr>
          <w:trHeight w:val="284"/>
        </w:trPr>
        <w:tc>
          <w:tcPr>
            <w:tcW w:w="2104" w:type="dxa"/>
            <w:shd w:val="clear" w:color="auto" w:fill="auto"/>
            <w:vAlign w:val="center"/>
          </w:tcPr>
          <w:p w14:paraId="2CD03D95"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1</w:t>
            </w:r>
          </w:p>
        </w:tc>
        <w:tc>
          <w:tcPr>
            <w:tcW w:w="2744" w:type="dxa"/>
            <w:shd w:val="clear" w:color="auto" w:fill="auto"/>
            <w:vAlign w:val="center"/>
          </w:tcPr>
          <w:p w14:paraId="4BD758C4"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15-25%</w:t>
            </w:r>
          </w:p>
        </w:tc>
        <w:tc>
          <w:tcPr>
            <w:tcW w:w="2669" w:type="dxa"/>
            <w:shd w:val="clear" w:color="auto" w:fill="auto"/>
            <w:vAlign w:val="center"/>
          </w:tcPr>
          <w:p w14:paraId="1F7536AA"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0%</w:t>
            </w:r>
          </w:p>
        </w:tc>
      </w:tr>
      <w:tr w:rsidR="008C2519" w:rsidRPr="00877C08" w14:paraId="634E0A2B" w14:textId="77777777" w:rsidTr="00DA7392">
        <w:trPr>
          <w:trHeight w:val="284"/>
        </w:trPr>
        <w:tc>
          <w:tcPr>
            <w:tcW w:w="2104" w:type="dxa"/>
            <w:shd w:val="clear" w:color="auto" w:fill="auto"/>
            <w:vAlign w:val="center"/>
          </w:tcPr>
          <w:p w14:paraId="2AE33350"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2</w:t>
            </w:r>
          </w:p>
        </w:tc>
        <w:tc>
          <w:tcPr>
            <w:tcW w:w="2744" w:type="dxa"/>
            <w:shd w:val="clear" w:color="auto" w:fill="auto"/>
            <w:vAlign w:val="center"/>
          </w:tcPr>
          <w:p w14:paraId="69344805"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25-35%</w:t>
            </w:r>
          </w:p>
        </w:tc>
        <w:tc>
          <w:tcPr>
            <w:tcW w:w="2669" w:type="dxa"/>
            <w:shd w:val="clear" w:color="auto" w:fill="auto"/>
            <w:vAlign w:val="center"/>
          </w:tcPr>
          <w:p w14:paraId="15BBDE5B"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0%</w:t>
            </w:r>
          </w:p>
        </w:tc>
      </w:tr>
      <w:tr w:rsidR="008C2519" w:rsidRPr="00877C08" w14:paraId="7793B6B3" w14:textId="77777777" w:rsidTr="00DA7392">
        <w:trPr>
          <w:trHeight w:val="284"/>
        </w:trPr>
        <w:tc>
          <w:tcPr>
            <w:tcW w:w="2104" w:type="dxa"/>
            <w:shd w:val="clear" w:color="auto" w:fill="auto"/>
            <w:vAlign w:val="center"/>
          </w:tcPr>
          <w:p w14:paraId="43E90DE7"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3</w:t>
            </w:r>
          </w:p>
        </w:tc>
        <w:tc>
          <w:tcPr>
            <w:tcW w:w="2744" w:type="dxa"/>
            <w:shd w:val="clear" w:color="auto" w:fill="auto"/>
            <w:vAlign w:val="center"/>
          </w:tcPr>
          <w:p w14:paraId="5EC7418A"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35-45%</w:t>
            </w:r>
          </w:p>
        </w:tc>
        <w:tc>
          <w:tcPr>
            <w:tcW w:w="2669" w:type="dxa"/>
            <w:shd w:val="clear" w:color="auto" w:fill="auto"/>
            <w:vAlign w:val="center"/>
          </w:tcPr>
          <w:p w14:paraId="1D2A372F"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25%</w:t>
            </w:r>
          </w:p>
        </w:tc>
      </w:tr>
      <w:tr w:rsidR="008C2519" w:rsidRPr="00877C08" w14:paraId="63D96DA8" w14:textId="77777777" w:rsidTr="00DA7392">
        <w:trPr>
          <w:trHeight w:val="284"/>
        </w:trPr>
        <w:tc>
          <w:tcPr>
            <w:tcW w:w="2104" w:type="dxa"/>
            <w:shd w:val="clear" w:color="auto" w:fill="auto"/>
            <w:vAlign w:val="center"/>
          </w:tcPr>
          <w:p w14:paraId="78D4ECCE"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4</w:t>
            </w:r>
          </w:p>
        </w:tc>
        <w:tc>
          <w:tcPr>
            <w:tcW w:w="2744" w:type="dxa"/>
            <w:shd w:val="clear" w:color="auto" w:fill="auto"/>
            <w:vAlign w:val="center"/>
          </w:tcPr>
          <w:p w14:paraId="1B8D9DBD"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45-55%</w:t>
            </w:r>
          </w:p>
        </w:tc>
        <w:tc>
          <w:tcPr>
            <w:tcW w:w="2669" w:type="dxa"/>
            <w:shd w:val="clear" w:color="auto" w:fill="auto"/>
            <w:vAlign w:val="center"/>
          </w:tcPr>
          <w:p w14:paraId="22E91BBA"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50%</w:t>
            </w:r>
          </w:p>
        </w:tc>
      </w:tr>
      <w:tr w:rsidR="008C2519" w:rsidRPr="00877C08" w14:paraId="062294B1" w14:textId="77777777" w:rsidTr="00DA7392">
        <w:trPr>
          <w:trHeight w:val="284"/>
        </w:trPr>
        <w:tc>
          <w:tcPr>
            <w:tcW w:w="2104" w:type="dxa"/>
            <w:shd w:val="clear" w:color="auto" w:fill="auto"/>
            <w:vAlign w:val="center"/>
          </w:tcPr>
          <w:p w14:paraId="2750C3FD"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5</w:t>
            </w:r>
          </w:p>
        </w:tc>
        <w:tc>
          <w:tcPr>
            <w:tcW w:w="2744" w:type="dxa"/>
            <w:shd w:val="clear" w:color="auto" w:fill="auto"/>
            <w:vAlign w:val="center"/>
          </w:tcPr>
          <w:p w14:paraId="607B8159"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55-65%</w:t>
            </w:r>
          </w:p>
        </w:tc>
        <w:tc>
          <w:tcPr>
            <w:tcW w:w="2669" w:type="dxa"/>
            <w:shd w:val="clear" w:color="auto" w:fill="auto"/>
            <w:vAlign w:val="center"/>
          </w:tcPr>
          <w:p w14:paraId="7D1E1543"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50%</w:t>
            </w:r>
          </w:p>
        </w:tc>
      </w:tr>
      <w:tr w:rsidR="008C2519" w:rsidRPr="00877C08" w14:paraId="758510C7" w14:textId="77777777" w:rsidTr="00DA7392">
        <w:trPr>
          <w:trHeight w:val="284"/>
        </w:trPr>
        <w:tc>
          <w:tcPr>
            <w:tcW w:w="2104" w:type="dxa"/>
            <w:shd w:val="clear" w:color="auto" w:fill="auto"/>
            <w:vAlign w:val="center"/>
          </w:tcPr>
          <w:p w14:paraId="77AF0CC2"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6</w:t>
            </w:r>
          </w:p>
        </w:tc>
        <w:tc>
          <w:tcPr>
            <w:tcW w:w="2744" w:type="dxa"/>
            <w:shd w:val="clear" w:color="auto" w:fill="auto"/>
            <w:vAlign w:val="center"/>
          </w:tcPr>
          <w:p w14:paraId="1189731A"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65-80%</w:t>
            </w:r>
          </w:p>
        </w:tc>
        <w:tc>
          <w:tcPr>
            <w:tcW w:w="2669" w:type="dxa"/>
            <w:shd w:val="clear" w:color="auto" w:fill="auto"/>
            <w:vAlign w:val="center"/>
          </w:tcPr>
          <w:p w14:paraId="61117367"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100%</w:t>
            </w:r>
          </w:p>
        </w:tc>
      </w:tr>
      <w:tr w:rsidR="008C2519" w:rsidRPr="00877C08" w14:paraId="116D700F" w14:textId="77777777" w:rsidTr="00DA7392">
        <w:trPr>
          <w:trHeight w:val="284"/>
        </w:trPr>
        <w:tc>
          <w:tcPr>
            <w:tcW w:w="2104" w:type="dxa"/>
            <w:shd w:val="clear" w:color="auto" w:fill="auto"/>
            <w:vAlign w:val="center"/>
          </w:tcPr>
          <w:p w14:paraId="0CE1A4BF"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7</w:t>
            </w:r>
          </w:p>
        </w:tc>
        <w:tc>
          <w:tcPr>
            <w:tcW w:w="2744" w:type="dxa"/>
            <w:shd w:val="clear" w:color="auto" w:fill="auto"/>
            <w:vAlign w:val="center"/>
          </w:tcPr>
          <w:p w14:paraId="4779F001" w14:textId="77777777" w:rsidR="008C2519" w:rsidRPr="00877C08" w:rsidRDefault="008C2519" w:rsidP="00DA7392">
            <w:pPr>
              <w:tabs>
                <w:tab w:val="right" w:pos="1004"/>
              </w:tabs>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80-100%</w:t>
            </w:r>
          </w:p>
        </w:tc>
        <w:tc>
          <w:tcPr>
            <w:tcW w:w="2669" w:type="dxa"/>
            <w:shd w:val="clear" w:color="auto" w:fill="auto"/>
            <w:vAlign w:val="center"/>
          </w:tcPr>
          <w:p w14:paraId="2BF92E2E" w14:textId="77777777" w:rsidR="008C2519" w:rsidRPr="00877C08" w:rsidRDefault="008C2519" w:rsidP="00DA7392">
            <w:pPr>
              <w:autoSpaceDE w:val="0"/>
              <w:autoSpaceDN w:val="0"/>
              <w:ind w:left="851" w:hanging="284"/>
              <w:jc w:val="center"/>
              <w:rPr>
                <w:rFonts w:eastAsia="Calibri" w:cs="Arial"/>
                <w:sz w:val="18"/>
                <w:szCs w:val="18"/>
                <w:lang w:eastAsia="nl-NL"/>
              </w:rPr>
            </w:pPr>
            <w:r w:rsidRPr="00877C08">
              <w:rPr>
                <w:rFonts w:eastAsia="Calibri" w:cs="Arial"/>
                <w:sz w:val="18"/>
                <w:szCs w:val="18"/>
                <w:lang w:eastAsia="nl-NL"/>
              </w:rPr>
              <w:t>100%</w:t>
            </w:r>
          </w:p>
        </w:tc>
      </w:tr>
    </w:tbl>
    <w:p w14:paraId="1BB8F096" w14:textId="77777777" w:rsidR="008C2519" w:rsidRPr="00877C08" w:rsidRDefault="008C2519" w:rsidP="00FD3444">
      <w:pPr>
        <w:autoSpaceDE w:val="0"/>
        <w:autoSpaceDN w:val="0"/>
        <w:spacing w:after="120" w:line="276" w:lineRule="auto"/>
        <w:ind w:left="786"/>
        <w:contextualSpacing/>
        <w:rPr>
          <w:rFonts w:eastAsia="Calibri" w:cs="Arial"/>
          <w:bCs/>
          <w:color w:val="FF0000"/>
          <w:sz w:val="18"/>
          <w:szCs w:val="18"/>
          <w:u w:val="single"/>
          <w:lang w:eastAsia="nl-NL"/>
        </w:rPr>
      </w:pPr>
    </w:p>
    <w:p w14:paraId="68519BCF" w14:textId="77777777" w:rsidR="00F0288F" w:rsidRPr="00877C08" w:rsidRDefault="00CC070D" w:rsidP="00A55C28">
      <w:pPr>
        <w:pStyle w:val="Lijstalinea"/>
        <w:numPr>
          <w:ilvl w:val="0"/>
          <w:numId w:val="110"/>
        </w:numPr>
        <w:ind w:left="851" w:hanging="284"/>
        <w:rPr>
          <w:rFonts w:ascii="Arial" w:hAnsi="Arial" w:cs="Arial"/>
          <w:sz w:val="18"/>
          <w:szCs w:val="18"/>
          <w:lang w:eastAsia="nl-NL"/>
        </w:rPr>
      </w:pPr>
      <w:r w:rsidRPr="00877C08">
        <w:rPr>
          <w:rFonts w:ascii="Arial" w:hAnsi="Arial" w:cs="Arial"/>
          <w:color w:val="000000" w:themeColor="text1"/>
          <w:sz w:val="18"/>
          <w:szCs w:val="18"/>
          <w:lang w:eastAsia="nl-NL"/>
        </w:rPr>
        <w:t xml:space="preserve">Naast het opbouwen van een ouderdomspensioen, kent de regeling ook een partnerpensioen. Deze is volledig op risicobasis gedurende het </w:t>
      </w:r>
      <w:proofErr w:type="spellStart"/>
      <w:r w:rsidRPr="00877C08">
        <w:rPr>
          <w:rFonts w:ascii="Arial" w:hAnsi="Arial" w:cs="Arial"/>
          <w:color w:val="000000" w:themeColor="text1"/>
          <w:sz w:val="18"/>
          <w:szCs w:val="18"/>
          <w:lang w:eastAsia="nl-NL"/>
        </w:rPr>
        <w:t>deelnemerschap</w:t>
      </w:r>
      <w:proofErr w:type="spellEnd"/>
      <w:r w:rsidRPr="00877C08">
        <w:rPr>
          <w:rFonts w:ascii="Arial" w:hAnsi="Arial" w:cs="Arial"/>
          <w:color w:val="000000" w:themeColor="text1"/>
          <w:sz w:val="18"/>
          <w:szCs w:val="18"/>
          <w:lang w:eastAsia="nl-NL"/>
        </w:rPr>
        <w:t xml:space="preserve"> van de werknemer</w:t>
      </w:r>
      <w:r w:rsidR="00F0288F" w:rsidRPr="00877C08">
        <w:rPr>
          <w:rFonts w:ascii="Arial" w:hAnsi="Arial" w:cs="Arial"/>
          <w:color w:val="000000" w:themeColor="text1"/>
          <w:sz w:val="18"/>
          <w:szCs w:val="18"/>
        </w:rPr>
        <w:t>.</w:t>
      </w:r>
    </w:p>
    <w:p w14:paraId="7EE0305E" w14:textId="77777777" w:rsidR="00F0288F" w:rsidRPr="00877C08" w:rsidRDefault="00C802B4" w:rsidP="00A55C28">
      <w:pPr>
        <w:pStyle w:val="Lijstalinea"/>
        <w:numPr>
          <w:ilvl w:val="0"/>
          <w:numId w:val="110"/>
        </w:numPr>
        <w:ind w:left="851" w:hanging="284"/>
        <w:rPr>
          <w:rFonts w:ascii="Arial" w:hAnsi="Arial" w:cs="Arial"/>
          <w:sz w:val="18"/>
          <w:szCs w:val="18"/>
          <w:lang w:eastAsia="nl-NL"/>
        </w:rPr>
      </w:pPr>
      <w:r w:rsidRPr="00877C08">
        <w:rPr>
          <w:rFonts w:ascii="Arial" w:hAnsi="Arial" w:cs="Arial"/>
          <w:bCs/>
          <w:color w:val="000000" w:themeColor="text1"/>
          <w:sz w:val="18"/>
          <w:szCs w:val="18"/>
          <w:lang w:eastAsia="nl-NL"/>
        </w:rPr>
        <w:t>Ten aanz</w:t>
      </w:r>
      <w:r w:rsidR="00FB30E8" w:rsidRPr="00877C08">
        <w:rPr>
          <w:rFonts w:ascii="Arial" w:hAnsi="Arial" w:cs="Arial"/>
          <w:bCs/>
          <w:color w:val="000000" w:themeColor="text1"/>
          <w:sz w:val="18"/>
          <w:szCs w:val="18"/>
          <w:lang w:eastAsia="nl-NL"/>
        </w:rPr>
        <w:t>i</w:t>
      </w:r>
      <w:r w:rsidRPr="00877C08">
        <w:rPr>
          <w:rFonts w:ascii="Arial" w:hAnsi="Arial" w:cs="Arial"/>
          <w:bCs/>
          <w:color w:val="000000" w:themeColor="text1"/>
          <w:sz w:val="18"/>
          <w:szCs w:val="18"/>
          <w:lang w:eastAsia="nl-NL"/>
        </w:rPr>
        <w:t>en van een parttime deelnemer wordt het maximumloon voor de vaststelling van d</w:t>
      </w:r>
      <w:r w:rsidR="007E081B" w:rsidRPr="00877C08">
        <w:rPr>
          <w:rFonts w:ascii="Arial" w:hAnsi="Arial" w:cs="Arial"/>
          <w:bCs/>
          <w:color w:val="000000" w:themeColor="text1"/>
          <w:sz w:val="18"/>
          <w:szCs w:val="18"/>
          <w:lang w:eastAsia="nl-NL"/>
        </w:rPr>
        <w:t>e</w:t>
      </w:r>
      <w:r w:rsidRPr="00877C08">
        <w:rPr>
          <w:rFonts w:ascii="Arial" w:hAnsi="Arial" w:cs="Arial"/>
          <w:bCs/>
          <w:color w:val="000000" w:themeColor="text1"/>
          <w:sz w:val="18"/>
          <w:szCs w:val="18"/>
          <w:lang w:eastAsia="nl-NL"/>
        </w:rPr>
        <w:t xml:space="preserve"> pensioengro</w:t>
      </w:r>
      <w:r w:rsidR="007E081B" w:rsidRPr="00877C08">
        <w:rPr>
          <w:rFonts w:ascii="Arial" w:hAnsi="Arial" w:cs="Arial"/>
          <w:bCs/>
          <w:color w:val="000000" w:themeColor="text1"/>
          <w:sz w:val="18"/>
          <w:szCs w:val="18"/>
          <w:lang w:eastAsia="nl-NL"/>
        </w:rPr>
        <w:t>n</w:t>
      </w:r>
      <w:r w:rsidRPr="00877C08">
        <w:rPr>
          <w:rFonts w:ascii="Arial" w:hAnsi="Arial" w:cs="Arial"/>
          <w:bCs/>
          <w:color w:val="000000" w:themeColor="text1"/>
          <w:sz w:val="18"/>
          <w:szCs w:val="18"/>
          <w:lang w:eastAsia="nl-NL"/>
        </w:rPr>
        <w:t xml:space="preserve">dslag vermenigvuldigd met </w:t>
      </w:r>
      <w:r w:rsidR="007E081B" w:rsidRPr="00877C08">
        <w:rPr>
          <w:rFonts w:ascii="Arial" w:hAnsi="Arial" w:cs="Arial"/>
          <w:bCs/>
          <w:color w:val="000000" w:themeColor="text1"/>
          <w:sz w:val="18"/>
          <w:szCs w:val="18"/>
          <w:lang w:eastAsia="nl-NL"/>
        </w:rPr>
        <w:t>het</w:t>
      </w:r>
      <w:r w:rsidRPr="00877C08">
        <w:rPr>
          <w:rFonts w:ascii="Arial" w:hAnsi="Arial" w:cs="Arial"/>
          <w:bCs/>
          <w:color w:val="000000" w:themeColor="text1"/>
          <w:sz w:val="18"/>
          <w:szCs w:val="18"/>
          <w:lang w:eastAsia="nl-NL"/>
        </w:rPr>
        <w:t xml:space="preserve"> door die deelnemer gewerkte aantal uren en gedeeld door het aantal uren dat hij bij de werkgever in geval van volledig dienstverband gebruikelijk is.  </w:t>
      </w:r>
    </w:p>
    <w:p w14:paraId="4E7CF908" w14:textId="77777777" w:rsidR="00F0288F" w:rsidRPr="00877C08" w:rsidRDefault="00CC070D" w:rsidP="00A55C28">
      <w:pPr>
        <w:pStyle w:val="Lijstalinea"/>
        <w:numPr>
          <w:ilvl w:val="0"/>
          <w:numId w:val="110"/>
        </w:numPr>
        <w:ind w:left="851" w:hanging="284"/>
        <w:rPr>
          <w:rFonts w:ascii="Arial" w:hAnsi="Arial" w:cs="Arial"/>
          <w:sz w:val="18"/>
          <w:szCs w:val="18"/>
          <w:lang w:eastAsia="nl-NL"/>
        </w:rPr>
      </w:pPr>
      <w:r w:rsidRPr="00877C08">
        <w:rPr>
          <w:rFonts w:ascii="Arial" w:hAnsi="Arial" w:cs="Arial"/>
          <w:color w:val="000000" w:themeColor="text1"/>
          <w:sz w:val="18"/>
          <w:szCs w:val="18"/>
          <w:lang w:eastAsia="nl-NL"/>
        </w:rPr>
        <w:t>De pensioenregeling kent een voorwaardelijke toeslagverlening (indexatie). Het bestuur van PGB beslist jaarlijks of er wel of niet geïndexeerd wordt, een en ander conform de voorwaarden van PGB.</w:t>
      </w:r>
    </w:p>
    <w:p w14:paraId="51124572" w14:textId="77777777" w:rsidR="00F0288F" w:rsidRPr="00877C08" w:rsidRDefault="00CC070D" w:rsidP="00A55C28">
      <w:pPr>
        <w:pStyle w:val="Lijstalinea"/>
        <w:numPr>
          <w:ilvl w:val="0"/>
          <w:numId w:val="110"/>
        </w:numPr>
        <w:ind w:left="851" w:hanging="284"/>
        <w:rPr>
          <w:rFonts w:ascii="Arial" w:hAnsi="Arial" w:cs="Arial"/>
          <w:sz w:val="18"/>
          <w:szCs w:val="18"/>
          <w:lang w:eastAsia="nl-NL"/>
        </w:rPr>
      </w:pPr>
      <w:r w:rsidRPr="00877C08">
        <w:rPr>
          <w:rFonts w:ascii="Arial" w:hAnsi="Arial" w:cs="Arial"/>
          <w:color w:val="000000" w:themeColor="text1"/>
          <w:sz w:val="18"/>
          <w:szCs w:val="18"/>
          <w:lang w:eastAsia="nl-NL"/>
        </w:rPr>
        <w:t>Het bestuur van PGB is bevoegd om indien dat noodzakelijk is, conform hun voorwaarden om verworven pensioenrechten of al reeds ingegane pensioenen te verminderen.</w:t>
      </w:r>
    </w:p>
    <w:p w14:paraId="28C81C97" w14:textId="44FF0786" w:rsidR="00CC070D" w:rsidRPr="00A55C28" w:rsidRDefault="00CC070D" w:rsidP="00A55C28">
      <w:pPr>
        <w:pStyle w:val="Lijstalinea"/>
        <w:numPr>
          <w:ilvl w:val="0"/>
          <w:numId w:val="110"/>
        </w:numPr>
        <w:ind w:left="851" w:hanging="284"/>
        <w:rPr>
          <w:rFonts w:ascii="Arial" w:hAnsi="Arial" w:cs="Arial"/>
          <w:sz w:val="18"/>
          <w:szCs w:val="18"/>
          <w:lang w:eastAsia="nl-NL"/>
        </w:rPr>
      </w:pPr>
      <w:r w:rsidRPr="00877C08">
        <w:rPr>
          <w:rFonts w:ascii="Arial" w:hAnsi="Arial" w:cs="Arial"/>
          <w:color w:val="000000" w:themeColor="text1"/>
          <w:sz w:val="18"/>
          <w:szCs w:val="18"/>
          <w:lang w:eastAsia="nl-NL"/>
        </w:rPr>
        <w:t xml:space="preserve">PGB kent een individuele </w:t>
      </w:r>
      <w:proofErr w:type="spellStart"/>
      <w:r w:rsidRPr="00877C08">
        <w:rPr>
          <w:rFonts w:ascii="Arial" w:hAnsi="Arial" w:cs="Arial"/>
          <w:color w:val="000000" w:themeColor="text1"/>
          <w:sz w:val="18"/>
          <w:szCs w:val="18"/>
          <w:lang w:eastAsia="nl-NL"/>
        </w:rPr>
        <w:t>bijspaarmogelijkheid</w:t>
      </w:r>
      <w:proofErr w:type="spellEnd"/>
      <w:r w:rsidRPr="00877C08">
        <w:rPr>
          <w:rFonts w:ascii="Arial" w:hAnsi="Arial" w:cs="Arial"/>
          <w:color w:val="000000" w:themeColor="text1"/>
          <w:sz w:val="18"/>
          <w:szCs w:val="18"/>
          <w:lang w:eastAsia="nl-NL"/>
        </w:rPr>
        <w:t xml:space="preserve">. Deelnemers kunnen extra </w:t>
      </w:r>
      <w:proofErr w:type="spellStart"/>
      <w:r w:rsidRPr="00877C08">
        <w:rPr>
          <w:rFonts w:ascii="Arial" w:hAnsi="Arial" w:cs="Arial"/>
          <w:color w:val="000000" w:themeColor="text1"/>
          <w:sz w:val="18"/>
          <w:szCs w:val="18"/>
          <w:lang w:eastAsia="nl-NL"/>
        </w:rPr>
        <w:t>bijsparen</w:t>
      </w:r>
      <w:proofErr w:type="spellEnd"/>
      <w:r w:rsidRPr="00877C08">
        <w:rPr>
          <w:rFonts w:ascii="Arial" w:hAnsi="Arial" w:cs="Arial"/>
          <w:color w:val="000000" w:themeColor="text1"/>
          <w:sz w:val="18"/>
          <w:szCs w:val="18"/>
          <w:lang w:eastAsia="nl-NL"/>
        </w:rPr>
        <w:t xml:space="preserve"> tot de maximaal fiscaal toegestane ruimte. De voorwaarden van deze mogelijkheid zijn eveneens op de website van PGB na te lezen.</w:t>
      </w:r>
    </w:p>
    <w:p w14:paraId="7897739A" w14:textId="77777777" w:rsidR="00A55C28" w:rsidRDefault="00A55C28" w:rsidP="00A55C28">
      <w:pPr>
        <w:pStyle w:val="Lijstalinea"/>
        <w:ind w:left="851"/>
        <w:rPr>
          <w:rFonts w:ascii="Arial" w:hAnsi="Arial" w:cs="Arial"/>
          <w:color w:val="000000" w:themeColor="text1"/>
          <w:sz w:val="18"/>
          <w:szCs w:val="18"/>
          <w:lang w:eastAsia="nl-NL"/>
        </w:rPr>
      </w:pPr>
    </w:p>
    <w:p w14:paraId="54292135" w14:textId="77777777" w:rsidR="00A55C28" w:rsidRPr="00877C08" w:rsidRDefault="00A55C28" w:rsidP="00A55C28">
      <w:pPr>
        <w:pStyle w:val="Lijstalinea"/>
        <w:ind w:left="851"/>
        <w:rPr>
          <w:rFonts w:ascii="Arial" w:hAnsi="Arial" w:cs="Arial"/>
          <w:sz w:val="18"/>
          <w:szCs w:val="18"/>
          <w:lang w:eastAsia="nl-NL"/>
        </w:rPr>
      </w:pPr>
    </w:p>
    <w:p w14:paraId="06D06E35" w14:textId="3DC69EE9" w:rsidR="00F0288F" w:rsidRDefault="00F0288F" w:rsidP="00F0288F">
      <w:pPr>
        <w:rPr>
          <w:rFonts w:eastAsia="Calibri"/>
          <w:lang w:eastAsia="nl-NL"/>
        </w:rPr>
      </w:pPr>
    </w:p>
    <w:p w14:paraId="07CB3115" w14:textId="19269D57" w:rsidR="00F0288F" w:rsidRDefault="00F0288F" w:rsidP="00F0288F">
      <w:pPr>
        <w:rPr>
          <w:rFonts w:eastAsia="Calibri"/>
          <w:lang w:eastAsia="nl-NL"/>
        </w:rPr>
      </w:pPr>
    </w:p>
    <w:p w14:paraId="796EDA9C" w14:textId="2CC581DE" w:rsidR="00F0288F" w:rsidRDefault="00F0288F" w:rsidP="00F0288F">
      <w:pPr>
        <w:rPr>
          <w:rFonts w:eastAsia="Calibri"/>
          <w:lang w:eastAsia="nl-NL"/>
        </w:rPr>
      </w:pPr>
    </w:p>
    <w:p w14:paraId="3013EA68" w14:textId="07145992" w:rsidR="00F0288F" w:rsidRDefault="00F0288F" w:rsidP="00F0288F">
      <w:pPr>
        <w:rPr>
          <w:rFonts w:eastAsia="Calibri"/>
          <w:lang w:eastAsia="nl-NL"/>
        </w:rPr>
      </w:pPr>
    </w:p>
    <w:p w14:paraId="32BCFBF3" w14:textId="171A5ED0" w:rsidR="00F0288F" w:rsidRDefault="00F0288F" w:rsidP="00F0288F">
      <w:pPr>
        <w:rPr>
          <w:rFonts w:eastAsia="Calibri"/>
          <w:lang w:eastAsia="nl-NL"/>
        </w:rPr>
      </w:pPr>
    </w:p>
    <w:p w14:paraId="69B41A9E" w14:textId="3D6DFD0F" w:rsidR="00F0288F" w:rsidRDefault="00F0288F" w:rsidP="00F0288F">
      <w:pPr>
        <w:rPr>
          <w:rFonts w:eastAsia="Calibri"/>
          <w:lang w:eastAsia="nl-NL"/>
        </w:rPr>
      </w:pPr>
    </w:p>
    <w:p w14:paraId="3F92043D" w14:textId="5FB95F31" w:rsidR="00F0288F" w:rsidRDefault="00F0288F" w:rsidP="00F0288F">
      <w:pPr>
        <w:rPr>
          <w:rFonts w:eastAsia="Calibri"/>
          <w:lang w:eastAsia="nl-NL"/>
        </w:rPr>
      </w:pPr>
    </w:p>
    <w:p w14:paraId="6585BC21" w14:textId="568F3C51" w:rsidR="00F0288F" w:rsidRDefault="00F0288F" w:rsidP="00F0288F">
      <w:pPr>
        <w:rPr>
          <w:rFonts w:eastAsia="Calibri"/>
          <w:lang w:eastAsia="nl-NL"/>
        </w:rPr>
      </w:pPr>
    </w:p>
    <w:p w14:paraId="5009D2B5" w14:textId="23E53715" w:rsidR="00F0288F" w:rsidRDefault="00F0288F" w:rsidP="00F0288F">
      <w:pPr>
        <w:rPr>
          <w:rFonts w:eastAsia="Calibri"/>
          <w:lang w:eastAsia="nl-NL"/>
        </w:rPr>
      </w:pPr>
    </w:p>
    <w:p w14:paraId="2B7EE57D" w14:textId="3E36C37A" w:rsidR="00F0288F" w:rsidRDefault="00F0288F" w:rsidP="00F0288F">
      <w:pPr>
        <w:rPr>
          <w:rFonts w:eastAsia="Calibri"/>
          <w:lang w:eastAsia="nl-NL"/>
        </w:rPr>
      </w:pPr>
    </w:p>
    <w:p w14:paraId="55F5FBB5" w14:textId="58C6272B" w:rsidR="00F0288F" w:rsidRDefault="00F0288F" w:rsidP="00F0288F">
      <w:pPr>
        <w:rPr>
          <w:rFonts w:eastAsia="Calibri"/>
          <w:lang w:eastAsia="nl-NL"/>
        </w:rPr>
      </w:pPr>
    </w:p>
    <w:p w14:paraId="44D98359" w14:textId="6790C84B" w:rsidR="00F0288F" w:rsidRDefault="00F0288F" w:rsidP="00F0288F">
      <w:pPr>
        <w:rPr>
          <w:rFonts w:eastAsia="Calibri"/>
          <w:lang w:eastAsia="nl-NL"/>
        </w:rPr>
      </w:pPr>
    </w:p>
    <w:p w14:paraId="3860D2B8" w14:textId="75809EC7" w:rsidR="00F0288F" w:rsidRDefault="00F0288F" w:rsidP="00F0288F">
      <w:pPr>
        <w:rPr>
          <w:rFonts w:eastAsia="Calibri"/>
          <w:lang w:eastAsia="nl-NL"/>
        </w:rPr>
      </w:pPr>
    </w:p>
    <w:p w14:paraId="62583280" w14:textId="6C963C3A" w:rsidR="00F0288F" w:rsidRDefault="00F0288F" w:rsidP="00F0288F">
      <w:pPr>
        <w:rPr>
          <w:rFonts w:eastAsia="Calibri"/>
          <w:lang w:eastAsia="nl-NL"/>
        </w:rPr>
      </w:pPr>
    </w:p>
    <w:p w14:paraId="5A917434" w14:textId="1923E7E7" w:rsidR="00F0288F" w:rsidRDefault="00F0288F" w:rsidP="00F0288F">
      <w:pPr>
        <w:rPr>
          <w:rFonts w:eastAsia="Calibri"/>
          <w:lang w:eastAsia="nl-NL"/>
        </w:rPr>
      </w:pPr>
    </w:p>
    <w:p w14:paraId="118449CF" w14:textId="1B104937" w:rsidR="00F0288F" w:rsidRDefault="00F0288F" w:rsidP="00F0288F">
      <w:pPr>
        <w:rPr>
          <w:rFonts w:eastAsia="Calibri"/>
          <w:lang w:eastAsia="nl-NL"/>
        </w:rPr>
      </w:pPr>
    </w:p>
    <w:p w14:paraId="5AD5939A" w14:textId="4E8C65DE" w:rsidR="00F0288F" w:rsidRDefault="00F0288F" w:rsidP="00F0288F">
      <w:pPr>
        <w:rPr>
          <w:rFonts w:eastAsia="Calibri"/>
          <w:lang w:eastAsia="nl-NL"/>
        </w:rPr>
      </w:pPr>
    </w:p>
    <w:p w14:paraId="7B2CD734" w14:textId="0248D2C4" w:rsidR="00F0288F" w:rsidRDefault="00F0288F" w:rsidP="00F0288F">
      <w:pPr>
        <w:rPr>
          <w:rFonts w:eastAsia="Calibri"/>
          <w:lang w:eastAsia="nl-NL"/>
        </w:rPr>
      </w:pPr>
    </w:p>
    <w:p w14:paraId="3ECA59D5" w14:textId="73E515CC" w:rsidR="00F0288F" w:rsidRDefault="00F0288F" w:rsidP="00F0288F">
      <w:pPr>
        <w:rPr>
          <w:rFonts w:eastAsia="Calibri"/>
          <w:lang w:eastAsia="nl-NL"/>
        </w:rPr>
      </w:pPr>
    </w:p>
    <w:p w14:paraId="368226A6" w14:textId="29EE9C28" w:rsidR="00F0288F" w:rsidRDefault="00F0288F" w:rsidP="00F0288F">
      <w:pPr>
        <w:rPr>
          <w:rFonts w:eastAsia="Calibri"/>
          <w:lang w:eastAsia="nl-NL"/>
        </w:rPr>
      </w:pPr>
    </w:p>
    <w:p w14:paraId="41E98019" w14:textId="77777777" w:rsidR="00877C08" w:rsidRDefault="00877C08" w:rsidP="00F0288F">
      <w:pPr>
        <w:rPr>
          <w:rFonts w:eastAsia="Calibri"/>
          <w:lang w:eastAsia="nl-NL"/>
        </w:rPr>
      </w:pPr>
    </w:p>
    <w:p w14:paraId="4E2ABEE8" w14:textId="58EA9DAD" w:rsidR="00F0288F" w:rsidRDefault="00F0288F" w:rsidP="00F0288F">
      <w:pPr>
        <w:rPr>
          <w:rFonts w:eastAsia="Calibri"/>
          <w:lang w:eastAsia="nl-NL"/>
        </w:rPr>
      </w:pPr>
    </w:p>
    <w:p w14:paraId="3BAFD60E" w14:textId="77777777" w:rsidR="00F0288F" w:rsidRPr="00F0288F" w:rsidRDefault="00F0288F" w:rsidP="00F0288F">
      <w:pPr>
        <w:rPr>
          <w:rFonts w:eastAsia="Calibri"/>
          <w:lang w:eastAsia="nl-NL"/>
        </w:rPr>
      </w:pPr>
    </w:p>
    <w:p w14:paraId="312BA836" w14:textId="0C03F4BE" w:rsidR="009676E2" w:rsidRPr="009676E2" w:rsidRDefault="009676E2" w:rsidP="009676E2">
      <w:pPr>
        <w:textAlignment w:val="baseline"/>
        <w:rPr>
          <w:rFonts w:ascii="Segoe UI" w:hAnsi="Segoe UI" w:cs="Segoe UI"/>
          <w:sz w:val="18"/>
          <w:szCs w:val="18"/>
          <w:lang w:eastAsia="nl-NL"/>
        </w:rPr>
      </w:pPr>
    </w:p>
    <w:p w14:paraId="5DBAB152" w14:textId="7AA06AAF" w:rsidR="006B41AC" w:rsidRPr="00CE42CC" w:rsidRDefault="006B41AC" w:rsidP="00630865">
      <w:pPr>
        <w:pStyle w:val="Kop1"/>
      </w:pPr>
      <w:bookmarkStart w:id="41" w:name="_Toc329610467"/>
      <w:bookmarkStart w:id="42" w:name="_Toc519686325"/>
      <w:r w:rsidRPr="00CE42CC">
        <w:lastRenderedPageBreak/>
        <w:t xml:space="preserve">Artikel </w:t>
      </w:r>
      <w:r w:rsidR="00DD272A" w:rsidRPr="00CE42CC">
        <w:t>18</w:t>
      </w:r>
      <w:r w:rsidR="00855363" w:rsidRPr="00CE42CC">
        <w:tab/>
      </w:r>
      <w:r w:rsidRPr="00CE42CC">
        <w:t>Vaste Commissie</w:t>
      </w:r>
      <w:bookmarkEnd w:id="41"/>
      <w:bookmarkEnd w:id="42"/>
    </w:p>
    <w:p w14:paraId="5E318BE7" w14:textId="77777777" w:rsidR="006B41AC" w:rsidRPr="00CE42CC" w:rsidRDefault="006B41AC" w:rsidP="00531019">
      <w:pPr>
        <w:spacing w:after="120"/>
        <w:rPr>
          <w:sz w:val="18"/>
          <w:szCs w:val="18"/>
        </w:rPr>
      </w:pPr>
      <w:r w:rsidRPr="00CE42CC">
        <w:rPr>
          <w:sz w:val="18"/>
          <w:szCs w:val="18"/>
        </w:rPr>
        <w:t xml:space="preserve">Geschillen omtrent de uitvoering of interpretatie van de artikelen opgenomen in de </w:t>
      </w:r>
      <w:r w:rsidR="00327746" w:rsidRPr="00CE42CC">
        <w:rPr>
          <w:sz w:val="18"/>
          <w:szCs w:val="18"/>
        </w:rPr>
        <w:t>cao</w:t>
      </w:r>
      <w:r w:rsidR="009F4FC2" w:rsidRPr="00CE42CC">
        <w:rPr>
          <w:sz w:val="18"/>
          <w:szCs w:val="18"/>
        </w:rPr>
        <w:t xml:space="preserve"> voor het </w:t>
      </w:r>
      <w:r w:rsidR="00C255CB" w:rsidRPr="00CE42CC">
        <w:rPr>
          <w:sz w:val="18"/>
          <w:szCs w:val="18"/>
        </w:rPr>
        <w:t>K</w:t>
      </w:r>
      <w:r w:rsidR="009F4FC2" w:rsidRPr="00CE42CC">
        <w:rPr>
          <w:sz w:val="18"/>
          <w:szCs w:val="18"/>
        </w:rPr>
        <w:t xml:space="preserve">artonnage- en </w:t>
      </w:r>
      <w:r w:rsidR="00C255CB" w:rsidRPr="00CE42CC">
        <w:rPr>
          <w:sz w:val="18"/>
          <w:szCs w:val="18"/>
        </w:rPr>
        <w:t>F</w:t>
      </w:r>
      <w:r w:rsidR="009F4FC2" w:rsidRPr="00CE42CC">
        <w:rPr>
          <w:sz w:val="18"/>
          <w:szCs w:val="18"/>
        </w:rPr>
        <w:t xml:space="preserve">lexibele </w:t>
      </w:r>
      <w:proofErr w:type="spellStart"/>
      <w:r w:rsidR="009F4FC2" w:rsidRPr="00CE42CC">
        <w:rPr>
          <w:sz w:val="18"/>
          <w:szCs w:val="18"/>
        </w:rPr>
        <w:t>Verpakkingenbedrijf</w:t>
      </w:r>
      <w:proofErr w:type="spellEnd"/>
      <w:r w:rsidR="009F4FC2" w:rsidRPr="00CE42CC">
        <w:rPr>
          <w:sz w:val="18"/>
          <w:szCs w:val="18"/>
        </w:rPr>
        <w:t xml:space="preserve"> alsmede de cao Fonds Collectieve Belangen voor het Kartonnage- en Flexibele </w:t>
      </w:r>
      <w:proofErr w:type="spellStart"/>
      <w:r w:rsidR="009F4FC2" w:rsidRPr="00CE42CC">
        <w:rPr>
          <w:sz w:val="18"/>
          <w:szCs w:val="18"/>
        </w:rPr>
        <w:t>Verpakkingenbedrijf</w:t>
      </w:r>
      <w:proofErr w:type="spellEnd"/>
      <w:r w:rsidRPr="00CE42CC">
        <w:rPr>
          <w:sz w:val="18"/>
          <w:szCs w:val="18"/>
        </w:rPr>
        <w:t xml:space="preserve">, geschillen of vragen over de werkingssfeer van </w:t>
      </w:r>
      <w:r w:rsidR="009F4FC2" w:rsidRPr="00CE42CC">
        <w:rPr>
          <w:sz w:val="18"/>
          <w:szCs w:val="18"/>
        </w:rPr>
        <w:t xml:space="preserve">de hiervoor genoemde </w:t>
      </w:r>
      <w:r w:rsidR="00327746" w:rsidRPr="00CE42CC">
        <w:rPr>
          <w:sz w:val="18"/>
          <w:szCs w:val="18"/>
        </w:rPr>
        <w:t>cao</w:t>
      </w:r>
      <w:r w:rsidR="009F4FC2" w:rsidRPr="00CE42CC">
        <w:rPr>
          <w:sz w:val="18"/>
          <w:szCs w:val="18"/>
        </w:rPr>
        <w:t>’s</w:t>
      </w:r>
      <w:r w:rsidRPr="00CE42CC">
        <w:rPr>
          <w:sz w:val="18"/>
          <w:szCs w:val="18"/>
        </w:rPr>
        <w:t xml:space="preserve"> en aanvragen voor dispensaties </w:t>
      </w:r>
      <w:r w:rsidR="007F0FFB" w:rsidRPr="00CE42CC">
        <w:rPr>
          <w:sz w:val="18"/>
          <w:szCs w:val="18"/>
        </w:rPr>
        <w:t xml:space="preserve">voor de cao voor het Kartonnage- en Flexibele </w:t>
      </w:r>
      <w:proofErr w:type="spellStart"/>
      <w:r w:rsidR="007F0FFB" w:rsidRPr="00CE42CC">
        <w:rPr>
          <w:sz w:val="18"/>
          <w:szCs w:val="18"/>
        </w:rPr>
        <w:t>Verpakking</w:t>
      </w:r>
      <w:r w:rsidR="000E3B0E">
        <w:rPr>
          <w:sz w:val="18"/>
          <w:szCs w:val="18"/>
        </w:rPr>
        <w:t>en</w:t>
      </w:r>
      <w:r w:rsidR="007F0FFB" w:rsidRPr="00CE42CC">
        <w:rPr>
          <w:sz w:val="18"/>
          <w:szCs w:val="18"/>
        </w:rPr>
        <w:t>bedrijf</w:t>
      </w:r>
      <w:proofErr w:type="spellEnd"/>
      <w:r w:rsidR="000E3B0E">
        <w:rPr>
          <w:sz w:val="18"/>
          <w:szCs w:val="18"/>
        </w:rPr>
        <w:t xml:space="preserve"> </w:t>
      </w:r>
      <w:r w:rsidR="000E3B0E" w:rsidRPr="00415EDB">
        <w:rPr>
          <w:sz w:val="18"/>
          <w:szCs w:val="18"/>
        </w:rPr>
        <w:t>of voor het inkorten van de oproeptermijn voor oproepkrachten van 4 dagen tot 24 uur,</w:t>
      </w:r>
      <w:r w:rsidR="007F0FFB" w:rsidRPr="00CE42CC">
        <w:rPr>
          <w:sz w:val="18"/>
          <w:szCs w:val="18"/>
        </w:rPr>
        <w:t xml:space="preserve"> </w:t>
      </w:r>
      <w:r w:rsidRPr="00CE42CC">
        <w:rPr>
          <w:sz w:val="18"/>
          <w:szCs w:val="18"/>
        </w:rPr>
        <w:t xml:space="preserve">worden voorgelegd aan de Vaste Commissie, waarvan taak en werkwijze zijn geregeld in een door partijen bij deze </w:t>
      </w:r>
      <w:r w:rsidR="00327746" w:rsidRPr="00CE42CC">
        <w:rPr>
          <w:sz w:val="18"/>
          <w:szCs w:val="18"/>
        </w:rPr>
        <w:t>cao</w:t>
      </w:r>
      <w:r w:rsidRPr="00CE42CC">
        <w:rPr>
          <w:sz w:val="18"/>
          <w:szCs w:val="18"/>
        </w:rPr>
        <w:t xml:space="preserve"> vastgesteld reglement, dat als bijlage IV bij de </w:t>
      </w:r>
      <w:r w:rsidR="00327746" w:rsidRPr="00CE42CC">
        <w:rPr>
          <w:sz w:val="18"/>
          <w:szCs w:val="18"/>
        </w:rPr>
        <w:t>cao</w:t>
      </w:r>
      <w:r w:rsidRPr="00CE42CC">
        <w:rPr>
          <w:sz w:val="18"/>
          <w:szCs w:val="18"/>
        </w:rPr>
        <w:t xml:space="preserve"> is opgenomen</w:t>
      </w:r>
      <w:r w:rsidR="000E3B0E">
        <w:rPr>
          <w:sz w:val="18"/>
          <w:szCs w:val="18"/>
        </w:rPr>
        <w:t xml:space="preserve"> en met inachtneming van het gestelde</w:t>
      </w:r>
      <w:r w:rsidR="008A6D84">
        <w:rPr>
          <w:sz w:val="18"/>
          <w:szCs w:val="18"/>
        </w:rPr>
        <w:t xml:space="preserve"> t.a.v. dispensatie, dat als bijlage V </w:t>
      </w:r>
      <w:r w:rsidR="002A3508">
        <w:rPr>
          <w:sz w:val="18"/>
          <w:szCs w:val="18"/>
        </w:rPr>
        <w:t xml:space="preserve">bij de cao </w:t>
      </w:r>
      <w:r w:rsidR="008A6D84">
        <w:rPr>
          <w:sz w:val="18"/>
          <w:szCs w:val="18"/>
        </w:rPr>
        <w:t>is opgenomen</w:t>
      </w:r>
      <w:r w:rsidRPr="00CE42CC">
        <w:rPr>
          <w:sz w:val="18"/>
          <w:szCs w:val="18"/>
        </w:rPr>
        <w:t>.</w:t>
      </w:r>
    </w:p>
    <w:p w14:paraId="2DD0F316" w14:textId="77777777" w:rsidR="006B41AC" w:rsidRPr="00CE42CC" w:rsidRDefault="00F24E76" w:rsidP="00630865">
      <w:pPr>
        <w:pStyle w:val="Kop1"/>
      </w:pPr>
      <w:r w:rsidRPr="00CE42CC">
        <w:br w:type="page"/>
      </w:r>
      <w:bookmarkStart w:id="43" w:name="_Toc329610468"/>
      <w:bookmarkStart w:id="44" w:name="_Toc519686326"/>
      <w:r w:rsidR="006B41AC" w:rsidRPr="00CE42CC">
        <w:lastRenderedPageBreak/>
        <w:t xml:space="preserve">Artikel </w:t>
      </w:r>
      <w:r w:rsidR="00DD272A" w:rsidRPr="00CE42CC">
        <w:t>19</w:t>
      </w:r>
      <w:r w:rsidR="00855363" w:rsidRPr="00CE42CC">
        <w:tab/>
      </w:r>
      <w:r w:rsidR="00531019">
        <w:t>C</w:t>
      </w:r>
      <w:r w:rsidR="00327746" w:rsidRPr="00CE42CC">
        <w:t>ao</w:t>
      </w:r>
      <w:r w:rsidR="006B41AC" w:rsidRPr="00CE42CC">
        <w:t xml:space="preserve"> à la carte</w:t>
      </w:r>
      <w:bookmarkEnd w:id="43"/>
      <w:bookmarkEnd w:id="44"/>
    </w:p>
    <w:p w14:paraId="440A687C" w14:textId="77777777" w:rsidR="00656AE6" w:rsidRDefault="007B7231" w:rsidP="00531019">
      <w:pPr>
        <w:numPr>
          <w:ilvl w:val="0"/>
          <w:numId w:val="13"/>
        </w:numPr>
        <w:tabs>
          <w:tab w:val="clear" w:pos="284"/>
        </w:tabs>
        <w:spacing w:after="120"/>
        <w:rPr>
          <w:sz w:val="18"/>
          <w:szCs w:val="18"/>
        </w:rPr>
      </w:pPr>
      <w:r w:rsidRPr="007B7231">
        <w:rPr>
          <w:sz w:val="18"/>
          <w:szCs w:val="18"/>
        </w:rPr>
        <w:t xml:space="preserve">CAO à la carte stelt </w:t>
      </w:r>
      <w:r w:rsidR="001D3074">
        <w:rPr>
          <w:sz w:val="18"/>
          <w:szCs w:val="18"/>
        </w:rPr>
        <w:t>medewerkers</w:t>
      </w:r>
      <w:r w:rsidRPr="007B7231">
        <w:rPr>
          <w:sz w:val="18"/>
          <w:szCs w:val="18"/>
        </w:rPr>
        <w:t xml:space="preserve"> in staat om zelf keuzes te maken. Het is een vrijwillige keuze voor de </w:t>
      </w:r>
      <w:r w:rsidR="001D3074">
        <w:rPr>
          <w:sz w:val="18"/>
          <w:szCs w:val="18"/>
        </w:rPr>
        <w:t>medewerker</w:t>
      </w:r>
      <w:r w:rsidRPr="007B7231">
        <w:rPr>
          <w:sz w:val="18"/>
          <w:szCs w:val="18"/>
        </w:rPr>
        <w:t xml:space="preserve"> om arbeidsvoorwaarden uit te ruilen tussen tijd en geld</w:t>
      </w:r>
      <w:r w:rsidR="000B0D9C">
        <w:rPr>
          <w:sz w:val="18"/>
          <w:szCs w:val="18"/>
        </w:rPr>
        <w:t>.</w:t>
      </w:r>
    </w:p>
    <w:p w14:paraId="5E57408D" w14:textId="77777777" w:rsidR="00111FA8" w:rsidRDefault="000B0D9C" w:rsidP="00531019">
      <w:pPr>
        <w:numPr>
          <w:ilvl w:val="0"/>
          <w:numId w:val="13"/>
        </w:numPr>
        <w:tabs>
          <w:tab w:val="clear" w:pos="284"/>
        </w:tabs>
        <w:spacing w:after="120"/>
        <w:rPr>
          <w:sz w:val="18"/>
          <w:szCs w:val="18"/>
        </w:rPr>
      </w:pPr>
      <w:r>
        <w:rPr>
          <w:sz w:val="18"/>
          <w:szCs w:val="18"/>
        </w:rPr>
        <w:t xml:space="preserve">De volgende </w:t>
      </w:r>
      <w:r w:rsidR="006F36B3">
        <w:rPr>
          <w:sz w:val="18"/>
          <w:szCs w:val="18"/>
        </w:rPr>
        <w:t xml:space="preserve">bronnen </w:t>
      </w:r>
      <w:r w:rsidR="007F47A2">
        <w:rPr>
          <w:sz w:val="18"/>
          <w:szCs w:val="18"/>
        </w:rPr>
        <w:t>kunnen worden ingezet</w:t>
      </w:r>
      <w:r>
        <w:rPr>
          <w:sz w:val="18"/>
          <w:szCs w:val="18"/>
        </w:rPr>
        <w:t>:</w:t>
      </w:r>
    </w:p>
    <w:p w14:paraId="54544374" w14:textId="77777777" w:rsidR="00D74070" w:rsidRDefault="007E5DAA">
      <w:pPr>
        <w:numPr>
          <w:ilvl w:val="1"/>
          <w:numId w:val="13"/>
        </w:numPr>
        <w:tabs>
          <w:tab w:val="clear" w:pos="1440"/>
          <w:tab w:val="num" w:pos="567"/>
        </w:tabs>
        <w:spacing w:after="120"/>
        <w:ind w:hanging="1156"/>
        <w:rPr>
          <w:sz w:val="18"/>
          <w:szCs w:val="18"/>
        </w:rPr>
      </w:pPr>
      <w:r>
        <w:rPr>
          <w:sz w:val="18"/>
          <w:szCs w:val="18"/>
        </w:rPr>
        <w:t>Tijdbronnen:</w:t>
      </w:r>
    </w:p>
    <w:p w14:paraId="3FAC9800" w14:textId="77777777" w:rsidR="00D74070" w:rsidRDefault="00211A5E">
      <w:pPr>
        <w:numPr>
          <w:ilvl w:val="2"/>
          <w:numId w:val="13"/>
        </w:numPr>
        <w:tabs>
          <w:tab w:val="clear" w:pos="2160"/>
          <w:tab w:val="num" w:pos="851"/>
        </w:tabs>
        <w:spacing w:after="120"/>
        <w:ind w:hanging="1451"/>
        <w:rPr>
          <w:sz w:val="18"/>
          <w:szCs w:val="18"/>
        </w:rPr>
      </w:pPr>
      <w:r>
        <w:rPr>
          <w:sz w:val="18"/>
          <w:szCs w:val="18"/>
        </w:rPr>
        <w:t>Bovenwettelijke vakantie</w:t>
      </w:r>
      <w:r w:rsidR="00EB3159">
        <w:rPr>
          <w:sz w:val="18"/>
          <w:szCs w:val="18"/>
        </w:rPr>
        <w:t>-uren</w:t>
      </w:r>
      <w:r w:rsidR="002B0EC9">
        <w:rPr>
          <w:sz w:val="18"/>
          <w:szCs w:val="18"/>
        </w:rPr>
        <w:t xml:space="preserve">: </w:t>
      </w:r>
      <w:r w:rsidR="00851522">
        <w:rPr>
          <w:sz w:val="18"/>
          <w:szCs w:val="18"/>
        </w:rPr>
        <w:t>36 uur</w:t>
      </w:r>
      <w:r w:rsidR="002B0EC9">
        <w:rPr>
          <w:sz w:val="18"/>
          <w:szCs w:val="18"/>
        </w:rPr>
        <w:t>/</w:t>
      </w:r>
      <w:r w:rsidR="001E1D6E">
        <w:rPr>
          <w:sz w:val="18"/>
          <w:szCs w:val="18"/>
        </w:rPr>
        <w:t>43,2 uur</w:t>
      </w:r>
      <w:r w:rsidR="002B0EC9">
        <w:rPr>
          <w:sz w:val="18"/>
          <w:szCs w:val="18"/>
        </w:rPr>
        <w:t xml:space="preserve"> </w:t>
      </w:r>
      <w:proofErr w:type="spellStart"/>
      <w:r w:rsidR="002B0EC9">
        <w:rPr>
          <w:sz w:val="18"/>
          <w:szCs w:val="18"/>
        </w:rPr>
        <w:t>i.g.v</w:t>
      </w:r>
      <w:proofErr w:type="spellEnd"/>
      <w:r w:rsidR="002B0EC9">
        <w:rPr>
          <w:sz w:val="18"/>
          <w:szCs w:val="18"/>
        </w:rPr>
        <w:t>. ploegendienst</w:t>
      </w:r>
      <w:r>
        <w:rPr>
          <w:sz w:val="18"/>
          <w:szCs w:val="18"/>
        </w:rPr>
        <w:t xml:space="preserve"> (artikel 12);</w:t>
      </w:r>
    </w:p>
    <w:p w14:paraId="5B501030" w14:textId="77777777" w:rsidR="00D74070" w:rsidRDefault="002B0EC9">
      <w:pPr>
        <w:numPr>
          <w:ilvl w:val="2"/>
          <w:numId w:val="13"/>
        </w:numPr>
        <w:tabs>
          <w:tab w:val="clear" w:pos="2160"/>
          <w:tab w:val="num" w:pos="851"/>
        </w:tabs>
        <w:spacing w:after="120"/>
        <w:ind w:hanging="1451"/>
        <w:rPr>
          <w:sz w:val="18"/>
          <w:szCs w:val="18"/>
        </w:rPr>
      </w:pPr>
      <w:r>
        <w:rPr>
          <w:sz w:val="18"/>
          <w:szCs w:val="18"/>
        </w:rPr>
        <w:t>Leeftijdsuren vanaf 50 jaar</w:t>
      </w:r>
      <w:r w:rsidR="00CB2855">
        <w:rPr>
          <w:sz w:val="18"/>
          <w:szCs w:val="18"/>
        </w:rPr>
        <w:t xml:space="preserve"> (artikel 12)</w:t>
      </w:r>
      <w:r w:rsidR="0096429F">
        <w:rPr>
          <w:sz w:val="18"/>
          <w:szCs w:val="18"/>
        </w:rPr>
        <w:t>;</w:t>
      </w:r>
    </w:p>
    <w:p w14:paraId="2989F9A0" w14:textId="77777777" w:rsidR="00D74070" w:rsidRDefault="00CB2855">
      <w:pPr>
        <w:numPr>
          <w:ilvl w:val="2"/>
          <w:numId w:val="13"/>
        </w:numPr>
        <w:tabs>
          <w:tab w:val="clear" w:pos="2160"/>
          <w:tab w:val="num" w:pos="851"/>
        </w:tabs>
        <w:spacing w:after="120"/>
        <w:ind w:left="851" w:hanging="142"/>
        <w:rPr>
          <w:sz w:val="18"/>
          <w:szCs w:val="18"/>
        </w:rPr>
      </w:pPr>
      <w:r>
        <w:rPr>
          <w:sz w:val="18"/>
          <w:szCs w:val="18"/>
        </w:rPr>
        <w:t>Extra verlof</w:t>
      </w:r>
      <w:r w:rsidR="00DC73A4">
        <w:rPr>
          <w:sz w:val="18"/>
          <w:szCs w:val="18"/>
        </w:rPr>
        <w:t xml:space="preserve"> </w:t>
      </w:r>
      <w:r w:rsidR="003E0858">
        <w:rPr>
          <w:sz w:val="18"/>
          <w:szCs w:val="18"/>
        </w:rPr>
        <w:t xml:space="preserve">in geval van het uitruilen van </w:t>
      </w:r>
      <w:proofErr w:type="spellStart"/>
      <w:r w:rsidR="00DC73A4">
        <w:rPr>
          <w:sz w:val="18"/>
          <w:szCs w:val="18"/>
        </w:rPr>
        <w:t>planbaar</w:t>
      </w:r>
      <w:proofErr w:type="spellEnd"/>
      <w:r w:rsidR="00DC73A4">
        <w:rPr>
          <w:sz w:val="18"/>
          <w:szCs w:val="18"/>
        </w:rPr>
        <w:t xml:space="preserve"> </w:t>
      </w:r>
      <w:r w:rsidR="002D5198">
        <w:rPr>
          <w:sz w:val="18"/>
          <w:szCs w:val="18"/>
        </w:rPr>
        <w:t>geoorloofd verzuim: 7,7 uur (artikel 11 lid 4)</w:t>
      </w:r>
      <w:r w:rsidR="0096429F">
        <w:rPr>
          <w:sz w:val="18"/>
          <w:szCs w:val="18"/>
        </w:rPr>
        <w:t>;</w:t>
      </w:r>
    </w:p>
    <w:p w14:paraId="2D3A3017" w14:textId="77777777" w:rsidR="00D74070" w:rsidRDefault="007E5DAA">
      <w:pPr>
        <w:numPr>
          <w:ilvl w:val="1"/>
          <w:numId w:val="13"/>
        </w:numPr>
        <w:tabs>
          <w:tab w:val="clear" w:pos="1440"/>
          <w:tab w:val="num" w:pos="567"/>
        </w:tabs>
        <w:spacing w:after="120"/>
        <w:ind w:hanging="1156"/>
        <w:rPr>
          <w:sz w:val="18"/>
          <w:szCs w:val="18"/>
        </w:rPr>
      </w:pPr>
      <w:r>
        <w:rPr>
          <w:sz w:val="18"/>
          <w:szCs w:val="18"/>
        </w:rPr>
        <w:t>Geldbronnen</w:t>
      </w:r>
      <w:r w:rsidR="005343FA">
        <w:rPr>
          <w:sz w:val="18"/>
          <w:szCs w:val="18"/>
        </w:rPr>
        <w:t>:</w:t>
      </w:r>
    </w:p>
    <w:p w14:paraId="2C53A857" w14:textId="77777777" w:rsidR="00D74070" w:rsidRDefault="005343FA">
      <w:pPr>
        <w:numPr>
          <w:ilvl w:val="2"/>
          <w:numId w:val="13"/>
        </w:numPr>
        <w:tabs>
          <w:tab w:val="clear" w:pos="2160"/>
        </w:tabs>
        <w:spacing w:after="120"/>
        <w:ind w:left="851" w:hanging="142"/>
        <w:rPr>
          <w:sz w:val="18"/>
          <w:szCs w:val="18"/>
        </w:rPr>
      </w:pPr>
      <w:r>
        <w:rPr>
          <w:sz w:val="18"/>
          <w:szCs w:val="18"/>
        </w:rPr>
        <w:t xml:space="preserve">Bruto loon </w:t>
      </w:r>
      <w:r w:rsidR="00E94F3A">
        <w:rPr>
          <w:sz w:val="18"/>
          <w:szCs w:val="18"/>
        </w:rPr>
        <w:t xml:space="preserve">(het meerdere </w:t>
      </w:r>
      <w:r w:rsidR="007D691D">
        <w:rPr>
          <w:sz w:val="18"/>
          <w:szCs w:val="18"/>
        </w:rPr>
        <w:t>boven het wettelijk minimumloon);</w:t>
      </w:r>
    </w:p>
    <w:p w14:paraId="206DDE1C" w14:textId="77777777" w:rsidR="00D74070" w:rsidRDefault="007D691D">
      <w:pPr>
        <w:numPr>
          <w:ilvl w:val="2"/>
          <w:numId w:val="13"/>
        </w:numPr>
        <w:tabs>
          <w:tab w:val="clear" w:pos="2160"/>
          <w:tab w:val="num" w:pos="851"/>
        </w:tabs>
        <w:spacing w:after="120"/>
        <w:ind w:hanging="1451"/>
        <w:rPr>
          <w:sz w:val="18"/>
          <w:szCs w:val="18"/>
        </w:rPr>
      </w:pPr>
      <w:r>
        <w:rPr>
          <w:sz w:val="18"/>
          <w:szCs w:val="18"/>
        </w:rPr>
        <w:t xml:space="preserve">Vakantietoeslag (het meerdere boven het </w:t>
      </w:r>
      <w:proofErr w:type="spellStart"/>
      <w:r>
        <w:rPr>
          <w:sz w:val="18"/>
          <w:szCs w:val="18"/>
        </w:rPr>
        <w:t>wettleijke</w:t>
      </w:r>
      <w:proofErr w:type="spellEnd"/>
      <w:r>
        <w:rPr>
          <w:sz w:val="18"/>
          <w:szCs w:val="18"/>
        </w:rPr>
        <w:t xml:space="preserve"> minimumloon</w:t>
      </w:r>
      <w:r w:rsidR="00C56A03">
        <w:rPr>
          <w:sz w:val="18"/>
          <w:szCs w:val="18"/>
        </w:rPr>
        <w:t>; artikel 13);</w:t>
      </w:r>
    </w:p>
    <w:p w14:paraId="31EE9D1B" w14:textId="77777777" w:rsidR="00D74070" w:rsidRDefault="00C56A03">
      <w:pPr>
        <w:numPr>
          <w:ilvl w:val="2"/>
          <w:numId w:val="13"/>
        </w:numPr>
        <w:tabs>
          <w:tab w:val="clear" w:pos="2160"/>
          <w:tab w:val="num" w:pos="851"/>
        </w:tabs>
        <w:spacing w:after="120"/>
        <w:ind w:hanging="1451"/>
        <w:rPr>
          <w:sz w:val="18"/>
          <w:szCs w:val="18"/>
        </w:rPr>
      </w:pPr>
      <w:r>
        <w:rPr>
          <w:sz w:val="18"/>
          <w:szCs w:val="18"/>
        </w:rPr>
        <w:t xml:space="preserve">De uren </w:t>
      </w:r>
      <w:r w:rsidR="00122FEF">
        <w:rPr>
          <w:sz w:val="18"/>
          <w:szCs w:val="18"/>
        </w:rPr>
        <w:t xml:space="preserve">boven de </w:t>
      </w:r>
      <w:r w:rsidR="001302F4">
        <w:rPr>
          <w:sz w:val="18"/>
          <w:szCs w:val="18"/>
        </w:rPr>
        <w:t>gemiddelde arbeidsduur van gemiddeld 36 uur per week (artikel 7 lid 1)</w:t>
      </w:r>
    </w:p>
    <w:p w14:paraId="2A0DF2D8" w14:textId="77777777" w:rsidR="00D74070" w:rsidRDefault="001302F4">
      <w:pPr>
        <w:numPr>
          <w:ilvl w:val="2"/>
          <w:numId w:val="13"/>
        </w:numPr>
        <w:tabs>
          <w:tab w:val="clear" w:pos="2160"/>
          <w:tab w:val="num" w:pos="851"/>
        </w:tabs>
        <w:spacing w:after="120"/>
        <w:ind w:hanging="1451"/>
        <w:rPr>
          <w:sz w:val="18"/>
          <w:szCs w:val="18"/>
        </w:rPr>
      </w:pPr>
      <w:r>
        <w:rPr>
          <w:sz w:val="18"/>
          <w:szCs w:val="18"/>
        </w:rPr>
        <w:t xml:space="preserve">Overwerkvergoeding (het deel boven de 100%; artikel </w:t>
      </w:r>
      <w:r w:rsidR="006F6F7D">
        <w:rPr>
          <w:sz w:val="18"/>
          <w:szCs w:val="18"/>
        </w:rPr>
        <w:t>9 lid 3);</w:t>
      </w:r>
    </w:p>
    <w:p w14:paraId="742A20BB" w14:textId="77777777" w:rsidR="00D74070" w:rsidRDefault="006F6F7D">
      <w:pPr>
        <w:numPr>
          <w:ilvl w:val="2"/>
          <w:numId w:val="13"/>
        </w:numPr>
        <w:tabs>
          <w:tab w:val="clear" w:pos="2160"/>
          <w:tab w:val="num" w:pos="851"/>
        </w:tabs>
        <w:spacing w:after="120"/>
        <w:ind w:hanging="1451"/>
        <w:rPr>
          <w:sz w:val="18"/>
          <w:szCs w:val="18"/>
        </w:rPr>
      </w:pPr>
      <w:r>
        <w:rPr>
          <w:sz w:val="18"/>
          <w:szCs w:val="18"/>
        </w:rPr>
        <w:t>Ploegentoeslag (artikel 9 lid 2).</w:t>
      </w:r>
    </w:p>
    <w:p w14:paraId="0F36A517" w14:textId="77777777" w:rsidR="003C2F8B" w:rsidRDefault="006F36B3" w:rsidP="003C2F8B">
      <w:pPr>
        <w:numPr>
          <w:ilvl w:val="0"/>
          <w:numId w:val="13"/>
        </w:numPr>
        <w:spacing w:after="120"/>
        <w:rPr>
          <w:sz w:val="18"/>
          <w:szCs w:val="18"/>
        </w:rPr>
      </w:pPr>
      <w:r>
        <w:rPr>
          <w:sz w:val="18"/>
          <w:szCs w:val="18"/>
        </w:rPr>
        <w:t xml:space="preserve">De volgende doelen </w:t>
      </w:r>
      <w:r w:rsidR="00692957">
        <w:rPr>
          <w:sz w:val="18"/>
          <w:szCs w:val="18"/>
        </w:rPr>
        <w:t>zijn van toepassing:</w:t>
      </w:r>
    </w:p>
    <w:p w14:paraId="3E682046" w14:textId="77777777" w:rsidR="00D74070" w:rsidRDefault="00692957">
      <w:pPr>
        <w:numPr>
          <w:ilvl w:val="1"/>
          <w:numId w:val="13"/>
        </w:numPr>
        <w:tabs>
          <w:tab w:val="clear" w:pos="1440"/>
          <w:tab w:val="num" w:pos="567"/>
        </w:tabs>
        <w:spacing w:after="120"/>
        <w:ind w:left="567" w:hanging="283"/>
        <w:rPr>
          <w:sz w:val="18"/>
          <w:szCs w:val="18"/>
        </w:rPr>
      </w:pPr>
      <w:r>
        <w:rPr>
          <w:sz w:val="18"/>
          <w:szCs w:val="18"/>
        </w:rPr>
        <w:t>Bruto loon;</w:t>
      </w:r>
    </w:p>
    <w:p w14:paraId="3BAAEAC2" w14:textId="77777777" w:rsidR="00D74070" w:rsidRDefault="00692957">
      <w:pPr>
        <w:numPr>
          <w:ilvl w:val="1"/>
          <w:numId w:val="13"/>
        </w:numPr>
        <w:tabs>
          <w:tab w:val="clear" w:pos="1440"/>
          <w:tab w:val="num" w:pos="567"/>
        </w:tabs>
        <w:spacing w:after="120"/>
        <w:ind w:left="567" w:hanging="283"/>
        <w:rPr>
          <w:sz w:val="18"/>
          <w:szCs w:val="18"/>
        </w:rPr>
      </w:pPr>
      <w:r>
        <w:rPr>
          <w:sz w:val="18"/>
          <w:szCs w:val="18"/>
        </w:rPr>
        <w:t xml:space="preserve">Studiekosten/opleidingen (exclusief </w:t>
      </w:r>
      <w:r w:rsidR="005218C5">
        <w:rPr>
          <w:sz w:val="18"/>
          <w:szCs w:val="18"/>
        </w:rPr>
        <w:t xml:space="preserve">FCB </w:t>
      </w:r>
      <w:r w:rsidR="00496946">
        <w:rPr>
          <w:sz w:val="18"/>
          <w:szCs w:val="18"/>
        </w:rPr>
        <w:t xml:space="preserve">subsidie </w:t>
      </w:r>
      <w:r w:rsidR="005218C5">
        <w:rPr>
          <w:sz w:val="18"/>
          <w:szCs w:val="18"/>
        </w:rPr>
        <w:t>en verplichte bedrijfsopleidingen);</w:t>
      </w:r>
    </w:p>
    <w:p w14:paraId="26FCD956" w14:textId="77777777" w:rsidR="00D74070" w:rsidRDefault="005218C5">
      <w:pPr>
        <w:numPr>
          <w:ilvl w:val="1"/>
          <w:numId w:val="13"/>
        </w:numPr>
        <w:tabs>
          <w:tab w:val="clear" w:pos="1440"/>
          <w:tab w:val="num" w:pos="567"/>
        </w:tabs>
        <w:spacing w:after="120"/>
        <w:ind w:left="567" w:hanging="283"/>
        <w:rPr>
          <w:sz w:val="18"/>
          <w:szCs w:val="18"/>
        </w:rPr>
      </w:pPr>
      <w:r>
        <w:rPr>
          <w:sz w:val="18"/>
          <w:szCs w:val="18"/>
        </w:rPr>
        <w:t>Ge</w:t>
      </w:r>
      <w:r w:rsidR="00A70A76">
        <w:rPr>
          <w:sz w:val="18"/>
          <w:szCs w:val="18"/>
        </w:rPr>
        <w:t xml:space="preserve">zondheid/vitaliteit (o.a. health scan; exclusief </w:t>
      </w:r>
      <w:r w:rsidR="009D722F">
        <w:rPr>
          <w:sz w:val="18"/>
          <w:szCs w:val="18"/>
        </w:rPr>
        <w:t xml:space="preserve">gratis </w:t>
      </w:r>
      <w:r w:rsidR="00A70A76">
        <w:rPr>
          <w:sz w:val="18"/>
          <w:szCs w:val="18"/>
        </w:rPr>
        <w:t>FCB</w:t>
      </w:r>
      <w:r w:rsidR="009D722F">
        <w:rPr>
          <w:sz w:val="18"/>
          <w:szCs w:val="18"/>
        </w:rPr>
        <w:t>-tools</w:t>
      </w:r>
      <w:r w:rsidR="00A70A76">
        <w:rPr>
          <w:sz w:val="18"/>
          <w:szCs w:val="18"/>
        </w:rPr>
        <w:t>);</w:t>
      </w:r>
    </w:p>
    <w:p w14:paraId="4D2A8F4F" w14:textId="77777777" w:rsidR="00D74070" w:rsidRDefault="00334E5A">
      <w:pPr>
        <w:numPr>
          <w:ilvl w:val="1"/>
          <w:numId w:val="13"/>
        </w:numPr>
        <w:tabs>
          <w:tab w:val="clear" w:pos="1440"/>
          <w:tab w:val="num" w:pos="567"/>
        </w:tabs>
        <w:spacing w:after="120"/>
        <w:ind w:left="567" w:hanging="283"/>
        <w:rPr>
          <w:sz w:val="18"/>
          <w:szCs w:val="18"/>
        </w:rPr>
      </w:pPr>
      <w:r>
        <w:rPr>
          <w:sz w:val="18"/>
          <w:szCs w:val="18"/>
        </w:rPr>
        <w:t>Extra (levensfase)verlof</w:t>
      </w:r>
      <w:r w:rsidR="005218C5">
        <w:rPr>
          <w:sz w:val="18"/>
          <w:szCs w:val="18"/>
        </w:rPr>
        <w:t xml:space="preserve"> </w:t>
      </w:r>
      <w:r>
        <w:rPr>
          <w:sz w:val="18"/>
          <w:szCs w:val="18"/>
        </w:rPr>
        <w:t xml:space="preserve">(o.a. </w:t>
      </w:r>
      <w:r w:rsidR="00F66AD1">
        <w:rPr>
          <w:sz w:val="18"/>
          <w:szCs w:val="18"/>
        </w:rPr>
        <w:t>t.b.v. mantelzorg, aanvullen van ouderscha</w:t>
      </w:r>
      <w:r w:rsidR="003E778A">
        <w:rPr>
          <w:sz w:val="18"/>
          <w:szCs w:val="18"/>
        </w:rPr>
        <w:t>p</w:t>
      </w:r>
      <w:r w:rsidR="00F66AD1">
        <w:rPr>
          <w:sz w:val="18"/>
          <w:szCs w:val="18"/>
        </w:rPr>
        <w:t xml:space="preserve">sverlof en het </w:t>
      </w:r>
      <w:r w:rsidR="00B24C3D">
        <w:rPr>
          <w:sz w:val="18"/>
          <w:szCs w:val="18"/>
        </w:rPr>
        <w:t xml:space="preserve">aanvullen van loon of pensioen in </w:t>
      </w:r>
      <w:r w:rsidR="00051F18">
        <w:rPr>
          <w:sz w:val="18"/>
          <w:szCs w:val="18"/>
        </w:rPr>
        <w:t>de 80/85/85-reg</w:t>
      </w:r>
      <w:r w:rsidR="006D4553">
        <w:rPr>
          <w:sz w:val="18"/>
          <w:szCs w:val="18"/>
        </w:rPr>
        <w:t>e</w:t>
      </w:r>
      <w:r w:rsidR="00051F18">
        <w:rPr>
          <w:sz w:val="18"/>
          <w:szCs w:val="18"/>
        </w:rPr>
        <w:t>ling of varianten daarop)</w:t>
      </w:r>
      <w:r w:rsidR="00E665BD">
        <w:rPr>
          <w:sz w:val="18"/>
          <w:szCs w:val="18"/>
        </w:rPr>
        <w:t>.</w:t>
      </w:r>
    </w:p>
    <w:p w14:paraId="74C8A615" w14:textId="77777777" w:rsidR="00E665BD" w:rsidRDefault="00E665BD">
      <w:pPr>
        <w:numPr>
          <w:ilvl w:val="0"/>
          <w:numId w:val="13"/>
        </w:numPr>
        <w:spacing w:after="120"/>
        <w:rPr>
          <w:sz w:val="18"/>
          <w:szCs w:val="18"/>
        </w:rPr>
      </w:pPr>
      <w:r>
        <w:rPr>
          <w:sz w:val="18"/>
          <w:szCs w:val="18"/>
        </w:rPr>
        <w:t xml:space="preserve">De </w:t>
      </w:r>
      <w:r w:rsidR="002425EE">
        <w:rPr>
          <w:sz w:val="18"/>
          <w:szCs w:val="18"/>
        </w:rPr>
        <w:t xml:space="preserve">mogelijke </w:t>
      </w:r>
      <w:r>
        <w:rPr>
          <w:sz w:val="18"/>
          <w:szCs w:val="18"/>
        </w:rPr>
        <w:t>uitruilmogelijkheden zijn als volgt:</w:t>
      </w:r>
    </w:p>
    <w:tbl>
      <w:tblPr>
        <w:tblW w:w="76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67"/>
        <w:gridCol w:w="1276"/>
        <w:gridCol w:w="1134"/>
        <w:gridCol w:w="1701"/>
        <w:gridCol w:w="992"/>
      </w:tblGrid>
      <w:tr w:rsidR="001E735E" w:rsidRPr="002425EE" w14:paraId="00CF473A" w14:textId="77777777" w:rsidTr="001E735E">
        <w:tc>
          <w:tcPr>
            <w:tcW w:w="1980" w:type="dxa"/>
          </w:tcPr>
          <w:p w14:paraId="50987268" w14:textId="77777777" w:rsidR="001E735E" w:rsidRPr="002425EE" w:rsidRDefault="004547D7" w:rsidP="00D75FEA">
            <w:pPr>
              <w:rPr>
                <w:rFonts w:cs="Arial"/>
                <w:b/>
                <w:bCs/>
                <w:sz w:val="18"/>
                <w:szCs w:val="18"/>
              </w:rPr>
            </w:pPr>
            <w:r w:rsidRPr="004547D7">
              <w:rPr>
                <w:sz w:val="18"/>
                <w:szCs w:val="18"/>
              </w:rPr>
              <w:t xml:space="preserve">  </w:t>
            </w:r>
            <w:r w:rsidRPr="004547D7">
              <w:rPr>
                <w:rFonts w:cs="Arial"/>
                <w:b/>
                <w:bCs/>
                <w:sz w:val="18"/>
                <w:szCs w:val="18"/>
              </w:rPr>
              <w:t xml:space="preserve">                     </w:t>
            </w:r>
            <w:r w:rsidR="001E735E">
              <w:rPr>
                <w:rFonts w:cs="Arial"/>
                <w:b/>
                <w:bCs/>
                <w:sz w:val="18"/>
                <w:szCs w:val="18"/>
              </w:rPr>
              <w:t xml:space="preserve"> </w:t>
            </w:r>
            <w:r w:rsidRPr="004547D7">
              <w:rPr>
                <w:rFonts w:cs="Arial"/>
                <w:b/>
                <w:bCs/>
                <w:sz w:val="18"/>
                <w:szCs w:val="18"/>
              </w:rPr>
              <w:t>Doelen</w:t>
            </w:r>
          </w:p>
          <w:p w14:paraId="0369E683" w14:textId="77777777" w:rsidR="001E735E" w:rsidRPr="002425EE" w:rsidRDefault="004547D7" w:rsidP="00D75FEA">
            <w:pPr>
              <w:rPr>
                <w:rFonts w:cs="Arial"/>
                <w:sz w:val="18"/>
                <w:szCs w:val="18"/>
              </w:rPr>
            </w:pPr>
            <w:r w:rsidRPr="004547D7">
              <w:rPr>
                <w:rFonts w:cs="Arial"/>
                <w:b/>
                <w:bCs/>
                <w:sz w:val="18"/>
                <w:szCs w:val="18"/>
              </w:rPr>
              <w:t>Bronnen</w:t>
            </w:r>
          </w:p>
        </w:tc>
        <w:tc>
          <w:tcPr>
            <w:tcW w:w="567" w:type="dxa"/>
          </w:tcPr>
          <w:p w14:paraId="10BCE431" w14:textId="77777777" w:rsidR="001E735E" w:rsidRPr="002425EE" w:rsidRDefault="004547D7" w:rsidP="00D75FEA">
            <w:pPr>
              <w:rPr>
                <w:rFonts w:cs="Arial"/>
                <w:sz w:val="18"/>
                <w:szCs w:val="18"/>
              </w:rPr>
            </w:pPr>
            <w:r w:rsidRPr="004547D7">
              <w:rPr>
                <w:rFonts w:cs="Arial"/>
                <w:sz w:val="18"/>
                <w:szCs w:val="18"/>
              </w:rPr>
              <w:t>bruto loon</w:t>
            </w:r>
          </w:p>
        </w:tc>
        <w:tc>
          <w:tcPr>
            <w:tcW w:w="1276" w:type="dxa"/>
          </w:tcPr>
          <w:p w14:paraId="398AF2E9" w14:textId="77777777" w:rsidR="001E735E" w:rsidRPr="002425EE" w:rsidRDefault="004547D7" w:rsidP="00D75FEA">
            <w:pPr>
              <w:rPr>
                <w:rFonts w:cs="Arial"/>
                <w:sz w:val="18"/>
                <w:szCs w:val="18"/>
              </w:rPr>
            </w:pPr>
            <w:r w:rsidRPr="004547D7">
              <w:rPr>
                <w:rFonts w:cs="Arial"/>
                <w:sz w:val="18"/>
                <w:szCs w:val="18"/>
              </w:rPr>
              <w:t>studiekosten/opleidingen</w:t>
            </w:r>
          </w:p>
        </w:tc>
        <w:tc>
          <w:tcPr>
            <w:tcW w:w="1134" w:type="dxa"/>
          </w:tcPr>
          <w:p w14:paraId="22959695" w14:textId="77777777" w:rsidR="001E735E" w:rsidRPr="002425EE" w:rsidDel="00C42018" w:rsidRDefault="004547D7" w:rsidP="00D75FEA">
            <w:pPr>
              <w:rPr>
                <w:rFonts w:cs="Arial"/>
                <w:sz w:val="18"/>
                <w:szCs w:val="18"/>
              </w:rPr>
            </w:pPr>
            <w:r w:rsidRPr="004547D7">
              <w:rPr>
                <w:rFonts w:cs="Arial"/>
                <w:sz w:val="18"/>
                <w:szCs w:val="18"/>
              </w:rPr>
              <w:t>gezondheid/vitaliteit</w:t>
            </w:r>
          </w:p>
        </w:tc>
        <w:tc>
          <w:tcPr>
            <w:tcW w:w="1701" w:type="dxa"/>
          </w:tcPr>
          <w:p w14:paraId="5FBEA5F9" w14:textId="77777777" w:rsidR="001E735E" w:rsidRPr="002425EE" w:rsidRDefault="004547D7">
            <w:pPr>
              <w:rPr>
                <w:rFonts w:cs="Arial"/>
                <w:sz w:val="18"/>
                <w:szCs w:val="18"/>
              </w:rPr>
            </w:pPr>
            <w:r w:rsidRPr="004547D7">
              <w:rPr>
                <w:rFonts w:cs="Arial"/>
                <w:sz w:val="18"/>
                <w:szCs w:val="18"/>
              </w:rPr>
              <w:t xml:space="preserve">extra </w:t>
            </w:r>
            <w:r w:rsidR="00B13210">
              <w:rPr>
                <w:rFonts w:cs="Arial"/>
                <w:sz w:val="18"/>
                <w:szCs w:val="18"/>
              </w:rPr>
              <w:t xml:space="preserve">(levensfase) </w:t>
            </w:r>
            <w:r w:rsidRPr="004547D7">
              <w:rPr>
                <w:rFonts w:cs="Arial"/>
                <w:sz w:val="18"/>
                <w:szCs w:val="18"/>
              </w:rPr>
              <w:t xml:space="preserve">verlof </w:t>
            </w:r>
          </w:p>
        </w:tc>
        <w:tc>
          <w:tcPr>
            <w:tcW w:w="992" w:type="dxa"/>
          </w:tcPr>
          <w:p w14:paraId="2FF2251D" w14:textId="77777777" w:rsidR="001E735E" w:rsidRPr="002425EE" w:rsidRDefault="004547D7" w:rsidP="00D75FEA">
            <w:pPr>
              <w:rPr>
                <w:rFonts w:cs="Arial"/>
                <w:sz w:val="18"/>
                <w:szCs w:val="18"/>
              </w:rPr>
            </w:pPr>
            <w:r w:rsidRPr="004547D7">
              <w:rPr>
                <w:rFonts w:cs="Arial"/>
                <w:sz w:val="18"/>
                <w:szCs w:val="18"/>
              </w:rPr>
              <w:t>pensioen</w:t>
            </w:r>
          </w:p>
          <w:p w14:paraId="77869356" w14:textId="77777777" w:rsidR="001E735E" w:rsidRPr="002425EE" w:rsidRDefault="004547D7" w:rsidP="00D75FEA">
            <w:pPr>
              <w:rPr>
                <w:rFonts w:cs="Arial"/>
                <w:sz w:val="18"/>
                <w:szCs w:val="18"/>
              </w:rPr>
            </w:pPr>
            <w:r w:rsidRPr="004547D7">
              <w:rPr>
                <w:rFonts w:cs="Arial"/>
                <w:sz w:val="18"/>
                <w:szCs w:val="18"/>
              </w:rPr>
              <w:t>bijstorting</w:t>
            </w:r>
          </w:p>
        </w:tc>
      </w:tr>
      <w:tr w:rsidR="001E735E" w:rsidRPr="002425EE" w14:paraId="5BE1B6B6" w14:textId="77777777" w:rsidTr="001E735E">
        <w:tc>
          <w:tcPr>
            <w:tcW w:w="1980" w:type="dxa"/>
          </w:tcPr>
          <w:p w14:paraId="2AEC2EA6" w14:textId="77777777" w:rsidR="001E735E" w:rsidRPr="002425EE" w:rsidRDefault="004547D7" w:rsidP="00D75FEA">
            <w:pPr>
              <w:rPr>
                <w:rFonts w:cs="Arial"/>
                <w:sz w:val="18"/>
                <w:szCs w:val="18"/>
              </w:rPr>
            </w:pPr>
            <w:r w:rsidRPr="004547D7">
              <w:rPr>
                <w:rFonts w:cs="Arial"/>
                <w:sz w:val="18"/>
                <w:szCs w:val="18"/>
              </w:rPr>
              <w:t>bovenwettelijke</w:t>
            </w:r>
          </w:p>
          <w:p w14:paraId="41C66116" w14:textId="77777777" w:rsidR="001E735E" w:rsidRPr="002425EE" w:rsidRDefault="004547D7" w:rsidP="00D75FEA">
            <w:pPr>
              <w:rPr>
                <w:rFonts w:cs="Arial"/>
                <w:sz w:val="18"/>
                <w:szCs w:val="18"/>
              </w:rPr>
            </w:pPr>
            <w:r w:rsidRPr="004547D7">
              <w:rPr>
                <w:rFonts w:cs="Arial"/>
                <w:sz w:val="18"/>
                <w:szCs w:val="18"/>
              </w:rPr>
              <w:t>vakantie-uren</w:t>
            </w:r>
          </w:p>
        </w:tc>
        <w:tc>
          <w:tcPr>
            <w:tcW w:w="567" w:type="dxa"/>
          </w:tcPr>
          <w:p w14:paraId="7287529B" w14:textId="77777777" w:rsidR="001E735E" w:rsidRPr="002425EE" w:rsidRDefault="004547D7" w:rsidP="00D75FEA">
            <w:pPr>
              <w:rPr>
                <w:rFonts w:cs="Arial"/>
                <w:sz w:val="18"/>
                <w:szCs w:val="18"/>
              </w:rPr>
            </w:pPr>
            <w:r w:rsidRPr="004547D7">
              <w:rPr>
                <w:rFonts w:cs="Arial"/>
                <w:sz w:val="18"/>
                <w:szCs w:val="18"/>
              </w:rPr>
              <w:t>ja</w:t>
            </w:r>
          </w:p>
        </w:tc>
        <w:tc>
          <w:tcPr>
            <w:tcW w:w="1276" w:type="dxa"/>
          </w:tcPr>
          <w:p w14:paraId="4C790316"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597849B8"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76B0F2CE" w14:textId="77777777" w:rsidR="001E735E" w:rsidRPr="002425EE" w:rsidRDefault="004547D7" w:rsidP="00D75FEA">
            <w:pPr>
              <w:rPr>
                <w:rFonts w:cs="Arial"/>
                <w:sz w:val="18"/>
                <w:szCs w:val="18"/>
              </w:rPr>
            </w:pPr>
            <w:r w:rsidRPr="004547D7">
              <w:rPr>
                <w:rFonts w:cs="Arial"/>
                <w:sz w:val="18"/>
                <w:szCs w:val="18"/>
              </w:rPr>
              <w:t>n.v.t.</w:t>
            </w:r>
          </w:p>
        </w:tc>
        <w:tc>
          <w:tcPr>
            <w:tcW w:w="992" w:type="dxa"/>
          </w:tcPr>
          <w:p w14:paraId="7D5FB64E"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321AF78A" w14:textId="77777777" w:rsidTr="001E735E">
        <w:tc>
          <w:tcPr>
            <w:tcW w:w="1980" w:type="dxa"/>
          </w:tcPr>
          <w:p w14:paraId="7D2B3F00" w14:textId="77777777" w:rsidR="001E735E" w:rsidRPr="002425EE" w:rsidRDefault="004547D7" w:rsidP="00D75FEA">
            <w:pPr>
              <w:rPr>
                <w:rFonts w:cs="Arial"/>
                <w:sz w:val="18"/>
                <w:szCs w:val="18"/>
              </w:rPr>
            </w:pPr>
            <w:r w:rsidRPr="004547D7">
              <w:rPr>
                <w:rFonts w:cs="Arial"/>
                <w:sz w:val="18"/>
                <w:szCs w:val="18"/>
              </w:rPr>
              <w:t>leeftijdsuren</w:t>
            </w:r>
          </w:p>
        </w:tc>
        <w:tc>
          <w:tcPr>
            <w:tcW w:w="567" w:type="dxa"/>
          </w:tcPr>
          <w:p w14:paraId="7F1CEFDD" w14:textId="77777777" w:rsidR="001E735E" w:rsidRPr="002425EE" w:rsidRDefault="004547D7" w:rsidP="00D75FEA">
            <w:pPr>
              <w:rPr>
                <w:rFonts w:cs="Arial"/>
                <w:sz w:val="18"/>
                <w:szCs w:val="18"/>
              </w:rPr>
            </w:pPr>
            <w:r w:rsidRPr="004547D7">
              <w:rPr>
                <w:rFonts w:cs="Arial"/>
                <w:sz w:val="18"/>
                <w:szCs w:val="18"/>
              </w:rPr>
              <w:t>nee</w:t>
            </w:r>
          </w:p>
        </w:tc>
        <w:tc>
          <w:tcPr>
            <w:tcW w:w="1276" w:type="dxa"/>
          </w:tcPr>
          <w:p w14:paraId="142ADDB6"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4B883C4C"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447E1DC1" w14:textId="77777777" w:rsidR="001E735E" w:rsidRPr="002425EE" w:rsidRDefault="004547D7" w:rsidP="00D75FEA">
            <w:pPr>
              <w:rPr>
                <w:rFonts w:cs="Arial"/>
                <w:sz w:val="18"/>
                <w:szCs w:val="18"/>
              </w:rPr>
            </w:pPr>
            <w:r w:rsidRPr="004547D7">
              <w:rPr>
                <w:rFonts w:cs="Arial"/>
                <w:sz w:val="18"/>
                <w:szCs w:val="18"/>
              </w:rPr>
              <w:t>n.v.t.</w:t>
            </w:r>
          </w:p>
        </w:tc>
        <w:tc>
          <w:tcPr>
            <w:tcW w:w="992" w:type="dxa"/>
          </w:tcPr>
          <w:p w14:paraId="35484F67"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076FFEF2" w14:textId="77777777" w:rsidTr="001E735E">
        <w:tc>
          <w:tcPr>
            <w:tcW w:w="1980" w:type="dxa"/>
          </w:tcPr>
          <w:p w14:paraId="4F9729CC" w14:textId="77777777" w:rsidR="001E735E" w:rsidRPr="002425EE" w:rsidRDefault="004547D7" w:rsidP="00D75FEA">
            <w:pPr>
              <w:rPr>
                <w:rFonts w:cs="Arial"/>
                <w:sz w:val="18"/>
                <w:szCs w:val="18"/>
              </w:rPr>
            </w:pPr>
            <w:r w:rsidRPr="004547D7">
              <w:rPr>
                <w:rFonts w:cs="Arial"/>
                <w:sz w:val="18"/>
                <w:szCs w:val="18"/>
              </w:rPr>
              <w:t xml:space="preserve">extra verlof </w:t>
            </w:r>
            <w:proofErr w:type="spellStart"/>
            <w:r w:rsidRPr="004547D7">
              <w:rPr>
                <w:rFonts w:cs="Arial"/>
                <w:sz w:val="18"/>
                <w:szCs w:val="18"/>
              </w:rPr>
              <w:t>i.g.v</w:t>
            </w:r>
            <w:proofErr w:type="spellEnd"/>
            <w:r w:rsidRPr="004547D7">
              <w:rPr>
                <w:rFonts w:cs="Arial"/>
                <w:sz w:val="18"/>
                <w:szCs w:val="18"/>
              </w:rPr>
              <w:t xml:space="preserve">. inleveren </w:t>
            </w:r>
            <w:proofErr w:type="spellStart"/>
            <w:r w:rsidRPr="004547D7">
              <w:rPr>
                <w:rFonts w:cs="Arial"/>
                <w:sz w:val="18"/>
                <w:szCs w:val="18"/>
              </w:rPr>
              <w:t>planbaar</w:t>
            </w:r>
            <w:proofErr w:type="spellEnd"/>
            <w:r w:rsidRPr="004547D7">
              <w:rPr>
                <w:rFonts w:cs="Arial"/>
                <w:sz w:val="18"/>
                <w:szCs w:val="18"/>
              </w:rPr>
              <w:t xml:space="preserve"> geoorloofd verzuim</w:t>
            </w:r>
          </w:p>
        </w:tc>
        <w:tc>
          <w:tcPr>
            <w:tcW w:w="567" w:type="dxa"/>
          </w:tcPr>
          <w:p w14:paraId="752B4794" w14:textId="77777777" w:rsidR="001E735E" w:rsidRPr="002425EE" w:rsidRDefault="004547D7" w:rsidP="00D75FEA">
            <w:pPr>
              <w:rPr>
                <w:rFonts w:cs="Arial"/>
                <w:sz w:val="18"/>
                <w:szCs w:val="18"/>
              </w:rPr>
            </w:pPr>
            <w:r w:rsidRPr="004547D7">
              <w:rPr>
                <w:rFonts w:cs="Arial"/>
                <w:sz w:val="18"/>
                <w:szCs w:val="18"/>
              </w:rPr>
              <w:t>ja</w:t>
            </w:r>
          </w:p>
        </w:tc>
        <w:tc>
          <w:tcPr>
            <w:tcW w:w="1276" w:type="dxa"/>
          </w:tcPr>
          <w:p w14:paraId="1865FC1E"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1B85CE69"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774C5EDE" w14:textId="77777777" w:rsidR="001E735E" w:rsidRPr="002425EE" w:rsidRDefault="004547D7" w:rsidP="00D75FEA">
            <w:pPr>
              <w:rPr>
                <w:rFonts w:cs="Arial"/>
                <w:sz w:val="18"/>
                <w:szCs w:val="18"/>
              </w:rPr>
            </w:pPr>
            <w:r w:rsidRPr="004547D7">
              <w:rPr>
                <w:rFonts w:cs="Arial"/>
                <w:sz w:val="18"/>
                <w:szCs w:val="18"/>
              </w:rPr>
              <w:t>n.v.t.</w:t>
            </w:r>
          </w:p>
        </w:tc>
        <w:tc>
          <w:tcPr>
            <w:tcW w:w="992" w:type="dxa"/>
          </w:tcPr>
          <w:p w14:paraId="47E06ADA"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59D06BF7" w14:textId="77777777" w:rsidTr="001E735E">
        <w:tc>
          <w:tcPr>
            <w:tcW w:w="1980" w:type="dxa"/>
          </w:tcPr>
          <w:p w14:paraId="6E9443E8" w14:textId="77777777" w:rsidR="001E735E" w:rsidRPr="002425EE" w:rsidRDefault="004547D7" w:rsidP="00D75FEA">
            <w:pPr>
              <w:rPr>
                <w:rFonts w:cs="Arial"/>
                <w:sz w:val="18"/>
                <w:szCs w:val="18"/>
              </w:rPr>
            </w:pPr>
            <w:r w:rsidRPr="004547D7">
              <w:rPr>
                <w:rFonts w:cs="Arial"/>
                <w:sz w:val="18"/>
                <w:szCs w:val="18"/>
              </w:rPr>
              <w:t>bruto maandsalaris</w:t>
            </w:r>
          </w:p>
        </w:tc>
        <w:tc>
          <w:tcPr>
            <w:tcW w:w="567" w:type="dxa"/>
          </w:tcPr>
          <w:p w14:paraId="48FE0BC0" w14:textId="77777777" w:rsidR="001E735E" w:rsidRPr="002425EE" w:rsidRDefault="004547D7" w:rsidP="00D75FEA">
            <w:pPr>
              <w:rPr>
                <w:rFonts w:cs="Arial"/>
                <w:sz w:val="18"/>
                <w:szCs w:val="18"/>
              </w:rPr>
            </w:pPr>
            <w:r w:rsidRPr="004547D7">
              <w:rPr>
                <w:rFonts w:cs="Arial"/>
                <w:sz w:val="18"/>
                <w:szCs w:val="18"/>
              </w:rPr>
              <w:t>n.v.t.</w:t>
            </w:r>
          </w:p>
        </w:tc>
        <w:tc>
          <w:tcPr>
            <w:tcW w:w="1276" w:type="dxa"/>
          </w:tcPr>
          <w:p w14:paraId="551590F3"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3766B011"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797D4454" w14:textId="77777777" w:rsidR="001E735E" w:rsidRPr="002425EE" w:rsidRDefault="004547D7" w:rsidP="00D75FEA">
            <w:pPr>
              <w:rPr>
                <w:rFonts w:cs="Arial"/>
                <w:sz w:val="18"/>
                <w:szCs w:val="18"/>
              </w:rPr>
            </w:pPr>
            <w:r w:rsidRPr="004547D7">
              <w:rPr>
                <w:rFonts w:cs="Arial"/>
                <w:sz w:val="18"/>
                <w:szCs w:val="18"/>
              </w:rPr>
              <w:t>ja</w:t>
            </w:r>
          </w:p>
        </w:tc>
        <w:tc>
          <w:tcPr>
            <w:tcW w:w="992" w:type="dxa"/>
          </w:tcPr>
          <w:p w14:paraId="55B347A5"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0C0E8E49" w14:textId="77777777" w:rsidTr="001E735E">
        <w:tc>
          <w:tcPr>
            <w:tcW w:w="1980" w:type="dxa"/>
          </w:tcPr>
          <w:p w14:paraId="2BCAD991" w14:textId="77777777" w:rsidR="001E735E" w:rsidRPr="002425EE" w:rsidRDefault="004547D7" w:rsidP="00D75FEA">
            <w:pPr>
              <w:rPr>
                <w:rFonts w:cs="Arial"/>
                <w:sz w:val="18"/>
                <w:szCs w:val="18"/>
              </w:rPr>
            </w:pPr>
            <w:r w:rsidRPr="004547D7">
              <w:rPr>
                <w:rFonts w:cs="Arial"/>
                <w:sz w:val="18"/>
                <w:szCs w:val="18"/>
              </w:rPr>
              <w:t>vakantietoeslag</w:t>
            </w:r>
          </w:p>
        </w:tc>
        <w:tc>
          <w:tcPr>
            <w:tcW w:w="567" w:type="dxa"/>
          </w:tcPr>
          <w:p w14:paraId="20096CAA" w14:textId="77777777" w:rsidR="001E735E" w:rsidRPr="002425EE" w:rsidRDefault="004547D7" w:rsidP="00D75FEA">
            <w:pPr>
              <w:rPr>
                <w:rFonts w:cs="Arial"/>
                <w:sz w:val="18"/>
                <w:szCs w:val="18"/>
              </w:rPr>
            </w:pPr>
            <w:r w:rsidRPr="004547D7">
              <w:rPr>
                <w:rFonts w:cs="Arial"/>
                <w:sz w:val="18"/>
                <w:szCs w:val="18"/>
              </w:rPr>
              <w:t>n.v.t.</w:t>
            </w:r>
          </w:p>
        </w:tc>
        <w:tc>
          <w:tcPr>
            <w:tcW w:w="1276" w:type="dxa"/>
          </w:tcPr>
          <w:p w14:paraId="249A7932"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552838EC"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031C93B3" w14:textId="77777777" w:rsidR="001E735E" w:rsidRPr="002425EE" w:rsidRDefault="004547D7" w:rsidP="00D75FEA">
            <w:pPr>
              <w:rPr>
                <w:rFonts w:cs="Arial"/>
                <w:sz w:val="18"/>
                <w:szCs w:val="18"/>
              </w:rPr>
            </w:pPr>
            <w:r w:rsidRPr="004547D7">
              <w:rPr>
                <w:rFonts w:cs="Arial"/>
                <w:sz w:val="18"/>
                <w:szCs w:val="18"/>
              </w:rPr>
              <w:t>ja</w:t>
            </w:r>
          </w:p>
        </w:tc>
        <w:tc>
          <w:tcPr>
            <w:tcW w:w="992" w:type="dxa"/>
          </w:tcPr>
          <w:p w14:paraId="7A5AE4F5"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0610D52D" w14:textId="77777777" w:rsidTr="001E735E">
        <w:tc>
          <w:tcPr>
            <w:tcW w:w="1980" w:type="dxa"/>
          </w:tcPr>
          <w:p w14:paraId="257533B4" w14:textId="77777777" w:rsidR="001E735E" w:rsidRPr="002425EE" w:rsidRDefault="004547D7" w:rsidP="00D75FEA">
            <w:pPr>
              <w:rPr>
                <w:rFonts w:cs="Arial"/>
                <w:sz w:val="18"/>
                <w:szCs w:val="18"/>
              </w:rPr>
            </w:pPr>
            <w:r w:rsidRPr="004547D7">
              <w:rPr>
                <w:rFonts w:cs="Arial"/>
                <w:sz w:val="18"/>
                <w:szCs w:val="18"/>
              </w:rPr>
              <w:t>meerurentoeslag</w:t>
            </w:r>
          </w:p>
        </w:tc>
        <w:tc>
          <w:tcPr>
            <w:tcW w:w="567" w:type="dxa"/>
          </w:tcPr>
          <w:p w14:paraId="1C4D482D" w14:textId="77777777" w:rsidR="001E735E" w:rsidRPr="002425EE" w:rsidRDefault="004547D7" w:rsidP="00D75FEA">
            <w:pPr>
              <w:rPr>
                <w:rFonts w:cs="Arial"/>
                <w:sz w:val="18"/>
                <w:szCs w:val="18"/>
              </w:rPr>
            </w:pPr>
            <w:r w:rsidRPr="004547D7">
              <w:rPr>
                <w:rFonts w:cs="Arial"/>
                <w:sz w:val="18"/>
                <w:szCs w:val="18"/>
              </w:rPr>
              <w:t>n.v.t.</w:t>
            </w:r>
          </w:p>
        </w:tc>
        <w:tc>
          <w:tcPr>
            <w:tcW w:w="1276" w:type="dxa"/>
          </w:tcPr>
          <w:p w14:paraId="5BD69A46"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52E9448C"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59F795E2" w14:textId="77777777" w:rsidR="001E735E" w:rsidRPr="002425EE" w:rsidRDefault="004547D7" w:rsidP="00D75FEA">
            <w:pPr>
              <w:rPr>
                <w:rFonts w:cs="Arial"/>
                <w:sz w:val="18"/>
                <w:szCs w:val="18"/>
              </w:rPr>
            </w:pPr>
            <w:r w:rsidRPr="004547D7">
              <w:rPr>
                <w:rFonts w:cs="Arial"/>
                <w:sz w:val="18"/>
                <w:szCs w:val="18"/>
              </w:rPr>
              <w:t>ja</w:t>
            </w:r>
          </w:p>
        </w:tc>
        <w:tc>
          <w:tcPr>
            <w:tcW w:w="992" w:type="dxa"/>
          </w:tcPr>
          <w:p w14:paraId="0A3DF5F1"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03CC9029" w14:textId="77777777" w:rsidTr="001E735E">
        <w:tc>
          <w:tcPr>
            <w:tcW w:w="1980" w:type="dxa"/>
          </w:tcPr>
          <w:p w14:paraId="4ECEE2C8" w14:textId="77777777" w:rsidR="001E735E" w:rsidRPr="002425EE" w:rsidRDefault="004547D7" w:rsidP="00D75FEA">
            <w:pPr>
              <w:rPr>
                <w:rFonts w:cs="Arial"/>
                <w:sz w:val="18"/>
                <w:szCs w:val="18"/>
              </w:rPr>
            </w:pPr>
            <w:r w:rsidRPr="004547D7">
              <w:rPr>
                <w:rFonts w:cs="Arial"/>
                <w:sz w:val="18"/>
                <w:szCs w:val="18"/>
              </w:rPr>
              <w:t>overwerktoeslag</w:t>
            </w:r>
          </w:p>
        </w:tc>
        <w:tc>
          <w:tcPr>
            <w:tcW w:w="567" w:type="dxa"/>
          </w:tcPr>
          <w:p w14:paraId="71DEFEC6" w14:textId="77777777" w:rsidR="001E735E" w:rsidRPr="002425EE" w:rsidRDefault="004547D7" w:rsidP="00D75FEA">
            <w:pPr>
              <w:rPr>
                <w:rFonts w:cs="Arial"/>
                <w:sz w:val="18"/>
                <w:szCs w:val="18"/>
              </w:rPr>
            </w:pPr>
            <w:r w:rsidRPr="004547D7">
              <w:rPr>
                <w:rFonts w:cs="Arial"/>
                <w:sz w:val="18"/>
                <w:szCs w:val="18"/>
              </w:rPr>
              <w:t>n.v.t.</w:t>
            </w:r>
          </w:p>
        </w:tc>
        <w:tc>
          <w:tcPr>
            <w:tcW w:w="1276" w:type="dxa"/>
          </w:tcPr>
          <w:p w14:paraId="12E0F642"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5B53ED0F"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3DBA434C" w14:textId="77777777" w:rsidR="001E735E" w:rsidRPr="002425EE" w:rsidRDefault="004547D7" w:rsidP="00D75FEA">
            <w:pPr>
              <w:rPr>
                <w:rFonts w:cs="Arial"/>
                <w:sz w:val="18"/>
                <w:szCs w:val="18"/>
              </w:rPr>
            </w:pPr>
            <w:r w:rsidRPr="004547D7">
              <w:rPr>
                <w:rFonts w:cs="Arial"/>
                <w:sz w:val="18"/>
                <w:szCs w:val="18"/>
              </w:rPr>
              <w:t>ja</w:t>
            </w:r>
          </w:p>
        </w:tc>
        <w:tc>
          <w:tcPr>
            <w:tcW w:w="992" w:type="dxa"/>
          </w:tcPr>
          <w:p w14:paraId="2DB49533" w14:textId="77777777" w:rsidR="001E735E" w:rsidRPr="002425EE" w:rsidRDefault="004547D7" w:rsidP="00D75FEA">
            <w:pPr>
              <w:rPr>
                <w:rFonts w:cs="Arial"/>
                <w:sz w:val="18"/>
                <w:szCs w:val="18"/>
              </w:rPr>
            </w:pPr>
            <w:r w:rsidRPr="004547D7">
              <w:rPr>
                <w:rFonts w:cs="Arial"/>
                <w:sz w:val="18"/>
                <w:szCs w:val="18"/>
              </w:rPr>
              <w:t>ja</w:t>
            </w:r>
          </w:p>
        </w:tc>
      </w:tr>
      <w:tr w:rsidR="001E735E" w:rsidRPr="002425EE" w14:paraId="067922E1" w14:textId="77777777" w:rsidTr="001E735E">
        <w:tc>
          <w:tcPr>
            <w:tcW w:w="1980" w:type="dxa"/>
          </w:tcPr>
          <w:p w14:paraId="59C32512" w14:textId="77777777" w:rsidR="001E735E" w:rsidRPr="002425EE" w:rsidRDefault="004547D7" w:rsidP="00D75FEA">
            <w:pPr>
              <w:rPr>
                <w:rFonts w:cs="Arial"/>
                <w:sz w:val="18"/>
                <w:szCs w:val="18"/>
              </w:rPr>
            </w:pPr>
            <w:r w:rsidRPr="004547D7">
              <w:rPr>
                <w:rFonts w:cs="Arial"/>
                <w:sz w:val="18"/>
                <w:szCs w:val="18"/>
              </w:rPr>
              <w:t>ploegentoeslag</w:t>
            </w:r>
          </w:p>
        </w:tc>
        <w:tc>
          <w:tcPr>
            <w:tcW w:w="567" w:type="dxa"/>
          </w:tcPr>
          <w:p w14:paraId="2E721BE0" w14:textId="77777777" w:rsidR="001E735E" w:rsidRPr="002425EE" w:rsidRDefault="004547D7" w:rsidP="00D75FEA">
            <w:pPr>
              <w:rPr>
                <w:rFonts w:cs="Arial"/>
                <w:sz w:val="18"/>
                <w:szCs w:val="18"/>
              </w:rPr>
            </w:pPr>
            <w:r w:rsidRPr="004547D7">
              <w:rPr>
                <w:rFonts w:cs="Arial"/>
                <w:sz w:val="18"/>
                <w:szCs w:val="18"/>
              </w:rPr>
              <w:t>n.v.t.</w:t>
            </w:r>
          </w:p>
        </w:tc>
        <w:tc>
          <w:tcPr>
            <w:tcW w:w="1276" w:type="dxa"/>
          </w:tcPr>
          <w:p w14:paraId="6AA42F46" w14:textId="77777777" w:rsidR="001E735E" w:rsidRPr="002425EE" w:rsidRDefault="004547D7" w:rsidP="00D75FEA">
            <w:pPr>
              <w:rPr>
                <w:rFonts w:cs="Arial"/>
                <w:sz w:val="18"/>
                <w:szCs w:val="18"/>
              </w:rPr>
            </w:pPr>
            <w:r w:rsidRPr="004547D7">
              <w:rPr>
                <w:rFonts w:cs="Arial"/>
                <w:sz w:val="18"/>
                <w:szCs w:val="18"/>
              </w:rPr>
              <w:t>ja</w:t>
            </w:r>
          </w:p>
        </w:tc>
        <w:tc>
          <w:tcPr>
            <w:tcW w:w="1134" w:type="dxa"/>
          </w:tcPr>
          <w:p w14:paraId="37B67489" w14:textId="77777777" w:rsidR="001E735E" w:rsidRPr="002425EE" w:rsidRDefault="004547D7" w:rsidP="00D75FEA">
            <w:pPr>
              <w:rPr>
                <w:rFonts w:cs="Arial"/>
                <w:sz w:val="18"/>
                <w:szCs w:val="18"/>
              </w:rPr>
            </w:pPr>
            <w:r w:rsidRPr="004547D7">
              <w:rPr>
                <w:rFonts w:cs="Arial"/>
                <w:sz w:val="18"/>
                <w:szCs w:val="18"/>
              </w:rPr>
              <w:t>ja</w:t>
            </w:r>
          </w:p>
        </w:tc>
        <w:tc>
          <w:tcPr>
            <w:tcW w:w="1701" w:type="dxa"/>
          </w:tcPr>
          <w:p w14:paraId="6DA17905" w14:textId="77777777" w:rsidR="001E735E" w:rsidRPr="002425EE" w:rsidRDefault="004547D7" w:rsidP="00D75FEA">
            <w:pPr>
              <w:rPr>
                <w:rFonts w:cs="Arial"/>
                <w:sz w:val="18"/>
                <w:szCs w:val="18"/>
              </w:rPr>
            </w:pPr>
            <w:r w:rsidRPr="004547D7">
              <w:rPr>
                <w:rFonts w:cs="Arial"/>
                <w:sz w:val="18"/>
                <w:szCs w:val="18"/>
              </w:rPr>
              <w:t>ja</w:t>
            </w:r>
          </w:p>
        </w:tc>
        <w:tc>
          <w:tcPr>
            <w:tcW w:w="992" w:type="dxa"/>
          </w:tcPr>
          <w:p w14:paraId="66AC9912" w14:textId="77777777" w:rsidR="001E735E" w:rsidRPr="002425EE" w:rsidRDefault="004547D7" w:rsidP="00D75FEA">
            <w:pPr>
              <w:rPr>
                <w:rFonts w:cs="Arial"/>
                <w:sz w:val="18"/>
                <w:szCs w:val="18"/>
              </w:rPr>
            </w:pPr>
            <w:r w:rsidRPr="004547D7">
              <w:rPr>
                <w:rFonts w:cs="Arial"/>
                <w:sz w:val="18"/>
                <w:szCs w:val="18"/>
              </w:rPr>
              <w:t>ja</w:t>
            </w:r>
          </w:p>
        </w:tc>
      </w:tr>
    </w:tbl>
    <w:p w14:paraId="703BD552" w14:textId="77777777" w:rsidR="00D74070" w:rsidRDefault="00D74070">
      <w:pPr>
        <w:spacing w:after="120"/>
        <w:ind w:left="284"/>
        <w:rPr>
          <w:sz w:val="18"/>
          <w:szCs w:val="18"/>
          <w:highlight w:val="yellow"/>
        </w:rPr>
      </w:pPr>
    </w:p>
    <w:p w14:paraId="6987EE9F" w14:textId="11B70047" w:rsidR="00D74070" w:rsidRDefault="00687098" w:rsidP="007C39EA">
      <w:pPr>
        <w:spacing w:after="120"/>
        <w:ind w:left="284" w:hanging="284"/>
        <w:rPr>
          <w:sz w:val="18"/>
          <w:szCs w:val="18"/>
          <w:highlight w:val="yellow"/>
        </w:rPr>
      </w:pPr>
      <w:r>
        <w:rPr>
          <w:sz w:val="18"/>
          <w:szCs w:val="18"/>
        </w:rPr>
        <w:t>e.</w:t>
      </w:r>
      <w:r>
        <w:rPr>
          <w:sz w:val="18"/>
          <w:szCs w:val="18"/>
        </w:rPr>
        <w:tab/>
      </w:r>
      <w:r w:rsidR="00443B75">
        <w:rPr>
          <w:sz w:val="18"/>
          <w:szCs w:val="18"/>
        </w:rPr>
        <w:t>Het u</w:t>
      </w:r>
      <w:r w:rsidR="002721EF" w:rsidRPr="008D68BB">
        <w:rPr>
          <w:sz w:val="18"/>
          <w:szCs w:val="18"/>
        </w:rPr>
        <w:t xml:space="preserve">itruilen van tijd en geld dient zowel voor werkgever als medewerker kostenneutraal te zijn. </w:t>
      </w:r>
      <w:r w:rsidR="001E735E">
        <w:rPr>
          <w:sz w:val="18"/>
          <w:szCs w:val="18"/>
        </w:rPr>
        <w:t>Als</w:t>
      </w:r>
      <w:r w:rsidR="006D3A5D">
        <w:rPr>
          <w:sz w:val="18"/>
          <w:szCs w:val="18"/>
        </w:rPr>
        <w:t xml:space="preserve">      </w:t>
      </w:r>
      <w:r w:rsidR="001E735E">
        <w:rPr>
          <w:sz w:val="18"/>
          <w:szCs w:val="18"/>
        </w:rPr>
        <w:t xml:space="preserve">basis voor de uitruil </w:t>
      </w:r>
      <w:r w:rsidR="000566B7">
        <w:rPr>
          <w:sz w:val="18"/>
          <w:szCs w:val="18"/>
        </w:rPr>
        <w:t>in geld, geldt d</w:t>
      </w:r>
      <w:r w:rsidR="002721EF" w:rsidRPr="008D68BB">
        <w:rPr>
          <w:sz w:val="18"/>
          <w:szCs w:val="18"/>
        </w:rPr>
        <w:t xml:space="preserve">e </w:t>
      </w:r>
      <w:proofErr w:type="spellStart"/>
      <w:r w:rsidR="002721EF" w:rsidRPr="008D68BB">
        <w:rPr>
          <w:sz w:val="18"/>
          <w:szCs w:val="18"/>
        </w:rPr>
        <w:t>uurwaarde</w:t>
      </w:r>
      <w:proofErr w:type="spellEnd"/>
      <w:r w:rsidR="002721EF" w:rsidRPr="008D68BB">
        <w:rPr>
          <w:sz w:val="18"/>
          <w:szCs w:val="18"/>
        </w:rPr>
        <w:t xml:space="preserve"> </w:t>
      </w:r>
      <w:r w:rsidR="000566B7">
        <w:rPr>
          <w:sz w:val="18"/>
          <w:szCs w:val="18"/>
        </w:rPr>
        <w:t xml:space="preserve">zoals </w:t>
      </w:r>
      <w:r w:rsidR="00924DA8" w:rsidRPr="008D68BB">
        <w:rPr>
          <w:sz w:val="18"/>
          <w:szCs w:val="18"/>
        </w:rPr>
        <w:t xml:space="preserve">gedefinieerd in </w:t>
      </w:r>
      <w:r w:rsidR="002721EF" w:rsidRPr="008D68BB">
        <w:rPr>
          <w:sz w:val="18"/>
          <w:szCs w:val="18"/>
        </w:rPr>
        <w:t xml:space="preserve">artikel 1B sub h </w:t>
      </w:r>
      <w:r w:rsidR="008D68BB" w:rsidRPr="008D68BB">
        <w:rPr>
          <w:sz w:val="18"/>
          <w:szCs w:val="18"/>
        </w:rPr>
        <w:t>van de cao.</w:t>
      </w:r>
      <w:r w:rsidR="002721EF" w:rsidRPr="008D68BB">
        <w:rPr>
          <w:sz w:val="18"/>
          <w:szCs w:val="18"/>
        </w:rPr>
        <w:t xml:space="preserve"> </w:t>
      </w:r>
    </w:p>
    <w:p w14:paraId="3734BBD3" w14:textId="1279655E" w:rsidR="00D74070" w:rsidRDefault="00687098" w:rsidP="007C39EA">
      <w:pPr>
        <w:spacing w:after="120"/>
        <w:ind w:left="284" w:hanging="284"/>
        <w:rPr>
          <w:sz w:val="18"/>
          <w:szCs w:val="18"/>
          <w:highlight w:val="yellow"/>
        </w:rPr>
      </w:pPr>
      <w:r>
        <w:rPr>
          <w:sz w:val="18"/>
          <w:szCs w:val="18"/>
        </w:rPr>
        <w:t>f.</w:t>
      </w:r>
      <w:r>
        <w:rPr>
          <w:sz w:val="18"/>
          <w:szCs w:val="18"/>
        </w:rPr>
        <w:tab/>
      </w:r>
      <w:r w:rsidR="00FE1F96" w:rsidRPr="006F5B85">
        <w:rPr>
          <w:sz w:val="18"/>
          <w:szCs w:val="18"/>
        </w:rPr>
        <w:t>Een</w:t>
      </w:r>
      <w:r w:rsidR="00FE1F96">
        <w:rPr>
          <w:sz w:val="18"/>
          <w:szCs w:val="18"/>
        </w:rPr>
        <w:t xml:space="preserve"> m</w:t>
      </w:r>
      <w:r w:rsidR="00694FA0">
        <w:rPr>
          <w:sz w:val="18"/>
          <w:szCs w:val="18"/>
        </w:rPr>
        <w:t>edewerker</w:t>
      </w:r>
      <w:r w:rsidR="002721EF" w:rsidRPr="008D68BB">
        <w:rPr>
          <w:sz w:val="18"/>
          <w:szCs w:val="18"/>
        </w:rPr>
        <w:t xml:space="preserve"> dient jaarlijks in november een keuze te maken voor het komende jaar en zijn</w:t>
      </w:r>
      <w:r w:rsidR="007C39EA">
        <w:rPr>
          <w:sz w:val="18"/>
          <w:szCs w:val="18"/>
        </w:rPr>
        <w:t xml:space="preserve"> </w:t>
      </w:r>
      <w:r w:rsidR="002721EF" w:rsidRPr="008D68BB">
        <w:rPr>
          <w:sz w:val="18"/>
          <w:szCs w:val="18"/>
        </w:rPr>
        <w:t xml:space="preserve">keuze uiterlijk medio december bij werkgever te hebben ingediend. Als </w:t>
      </w:r>
      <w:r w:rsidR="00FE1F96">
        <w:rPr>
          <w:sz w:val="18"/>
          <w:szCs w:val="18"/>
        </w:rPr>
        <w:t xml:space="preserve">een </w:t>
      </w:r>
      <w:r w:rsidR="002721EF" w:rsidRPr="008D68BB">
        <w:rPr>
          <w:sz w:val="18"/>
          <w:szCs w:val="18"/>
        </w:rPr>
        <w:t>medewerker geen keuze maakt of zijn/haar verzoek niet tijdig indient, dan ontvang</w:t>
      </w:r>
      <w:r w:rsidR="00FE1F96">
        <w:rPr>
          <w:sz w:val="18"/>
          <w:szCs w:val="18"/>
        </w:rPr>
        <w:t>t</w:t>
      </w:r>
      <w:r w:rsidR="002721EF" w:rsidRPr="008D68BB">
        <w:rPr>
          <w:sz w:val="18"/>
          <w:szCs w:val="18"/>
        </w:rPr>
        <w:t xml:space="preserve"> hij</w:t>
      </w:r>
      <w:r w:rsidR="00FE1F96">
        <w:rPr>
          <w:sz w:val="18"/>
          <w:szCs w:val="18"/>
        </w:rPr>
        <w:t>/zij</w:t>
      </w:r>
      <w:r w:rsidR="002721EF" w:rsidRPr="008D68BB">
        <w:rPr>
          <w:sz w:val="18"/>
          <w:szCs w:val="18"/>
        </w:rPr>
        <w:t xml:space="preserve"> de arbeidsvoorwaarden in tijd en geld zoals is geregeld in de </w:t>
      </w:r>
      <w:r w:rsidR="008D68BB">
        <w:rPr>
          <w:sz w:val="18"/>
          <w:szCs w:val="18"/>
        </w:rPr>
        <w:t>cao</w:t>
      </w:r>
      <w:r w:rsidR="002721EF" w:rsidRPr="008D68BB">
        <w:rPr>
          <w:sz w:val="18"/>
          <w:szCs w:val="18"/>
        </w:rPr>
        <w:t xml:space="preserve">. </w:t>
      </w:r>
    </w:p>
    <w:p w14:paraId="60873331" w14:textId="37CDC26D" w:rsidR="00D74070" w:rsidRDefault="00687098" w:rsidP="007C39EA">
      <w:pPr>
        <w:spacing w:after="120"/>
        <w:ind w:left="284" w:hanging="284"/>
        <w:rPr>
          <w:sz w:val="18"/>
          <w:szCs w:val="18"/>
          <w:highlight w:val="yellow"/>
        </w:rPr>
      </w:pPr>
      <w:r>
        <w:rPr>
          <w:sz w:val="18"/>
          <w:szCs w:val="18"/>
        </w:rPr>
        <w:t>g.</w:t>
      </w:r>
      <w:r>
        <w:rPr>
          <w:sz w:val="18"/>
          <w:szCs w:val="18"/>
        </w:rPr>
        <w:tab/>
      </w:r>
      <w:r w:rsidR="002721EF" w:rsidRPr="008D68BB">
        <w:rPr>
          <w:sz w:val="18"/>
          <w:szCs w:val="18"/>
        </w:rPr>
        <w:t xml:space="preserve">Als </w:t>
      </w:r>
      <w:r w:rsidR="00FE1F96">
        <w:rPr>
          <w:sz w:val="18"/>
          <w:szCs w:val="18"/>
        </w:rPr>
        <w:t xml:space="preserve">een </w:t>
      </w:r>
      <w:r w:rsidR="00694FA0">
        <w:rPr>
          <w:sz w:val="18"/>
          <w:szCs w:val="18"/>
        </w:rPr>
        <w:t>medewerker</w:t>
      </w:r>
      <w:r w:rsidR="002721EF" w:rsidRPr="008D68BB">
        <w:rPr>
          <w:sz w:val="18"/>
          <w:szCs w:val="18"/>
        </w:rPr>
        <w:t xml:space="preserve"> wel een keuze maakt voor het komende jaar en de ingezette bronnen </w:t>
      </w:r>
      <w:proofErr w:type="spellStart"/>
      <w:r w:rsidR="002721EF" w:rsidRPr="008D68BB">
        <w:rPr>
          <w:sz w:val="18"/>
          <w:szCs w:val="18"/>
        </w:rPr>
        <w:t>wordenin</w:t>
      </w:r>
      <w:proofErr w:type="spellEnd"/>
      <w:r w:rsidR="002721EF" w:rsidRPr="008D68BB">
        <w:rPr>
          <w:sz w:val="18"/>
          <w:szCs w:val="18"/>
        </w:rPr>
        <w:t xml:space="preserve"> dat jaar niet benut, dan volgt uitbetaling in januari een jaar later. Dit is ook het geval als ingezette arbeidsvoorwaarden niet in tijd zijn genoten of arbeidsvoorwaarden vanuit fiscaal of gewenst oogpunt niet mee kunnen naar het nieuwe kalenderjaar, ook dan volgt uitbetaling. Deze uitbetaling vindt plaats in januari. In alle gevallen geldt dat als uitbetaling consequenties heeft, zoals verlies van of juist recht hebben op toeslagen of verandering van SV-loon of pensioengevend loon, deze voor risico en rekening komen van </w:t>
      </w:r>
      <w:r w:rsidR="00694FA0">
        <w:rPr>
          <w:sz w:val="18"/>
          <w:szCs w:val="18"/>
        </w:rPr>
        <w:t>medewerker</w:t>
      </w:r>
      <w:r w:rsidR="002721EF" w:rsidRPr="008D68BB">
        <w:rPr>
          <w:sz w:val="18"/>
          <w:szCs w:val="18"/>
        </w:rPr>
        <w:t>. C</w:t>
      </w:r>
      <w:r w:rsidR="00443B75">
        <w:rPr>
          <w:sz w:val="18"/>
          <w:szCs w:val="18"/>
        </w:rPr>
        <w:t>ao</w:t>
      </w:r>
      <w:r w:rsidR="002721EF" w:rsidRPr="008D68BB">
        <w:rPr>
          <w:sz w:val="18"/>
          <w:szCs w:val="18"/>
        </w:rPr>
        <w:t xml:space="preserve">-partijen/werkgevers dienen </w:t>
      </w:r>
      <w:r w:rsidR="00694FA0">
        <w:rPr>
          <w:sz w:val="18"/>
          <w:szCs w:val="18"/>
        </w:rPr>
        <w:t>medewerker</w:t>
      </w:r>
      <w:r w:rsidR="002721EF" w:rsidRPr="008D68BB">
        <w:rPr>
          <w:sz w:val="18"/>
          <w:szCs w:val="18"/>
        </w:rPr>
        <w:t>(s) in algemene zin wel over deze mogelijke effecten voor te lichten.</w:t>
      </w:r>
    </w:p>
    <w:p w14:paraId="3DC3D15E" w14:textId="77777777" w:rsidR="006B41AC" w:rsidRPr="00CE42CC" w:rsidRDefault="00F24E76" w:rsidP="00630865">
      <w:pPr>
        <w:pStyle w:val="Kop1"/>
      </w:pPr>
      <w:r w:rsidRPr="00CE42CC">
        <w:br w:type="page"/>
      </w:r>
      <w:bookmarkStart w:id="45" w:name="_Toc329610469"/>
      <w:bookmarkStart w:id="46" w:name="_Toc519686327"/>
      <w:r w:rsidR="006B41AC" w:rsidRPr="00CE42CC">
        <w:lastRenderedPageBreak/>
        <w:t>Artikel 2</w:t>
      </w:r>
      <w:r w:rsidR="00DD272A" w:rsidRPr="00CE42CC">
        <w:t>0</w:t>
      </w:r>
      <w:r w:rsidR="00855363" w:rsidRPr="00CE42CC">
        <w:tab/>
      </w:r>
      <w:r w:rsidR="006B41AC" w:rsidRPr="00CE42CC">
        <w:t>Bedrijfsreglement</w:t>
      </w:r>
      <w:bookmarkEnd w:id="45"/>
      <w:bookmarkEnd w:id="46"/>
    </w:p>
    <w:p w14:paraId="1C43D293" w14:textId="77777777" w:rsidR="006B41AC" w:rsidRPr="00CE42CC" w:rsidRDefault="006B41AC" w:rsidP="00531019">
      <w:pPr>
        <w:spacing w:after="120"/>
        <w:rPr>
          <w:sz w:val="18"/>
          <w:szCs w:val="18"/>
        </w:rPr>
      </w:pPr>
      <w:r w:rsidRPr="00CE42CC">
        <w:rPr>
          <w:sz w:val="18"/>
          <w:szCs w:val="18"/>
        </w:rPr>
        <w:t xml:space="preserve">De werkgever is bevoegd een bedrijfsreglement in te voeren, </w:t>
      </w:r>
      <w:r w:rsidR="00155934" w:rsidRPr="00CE42CC">
        <w:rPr>
          <w:sz w:val="18"/>
          <w:szCs w:val="18"/>
        </w:rPr>
        <w:t>met</w:t>
      </w:r>
      <w:r w:rsidRPr="00CE42CC">
        <w:rPr>
          <w:sz w:val="18"/>
          <w:szCs w:val="18"/>
        </w:rPr>
        <w:t xml:space="preserve"> nadere regel</w:t>
      </w:r>
      <w:r w:rsidR="00155934" w:rsidRPr="00CE42CC">
        <w:rPr>
          <w:sz w:val="18"/>
          <w:szCs w:val="18"/>
        </w:rPr>
        <w:t>s voor</w:t>
      </w:r>
      <w:r w:rsidRPr="00CE42CC">
        <w:rPr>
          <w:sz w:val="18"/>
          <w:szCs w:val="18"/>
        </w:rPr>
        <w:t xml:space="preserve"> de arbeid in het bedrijf</w:t>
      </w:r>
      <w:r w:rsidR="007342B9" w:rsidRPr="00CE42CC">
        <w:rPr>
          <w:sz w:val="18"/>
          <w:szCs w:val="18"/>
        </w:rPr>
        <w:t>, zu</w:t>
      </w:r>
      <w:r w:rsidRPr="00CE42CC">
        <w:rPr>
          <w:sz w:val="18"/>
          <w:szCs w:val="18"/>
        </w:rPr>
        <w:t>lks met inachtneming van de WOR.</w:t>
      </w:r>
    </w:p>
    <w:p w14:paraId="70F2198E" w14:textId="77777777" w:rsidR="00FF07BA" w:rsidRPr="00D93079" w:rsidRDefault="006B41AC" w:rsidP="00FF07BA">
      <w:pPr>
        <w:tabs>
          <w:tab w:val="left" w:pos="1701"/>
        </w:tabs>
      </w:pPr>
      <w:r w:rsidRPr="00CE42CC">
        <w:br w:type="page"/>
      </w:r>
      <w:bookmarkStart w:id="47" w:name="_Toc329610470"/>
      <w:bookmarkStart w:id="48" w:name="_Toc519686328"/>
      <w:r w:rsidR="004547D7" w:rsidRPr="004547D7">
        <w:lastRenderedPageBreak/>
        <w:t>Artikel 21</w:t>
      </w:r>
      <w:r w:rsidR="004547D7" w:rsidRPr="004547D7">
        <w:tab/>
      </w:r>
      <w:r w:rsidR="004547D7" w:rsidRPr="004547D7">
        <w:tab/>
        <w:t>Fonds Collectieve Belangen</w:t>
      </w:r>
    </w:p>
    <w:p w14:paraId="12CB59B8" w14:textId="77777777" w:rsidR="00FF07BA" w:rsidRPr="00D93079" w:rsidRDefault="00FF07BA" w:rsidP="00FF07BA">
      <w:pPr>
        <w:tabs>
          <w:tab w:val="left" w:pos="1701"/>
        </w:tabs>
      </w:pPr>
    </w:p>
    <w:p w14:paraId="1E3DA882" w14:textId="77777777" w:rsidR="00D74070" w:rsidRDefault="004547D7" w:rsidP="00FD3444">
      <w:pPr>
        <w:pStyle w:val="Lijstalinea"/>
        <w:numPr>
          <w:ilvl w:val="1"/>
          <w:numId w:val="109"/>
        </w:numPr>
        <w:tabs>
          <w:tab w:val="left" w:pos="284"/>
        </w:tabs>
        <w:ind w:left="284" w:hanging="284"/>
        <w:rPr>
          <w:rFonts w:ascii="Arial" w:hAnsi="Arial" w:cs="Arial"/>
          <w:sz w:val="18"/>
          <w:szCs w:val="18"/>
        </w:rPr>
      </w:pPr>
      <w:r w:rsidRPr="004547D7">
        <w:rPr>
          <w:rFonts w:ascii="Arial" w:hAnsi="Arial" w:cs="Arial"/>
          <w:sz w:val="18"/>
          <w:szCs w:val="18"/>
        </w:rPr>
        <w:t xml:space="preserve">In de sector kartonnage- en flexibele </w:t>
      </w:r>
      <w:proofErr w:type="spellStart"/>
      <w:r w:rsidRPr="004547D7">
        <w:rPr>
          <w:rFonts w:ascii="Arial" w:hAnsi="Arial" w:cs="Arial"/>
          <w:sz w:val="18"/>
          <w:szCs w:val="18"/>
        </w:rPr>
        <w:t>verpakkingenbedrijf</w:t>
      </w:r>
      <w:proofErr w:type="spellEnd"/>
      <w:r w:rsidRPr="004547D7">
        <w:rPr>
          <w:rFonts w:ascii="Arial" w:hAnsi="Arial" w:cs="Arial"/>
          <w:sz w:val="18"/>
          <w:szCs w:val="18"/>
        </w:rPr>
        <w:t xml:space="preserve"> is het Fonds Collectieve Belangen (FCB) actief.</w:t>
      </w:r>
      <w:r w:rsidR="00E459DF">
        <w:rPr>
          <w:rFonts w:ascii="Arial" w:hAnsi="Arial" w:cs="Arial"/>
          <w:sz w:val="18"/>
          <w:szCs w:val="18"/>
        </w:rPr>
        <w:t xml:space="preserve"> </w:t>
      </w:r>
      <w:r w:rsidR="006D3A5D">
        <w:rPr>
          <w:rFonts w:ascii="Arial" w:hAnsi="Arial" w:cs="Arial"/>
          <w:sz w:val="18"/>
          <w:szCs w:val="18"/>
        </w:rPr>
        <w:t>V</w:t>
      </w:r>
      <w:r w:rsidR="00E459DF">
        <w:rPr>
          <w:rFonts w:ascii="Arial" w:hAnsi="Arial" w:cs="Arial"/>
          <w:sz w:val="18"/>
          <w:szCs w:val="18"/>
        </w:rPr>
        <w:t xml:space="preserve">oor meer informatie </w:t>
      </w:r>
      <w:r w:rsidR="006D3A5D">
        <w:rPr>
          <w:rFonts w:ascii="Arial" w:hAnsi="Arial" w:cs="Arial"/>
          <w:sz w:val="18"/>
          <w:szCs w:val="18"/>
        </w:rPr>
        <w:t xml:space="preserve">kan </w:t>
      </w:r>
      <w:r w:rsidR="00E459DF">
        <w:rPr>
          <w:rFonts w:ascii="Arial" w:hAnsi="Arial" w:cs="Arial"/>
          <w:sz w:val="18"/>
          <w:szCs w:val="18"/>
        </w:rPr>
        <w:t>de website</w:t>
      </w:r>
      <w:r w:rsidR="006D3A5D">
        <w:rPr>
          <w:rFonts w:ascii="Arial" w:hAnsi="Arial" w:cs="Arial"/>
          <w:sz w:val="18"/>
          <w:szCs w:val="18"/>
        </w:rPr>
        <w:t xml:space="preserve"> worden geraadpleegd</w:t>
      </w:r>
      <w:r w:rsidR="00E459DF">
        <w:rPr>
          <w:rFonts w:ascii="Arial" w:hAnsi="Arial" w:cs="Arial"/>
          <w:sz w:val="18"/>
          <w:szCs w:val="18"/>
        </w:rPr>
        <w:t>: www.fcb-verpakkingen.nl.</w:t>
      </w:r>
    </w:p>
    <w:p w14:paraId="3E7653B3" w14:textId="755773DA" w:rsidR="00D74070" w:rsidRDefault="004547D7" w:rsidP="00FD3444">
      <w:pPr>
        <w:pStyle w:val="Lijstalinea"/>
        <w:numPr>
          <w:ilvl w:val="1"/>
          <w:numId w:val="109"/>
        </w:numPr>
        <w:tabs>
          <w:tab w:val="left" w:pos="284"/>
        </w:tabs>
        <w:ind w:left="284" w:hanging="284"/>
        <w:rPr>
          <w:rFonts w:ascii="Arial" w:hAnsi="Arial" w:cs="Arial"/>
          <w:sz w:val="18"/>
          <w:szCs w:val="18"/>
        </w:rPr>
      </w:pPr>
      <w:r w:rsidRPr="004547D7">
        <w:rPr>
          <w:rFonts w:ascii="Arial" w:hAnsi="Arial" w:cs="Arial"/>
          <w:sz w:val="18"/>
          <w:szCs w:val="18"/>
        </w:rPr>
        <w:t>Het Fonds Collectieve Belangen heeft als doelstelling om activiteiten die gericht zijn op het bevorderen van goede arbeidsverhoudingen</w:t>
      </w:r>
      <w:r w:rsidR="007F0618">
        <w:rPr>
          <w:rFonts w:ascii="Arial" w:hAnsi="Arial" w:cs="Arial"/>
          <w:sz w:val="18"/>
          <w:szCs w:val="18"/>
        </w:rPr>
        <w:t xml:space="preserve"> en duurzame inzetbaarheid en ontwikk</w:t>
      </w:r>
      <w:r w:rsidR="006B5B90">
        <w:rPr>
          <w:rFonts w:ascii="Arial" w:hAnsi="Arial" w:cs="Arial"/>
          <w:sz w:val="18"/>
          <w:szCs w:val="18"/>
        </w:rPr>
        <w:t>e</w:t>
      </w:r>
      <w:r w:rsidR="007F0618">
        <w:rPr>
          <w:rFonts w:ascii="Arial" w:hAnsi="Arial" w:cs="Arial"/>
          <w:sz w:val="18"/>
          <w:szCs w:val="18"/>
        </w:rPr>
        <w:t>ling van de medewerkers</w:t>
      </w:r>
      <w:r w:rsidRPr="004547D7">
        <w:rPr>
          <w:rFonts w:ascii="Arial" w:hAnsi="Arial" w:cs="Arial"/>
          <w:sz w:val="18"/>
          <w:szCs w:val="18"/>
        </w:rPr>
        <w:t xml:space="preserve"> in het kartonnage- en flexibele </w:t>
      </w:r>
      <w:proofErr w:type="spellStart"/>
      <w:r w:rsidRPr="004547D7">
        <w:rPr>
          <w:rFonts w:ascii="Arial" w:hAnsi="Arial" w:cs="Arial"/>
          <w:sz w:val="18"/>
          <w:szCs w:val="18"/>
        </w:rPr>
        <w:t>verpakkingenbedrijf</w:t>
      </w:r>
      <w:proofErr w:type="spellEnd"/>
      <w:r w:rsidRPr="004547D7">
        <w:rPr>
          <w:rFonts w:ascii="Arial" w:hAnsi="Arial" w:cs="Arial"/>
          <w:sz w:val="18"/>
          <w:szCs w:val="18"/>
        </w:rPr>
        <w:t xml:space="preserve"> te financieren, subsidiëren en/of uit te voeren dan wel te laten uitvoeren.  </w:t>
      </w:r>
    </w:p>
    <w:p w14:paraId="5C75D703" w14:textId="77777777" w:rsidR="00D74070" w:rsidRDefault="004547D7" w:rsidP="00FD3444">
      <w:pPr>
        <w:pStyle w:val="Lijstalinea"/>
        <w:numPr>
          <w:ilvl w:val="1"/>
          <w:numId w:val="109"/>
        </w:numPr>
        <w:tabs>
          <w:tab w:val="left" w:pos="284"/>
        </w:tabs>
        <w:ind w:left="284" w:hanging="284"/>
        <w:rPr>
          <w:rFonts w:ascii="Arial" w:hAnsi="Arial" w:cs="Arial"/>
          <w:sz w:val="18"/>
          <w:szCs w:val="18"/>
        </w:rPr>
      </w:pPr>
      <w:r w:rsidRPr="004547D7">
        <w:rPr>
          <w:rFonts w:ascii="Arial" w:hAnsi="Arial" w:cs="Arial"/>
          <w:sz w:val="18"/>
          <w:szCs w:val="18"/>
        </w:rPr>
        <w:t xml:space="preserve">Het Fonds Collectieve Belangen is geregeld in de cao Fonds Collectieve Belangen Kartonnage- en Flexibele </w:t>
      </w:r>
      <w:proofErr w:type="spellStart"/>
      <w:r w:rsidRPr="004547D7">
        <w:rPr>
          <w:rFonts w:ascii="Arial" w:hAnsi="Arial" w:cs="Arial"/>
          <w:sz w:val="18"/>
          <w:szCs w:val="18"/>
        </w:rPr>
        <w:t>Verpakkingenbedrijf</w:t>
      </w:r>
      <w:proofErr w:type="spellEnd"/>
      <w:r w:rsidRPr="004547D7">
        <w:rPr>
          <w:rFonts w:ascii="Arial" w:hAnsi="Arial" w:cs="Arial"/>
          <w:sz w:val="18"/>
          <w:szCs w:val="18"/>
        </w:rPr>
        <w:t>.</w:t>
      </w:r>
    </w:p>
    <w:p w14:paraId="2FC677E4" w14:textId="77777777" w:rsidR="00D74070" w:rsidRDefault="00D74070">
      <w:pPr>
        <w:pStyle w:val="Lijstalinea"/>
        <w:tabs>
          <w:tab w:val="left" w:pos="1701"/>
        </w:tabs>
        <w:ind w:left="567"/>
        <w:rPr>
          <w:sz w:val="18"/>
          <w:szCs w:val="18"/>
        </w:rPr>
      </w:pPr>
    </w:p>
    <w:p w14:paraId="6BF22B96" w14:textId="77777777" w:rsidR="00D74070" w:rsidRDefault="004547D7">
      <w:pPr>
        <w:tabs>
          <w:tab w:val="left" w:pos="1701"/>
        </w:tabs>
        <w:rPr>
          <w:rFonts w:cs="Arial"/>
          <w:bCs/>
          <w:kern w:val="32"/>
          <w:sz w:val="18"/>
          <w:szCs w:val="18"/>
        </w:rPr>
      </w:pPr>
      <w:r w:rsidRPr="004547D7">
        <w:rPr>
          <w:sz w:val="18"/>
          <w:szCs w:val="18"/>
        </w:rPr>
        <w:br w:type="page"/>
      </w:r>
    </w:p>
    <w:p w14:paraId="447EF774" w14:textId="77777777" w:rsidR="006B41AC" w:rsidRPr="00CE42CC" w:rsidRDefault="006B41AC" w:rsidP="00630865">
      <w:pPr>
        <w:pStyle w:val="Kop1"/>
      </w:pPr>
      <w:r w:rsidRPr="00CE42CC">
        <w:lastRenderedPageBreak/>
        <w:t>Artikel 2</w:t>
      </w:r>
      <w:r w:rsidR="009D5B00">
        <w:t>2</w:t>
      </w:r>
      <w:r w:rsidR="00855363" w:rsidRPr="00CE42CC">
        <w:tab/>
      </w:r>
      <w:r w:rsidRPr="00CE42CC">
        <w:t>Tussentijdse wijzigingen</w:t>
      </w:r>
      <w:bookmarkEnd w:id="47"/>
      <w:bookmarkEnd w:id="48"/>
    </w:p>
    <w:p w14:paraId="55E7EE96" w14:textId="77777777" w:rsidR="006B41AC" w:rsidRPr="00CE42CC" w:rsidRDefault="006B41AC" w:rsidP="00531019">
      <w:pPr>
        <w:spacing w:after="120"/>
        <w:rPr>
          <w:sz w:val="18"/>
          <w:szCs w:val="18"/>
        </w:rPr>
      </w:pPr>
      <w:r w:rsidRPr="00CE42CC">
        <w:rPr>
          <w:sz w:val="18"/>
          <w:szCs w:val="18"/>
        </w:rPr>
        <w:t xml:space="preserve">Ingeval van ingrijpende veranderingen in de algemene </w:t>
      </w:r>
      <w:proofErr w:type="spellStart"/>
      <w:r w:rsidRPr="00CE42CC">
        <w:rPr>
          <w:sz w:val="18"/>
          <w:szCs w:val="18"/>
        </w:rPr>
        <w:t>sociaal-economische</w:t>
      </w:r>
      <w:proofErr w:type="spellEnd"/>
      <w:r w:rsidRPr="00CE42CC">
        <w:rPr>
          <w:sz w:val="18"/>
          <w:szCs w:val="18"/>
        </w:rPr>
        <w:t xml:space="preserve"> verhoudingen in Nederland, zijn partijen bevoegd ook tijdens de duur van deze collectieve arbeidsovereenkomst wijzigingen in de salarisbepalingen aan de orde te stellen.</w:t>
      </w:r>
    </w:p>
    <w:p w14:paraId="3DB8DB57" w14:textId="77777777" w:rsidR="0030746E" w:rsidRPr="00CE42CC" w:rsidRDefault="0030746E">
      <w:pPr>
        <w:rPr>
          <w:rFonts w:cs="Arial"/>
          <w:b/>
          <w:bCs/>
          <w:kern w:val="32"/>
          <w:sz w:val="18"/>
          <w:szCs w:val="18"/>
        </w:rPr>
      </w:pPr>
      <w:bookmarkStart w:id="49" w:name="_Toc329610471"/>
      <w:r w:rsidRPr="00CE42CC">
        <w:rPr>
          <w:sz w:val="18"/>
          <w:szCs w:val="18"/>
        </w:rPr>
        <w:br w:type="page"/>
      </w:r>
    </w:p>
    <w:p w14:paraId="77C37331" w14:textId="77777777" w:rsidR="006B41AC" w:rsidRPr="00CE42CC" w:rsidRDefault="006B41AC" w:rsidP="00630865">
      <w:pPr>
        <w:pStyle w:val="Kop1"/>
      </w:pPr>
      <w:bookmarkStart w:id="50" w:name="_Toc519686329"/>
      <w:r w:rsidRPr="00CE42CC">
        <w:lastRenderedPageBreak/>
        <w:t>Artikel 2</w:t>
      </w:r>
      <w:r w:rsidR="009D5B00">
        <w:t>3</w:t>
      </w:r>
      <w:r w:rsidR="00855363" w:rsidRPr="00CE42CC">
        <w:tab/>
      </w:r>
      <w:r w:rsidRPr="00CE42CC">
        <w:t>Duur der collectieve arbeidsovereenkomst</w:t>
      </w:r>
      <w:bookmarkEnd w:id="49"/>
      <w:bookmarkEnd w:id="50"/>
    </w:p>
    <w:p w14:paraId="20270FCB" w14:textId="3B5F0CCF" w:rsidR="006B41AC" w:rsidRPr="00CE42CC" w:rsidRDefault="006B41AC" w:rsidP="00531019">
      <w:pPr>
        <w:tabs>
          <w:tab w:val="left" w:pos="5670"/>
        </w:tabs>
        <w:spacing w:after="120"/>
        <w:rPr>
          <w:sz w:val="18"/>
          <w:szCs w:val="18"/>
        </w:rPr>
      </w:pPr>
      <w:r w:rsidRPr="00CE42CC">
        <w:rPr>
          <w:sz w:val="18"/>
          <w:szCs w:val="18"/>
        </w:rPr>
        <w:t xml:space="preserve">Deze collectieve arbeidsovereenkomst treedt in werking per </w:t>
      </w:r>
      <w:r w:rsidR="00621635">
        <w:rPr>
          <w:sz w:val="18"/>
          <w:szCs w:val="18"/>
        </w:rPr>
        <w:t>1 juli 2022</w:t>
      </w:r>
      <w:r w:rsidRPr="00CE42CC">
        <w:rPr>
          <w:sz w:val="18"/>
          <w:szCs w:val="18"/>
        </w:rPr>
        <w:t xml:space="preserve"> en eindigt </w:t>
      </w:r>
      <w:r w:rsidR="00621635">
        <w:rPr>
          <w:sz w:val="18"/>
          <w:szCs w:val="18"/>
        </w:rPr>
        <w:t>30 september 2023</w:t>
      </w:r>
      <w:r w:rsidRPr="00CE42CC">
        <w:rPr>
          <w:sz w:val="18"/>
          <w:szCs w:val="18"/>
        </w:rPr>
        <w:t xml:space="preserve"> van rechtswege, derhalve zonder dat enige opzegging is vereist.</w:t>
      </w:r>
    </w:p>
    <w:p w14:paraId="1595B54B" w14:textId="77777777" w:rsidR="006B41AC" w:rsidRPr="00CE42CC" w:rsidRDefault="006B41AC" w:rsidP="00531019">
      <w:pPr>
        <w:tabs>
          <w:tab w:val="left" w:pos="5670"/>
        </w:tabs>
        <w:spacing w:after="120"/>
        <w:rPr>
          <w:sz w:val="18"/>
          <w:szCs w:val="18"/>
        </w:rPr>
      </w:pPr>
      <w:r w:rsidRPr="00CE42CC">
        <w:rPr>
          <w:sz w:val="18"/>
          <w:szCs w:val="18"/>
        </w:rPr>
        <w:t>Aldus overeengekomen en getekend ter respectieve woonplaatsen:</w:t>
      </w:r>
    </w:p>
    <w:p w14:paraId="2B58A9DB" w14:textId="77777777" w:rsidR="006B41AC" w:rsidRPr="00CE42CC" w:rsidRDefault="006B41AC" w:rsidP="00531019">
      <w:pPr>
        <w:tabs>
          <w:tab w:val="left" w:pos="5670"/>
        </w:tabs>
        <w:spacing w:after="120"/>
        <w:rPr>
          <w:sz w:val="18"/>
          <w:szCs w:val="18"/>
        </w:rPr>
      </w:pPr>
      <w:r w:rsidRPr="00CE42CC">
        <w:rPr>
          <w:sz w:val="18"/>
          <w:szCs w:val="18"/>
        </w:rPr>
        <w:t>Partij te ene</w:t>
      </w:r>
      <w:r w:rsidR="007541F0">
        <w:rPr>
          <w:sz w:val="18"/>
          <w:szCs w:val="18"/>
        </w:rPr>
        <w:t>r</w:t>
      </w:r>
      <w:r w:rsidRPr="00CE42CC">
        <w:rPr>
          <w:sz w:val="18"/>
          <w:szCs w:val="18"/>
        </w:rPr>
        <w:t xml:space="preserve"> zijde:</w:t>
      </w:r>
      <w:r w:rsidRPr="00CE42CC">
        <w:rPr>
          <w:sz w:val="18"/>
          <w:szCs w:val="18"/>
        </w:rPr>
        <w:tab/>
        <w:t>Partijen te andere zijde:</w:t>
      </w:r>
    </w:p>
    <w:p w14:paraId="03790576" w14:textId="77777777" w:rsidR="006B41AC" w:rsidRDefault="006B41AC" w:rsidP="00531019">
      <w:pPr>
        <w:tabs>
          <w:tab w:val="left" w:pos="5670"/>
        </w:tabs>
        <w:spacing w:after="120"/>
        <w:rPr>
          <w:sz w:val="18"/>
          <w:szCs w:val="18"/>
        </w:rPr>
      </w:pPr>
    </w:p>
    <w:p w14:paraId="54D33D9B" w14:textId="77777777" w:rsidR="00531019" w:rsidRDefault="00531019" w:rsidP="00531019">
      <w:pPr>
        <w:tabs>
          <w:tab w:val="left" w:pos="5670"/>
        </w:tabs>
        <w:spacing w:after="120"/>
        <w:rPr>
          <w:sz w:val="18"/>
          <w:szCs w:val="18"/>
        </w:rPr>
      </w:pPr>
    </w:p>
    <w:p w14:paraId="46EF56EC" w14:textId="77777777" w:rsidR="00531019" w:rsidRPr="00CE42CC" w:rsidRDefault="00531019" w:rsidP="00531019">
      <w:pPr>
        <w:tabs>
          <w:tab w:val="left" w:pos="5670"/>
        </w:tabs>
        <w:spacing w:after="120"/>
        <w:rPr>
          <w:sz w:val="18"/>
          <w:szCs w:val="18"/>
        </w:rPr>
      </w:pPr>
    </w:p>
    <w:p w14:paraId="66E67FFD" w14:textId="77777777" w:rsidR="00531019" w:rsidRDefault="006B41AC" w:rsidP="00531019">
      <w:pPr>
        <w:tabs>
          <w:tab w:val="left" w:pos="5670"/>
        </w:tabs>
        <w:rPr>
          <w:sz w:val="18"/>
          <w:szCs w:val="18"/>
        </w:rPr>
      </w:pPr>
      <w:r w:rsidRPr="00CE42CC">
        <w:rPr>
          <w:sz w:val="18"/>
          <w:szCs w:val="18"/>
        </w:rPr>
        <w:t>Koninklijke Vereniging van Nederlandse Fabrikanten</w:t>
      </w:r>
      <w:r w:rsidR="00247090">
        <w:rPr>
          <w:sz w:val="18"/>
          <w:szCs w:val="18"/>
        </w:rPr>
        <w:tab/>
        <w:t>FNV</w:t>
      </w:r>
    </w:p>
    <w:p w14:paraId="33C8E819" w14:textId="77777777" w:rsidR="00531019" w:rsidRDefault="006B41AC" w:rsidP="00531019">
      <w:pPr>
        <w:tabs>
          <w:tab w:val="left" w:pos="5670"/>
        </w:tabs>
        <w:rPr>
          <w:sz w:val="18"/>
          <w:szCs w:val="18"/>
        </w:rPr>
      </w:pPr>
      <w:r w:rsidRPr="00CE42CC">
        <w:rPr>
          <w:sz w:val="18"/>
          <w:szCs w:val="18"/>
        </w:rPr>
        <w:t>van Kartonna</w:t>
      </w:r>
      <w:r w:rsidR="00531019">
        <w:rPr>
          <w:sz w:val="18"/>
          <w:szCs w:val="18"/>
        </w:rPr>
        <w:t>ges en Flexibele Verpakkingen</w:t>
      </w:r>
      <w:r w:rsidR="00247090">
        <w:rPr>
          <w:sz w:val="18"/>
          <w:szCs w:val="18"/>
        </w:rPr>
        <w:tab/>
        <w:t>te Utrecht</w:t>
      </w:r>
    </w:p>
    <w:p w14:paraId="057F6D9E" w14:textId="6C23FD0F" w:rsidR="006945FA" w:rsidRPr="00CE42CC" w:rsidRDefault="00531019" w:rsidP="006945FA">
      <w:pPr>
        <w:tabs>
          <w:tab w:val="left" w:pos="5670"/>
        </w:tabs>
        <w:rPr>
          <w:sz w:val="18"/>
          <w:szCs w:val="18"/>
        </w:rPr>
      </w:pPr>
      <w:r>
        <w:rPr>
          <w:sz w:val="18"/>
          <w:szCs w:val="18"/>
        </w:rPr>
        <w:t xml:space="preserve">"Kartoflex" </w:t>
      </w:r>
    </w:p>
    <w:p w14:paraId="3D7CE318" w14:textId="3BB02AE6" w:rsidR="00DE0B97" w:rsidRDefault="006945FA" w:rsidP="00531019">
      <w:pPr>
        <w:tabs>
          <w:tab w:val="left" w:pos="5670"/>
        </w:tabs>
        <w:rPr>
          <w:sz w:val="18"/>
          <w:szCs w:val="18"/>
        </w:rPr>
      </w:pPr>
      <w:r>
        <w:rPr>
          <w:sz w:val="18"/>
          <w:szCs w:val="18"/>
        </w:rPr>
        <w:t>te ’s-Gravenhage</w:t>
      </w:r>
    </w:p>
    <w:p w14:paraId="38FD6100" w14:textId="77777777" w:rsidR="006B41AC" w:rsidRPr="00CE42CC" w:rsidRDefault="00427DD2" w:rsidP="00531019">
      <w:pPr>
        <w:tabs>
          <w:tab w:val="left" w:pos="5670"/>
        </w:tabs>
        <w:ind w:firstLine="284"/>
        <w:rPr>
          <w:sz w:val="18"/>
          <w:szCs w:val="18"/>
        </w:rPr>
      </w:pPr>
      <w:r w:rsidRPr="00CE42CC">
        <w:rPr>
          <w:sz w:val="18"/>
          <w:szCs w:val="18"/>
        </w:rPr>
        <w:tab/>
      </w:r>
      <w:r w:rsidR="006B41AC" w:rsidRPr="00CE42CC">
        <w:rPr>
          <w:sz w:val="18"/>
          <w:szCs w:val="18"/>
        </w:rPr>
        <w:t>CNV Vakmensen</w:t>
      </w:r>
    </w:p>
    <w:p w14:paraId="6B7F163D" w14:textId="77777777" w:rsidR="006B41AC" w:rsidRPr="00CE42CC" w:rsidRDefault="00427DD2" w:rsidP="00531019">
      <w:pPr>
        <w:tabs>
          <w:tab w:val="left" w:pos="5670"/>
        </w:tabs>
        <w:rPr>
          <w:sz w:val="18"/>
          <w:szCs w:val="18"/>
        </w:rPr>
      </w:pPr>
      <w:r w:rsidRPr="00CE42CC">
        <w:rPr>
          <w:sz w:val="18"/>
          <w:szCs w:val="18"/>
        </w:rPr>
        <w:tab/>
      </w:r>
      <w:r w:rsidR="006B41AC" w:rsidRPr="00CE42CC">
        <w:rPr>
          <w:sz w:val="18"/>
          <w:szCs w:val="18"/>
        </w:rPr>
        <w:t>te Utrecht</w:t>
      </w:r>
    </w:p>
    <w:p w14:paraId="058508D1" w14:textId="77777777" w:rsidR="006B41AC" w:rsidRPr="00CE42CC" w:rsidRDefault="006B41AC" w:rsidP="006B41AC">
      <w:pPr>
        <w:rPr>
          <w:sz w:val="18"/>
          <w:szCs w:val="18"/>
        </w:rPr>
      </w:pPr>
    </w:p>
    <w:p w14:paraId="5BAFE7B5" w14:textId="77777777" w:rsidR="006B41AC" w:rsidRPr="00CE42CC" w:rsidRDefault="006B41AC" w:rsidP="00630865">
      <w:pPr>
        <w:pStyle w:val="Kop1"/>
      </w:pPr>
      <w:r w:rsidRPr="00CE42CC">
        <w:br w:type="page"/>
      </w:r>
      <w:bookmarkStart w:id="51" w:name="_Toc329610472"/>
      <w:bookmarkStart w:id="52" w:name="_Toc519686330"/>
      <w:r w:rsidR="002A25D0" w:rsidRPr="00CE42CC">
        <w:lastRenderedPageBreak/>
        <w:t>Bijlage</w:t>
      </w:r>
      <w:r w:rsidRPr="00CE42CC">
        <w:t xml:space="preserve"> I</w:t>
      </w:r>
      <w:r w:rsidR="00855363" w:rsidRPr="00CE42CC">
        <w:tab/>
      </w:r>
      <w:r w:rsidRPr="00CE42CC">
        <w:t>Referentieraster</w:t>
      </w:r>
      <w:bookmarkEnd w:id="51"/>
      <w:bookmarkEnd w:id="52"/>
    </w:p>
    <w:p w14:paraId="1F1B3AE8" w14:textId="50D0C0D6" w:rsidR="00BC48D2" w:rsidRDefault="006B41AC">
      <w:pPr>
        <w:spacing w:after="120"/>
        <w:rPr>
          <w:sz w:val="18"/>
          <w:szCs w:val="18"/>
        </w:rPr>
      </w:pPr>
      <w:r w:rsidRPr="00CE42CC">
        <w:rPr>
          <w:sz w:val="18"/>
          <w:szCs w:val="18"/>
        </w:rPr>
        <w:t xml:space="preserve">De functies vermeld in deze bijlage zijn gewaardeerd op basis van ORBA de Nieuwe Generatie. De bij de functies en functiegroepen behorende functiebeschrijvingen zijn vastgelegd in het handboek Functiewaardering Kartoflex. Exemplaren van het Functiehandboek kunnen worden besteld bij het Kartoflex-secretariaat, Postbus 85612, 2508 CH Den Haag, tel: 070-3123912, of e-mail: </w:t>
      </w:r>
      <w:hyperlink r:id="rId17" w:history="1">
        <w:r w:rsidR="0093037A" w:rsidRPr="00CE42CC">
          <w:rPr>
            <w:rStyle w:val="Hyperlink"/>
            <w:color w:val="auto"/>
            <w:sz w:val="18"/>
            <w:szCs w:val="18"/>
          </w:rPr>
          <w:t>mail@kartoflex.nl</w:t>
        </w:r>
      </w:hyperlink>
      <w:r w:rsidR="0093037A" w:rsidRPr="00CE42CC">
        <w:rPr>
          <w:sz w:val="18"/>
          <w:szCs w:val="18"/>
        </w:rPr>
        <w:t xml:space="preserve">. </w:t>
      </w:r>
      <w:r w:rsidRPr="00CE42CC">
        <w:rPr>
          <w:sz w:val="18"/>
          <w:szCs w:val="18"/>
        </w:rPr>
        <w:t xml:space="preserve">Het functiehandboek is </w:t>
      </w:r>
      <w:r w:rsidR="00CC3658">
        <w:rPr>
          <w:sz w:val="18"/>
          <w:szCs w:val="18"/>
        </w:rPr>
        <w:t xml:space="preserve">per </w:t>
      </w:r>
      <w:r w:rsidR="006F70C7">
        <w:rPr>
          <w:sz w:val="18"/>
          <w:szCs w:val="18"/>
        </w:rPr>
        <w:t>1 juli 2022 geactualiseerd</w:t>
      </w:r>
      <w:r w:rsidR="007414E1" w:rsidRPr="00CE42CC">
        <w:rPr>
          <w:sz w:val="18"/>
          <w:szCs w:val="18"/>
        </w:rPr>
        <w:t xml:space="preserve"> </w:t>
      </w:r>
      <w:r w:rsidRPr="00CE42CC">
        <w:rPr>
          <w:sz w:val="18"/>
          <w:szCs w:val="18"/>
        </w:rPr>
        <w:t xml:space="preserve">en is te downloaden op </w:t>
      </w:r>
      <w:hyperlink r:id="rId18" w:history="1">
        <w:r w:rsidRPr="00CE42CC">
          <w:rPr>
            <w:rStyle w:val="Hyperlink"/>
            <w:color w:val="auto"/>
            <w:sz w:val="18"/>
            <w:szCs w:val="18"/>
          </w:rPr>
          <w:t>www.kartoflex.nl</w:t>
        </w:r>
      </w:hyperlink>
      <w:r w:rsidRPr="00CE42CC">
        <w:rPr>
          <w:sz w:val="18"/>
          <w:szCs w:val="18"/>
        </w:rPr>
        <w:t xml:space="preserve"> bij het kopje:</w:t>
      </w:r>
      <w:r w:rsidR="00C764F7" w:rsidRPr="00CE42CC">
        <w:rPr>
          <w:sz w:val="18"/>
          <w:szCs w:val="18"/>
        </w:rPr>
        <w:t xml:space="preserve"> </w:t>
      </w:r>
      <w:r w:rsidR="00D845AB" w:rsidRPr="00CE42CC">
        <w:rPr>
          <w:sz w:val="18"/>
          <w:szCs w:val="18"/>
        </w:rPr>
        <w:t>cao.</w:t>
      </w:r>
      <w:r w:rsidR="00BC48D2">
        <w:rPr>
          <w:sz w:val="18"/>
          <w:szCs w:val="18"/>
        </w:rPr>
        <w:t xml:space="preserve"> </w:t>
      </w:r>
    </w:p>
    <w:p w14:paraId="28EA02C8" w14:textId="77777777" w:rsidR="00692CB7" w:rsidRDefault="00692CB7">
      <w:pPr>
        <w:spacing w:after="120"/>
        <w:rPr>
          <w:sz w:val="18"/>
          <w:szCs w:val="18"/>
        </w:rPr>
      </w:pPr>
    </w:p>
    <w:p w14:paraId="1560D808" w14:textId="77777777" w:rsidR="00692CB7" w:rsidRDefault="00692CB7">
      <w:pPr>
        <w:spacing w:after="120"/>
        <w:rPr>
          <w:sz w:val="18"/>
          <w:szCs w:val="18"/>
        </w:rPr>
      </w:pPr>
    </w:p>
    <w:p w14:paraId="1B2C8E0F" w14:textId="2FFCEEC5" w:rsidR="00692CB7" w:rsidRPr="00CE42CC" w:rsidRDefault="00692CB7" w:rsidP="00FD3444">
      <w:pPr>
        <w:spacing w:after="120"/>
        <w:rPr>
          <w:sz w:val="18"/>
          <w:szCs w:val="18"/>
        </w:rPr>
        <w:sectPr w:rsidR="00692CB7" w:rsidRPr="00CE42CC" w:rsidSect="00362A73">
          <w:pgSz w:w="11907" w:h="16840" w:code="9"/>
          <w:pgMar w:top="1440" w:right="1797" w:bottom="1440" w:left="1797" w:header="709" w:footer="709" w:gutter="0"/>
          <w:cols w:space="708"/>
          <w:titlePg/>
          <w:docGrid w:linePitch="360"/>
        </w:sectPr>
      </w:pPr>
    </w:p>
    <w:p w14:paraId="082EEA1B" w14:textId="77777777" w:rsidR="007063E8" w:rsidRDefault="007063E8" w:rsidP="006B41AC">
      <w:pPr>
        <w:rPr>
          <w:sz w:val="18"/>
          <w:szCs w:val="18"/>
        </w:rPr>
      </w:pPr>
    </w:p>
    <w:tbl>
      <w:tblPr>
        <w:tblW w:w="14584" w:type="dxa"/>
        <w:jc w:val="center"/>
        <w:tblBorders>
          <w:top w:val="single" w:sz="4" w:space="0" w:color="CCCCCC"/>
          <w:bottom w:val="single" w:sz="4" w:space="0" w:color="CCCCCC"/>
          <w:insideH w:val="single" w:sz="4" w:space="0" w:color="CCCCCC"/>
          <w:insideV w:val="single" w:sz="4" w:space="0" w:color="CCCCCC"/>
        </w:tblBorders>
        <w:tblLayout w:type="fixed"/>
        <w:tblCellMar>
          <w:left w:w="70" w:type="dxa"/>
          <w:right w:w="70" w:type="dxa"/>
        </w:tblCellMar>
        <w:tblLook w:val="0000" w:firstRow="0" w:lastRow="0" w:firstColumn="0" w:lastColumn="0" w:noHBand="0" w:noVBand="0"/>
      </w:tblPr>
      <w:tblGrid>
        <w:gridCol w:w="900"/>
        <w:gridCol w:w="1140"/>
        <w:gridCol w:w="1140"/>
        <w:gridCol w:w="1141"/>
        <w:gridCol w:w="1140"/>
        <w:gridCol w:w="1145"/>
        <w:gridCol w:w="1136"/>
        <w:gridCol w:w="1146"/>
        <w:gridCol w:w="1134"/>
        <w:gridCol w:w="1141"/>
        <w:gridCol w:w="7"/>
        <w:gridCol w:w="1133"/>
        <w:gridCol w:w="1140"/>
        <w:gridCol w:w="8"/>
        <w:gridCol w:w="1133"/>
      </w:tblGrid>
      <w:tr w:rsidR="00D72B3D" w:rsidRPr="0059248F" w14:paraId="36543EA8" w14:textId="77777777" w:rsidTr="00625EED">
        <w:trPr>
          <w:jc w:val="center"/>
        </w:trPr>
        <w:tc>
          <w:tcPr>
            <w:tcW w:w="900" w:type="dxa"/>
            <w:shd w:val="clear" w:color="auto" w:fill="3E96D5"/>
            <w:vAlign w:val="center"/>
          </w:tcPr>
          <w:p w14:paraId="53BBB484" w14:textId="77777777" w:rsidR="00D72B3D" w:rsidRPr="00862873" w:rsidRDefault="00D72B3D" w:rsidP="00625EED">
            <w:pPr>
              <w:spacing w:line="200" w:lineRule="exact"/>
              <w:rPr>
                <w:rFonts w:cs="Arial"/>
                <w:b/>
                <w:color w:val="FFFFFF" w:themeColor="background1"/>
                <w:sz w:val="16"/>
                <w:szCs w:val="16"/>
              </w:rPr>
            </w:pPr>
            <w:r w:rsidRPr="00862873">
              <w:rPr>
                <w:rFonts w:cs="Arial"/>
                <w:b/>
                <w:color w:val="FFFFFF" w:themeColor="background1"/>
                <w:sz w:val="16"/>
                <w:szCs w:val="16"/>
              </w:rPr>
              <w:t>Functie- groep</w:t>
            </w:r>
          </w:p>
        </w:tc>
        <w:tc>
          <w:tcPr>
            <w:tcW w:w="5706" w:type="dxa"/>
            <w:gridSpan w:val="5"/>
            <w:shd w:val="clear" w:color="auto" w:fill="3E96D5"/>
            <w:vAlign w:val="center"/>
          </w:tcPr>
          <w:p w14:paraId="630906B1"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Productie</w:t>
            </w:r>
          </w:p>
        </w:tc>
        <w:tc>
          <w:tcPr>
            <w:tcW w:w="2282" w:type="dxa"/>
            <w:gridSpan w:val="2"/>
            <w:shd w:val="clear" w:color="auto" w:fill="3E96D5"/>
            <w:vAlign w:val="center"/>
          </w:tcPr>
          <w:p w14:paraId="6C528CDD"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Techniek</w:t>
            </w:r>
          </w:p>
        </w:tc>
        <w:tc>
          <w:tcPr>
            <w:tcW w:w="1134" w:type="dxa"/>
            <w:shd w:val="clear" w:color="auto" w:fill="3E96D5"/>
            <w:vAlign w:val="center"/>
          </w:tcPr>
          <w:p w14:paraId="35F2EEF3"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Logistiek</w:t>
            </w:r>
          </w:p>
        </w:tc>
        <w:tc>
          <w:tcPr>
            <w:tcW w:w="1148" w:type="dxa"/>
            <w:gridSpan w:val="2"/>
            <w:shd w:val="clear" w:color="auto" w:fill="3E96D5"/>
            <w:vAlign w:val="center"/>
          </w:tcPr>
          <w:p w14:paraId="43C5B313"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Kwaliteits-dienst</w:t>
            </w:r>
          </w:p>
        </w:tc>
        <w:tc>
          <w:tcPr>
            <w:tcW w:w="1133" w:type="dxa"/>
            <w:shd w:val="clear" w:color="auto" w:fill="3E96D5"/>
            <w:vAlign w:val="center"/>
          </w:tcPr>
          <w:p w14:paraId="1273AEBB"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Commercie</w:t>
            </w:r>
          </w:p>
        </w:tc>
        <w:tc>
          <w:tcPr>
            <w:tcW w:w="1148" w:type="dxa"/>
            <w:gridSpan w:val="2"/>
            <w:shd w:val="clear" w:color="auto" w:fill="3E96D5"/>
            <w:vAlign w:val="center"/>
          </w:tcPr>
          <w:p w14:paraId="7B02F2B4"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lang w:val="en-GB"/>
              </w:rPr>
              <w:t>Finance / ICT</w:t>
            </w:r>
          </w:p>
        </w:tc>
        <w:tc>
          <w:tcPr>
            <w:tcW w:w="1133" w:type="dxa"/>
            <w:shd w:val="clear" w:color="auto" w:fill="3E96D5"/>
            <w:vAlign w:val="center"/>
          </w:tcPr>
          <w:p w14:paraId="3B25DB20" w14:textId="77777777" w:rsidR="00D72B3D" w:rsidRPr="00862873" w:rsidRDefault="00D72B3D" w:rsidP="00625EED">
            <w:pPr>
              <w:spacing w:line="200" w:lineRule="exact"/>
              <w:rPr>
                <w:rFonts w:cs="Arial"/>
                <w:color w:val="FFFFFF" w:themeColor="background1"/>
                <w:sz w:val="16"/>
                <w:szCs w:val="16"/>
              </w:rPr>
            </w:pPr>
            <w:r w:rsidRPr="00862873">
              <w:rPr>
                <w:rFonts w:cs="Arial"/>
                <w:b/>
                <w:bCs/>
                <w:color w:val="FFFFFF" w:themeColor="background1"/>
                <w:sz w:val="16"/>
                <w:szCs w:val="16"/>
              </w:rPr>
              <w:t>Staf / Overig</w:t>
            </w:r>
          </w:p>
        </w:tc>
      </w:tr>
      <w:tr w:rsidR="00D72B3D" w:rsidRPr="0059248F" w14:paraId="5081C3E5" w14:textId="77777777" w:rsidTr="00625EED">
        <w:trPr>
          <w:jc w:val="center"/>
        </w:trPr>
        <w:tc>
          <w:tcPr>
            <w:tcW w:w="900" w:type="dxa"/>
            <w:vAlign w:val="center"/>
          </w:tcPr>
          <w:p w14:paraId="58F47950" w14:textId="77777777" w:rsidR="00D72B3D" w:rsidRPr="00862873" w:rsidRDefault="00D72B3D" w:rsidP="00625EED">
            <w:pPr>
              <w:spacing w:line="200" w:lineRule="exact"/>
              <w:rPr>
                <w:rFonts w:cs="Arial"/>
                <w:sz w:val="16"/>
                <w:szCs w:val="16"/>
              </w:rPr>
            </w:pPr>
            <w:r w:rsidRPr="00862873">
              <w:rPr>
                <w:rFonts w:cs="Arial"/>
                <w:sz w:val="16"/>
                <w:szCs w:val="16"/>
              </w:rPr>
              <w:t>(ORBA-punten)</w:t>
            </w:r>
          </w:p>
        </w:tc>
        <w:tc>
          <w:tcPr>
            <w:tcW w:w="1140" w:type="dxa"/>
            <w:vAlign w:val="center"/>
          </w:tcPr>
          <w:p w14:paraId="35DEDA70" w14:textId="77777777" w:rsidR="00D72B3D" w:rsidRPr="00862873" w:rsidRDefault="00D72B3D" w:rsidP="00625EED">
            <w:pPr>
              <w:spacing w:line="200" w:lineRule="exact"/>
              <w:rPr>
                <w:rFonts w:cs="Arial"/>
                <w:sz w:val="16"/>
                <w:szCs w:val="16"/>
              </w:rPr>
            </w:pPr>
            <w:r w:rsidRPr="00862873">
              <w:rPr>
                <w:rFonts w:cs="Arial"/>
                <w:sz w:val="16"/>
                <w:szCs w:val="16"/>
              </w:rPr>
              <w:t>Drukken</w:t>
            </w:r>
          </w:p>
        </w:tc>
        <w:tc>
          <w:tcPr>
            <w:tcW w:w="1140" w:type="dxa"/>
            <w:vAlign w:val="center"/>
          </w:tcPr>
          <w:p w14:paraId="416ED580" w14:textId="77777777" w:rsidR="00D72B3D" w:rsidRPr="00862873" w:rsidRDefault="00D72B3D" w:rsidP="00625EED">
            <w:pPr>
              <w:spacing w:line="200" w:lineRule="exact"/>
              <w:rPr>
                <w:rFonts w:cs="Arial"/>
                <w:sz w:val="16"/>
                <w:szCs w:val="16"/>
              </w:rPr>
            </w:pPr>
            <w:r w:rsidRPr="00862873">
              <w:rPr>
                <w:rFonts w:cs="Arial"/>
                <w:sz w:val="16"/>
                <w:szCs w:val="16"/>
              </w:rPr>
              <w:t>Stansen</w:t>
            </w:r>
          </w:p>
        </w:tc>
        <w:tc>
          <w:tcPr>
            <w:tcW w:w="1141" w:type="dxa"/>
            <w:vAlign w:val="center"/>
          </w:tcPr>
          <w:p w14:paraId="54016F08" w14:textId="77777777" w:rsidR="00D72B3D" w:rsidRPr="00862873" w:rsidRDefault="00D72B3D" w:rsidP="00625EED">
            <w:pPr>
              <w:spacing w:line="200" w:lineRule="exact"/>
              <w:rPr>
                <w:rFonts w:cs="Arial"/>
                <w:sz w:val="16"/>
                <w:szCs w:val="16"/>
              </w:rPr>
            </w:pPr>
            <w:r w:rsidRPr="00862873">
              <w:rPr>
                <w:rFonts w:cs="Arial"/>
                <w:sz w:val="16"/>
                <w:szCs w:val="16"/>
              </w:rPr>
              <w:t>Vouwen/ plakken</w:t>
            </w:r>
          </w:p>
        </w:tc>
        <w:tc>
          <w:tcPr>
            <w:tcW w:w="1140" w:type="dxa"/>
            <w:vAlign w:val="center"/>
          </w:tcPr>
          <w:p w14:paraId="560D7673" w14:textId="77777777" w:rsidR="00D72B3D" w:rsidRPr="00862873" w:rsidRDefault="00D72B3D" w:rsidP="00625EED">
            <w:pPr>
              <w:spacing w:line="200" w:lineRule="exact"/>
              <w:rPr>
                <w:rFonts w:cs="Arial"/>
                <w:sz w:val="16"/>
                <w:szCs w:val="16"/>
              </w:rPr>
            </w:pPr>
            <w:r w:rsidRPr="00862873">
              <w:rPr>
                <w:rFonts w:cs="Arial"/>
                <w:sz w:val="16"/>
                <w:szCs w:val="16"/>
              </w:rPr>
              <w:t>Sealen</w:t>
            </w:r>
          </w:p>
        </w:tc>
        <w:tc>
          <w:tcPr>
            <w:tcW w:w="1145" w:type="dxa"/>
            <w:vAlign w:val="center"/>
          </w:tcPr>
          <w:p w14:paraId="5D85ECDF" w14:textId="77777777" w:rsidR="00D72B3D" w:rsidRPr="00862873" w:rsidRDefault="00D72B3D" w:rsidP="00625EED">
            <w:pPr>
              <w:spacing w:line="200" w:lineRule="exact"/>
              <w:rPr>
                <w:rFonts w:cs="Arial"/>
                <w:sz w:val="16"/>
                <w:szCs w:val="16"/>
              </w:rPr>
            </w:pPr>
            <w:r w:rsidRPr="00862873">
              <w:rPr>
                <w:rFonts w:cs="Arial"/>
                <w:sz w:val="16"/>
                <w:szCs w:val="16"/>
              </w:rPr>
              <w:t>Overig</w:t>
            </w:r>
          </w:p>
        </w:tc>
        <w:tc>
          <w:tcPr>
            <w:tcW w:w="1136" w:type="dxa"/>
            <w:vAlign w:val="center"/>
          </w:tcPr>
          <w:p w14:paraId="75DD11B5" w14:textId="77777777" w:rsidR="00D72B3D" w:rsidRPr="00862873" w:rsidRDefault="00D72B3D" w:rsidP="00625EED">
            <w:pPr>
              <w:spacing w:line="200" w:lineRule="exact"/>
              <w:rPr>
                <w:rFonts w:cs="Arial"/>
                <w:sz w:val="16"/>
                <w:szCs w:val="16"/>
              </w:rPr>
            </w:pPr>
            <w:r w:rsidRPr="00862873">
              <w:rPr>
                <w:rFonts w:cs="Arial"/>
                <w:sz w:val="16"/>
                <w:szCs w:val="16"/>
              </w:rPr>
              <w:t>Monteurs</w:t>
            </w:r>
          </w:p>
        </w:tc>
        <w:tc>
          <w:tcPr>
            <w:tcW w:w="1146" w:type="dxa"/>
            <w:vAlign w:val="center"/>
          </w:tcPr>
          <w:p w14:paraId="3CFD3FC5" w14:textId="77777777" w:rsidR="00D72B3D" w:rsidRPr="00862873" w:rsidRDefault="00D72B3D" w:rsidP="00625EED">
            <w:pPr>
              <w:spacing w:line="200" w:lineRule="exact"/>
              <w:rPr>
                <w:rFonts w:cs="Arial"/>
                <w:sz w:val="16"/>
                <w:szCs w:val="16"/>
              </w:rPr>
            </w:pPr>
            <w:r w:rsidRPr="00862873">
              <w:rPr>
                <w:rFonts w:cs="Arial"/>
                <w:sz w:val="16"/>
                <w:szCs w:val="16"/>
              </w:rPr>
              <w:t>Overig</w:t>
            </w:r>
          </w:p>
        </w:tc>
        <w:tc>
          <w:tcPr>
            <w:tcW w:w="1134" w:type="dxa"/>
            <w:vAlign w:val="center"/>
          </w:tcPr>
          <w:p w14:paraId="5A843B83" w14:textId="77777777" w:rsidR="00D72B3D" w:rsidRPr="00862873" w:rsidRDefault="00D72B3D" w:rsidP="00625EED">
            <w:pPr>
              <w:spacing w:line="200" w:lineRule="exact"/>
              <w:rPr>
                <w:rFonts w:cs="Arial"/>
                <w:sz w:val="16"/>
                <w:szCs w:val="16"/>
              </w:rPr>
            </w:pPr>
          </w:p>
        </w:tc>
        <w:tc>
          <w:tcPr>
            <w:tcW w:w="1141" w:type="dxa"/>
            <w:vAlign w:val="center"/>
          </w:tcPr>
          <w:p w14:paraId="1DEBED5A" w14:textId="77777777" w:rsidR="00D72B3D" w:rsidRPr="00862873" w:rsidRDefault="00D72B3D" w:rsidP="00625EED">
            <w:pPr>
              <w:spacing w:line="200" w:lineRule="exact"/>
              <w:rPr>
                <w:rFonts w:cs="Arial"/>
                <w:sz w:val="16"/>
                <w:szCs w:val="16"/>
              </w:rPr>
            </w:pPr>
          </w:p>
        </w:tc>
        <w:tc>
          <w:tcPr>
            <w:tcW w:w="1140" w:type="dxa"/>
            <w:gridSpan w:val="2"/>
            <w:vAlign w:val="center"/>
          </w:tcPr>
          <w:p w14:paraId="7EFD6A96" w14:textId="77777777" w:rsidR="00D72B3D" w:rsidRPr="00862873" w:rsidRDefault="00D72B3D" w:rsidP="00625EED">
            <w:pPr>
              <w:spacing w:line="200" w:lineRule="exact"/>
              <w:rPr>
                <w:rFonts w:cs="Arial"/>
                <w:sz w:val="16"/>
                <w:szCs w:val="16"/>
              </w:rPr>
            </w:pPr>
          </w:p>
        </w:tc>
        <w:tc>
          <w:tcPr>
            <w:tcW w:w="1140" w:type="dxa"/>
            <w:vAlign w:val="center"/>
          </w:tcPr>
          <w:p w14:paraId="5AEEF4FA" w14:textId="77777777" w:rsidR="00D72B3D" w:rsidRPr="00862873" w:rsidRDefault="00D72B3D" w:rsidP="00625EED">
            <w:pPr>
              <w:spacing w:line="200" w:lineRule="exact"/>
              <w:rPr>
                <w:rFonts w:cs="Arial"/>
                <w:sz w:val="16"/>
                <w:szCs w:val="16"/>
              </w:rPr>
            </w:pPr>
          </w:p>
        </w:tc>
        <w:tc>
          <w:tcPr>
            <w:tcW w:w="1141" w:type="dxa"/>
            <w:gridSpan w:val="2"/>
            <w:vAlign w:val="center"/>
          </w:tcPr>
          <w:p w14:paraId="1C38F7A9" w14:textId="77777777" w:rsidR="00D72B3D" w:rsidRPr="00862873" w:rsidRDefault="00D72B3D" w:rsidP="00625EED">
            <w:pPr>
              <w:spacing w:line="200" w:lineRule="exact"/>
              <w:rPr>
                <w:rFonts w:cs="Arial"/>
                <w:sz w:val="16"/>
                <w:szCs w:val="16"/>
              </w:rPr>
            </w:pPr>
          </w:p>
        </w:tc>
      </w:tr>
      <w:tr w:rsidR="00D72B3D" w:rsidRPr="0059248F" w14:paraId="4011B2B7" w14:textId="77777777" w:rsidTr="00625EED">
        <w:trPr>
          <w:jc w:val="center"/>
        </w:trPr>
        <w:tc>
          <w:tcPr>
            <w:tcW w:w="900" w:type="dxa"/>
            <w:vAlign w:val="center"/>
          </w:tcPr>
          <w:p w14:paraId="1D44F632" w14:textId="77777777" w:rsidR="00D72B3D" w:rsidRPr="00862873" w:rsidRDefault="00D72B3D" w:rsidP="00625EED">
            <w:pPr>
              <w:spacing w:line="200" w:lineRule="exact"/>
              <w:jc w:val="center"/>
              <w:rPr>
                <w:rFonts w:cs="Arial"/>
                <w:b/>
                <w:sz w:val="16"/>
                <w:szCs w:val="16"/>
              </w:rPr>
            </w:pPr>
            <w:r w:rsidRPr="00862873">
              <w:rPr>
                <w:rFonts w:cs="Arial"/>
                <w:b/>
                <w:sz w:val="16"/>
                <w:szCs w:val="16"/>
              </w:rPr>
              <w:t>8</w:t>
            </w:r>
          </w:p>
          <w:p w14:paraId="79A59302" w14:textId="77777777" w:rsidR="00D72B3D" w:rsidRPr="00862873" w:rsidRDefault="00D72B3D" w:rsidP="00625EED">
            <w:pPr>
              <w:spacing w:line="200" w:lineRule="exact"/>
              <w:jc w:val="center"/>
              <w:rPr>
                <w:rFonts w:cs="Arial"/>
                <w:sz w:val="16"/>
                <w:szCs w:val="16"/>
              </w:rPr>
            </w:pPr>
            <w:r w:rsidRPr="00862873">
              <w:rPr>
                <w:rFonts w:cs="Arial"/>
                <w:sz w:val="16"/>
                <w:szCs w:val="16"/>
              </w:rPr>
              <w:t>(150–170)</w:t>
            </w:r>
          </w:p>
        </w:tc>
        <w:tc>
          <w:tcPr>
            <w:tcW w:w="1140" w:type="dxa"/>
            <w:vAlign w:val="center"/>
          </w:tcPr>
          <w:p w14:paraId="6005B26E" w14:textId="77777777" w:rsidR="00D72B3D" w:rsidRPr="00862873" w:rsidRDefault="00D72B3D" w:rsidP="00625EED">
            <w:pPr>
              <w:spacing w:line="200" w:lineRule="exact"/>
              <w:rPr>
                <w:sz w:val="16"/>
                <w:szCs w:val="16"/>
              </w:rPr>
            </w:pPr>
          </w:p>
        </w:tc>
        <w:tc>
          <w:tcPr>
            <w:tcW w:w="1140" w:type="dxa"/>
            <w:vAlign w:val="center"/>
          </w:tcPr>
          <w:p w14:paraId="559B05CB" w14:textId="77777777" w:rsidR="00D72B3D" w:rsidRPr="00862873" w:rsidRDefault="00D72B3D" w:rsidP="00625EED">
            <w:pPr>
              <w:spacing w:line="200" w:lineRule="exact"/>
              <w:rPr>
                <w:sz w:val="16"/>
                <w:szCs w:val="16"/>
              </w:rPr>
            </w:pPr>
          </w:p>
        </w:tc>
        <w:tc>
          <w:tcPr>
            <w:tcW w:w="1141" w:type="dxa"/>
            <w:vAlign w:val="center"/>
          </w:tcPr>
          <w:p w14:paraId="373A22CD" w14:textId="77777777" w:rsidR="00D72B3D" w:rsidRPr="00862873" w:rsidRDefault="00D72B3D" w:rsidP="00625EED">
            <w:pPr>
              <w:spacing w:line="200" w:lineRule="exact"/>
              <w:rPr>
                <w:sz w:val="16"/>
                <w:szCs w:val="16"/>
              </w:rPr>
            </w:pPr>
          </w:p>
        </w:tc>
        <w:tc>
          <w:tcPr>
            <w:tcW w:w="1140" w:type="dxa"/>
            <w:vAlign w:val="center"/>
          </w:tcPr>
          <w:p w14:paraId="4C55D515" w14:textId="77777777" w:rsidR="00D72B3D" w:rsidRPr="00862873" w:rsidRDefault="00D72B3D" w:rsidP="00625EED">
            <w:pPr>
              <w:spacing w:line="200" w:lineRule="exact"/>
              <w:rPr>
                <w:sz w:val="16"/>
                <w:szCs w:val="16"/>
              </w:rPr>
            </w:pPr>
          </w:p>
        </w:tc>
        <w:tc>
          <w:tcPr>
            <w:tcW w:w="1145" w:type="dxa"/>
            <w:vAlign w:val="center"/>
          </w:tcPr>
          <w:p w14:paraId="13DC72D4" w14:textId="77777777" w:rsidR="00D72B3D" w:rsidRPr="00862873" w:rsidRDefault="00D72B3D" w:rsidP="00625EED">
            <w:pPr>
              <w:spacing w:line="200" w:lineRule="exact"/>
              <w:rPr>
                <w:sz w:val="16"/>
                <w:szCs w:val="16"/>
              </w:rPr>
            </w:pPr>
            <w:r w:rsidRPr="00862873">
              <w:rPr>
                <w:sz w:val="16"/>
                <w:szCs w:val="16"/>
              </w:rPr>
              <w:t>Ploegbaas Productie en Techniek</w:t>
            </w:r>
          </w:p>
        </w:tc>
        <w:tc>
          <w:tcPr>
            <w:tcW w:w="1136" w:type="dxa"/>
            <w:shd w:val="clear" w:color="auto" w:fill="3E96D5"/>
            <w:vAlign w:val="center"/>
          </w:tcPr>
          <w:p w14:paraId="0B2DED96"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Monteur D</w:t>
            </w:r>
          </w:p>
        </w:tc>
        <w:tc>
          <w:tcPr>
            <w:tcW w:w="1146" w:type="dxa"/>
            <w:vAlign w:val="center"/>
          </w:tcPr>
          <w:p w14:paraId="7C003A4D" w14:textId="77777777" w:rsidR="00D72B3D" w:rsidRPr="00862873" w:rsidRDefault="00D72B3D" w:rsidP="00625EED">
            <w:pPr>
              <w:spacing w:line="200" w:lineRule="exact"/>
              <w:rPr>
                <w:sz w:val="16"/>
                <w:szCs w:val="16"/>
              </w:rPr>
            </w:pPr>
          </w:p>
        </w:tc>
        <w:tc>
          <w:tcPr>
            <w:tcW w:w="1134" w:type="dxa"/>
            <w:vAlign w:val="center"/>
          </w:tcPr>
          <w:p w14:paraId="2FC99F9F" w14:textId="77777777" w:rsidR="00D72B3D" w:rsidRPr="00862873" w:rsidRDefault="00D72B3D" w:rsidP="00625EED">
            <w:pPr>
              <w:spacing w:line="200" w:lineRule="exact"/>
              <w:rPr>
                <w:sz w:val="16"/>
                <w:szCs w:val="16"/>
              </w:rPr>
            </w:pPr>
          </w:p>
        </w:tc>
        <w:tc>
          <w:tcPr>
            <w:tcW w:w="1141" w:type="dxa"/>
            <w:vAlign w:val="center"/>
          </w:tcPr>
          <w:p w14:paraId="64FD7625" w14:textId="77777777" w:rsidR="00D72B3D" w:rsidRPr="00862873" w:rsidRDefault="00D72B3D" w:rsidP="00625EED">
            <w:pPr>
              <w:spacing w:line="200" w:lineRule="exact"/>
              <w:rPr>
                <w:sz w:val="16"/>
                <w:szCs w:val="16"/>
              </w:rPr>
            </w:pPr>
            <w:r w:rsidRPr="00862873">
              <w:rPr>
                <w:sz w:val="16"/>
                <w:szCs w:val="16"/>
              </w:rPr>
              <w:t>QA-mede-werker</w:t>
            </w:r>
          </w:p>
        </w:tc>
        <w:tc>
          <w:tcPr>
            <w:tcW w:w="1140" w:type="dxa"/>
            <w:gridSpan w:val="2"/>
            <w:vAlign w:val="center"/>
          </w:tcPr>
          <w:p w14:paraId="6AAA4C0B" w14:textId="77777777" w:rsidR="00D72B3D" w:rsidRPr="00862873" w:rsidRDefault="00D72B3D" w:rsidP="00625EED">
            <w:pPr>
              <w:spacing w:line="200" w:lineRule="exact"/>
              <w:rPr>
                <w:sz w:val="16"/>
                <w:szCs w:val="16"/>
              </w:rPr>
            </w:pPr>
            <w:proofErr w:type="spellStart"/>
            <w:r w:rsidRPr="00862873">
              <w:rPr>
                <w:sz w:val="16"/>
                <w:szCs w:val="16"/>
              </w:rPr>
              <w:t>Mdw</w:t>
            </w:r>
            <w:proofErr w:type="spellEnd"/>
            <w:r w:rsidRPr="00862873">
              <w:rPr>
                <w:sz w:val="16"/>
                <w:szCs w:val="16"/>
              </w:rPr>
              <w:t xml:space="preserve">. </w:t>
            </w:r>
            <w:proofErr w:type="spellStart"/>
            <w:r w:rsidRPr="00862873">
              <w:rPr>
                <w:sz w:val="16"/>
                <w:szCs w:val="16"/>
              </w:rPr>
              <w:t>verk</w:t>
            </w:r>
            <w:proofErr w:type="spellEnd"/>
            <w:r w:rsidRPr="00862873">
              <w:rPr>
                <w:sz w:val="16"/>
                <w:szCs w:val="16"/>
              </w:rPr>
              <w:t>. binnendienst</w:t>
            </w:r>
          </w:p>
        </w:tc>
        <w:tc>
          <w:tcPr>
            <w:tcW w:w="1140" w:type="dxa"/>
            <w:vAlign w:val="center"/>
          </w:tcPr>
          <w:p w14:paraId="223443B3" w14:textId="77777777" w:rsidR="00D72B3D" w:rsidRPr="00862873" w:rsidRDefault="00D72B3D" w:rsidP="00625EED">
            <w:pPr>
              <w:spacing w:line="200" w:lineRule="exact"/>
              <w:rPr>
                <w:sz w:val="16"/>
                <w:szCs w:val="16"/>
              </w:rPr>
            </w:pPr>
            <w:r w:rsidRPr="00862873">
              <w:rPr>
                <w:sz w:val="16"/>
                <w:szCs w:val="16"/>
              </w:rPr>
              <w:t>Administrateur</w:t>
            </w:r>
          </w:p>
          <w:p w14:paraId="4A15ED9D" w14:textId="77777777" w:rsidR="00D72B3D" w:rsidRPr="00862873" w:rsidRDefault="00D72B3D" w:rsidP="00625EED">
            <w:pPr>
              <w:spacing w:line="200" w:lineRule="exact"/>
              <w:rPr>
                <w:sz w:val="16"/>
                <w:szCs w:val="16"/>
              </w:rPr>
            </w:pPr>
          </w:p>
          <w:p w14:paraId="464973BB" w14:textId="77777777" w:rsidR="00D72B3D" w:rsidRPr="00862873" w:rsidRDefault="00D72B3D" w:rsidP="00625EED">
            <w:pPr>
              <w:spacing w:line="200" w:lineRule="exact"/>
              <w:rPr>
                <w:sz w:val="16"/>
                <w:szCs w:val="16"/>
              </w:rPr>
            </w:pPr>
            <w:r w:rsidRPr="00862873">
              <w:rPr>
                <w:sz w:val="16"/>
                <w:szCs w:val="16"/>
              </w:rPr>
              <w:t>Applicatiebeheerder</w:t>
            </w:r>
          </w:p>
        </w:tc>
        <w:tc>
          <w:tcPr>
            <w:tcW w:w="1141" w:type="dxa"/>
            <w:gridSpan w:val="2"/>
            <w:vAlign w:val="center"/>
          </w:tcPr>
          <w:p w14:paraId="0AE9A2A8" w14:textId="77777777" w:rsidR="00D72B3D" w:rsidRPr="00862873" w:rsidRDefault="00D72B3D" w:rsidP="00625EED">
            <w:pPr>
              <w:spacing w:line="200" w:lineRule="exact"/>
              <w:rPr>
                <w:sz w:val="16"/>
                <w:szCs w:val="16"/>
              </w:rPr>
            </w:pPr>
            <w:r w:rsidRPr="00862873">
              <w:rPr>
                <w:sz w:val="16"/>
                <w:szCs w:val="16"/>
              </w:rPr>
              <w:t xml:space="preserve">Medewerker </w:t>
            </w:r>
            <w:proofErr w:type="spellStart"/>
            <w:r w:rsidRPr="00862873">
              <w:rPr>
                <w:sz w:val="16"/>
                <w:szCs w:val="16"/>
              </w:rPr>
              <w:t>pers.zaken</w:t>
            </w:r>
            <w:proofErr w:type="spellEnd"/>
          </w:p>
        </w:tc>
      </w:tr>
      <w:tr w:rsidR="00D72B3D" w:rsidRPr="0059248F" w14:paraId="22610CDA" w14:textId="77777777" w:rsidTr="00625EED">
        <w:trPr>
          <w:jc w:val="center"/>
        </w:trPr>
        <w:tc>
          <w:tcPr>
            <w:tcW w:w="900" w:type="dxa"/>
            <w:vAlign w:val="center"/>
          </w:tcPr>
          <w:p w14:paraId="0201EC5A" w14:textId="77777777" w:rsidR="00D72B3D" w:rsidRPr="00862873" w:rsidRDefault="00D72B3D" w:rsidP="00625EED">
            <w:pPr>
              <w:spacing w:line="200" w:lineRule="exact"/>
              <w:jc w:val="center"/>
              <w:rPr>
                <w:rFonts w:cs="Arial"/>
                <w:b/>
                <w:sz w:val="16"/>
                <w:szCs w:val="16"/>
              </w:rPr>
            </w:pPr>
            <w:r w:rsidRPr="00862873">
              <w:rPr>
                <w:rFonts w:cs="Arial"/>
                <w:b/>
                <w:sz w:val="16"/>
                <w:szCs w:val="16"/>
              </w:rPr>
              <w:t>7</w:t>
            </w:r>
          </w:p>
          <w:p w14:paraId="1ED4F251" w14:textId="77777777" w:rsidR="00D72B3D" w:rsidRPr="00862873" w:rsidRDefault="00D72B3D" w:rsidP="00625EED">
            <w:pPr>
              <w:spacing w:line="200" w:lineRule="exact"/>
              <w:jc w:val="center"/>
              <w:rPr>
                <w:rFonts w:cs="Arial"/>
                <w:sz w:val="16"/>
                <w:szCs w:val="16"/>
              </w:rPr>
            </w:pPr>
            <w:r w:rsidRPr="00862873">
              <w:rPr>
                <w:rFonts w:cs="Arial"/>
                <w:sz w:val="16"/>
                <w:szCs w:val="16"/>
              </w:rPr>
              <w:t>(130–150)</w:t>
            </w:r>
          </w:p>
        </w:tc>
        <w:tc>
          <w:tcPr>
            <w:tcW w:w="1140" w:type="dxa"/>
            <w:vAlign w:val="center"/>
          </w:tcPr>
          <w:p w14:paraId="6A60DB0D" w14:textId="77777777" w:rsidR="00D72B3D" w:rsidRPr="00862873" w:rsidRDefault="00D72B3D" w:rsidP="00625EED">
            <w:pPr>
              <w:spacing w:line="200" w:lineRule="exact"/>
              <w:rPr>
                <w:sz w:val="16"/>
                <w:szCs w:val="16"/>
              </w:rPr>
            </w:pPr>
          </w:p>
        </w:tc>
        <w:tc>
          <w:tcPr>
            <w:tcW w:w="1140" w:type="dxa"/>
            <w:vAlign w:val="center"/>
          </w:tcPr>
          <w:p w14:paraId="20C07976" w14:textId="77777777" w:rsidR="00D72B3D" w:rsidRPr="00862873" w:rsidRDefault="00D72B3D" w:rsidP="00625EED">
            <w:pPr>
              <w:spacing w:line="200" w:lineRule="exact"/>
              <w:rPr>
                <w:sz w:val="16"/>
                <w:szCs w:val="16"/>
              </w:rPr>
            </w:pPr>
          </w:p>
        </w:tc>
        <w:tc>
          <w:tcPr>
            <w:tcW w:w="1141" w:type="dxa"/>
            <w:vAlign w:val="center"/>
          </w:tcPr>
          <w:p w14:paraId="13006163" w14:textId="77777777" w:rsidR="00D72B3D" w:rsidRPr="00862873" w:rsidRDefault="00D72B3D" w:rsidP="00625EED">
            <w:pPr>
              <w:spacing w:line="200" w:lineRule="exact"/>
              <w:rPr>
                <w:sz w:val="16"/>
                <w:szCs w:val="16"/>
              </w:rPr>
            </w:pPr>
          </w:p>
        </w:tc>
        <w:tc>
          <w:tcPr>
            <w:tcW w:w="1140" w:type="dxa"/>
            <w:vAlign w:val="center"/>
          </w:tcPr>
          <w:p w14:paraId="10A4CB50" w14:textId="77777777" w:rsidR="00D72B3D" w:rsidRPr="00862873" w:rsidRDefault="00D72B3D" w:rsidP="00625EED">
            <w:pPr>
              <w:spacing w:line="200" w:lineRule="exact"/>
              <w:rPr>
                <w:sz w:val="16"/>
                <w:szCs w:val="16"/>
              </w:rPr>
            </w:pPr>
          </w:p>
        </w:tc>
        <w:tc>
          <w:tcPr>
            <w:tcW w:w="1145" w:type="dxa"/>
            <w:vAlign w:val="center"/>
          </w:tcPr>
          <w:p w14:paraId="1D188652" w14:textId="77777777" w:rsidR="00D72B3D" w:rsidRPr="00862873" w:rsidRDefault="00D72B3D" w:rsidP="00625EED">
            <w:pPr>
              <w:spacing w:line="200" w:lineRule="exact"/>
              <w:rPr>
                <w:sz w:val="16"/>
                <w:szCs w:val="16"/>
              </w:rPr>
            </w:pPr>
            <w:proofErr w:type="spellStart"/>
            <w:r w:rsidRPr="00862873">
              <w:rPr>
                <w:sz w:val="16"/>
                <w:szCs w:val="16"/>
                <w:lang w:val="fr-FR"/>
              </w:rPr>
              <w:t>Productieplanner</w:t>
            </w:r>
            <w:proofErr w:type="spellEnd"/>
          </w:p>
          <w:p w14:paraId="50E5AB7D" w14:textId="77777777" w:rsidR="00D72B3D" w:rsidRPr="00862873" w:rsidRDefault="00D72B3D" w:rsidP="00625EED">
            <w:pPr>
              <w:spacing w:line="200" w:lineRule="exact"/>
              <w:rPr>
                <w:sz w:val="16"/>
                <w:szCs w:val="16"/>
              </w:rPr>
            </w:pPr>
          </w:p>
          <w:p w14:paraId="15F0C0FD" w14:textId="77777777" w:rsidR="00D72B3D" w:rsidRPr="00862873" w:rsidRDefault="00D72B3D" w:rsidP="00625EED">
            <w:pPr>
              <w:spacing w:line="200" w:lineRule="exact"/>
              <w:rPr>
                <w:sz w:val="16"/>
                <w:szCs w:val="16"/>
              </w:rPr>
            </w:pPr>
            <w:r w:rsidRPr="00862873">
              <w:rPr>
                <w:sz w:val="16"/>
                <w:szCs w:val="16"/>
              </w:rPr>
              <w:t>Ploegbaas kartonnage</w:t>
            </w:r>
          </w:p>
        </w:tc>
        <w:tc>
          <w:tcPr>
            <w:tcW w:w="1136" w:type="dxa"/>
            <w:shd w:val="clear" w:color="auto" w:fill="3E96D5"/>
            <w:vAlign w:val="center"/>
          </w:tcPr>
          <w:p w14:paraId="502876F0" w14:textId="77777777" w:rsidR="00D72B3D" w:rsidRPr="00862873" w:rsidRDefault="00D72B3D" w:rsidP="00625EED">
            <w:pPr>
              <w:spacing w:line="200" w:lineRule="exact"/>
              <w:rPr>
                <w:color w:val="FFFFFF" w:themeColor="background1"/>
                <w:sz w:val="16"/>
                <w:szCs w:val="16"/>
                <w:lang w:val="fr-FR"/>
              </w:rPr>
            </w:pPr>
          </w:p>
        </w:tc>
        <w:tc>
          <w:tcPr>
            <w:tcW w:w="1146" w:type="dxa"/>
            <w:vAlign w:val="center"/>
          </w:tcPr>
          <w:p w14:paraId="3B67A48A" w14:textId="77777777" w:rsidR="00D72B3D" w:rsidRPr="00862873" w:rsidRDefault="00D72B3D" w:rsidP="00625EED">
            <w:pPr>
              <w:spacing w:line="200" w:lineRule="exact"/>
              <w:rPr>
                <w:sz w:val="16"/>
                <w:szCs w:val="16"/>
                <w:lang w:val="fr-FR"/>
              </w:rPr>
            </w:pPr>
          </w:p>
        </w:tc>
        <w:tc>
          <w:tcPr>
            <w:tcW w:w="1134" w:type="dxa"/>
            <w:vAlign w:val="center"/>
          </w:tcPr>
          <w:p w14:paraId="12200353" w14:textId="77777777" w:rsidR="00D72B3D" w:rsidRPr="00862873" w:rsidRDefault="00D72B3D" w:rsidP="00625EED">
            <w:pPr>
              <w:spacing w:line="200" w:lineRule="exact"/>
              <w:rPr>
                <w:sz w:val="16"/>
                <w:szCs w:val="16"/>
                <w:lang w:val="fr-FR"/>
              </w:rPr>
            </w:pPr>
            <w:r w:rsidRPr="00862873">
              <w:rPr>
                <w:sz w:val="16"/>
                <w:szCs w:val="16"/>
                <w:lang w:val="fr-FR"/>
              </w:rPr>
              <w:t xml:space="preserve">Chef </w:t>
            </w:r>
            <w:proofErr w:type="spellStart"/>
            <w:r w:rsidRPr="00862873">
              <w:rPr>
                <w:sz w:val="16"/>
                <w:szCs w:val="16"/>
                <w:lang w:val="fr-FR"/>
              </w:rPr>
              <w:t>magazijn</w:t>
            </w:r>
            <w:proofErr w:type="spellEnd"/>
            <w:r w:rsidRPr="00862873">
              <w:rPr>
                <w:sz w:val="16"/>
                <w:szCs w:val="16"/>
                <w:lang w:val="fr-FR"/>
              </w:rPr>
              <w:t xml:space="preserve"> / </w:t>
            </w:r>
            <w:proofErr w:type="spellStart"/>
            <w:r w:rsidRPr="00862873">
              <w:rPr>
                <w:sz w:val="16"/>
                <w:szCs w:val="16"/>
                <w:lang w:val="fr-FR"/>
              </w:rPr>
              <w:t>expeditie</w:t>
            </w:r>
            <w:proofErr w:type="spellEnd"/>
          </w:p>
        </w:tc>
        <w:tc>
          <w:tcPr>
            <w:tcW w:w="1141" w:type="dxa"/>
            <w:vAlign w:val="center"/>
          </w:tcPr>
          <w:p w14:paraId="712C3BAD" w14:textId="77777777" w:rsidR="00D72B3D" w:rsidRPr="00862873" w:rsidRDefault="00D72B3D" w:rsidP="00625EED">
            <w:pPr>
              <w:spacing w:line="200" w:lineRule="exact"/>
              <w:rPr>
                <w:sz w:val="16"/>
                <w:szCs w:val="16"/>
                <w:lang w:val="fr-FR"/>
              </w:rPr>
            </w:pPr>
          </w:p>
        </w:tc>
        <w:tc>
          <w:tcPr>
            <w:tcW w:w="1140" w:type="dxa"/>
            <w:gridSpan w:val="2"/>
            <w:vAlign w:val="center"/>
          </w:tcPr>
          <w:p w14:paraId="48FA4259" w14:textId="77777777" w:rsidR="00D72B3D" w:rsidRPr="00862873" w:rsidRDefault="00D72B3D" w:rsidP="00625EED">
            <w:pPr>
              <w:spacing w:line="200" w:lineRule="exact"/>
              <w:rPr>
                <w:sz w:val="16"/>
                <w:szCs w:val="16"/>
              </w:rPr>
            </w:pPr>
            <w:r w:rsidRPr="00862873">
              <w:rPr>
                <w:sz w:val="16"/>
                <w:szCs w:val="16"/>
              </w:rPr>
              <w:t>Verpakkingsontwerper</w:t>
            </w:r>
          </w:p>
          <w:p w14:paraId="43D03CC1" w14:textId="77777777" w:rsidR="00D72B3D" w:rsidRPr="00862873" w:rsidRDefault="00D72B3D" w:rsidP="00625EED">
            <w:pPr>
              <w:spacing w:line="200" w:lineRule="exact"/>
              <w:rPr>
                <w:sz w:val="16"/>
                <w:szCs w:val="16"/>
              </w:rPr>
            </w:pPr>
          </w:p>
          <w:p w14:paraId="26B78B96" w14:textId="77777777" w:rsidR="00D72B3D" w:rsidRPr="00862873" w:rsidRDefault="00D72B3D" w:rsidP="00625EED">
            <w:pPr>
              <w:spacing w:line="200" w:lineRule="exact"/>
              <w:rPr>
                <w:sz w:val="16"/>
                <w:szCs w:val="16"/>
              </w:rPr>
            </w:pPr>
          </w:p>
        </w:tc>
        <w:tc>
          <w:tcPr>
            <w:tcW w:w="1140" w:type="dxa"/>
            <w:vAlign w:val="center"/>
          </w:tcPr>
          <w:p w14:paraId="6A72BA4E" w14:textId="77777777" w:rsidR="00D72B3D" w:rsidRPr="00862873" w:rsidRDefault="00D72B3D" w:rsidP="00625EED">
            <w:pPr>
              <w:spacing w:line="200" w:lineRule="exact"/>
              <w:rPr>
                <w:sz w:val="16"/>
                <w:szCs w:val="16"/>
              </w:rPr>
            </w:pPr>
            <w:proofErr w:type="spellStart"/>
            <w:r w:rsidRPr="00862873">
              <w:rPr>
                <w:sz w:val="16"/>
                <w:szCs w:val="16"/>
              </w:rPr>
              <w:t>Systeembeh</w:t>
            </w:r>
            <w:proofErr w:type="spellEnd"/>
            <w:r w:rsidRPr="00862873">
              <w:rPr>
                <w:sz w:val="16"/>
                <w:szCs w:val="16"/>
              </w:rPr>
              <w:t>. / medewerker helpdesk</w:t>
            </w:r>
          </w:p>
          <w:p w14:paraId="4E6220BF" w14:textId="77777777" w:rsidR="00D72B3D" w:rsidRPr="00862873" w:rsidRDefault="00D72B3D" w:rsidP="00625EED">
            <w:pPr>
              <w:spacing w:line="200" w:lineRule="exact"/>
              <w:rPr>
                <w:sz w:val="16"/>
                <w:szCs w:val="16"/>
              </w:rPr>
            </w:pPr>
          </w:p>
          <w:p w14:paraId="258F1422" w14:textId="77777777" w:rsidR="00D72B3D" w:rsidRPr="00862873" w:rsidRDefault="00D72B3D" w:rsidP="00625EED">
            <w:pPr>
              <w:spacing w:line="200" w:lineRule="exact"/>
              <w:rPr>
                <w:sz w:val="16"/>
                <w:szCs w:val="16"/>
              </w:rPr>
            </w:pPr>
            <w:r w:rsidRPr="00862873">
              <w:rPr>
                <w:sz w:val="16"/>
                <w:szCs w:val="16"/>
              </w:rPr>
              <w:t>Crediteuren / debiteuren administrateur</w:t>
            </w:r>
          </w:p>
        </w:tc>
        <w:tc>
          <w:tcPr>
            <w:tcW w:w="1141" w:type="dxa"/>
            <w:gridSpan w:val="2"/>
            <w:vAlign w:val="center"/>
          </w:tcPr>
          <w:p w14:paraId="7D042088" w14:textId="77777777" w:rsidR="00D72B3D" w:rsidRPr="00862873" w:rsidRDefault="00D72B3D" w:rsidP="00625EED">
            <w:pPr>
              <w:spacing w:line="200" w:lineRule="exact"/>
              <w:rPr>
                <w:sz w:val="16"/>
                <w:szCs w:val="16"/>
              </w:rPr>
            </w:pPr>
          </w:p>
        </w:tc>
      </w:tr>
      <w:tr w:rsidR="00D72B3D" w:rsidRPr="0059248F" w14:paraId="5AE46AB3" w14:textId="77777777" w:rsidTr="00625EED">
        <w:trPr>
          <w:jc w:val="center"/>
        </w:trPr>
        <w:tc>
          <w:tcPr>
            <w:tcW w:w="900" w:type="dxa"/>
            <w:vAlign w:val="center"/>
          </w:tcPr>
          <w:p w14:paraId="0036BC06" w14:textId="77777777" w:rsidR="00D72B3D" w:rsidRPr="00862873" w:rsidRDefault="00D72B3D" w:rsidP="00625EED">
            <w:pPr>
              <w:spacing w:line="200" w:lineRule="exact"/>
              <w:jc w:val="center"/>
              <w:rPr>
                <w:rFonts w:cs="Arial"/>
                <w:b/>
                <w:sz w:val="16"/>
                <w:szCs w:val="16"/>
              </w:rPr>
            </w:pPr>
            <w:r w:rsidRPr="00862873">
              <w:rPr>
                <w:rFonts w:cs="Arial"/>
                <w:b/>
                <w:sz w:val="16"/>
                <w:szCs w:val="16"/>
              </w:rPr>
              <w:t>6</w:t>
            </w:r>
          </w:p>
          <w:p w14:paraId="4ED7E7D4" w14:textId="77777777" w:rsidR="00D72B3D" w:rsidRPr="00862873" w:rsidRDefault="00D72B3D" w:rsidP="00625EED">
            <w:pPr>
              <w:spacing w:line="200" w:lineRule="exact"/>
              <w:jc w:val="center"/>
              <w:rPr>
                <w:rFonts w:cs="Arial"/>
                <w:sz w:val="16"/>
                <w:szCs w:val="16"/>
              </w:rPr>
            </w:pPr>
            <w:r w:rsidRPr="00862873">
              <w:rPr>
                <w:rFonts w:cs="Arial"/>
                <w:sz w:val="16"/>
                <w:szCs w:val="16"/>
              </w:rPr>
              <w:t>(110-130)</w:t>
            </w:r>
          </w:p>
        </w:tc>
        <w:tc>
          <w:tcPr>
            <w:tcW w:w="1140" w:type="dxa"/>
            <w:shd w:val="clear" w:color="auto" w:fill="3E96D5"/>
            <w:vAlign w:val="center"/>
          </w:tcPr>
          <w:p w14:paraId="4BE58BF4"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Operator drukken C</w:t>
            </w:r>
          </w:p>
        </w:tc>
        <w:tc>
          <w:tcPr>
            <w:tcW w:w="1140" w:type="dxa"/>
            <w:shd w:val="clear" w:color="auto" w:fill="FFFFFF"/>
            <w:vAlign w:val="center"/>
          </w:tcPr>
          <w:p w14:paraId="4036F2FF" w14:textId="77777777" w:rsidR="00D72B3D" w:rsidRPr="00862873" w:rsidRDefault="00D72B3D" w:rsidP="00625EED">
            <w:pPr>
              <w:spacing w:line="200" w:lineRule="exact"/>
              <w:rPr>
                <w:sz w:val="16"/>
                <w:szCs w:val="16"/>
              </w:rPr>
            </w:pPr>
          </w:p>
        </w:tc>
        <w:tc>
          <w:tcPr>
            <w:tcW w:w="1141" w:type="dxa"/>
            <w:shd w:val="clear" w:color="auto" w:fill="FFFFFF"/>
            <w:vAlign w:val="center"/>
          </w:tcPr>
          <w:p w14:paraId="1714F4EF" w14:textId="77777777" w:rsidR="00D72B3D" w:rsidRPr="00862873" w:rsidRDefault="00D72B3D" w:rsidP="00625EED">
            <w:pPr>
              <w:spacing w:line="200" w:lineRule="exact"/>
              <w:rPr>
                <w:sz w:val="16"/>
                <w:szCs w:val="16"/>
              </w:rPr>
            </w:pPr>
          </w:p>
        </w:tc>
        <w:tc>
          <w:tcPr>
            <w:tcW w:w="1140" w:type="dxa"/>
            <w:shd w:val="clear" w:color="auto" w:fill="FFFFFF"/>
            <w:vAlign w:val="center"/>
          </w:tcPr>
          <w:p w14:paraId="1A053591" w14:textId="77777777" w:rsidR="00D72B3D" w:rsidRPr="00862873" w:rsidRDefault="00D72B3D" w:rsidP="00625EED">
            <w:pPr>
              <w:spacing w:line="200" w:lineRule="exact"/>
              <w:rPr>
                <w:sz w:val="16"/>
                <w:szCs w:val="16"/>
              </w:rPr>
            </w:pPr>
          </w:p>
        </w:tc>
        <w:tc>
          <w:tcPr>
            <w:tcW w:w="1145" w:type="dxa"/>
            <w:vAlign w:val="center"/>
          </w:tcPr>
          <w:p w14:paraId="54E4ACC1" w14:textId="77777777" w:rsidR="00D72B3D" w:rsidRPr="00862873" w:rsidRDefault="00D72B3D" w:rsidP="00625EED">
            <w:pPr>
              <w:spacing w:line="200" w:lineRule="exact"/>
              <w:rPr>
                <w:sz w:val="16"/>
                <w:szCs w:val="16"/>
              </w:rPr>
            </w:pPr>
            <w:r w:rsidRPr="00862873">
              <w:rPr>
                <w:sz w:val="16"/>
                <w:szCs w:val="16"/>
              </w:rPr>
              <w:t>Voorman</w:t>
            </w:r>
          </w:p>
        </w:tc>
        <w:tc>
          <w:tcPr>
            <w:tcW w:w="1136" w:type="dxa"/>
            <w:shd w:val="clear" w:color="auto" w:fill="3E96D5"/>
            <w:vAlign w:val="center"/>
          </w:tcPr>
          <w:p w14:paraId="63C440FA"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Monteur B</w:t>
            </w:r>
          </w:p>
        </w:tc>
        <w:tc>
          <w:tcPr>
            <w:tcW w:w="1146" w:type="dxa"/>
            <w:vAlign w:val="center"/>
          </w:tcPr>
          <w:p w14:paraId="7AFDA0FE" w14:textId="77777777" w:rsidR="00D72B3D" w:rsidRPr="00862873" w:rsidRDefault="00D72B3D" w:rsidP="00625EED">
            <w:pPr>
              <w:spacing w:line="200" w:lineRule="exact"/>
              <w:rPr>
                <w:sz w:val="16"/>
                <w:szCs w:val="16"/>
              </w:rPr>
            </w:pPr>
            <w:r w:rsidRPr="00862873">
              <w:rPr>
                <w:sz w:val="16"/>
                <w:szCs w:val="16"/>
              </w:rPr>
              <w:t>Beheerder technisch magazijn</w:t>
            </w:r>
          </w:p>
        </w:tc>
        <w:tc>
          <w:tcPr>
            <w:tcW w:w="1134" w:type="dxa"/>
            <w:vAlign w:val="center"/>
          </w:tcPr>
          <w:p w14:paraId="6F1618DF" w14:textId="77777777" w:rsidR="00D72B3D" w:rsidRPr="00862873" w:rsidRDefault="00D72B3D" w:rsidP="00625EED">
            <w:pPr>
              <w:spacing w:line="200" w:lineRule="exact"/>
              <w:rPr>
                <w:sz w:val="16"/>
                <w:szCs w:val="16"/>
              </w:rPr>
            </w:pPr>
          </w:p>
        </w:tc>
        <w:tc>
          <w:tcPr>
            <w:tcW w:w="1141" w:type="dxa"/>
            <w:vAlign w:val="center"/>
          </w:tcPr>
          <w:p w14:paraId="3DC512BB" w14:textId="77777777" w:rsidR="00D72B3D" w:rsidRPr="00862873" w:rsidRDefault="00D72B3D" w:rsidP="00625EED">
            <w:pPr>
              <w:spacing w:line="200" w:lineRule="exact"/>
              <w:rPr>
                <w:sz w:val="16"/>
                <w:szCs w:val="16"/>
              </w:rPr>
            </w:pPr>
            <w:r w:rsidRPr="00862873">
              <w:rPr>
                <w:sz w:val="16"/>
                <w:szCs w:val="16"/>
              </w:rPr>
              <w:t>Kwaliteits-controleur</w:t>
            </w:r>
          </w:p>
        </w:tc>
        <w:tc>
          <w:tcPr>
            <w:tcW w:w="1140" w:type="dxa"/>
            <w:gridSpan w:val="2"/>
            <w:vAlign w:val="center"/>
          </w:tcPr>
          <w:p w14:paraId="4C6C632E" w14:textId="77777777" w:rsidR="00D72B3D" w:rsidRPr="00862873" w:rsidRDefault="00D72B3D" w:rsidP="00625EED">
            <w:pPr>
              <w:spacing w:line="200" w:lineRule="exact"/>
              <w:rPr>
                <w:sz w:val="16"/>
                <w:szCs w:val="16"/>
              </w:rPr>
            </w:pPr>
            <w:proofErr w:type="spellStart"/>
            <w:r w:rsidRPr="00862873">
              <w:rPr>
                <w:sz w:val="16"/>
                <w:szCs w:val="16"/>
              </w:rPr>
              <w:t>Inkoopassistent</w:t>
            </w:r>
            <w:proofErr w:type="spellEnd"/>
          </w:p>
        </w:tc>
        <w:tc>
          <w:tcPr>
            <w:tcW w:w="1140" w:type="dxa"/>
            <w:vAlign w:val="center"/>
          </w:tcPr>
          <w:p w14:paraId="7525ADFB" w14:textId="77777777" w:rsidR="00D72B3D" w:rsidRPr="00862873" w:rsidRDefault="00D72B3D" w:rsidP="00625EED">
            <w:pPr>
              <w:spacing w:line="200" w:lineRule="exact"/>
              <w:rPr>
                <w:sz w:val="16"/>
                <w:szCs w:val="16"/>
              </w:rPr>
            </w:pPr>
          </w:p>
        </w:tc>
        <w:tc>
          <w:tcPr>
            <w:tcW w:w="1141" w:type="dxa"/>
            <w:gridSpan w:val="2"/>
            <w:vAlign w:val="center"/>
          </w:tcPr>
          <w:p w14:paraId="419060F5" w14:textId="77777777" w:rsidR="00D72B3D" w:rsidRPr="00862873" w:rsidRDefault="00D72B3D" w:rsidP="00625EED">
            <w:pPr>
              <w:spacing w:line="200" w:lineRule="exact"/>
              <w:rPr>
                <w:sz w:val="16"/>
                <w:szCs w:val="16"/>
              </w:rPr>
            </w:pPr>
            <w:r w:rsidRPr="00862873">
              <w:rPr>
                <w:sz w:val="16"/>
                <w:szCs w:val="16"/>
              </w:rPr>
              <w:t>Secretaresse</w:t>
            </w:r>
          </w:p>
        </w:tc>
      </w:tr>
      <w:tr w:rsidR="00D72B3D" w:rsidRPr="0059248F" w14:paraId="53924642" w14:textId="77777777" w:rsidTr="00625EED">
        <w:trPr>
          <w:jc w:val="center"/>
        </w:trPr>
        <w:tc>
          <w:tcPr>
            <w:tcW w:w="900" w:type="dxa"/>
            <w:vAlign w:val="center"/>
          </w:tcPr>
          <w:p w14:paraId="07DE2AC0" w14:textId="77777777" w:rsidR="00D72B3D" w:rsidRPr="00862873" w:rsidRDefault="00D72B3D" w:rsidP="00625EED">
            <w:pPr>
              <w:spacing w:line="200" w:lineRule="exact"/>
              <w:jc w:val="center"/>
              <w:rPr>
                <w:rFonts w:cs="Arial"/>
                <w:b/>
                <w:sz w:val="16"/>
                <w:szCs w:val="16"/>
              </w:rPr>
            </w:pPr>
            <w:r w:rsidRPr="00862873">
              <w:rPr>
                <w:rFonts w:cs="Arial"/>
                <w:b/>
                <w:sz w:val="16"/>
                <w:szCs w:val="16"/>
              </w:rPr>
              <w:t>5</w:t>
            </w:r>
          </w:p>
          <w:p w14:paraId="711AB36E" w14:textId="77777777" w:rsidR="00D72B3D" w:rsidRPr="00862873" w:rsidRDefault="00D72B3D" w:rsidP="00625EED">
            <w:pPr>
              <w:spacing w:line="200" w:lineRule="exact"/>
              <w:jc w:val="center"/>
              <w:rPr>
                <w:rFonts w:cs="Arial"/>
                <w:sz w:val="16"/>
                <w:szCs w:val="16"/>
              </w:rPr>
            </w:pPr>
            <w:r w:rsidRPr="00862873">
              <w:rPr>
                <w:rFonts w:cs="Arial"/>
                <w:sz w:val="16"/>
                <w:szCs w:val="16"/>
              </w:rPr>
              <w:t>(90–110)</w:t>
            </w:r>
          </w:p>
        </w:tc>
        <w:tc>
          <w:tcPr>
            <w:tcW w:w="1140" w:type="dxa"/>
            <w:shd w:val="clear" w:color="auto" w:fill="3E96D5"/>
            <w:vAlign w:val="center"/>
          </w:tcPr>
          <w:p w14:paraId="28627F32" w14:textId="77777777" w:rsidR="00D72B3D" w:rsidRPr="00862873" w:rsidRDefault="00D72B3D" w:rsidP="00625EED">
            <w:pPr>
              <w:spacing w:line="200" w:lineRule="exact"/>
              <w:rPr>
                <w:sz w:val="16"/>
                <w:szCs w:val="16"/>
              </w:rPr>
            </w:pPr>
          </w:p>
        </w:tc>
        <w:tc>
          <w:tcPr>
            <w:tcW w:w="1140" w:type="dxa"/>
            <w:shd w:val="clear" w:color="auto" w:fill="3E96D5"/>
            <w:vAlign w:val="center"/>
          </w:tcPr>
          <w:p w14:paraId="65B65AEF" w14:textId="77777777" w:rsidR="00D72B3D" w:rsidRPr="00862873" w:rsidRDefault="00D72B3D" w:rsidP="00625EED">
            <w:pPr>
              <w:spacing w:line="200" w:lineRule="exact"/>
              <w:rPr>
                <w:sz w:val="16"/>
                <w:szCs w:val="16"/>
              </w:rPr>
            </w:pPr>
          </w:p>
        </w:tc>
        <w:tc>
          <w:tcPr>
            <w:tcW w:w="1141" w:type="dxa"/>
            <w:shd w:val="clear" w:color="auto" w:fill="3E96D5"/>
            <w:vAlign w:val="center"/>
          </w:tcPr>
          <w:p w14:paraId="1FCB5E64" w14:textId="77777777" w:rsidR="00D72B3D" w:rsidRPr="00862873" w:rsidRDefault="00D72B3D" w:rsidP="00625EED">
            <w:pPr>
              <w:spacing w:line="200" w:lineRule="exact"/>
              <w:rPr>
                <w:sz w:val="16"/>
                <w:szCs w:val="16"/>
              </w:rPr>
            </w:pPr>
          </w:p>
        </w:tc>
        <w:tc>
          <w:tcPr>
            <w:tcW w:w="1140" w:type="dxa"/>
            <w:vAlign w:val="center"/>
          </w:tcPr>
          <w:p w14:paraId="57F0D474" w14:textId="77777777" w:rsidR="00D72B3D" w:rsidRPr="00862873" w:rsidRDefault="00D72B3D" w:rsidP="00625EED">
            <w:pPr>
              <w:spacing w:line="200" w:lineRule="exact"/>
              <w:rPr>
                <w:sz w:val="16"/>
                <w:szCs w:val="16"/>
              </w:rPr>
            </w:pPr>
          </w:p>
        </w:tc>
        <w:tc>
          <w:tcPr>
            <w:tcW w:w="1145" w:type="dxa"/>
            <w:vAlign w:val="center"/>
          </w:tcPr>
          <w:p w14:paraId="4D1353D6" w14:textId="77777777" w:rsidR="00D72B3D" w:rsidRPr="00862873" w:rsidRDefault="00D72B3D" w:rsidP="00625EED">
            <w:pPr>
              <w:spacing w:line="200" w:lineRule="exact"/>
              <w:rPr>
                <w:sz w:val="16"/>
                <w:szCs w:val="16"/>
              </w:rPr>
            </w:pPr>
            <w:r w:rsidRPr="00862873">
              <w:rPr>
                <w:sz w:val="16"/>
                <w:szCs w:val="16"/>
              </w:rPr>
              <w:t>Ordervoorbereider</w:t>
            </w:r>
          </w:p>
          <w:p w14:paraId="79840F95" w14:textId="77777777" w:rsidR="00D72B3D" w:rsidRPr="00862873" w:rsidRDefault="00D72B3D" w:rsidP="00625EED">
            <w:pPr>
              <w:spacing w:line="200" w:lineRule="exact"/>
              <w:rPr>
                <w:sz w:val="16"/>
                <w:szCs w:val="16"/>
              </w:rPr>
            </w:pPr>
          </w:p>
          <w:p w14:paraId="5A56B4F9" w14:textId="77777777" w:rsidR="00D72B3D" w:rsidRPr="00862873" w:rsidRDefault="00D72B3D" w:rsidP="00625EED">
            <w:pPr>
              <w:spacing w:line="200" w:lineRule="exact"/>
              <w:rPr>
                <w:sz w:val="16"/>
                <w:szCs w:val="16"/>
              </w:rPr>
            </w:pPr>
            <w:r w:rsidRPr="00862873">
              <w:rPr>
                <w:sz w:val="16"/>
                <w:szCs w:val="16"/>
              </w:rPr>
              <w:t xml:space="preserve">Bediener </w:t>
            </w:r>
            <w:proofErr w:type="spellStart"/>
            <w:r w:rsidRPr="00862873">
              <w:rPr>
                <w:sz w:val="16"/>
                <w:szCs w:val="16"/>
              </w:rPr>
              <w:t>inliner</w:t>
            </w:r>
            <w:proofErr w:type="spellEnd"/>
          </w:p>
        </w:tc>
        <w:tc>
          <w:tcPr>
            <w:tcW w:w="1136" w:type="dxa"/>
            <w:shd w:val="clear" w:color="auto" w:fill="3E96D5"/>
            <w:vAlign w:val="center"/>
          </w:tcPr>
          <w:p w14:paraId="4B699963" w14:textId="77777777" w:rsidR="00D72B3D" w:rsidRPr="00862873" w:rsidRDefault="00D72B3D" w:rsidP="00625EED">
            <w:pPr>
              <w:spacing w:line="200" w:lineRule="exact"/>
              <w:rPr>
                <w:color w:val="FFFFFF" w:themeColor="background1"/>
                <w:sz w:val="16"/>
                <w:szCs w:val="16"/>
              </w:rPr>
            </w:pPr>
          </w:p>
        </w:tc>
        <w:tc>
          <w:tcPr>
            <w:tcW w:w="1146" w:type="dxa"/>
            <w:vAlign w:val="center"/>
          </w:tcPr>
          <w:p w14:paraId="2D2E3824" w14:textId="77777777" w:rsidR="00D72B3D" w:rsidRPr="00862873" w:rsidRDefault="00D72B3D" w:rsidP="00625EED">
            <w:pPr>
              <w:spacing w:line="200" w:lineRule="exact"/>
              <w:rPr>
                <w:sz w:val="16"/>
                <w:szCs w:val="16"/>
              </w:rPr>
            </w:pPr>
          </w:p>
        </w:tc>
        <w:tc>
          <w:tcPr>
            <w:tcW w:w="1134" w:type="dxa"/>
            <w:vAlign w:val="center"/>
          </w:tcPr>
          <w:p w14:paraId="612C9A5D" w14:textId="77777777" w:rsidR="00D72B3D" w:rsidRPr="00862873" w:rsidRDefault="00D72B3D" w:rsidP="00625EED">
            <w:pPr>
              <w:spacing w:line="200" w:lineRule="exact"/>
              <w:rPr>
                <w:sz w:val="16"/>
                <w:szCs w:val="16"/>
              </w:rPr>
            </w:pPr>
          </w:p>
        </w:tc>
        <w:tc>
          <w:tcPr>
            <w:tcW w:w="1141" w:type="dxa"/>
            <w:vAlign w:val="center"/>
          </w:tcPr>
          <w:p w14:paraId="072AC119" w14:textId="77777777" w:rsidR="00D72B3D" w:rsidRPr="00862873" w:rsidRDefault="00D72B3D" w:rsidP="00625EED">
            <w:pPr>
              <w:spacing w:line="200" w:lineRule="exact"/>
              <w:rPr>
                <w:sz w:val="16"/>
                <w:szCs w:val="16"/>
              </w:rPr>
            </w:pPr>
          </w:p>
        </w:tc>
        <w:tc>
          <w:tcPr>
            <w:tcW w:w="1140" w:type="dxa"/>
            <w:gridSpan w:val="2"/>
            <w:vAlign w:val="center"/>
          </w:tcPr>
          <w:p w14:paraId="0E3E915C" w14:textId="77777777" w:rsidR="00D72B3D" w:rsidRPr="00862873" w:rsidRDefault="00D72B3D" w:rsidP="00625EED">
            <w:pPr>
              <w:spacing w:line="200" w:lineRule="exact"/>
              <w:rPr>
                <w:sz w:val="16"/>
                <w:szCs w:val="16"/>
              </w:rPr>
            </w:pPr>
          </w:p>
        </w:tc>
        <w:tc>
          <w:tcPr>
            <w:tcW w:w="1140" w:type="dxa"/>
            <w:vAlign w:val="center"/>
          </w:tcPr>
          <w:p w14:paraId="115B2F85" w14:textId="77777777" w:rsidR="00D72B3D" w:rsidRPr="00862873" w:rsidRDefault="00D72B3D" w:rsidP="00625EED">
            <w:pPr>
              <w:spacing w:line="200" w:lineRule="exact"/>
              <w:rPr>
                <w:sz w:val="16"/>
                <w:szCs w:val="16"/>
              </w:rPr>
            </w:pPr>
            <w:r w:rsidRPr="00862873">
              <w:rPr>
                <w:sz w:val="16"/>
                <w:szCs w:val="16"/>
              </w:rPr>
              <w:t>Medewerker administratie</w:t>
            </w:r>
          </w:p>
        </w:tc>
        <w:tc>
          <w:tcPr>
            <w:tcW w:w="1141" w:type="dxa"/>
            <w:gridSpan w:val="2"/>
            <w:vAlign w:val="center"/>
          </w:tcPr>
          <w:p w14:paraId="723AC486" w14:textId="77777777" w:rsidR="00D72B3D" w:rsidRPr="00862873" w:rsidRDefault="00D72B3D" w:rsidP="00625EED">
            <w:pPr>
              <w:spacing w:line="200" w:lineRule="exact"/>
              <w:rPr>
                <w:sz w:val="16"/>
                <w:szCs w:val="16"/>
              </w:rPr>
            </w:pPr>
          </w:p>
        </w:tc>
      </w:tr>
      <w:tr w:rsidR="00D72B3D" w:rsidRPr="0059248F" w14:paraId="6513CDBA" w14:textId="77777777" w:rsidTr="00625EED">
        <w:trPr>
          <w:jc w:val="center"/>
        </w:trPr>
        <w:tc>
          <w:tcPr>
            <w:tcW w:w="900" w:type="dxa"/>
            <w:vAlign w:val="center"/>
          </w:tcPr>
          <w:p w14:paraId="2D9E3C4D" w14:textId="77777777" w:rsidR="00D72B3D" w:rsidRPr="00862873" w:rsidRDefault="00D72B3D" w:rsidP="00625EED">
            <w:pPr>
              <w:spacing w:line="200" w:lineRule="exact"/>
              <w:jc w:val="center"/>
              <w:rPr>
                <w:rFonts w:cs="Arial"/>
                <w:b/>
                <w:sz w:val="16"/>
                <w:szCs w:val="16"/>
              </w:rPr>
            </w:pPr>
            <w:r w:rsidRPr="00862873">
              <w:rPr>
                <w:rFonts w:cs="Arial"/>
                <w:b/>
                <w:sz w:val="16"/>
                <w:szCs w:val="16"/>
              </w:rPr>
              <w:t>4</w:t>
            </w:r>
          </w:p>
          <w:p w14:paraId="2A7C2626" w14:textId="77777777" w:rsidR="00D72B3D" w:rsidRPr="00862873" w:rsidRDefault="00D72B3D" w:rsidP="00625EED">
            <w:pPr>
              <w:spacing w:line="200" w:lineRule="exact"/>
              <w:jc w:val="center"/>
              <w:rPr>
                <w:rFonts w:cs="Arial"/>
                <w:sz w:val="16"/>
                <w:szCs w:val="16"/>
              </w:rPr>
            </w:pPr>
            <w:r w:rsidRPr="00862873">
              <w:rPr>
                <w:rFonts w:cs="Arial"/>
                <w:sz w:val="16"/>
                <w:szCs w:val="16"/>
              </w:rPr>
              <w:t>(70–90)</w:t>
            </w:r>
          </w:p>
        </w:tc>
        <w:tc>
          <w:tcPr>
            <w:tcW w:w="1140" w:type="dxa"/>
            <w:shd w:val="clear" w:color="auto" w:fill="3E96D5"/>
            <w:vAlign w:val="center"/>
          </w:tcPr>
          <w:p w14:paraId="77D040EA"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Operator drukken A</w:t>
            </w:r>
          </w:p>
        </w:tc>
        <w:tc>
          <w:tcPr>
            <w:tcW w:w="1140" w:type="dxa"/>
            <w:shd w:val="clear" w:color="auto" w:fill="3E96D5"/>
            <w:vAlign w:val="center"/>
          </w:tcPr>
          <w:p w14:paraId="0B574B4B"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Operator stansen B</w:t>
            </w:r>
          </w:p>
        </w:tc>
        <w:tc>
          <w:tcPr>
            <w:tcW w:w="1141" w:type="dxa"/>
            <w:shd w:val="clear" w:color="auto" w:fill="3E96D5"/>
            <w:vAlign w:val="center"/>
          </w:tcPr>
          <w:p w14:paraId="2EF04082"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Operator</w:t>
            </w:r>
          </w:p>
          <w:p w14:paraId="51E780E9"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vouwen/</w:t>
            </w:r>
          </w:p>
          <w:p w14:paraId="394941A3" w14:textId="77777777" w:rsidR="00D72B3D" w:rsidRPr="00862873" w:rsidRDefault="00D72B3D" w:rsidP="00625EED">
            <w:pPr>
              <w:spacing w:line="200" w:lineRule="exact"/>
              <w:rPr>
                <w:color w:val="FFFFFF" w:themeColor="background1"/>
                <w:sz w:val="16"/>
                <w:szCs w:val="16"/>
              </w:rPr>
            </w:pPr>
            <w:r w:rsidRPr="00862873">
              <w:rPr>
                <w:color w:val="FFFFFF" w:themeColor="background1"/>
                <w:sz w:val="16"/>
                <w:szCs w:val="16"/>
              </w:rPr>
              <w:t>plakken B</w:t>
            </w:r>
          </w:p>
        </w:tc>
        <w:tc>
          <w:tcPr>
            <w:tcW w:w="1140" w:type="dxa"/>
            <w:shd w:val="clear" w:color="auto" w:fill="3E96D5"/>
            <w:vAlign w:val="center"/>
          </w:tcPr>
          <w:p w14:paraId="4A67DFA2" w14:textId="77777777" w:rsidR="00D72B3D" w:rsidRPr="00862873" w:rsidRDefault="00D72B3D" w:rsidP="00625EED">
            <w:pPr>
              <w:spacing w:line="200" w:lineRule="exact"/>
              <w:rPr>
                <w:color w:val="FFFFFF" w:themeColor="background1"/>
                <w:sz w:val="16"/>
                <w:szCs w:val="16"/>
              </w:rPr>
            </w:pPr>
          </w:p>
        </w:tc>
        <w:tc>
          <w:tcPr>
            <w:tcW w:w="1145" w:type="dxa"/>
            <w:vAlign w:val="center"/>
          </w:tcPr>
          <w:p w14:paraId="0DFB2664" w14:textId="77777777" w:rsidR="00D72B3D" w:rsidRPr="00862873" w:rsidRDefault="00D72B3D" w:rsidP="00625EED">
            <w:pPr>
              <w:spacing w:line="200" w:lineRule="exact"/>
              <w:rPr>
                <w:sz w:val="16"/>
                <w:szCs w:val="16"/>
              </w:rPr>
            </w:pPr>
            <w:r w:rsidRPr="00862873">
              <w:rPr>
                <w:sz w:val="16"/>
                <w:szCs w:val="16"/>
              </w:rPr>
              <w:t>Bediener rechte zakkenmachine</w:t>
            </w:r>
          </w:p>
        </w:tc>
        <w:tc>
          <w:tcPr>
            <w:tcW w:w="1136" w:type="dxa"/>
            <w:vAlign w:val="center"/>
          </w:tcPr>
          <w:p w14:paraId="76FC8A50" w14:textId="77777777" w:rsidR="00D72B3D" w:rsidRPr="00862873" w:rsidRDefault="00D72B3D" w:rsidP="00625EED">
            <w:pPr>
              <w:spacing w:line="200" w:lineRule="exact"/>
              <w:rPr>
                <w:sz w:val="16"/>
                <w:szCs w:val="16"/>
              </w:rPr>
            </w:pPr>
          </w:p>
        </w:tc>
        <w:tc>
          <w:tcPr>
            <w:tcW w:w="1146" w:type="dxa"/>
            <w:vAlign w:val="center"/>
          </w:tcPr>
          <w:p w14:paraId="515323E9" w14:textId="77777777" w:rsidR="00D72B3D" w:rsidRPr="00862873" w:rsidRDefault="00D72B3D" w:rsidP="00625EED">
            <w:pPr>
              <w:spacing w:line="200" w:lineRule="exact"/>
              <w:rPr>
                <w:sz w:val="16"/>
                <w:szCs w:val="16"/>
              </w:rPr>
            </w:pPr>
          </w:p>
        </w:tc>
        <w:tc>
          <w:tcPr>
            <w:tcW w:w="1134" w:type="dxa"/>
            <w:vAlign w:val="center"/>
          </w:tcPr>
          <w:p w14:paraId="7D957D6E" w14:textId="77777777" w:rsidR="00D72B3D" w:rsidRPr="00862873" w:rsidRDefault="00D72B3D" w:rsidP="00625EED">
            <w:pPr>
              <w:spacing w:line="200" w:lineRule="exact"/>
              <w:rPr>
                <w:sz w:val="16"/>
                <w:szCs w:val="16"/>
              </w:rPr>
            </w:pPr>
            <w:r w:rsidRPr="00862873">
              <w:rPr>
                <w:sz w:val="16"/>
                <w:szCs w:val="16"/>
              </w:rPr>
              <w:t>Vrachtwagenchauffeur</w:t>
            </w:r>
          </w:p>
          <w:p w14:paraId="6AF9D25B" w14:textId="77777777" w:rsidR="00D72B3D" w:rsidRPr="00862873" w:rsidRDefault="00D72B3D" w:rsidP="00625EED">
            <w:pPr>
              <w:spacing w:line="200" w:lineRule="exact"/>
              <w:rPr>
                <w:sz w:val="16"/>
                <w:szCs w:val="16"/>
              </w:rPr>
            </w:pPr>
          </w:p>
          <w:p w14:paraId="0D07CE65" w14:textId="77777777" w:rsidR="00D72B3D" w:rsidRPr="00862873" w:rsidRDefault="00D72B3D" w:rsidP="00625EED">
            <w:pPr>
              <w:spacing w:line="200" w:lineRule="exact"/>
              <w:rPr>
                <w:sz w:val="16"/>
                <w:szCs w:val="16"/>
              </w:rPr>
            </w:pPr>
            <w:r w:rsidRPr="00862873">
              <w:rPr>
                <w:sz w:val="16"/>
                <w:szCs w:val="16"/>
              </w:rPr>
              <w:t>Beheerder magazijn en expeditie</w:t>
            </w:r>
          </w:p>
        </w:tc>
        <w:tc>
          <w:tcPr>
            <w:tcW w:w="1141" w:type="dxa"/>
            <w:vAlign w:val="center"/>
          </w:tcPr>
          <w:p w14:paraId="7F85AA5E" w14:textId="77777777" w:rsidR="00D72B3D" w:rsidRPr="00862873" w:rsidRDefault="00D72B3D" w:rsidP="00625EED">
            <w:pPr>
              <w:spacing w:line="200" w:lineRule="exact"/>
              <w:rPr>
                <w:sz w:val="16"/>
                <w:szCs w:val="16"/>
              </w:rPr>
            </w:pPr>
          </w:p>
        </w:tc>
        <w:tc>
          <w:tcPr>
            <w:tcW w:w="1140" w:type="dxa"/>
            <w:gridSpan w:val="2"/>
            <w:vAlign w:val="center"/>
          </w:tcPr>
          <w:p w14:paraId="45E5C266" w14:textId="77777777" w:rsidR="00D72B3D" w:rsidRPr="00862873" w:rsidRDefault="00D72B3D" w:rsidP="00625EED">
            <w:pPr>
              <w:spacing w:line="200" w:lineRule="exact"/>
              <w:rPr>
                <w:sz w:val="16"/>
                <w:szCs w:val="16"/>
              </w:rPr>
            </w:pPr>
          </w:p>
        </w:tc>
        <w:tc>
          <w:tcPr>
            <w:tcW w:w="1140" w:type="dxa"/>
            <w:vAlign w:val="center"/>
          </w:tcPr>
          <w:p w14:paraId="1A5F8C6A" w14:textId="77777777" w:rsidR="00D72B3D" w:rsidRPr="00862873" w:rsidRDefault="00D72B3D" w:rsidP="00625EED">
            <w:pPr>
              <w:spacing w:line="200" w:lineRule="exact"/>
              <w:rPr>
                <w:sz w:val="16"/>
                <w:szCs w:val="16"/>
              </w:rPr>
            </w:pPr>
          </w:p>
        </w:tc>
        <w:tc>
          <w:tcPr>
            <w:tcW w:w="1141" w:type="dxa"/>
            <w:gridSpan w:val="2"/>
            <w:vAlign w:val="center"/>
          </w:tcPr>
          <w:p w14:paraId="5E9A6B50" w14:textId="77777777" w:rsidR="00D72B3D" w:rsidRPr="00862873" w:rsidRDefault="00D72B3D" w:rsidP="00625EED">
            <w:pPr>
              <w:spacing w:line="200" w:lineRule="exact"/>
              <w:rPr>
                <w:sz w:val="16"/>
                <w:szCs w:val="16"/>
              </w:rPr>
            </w:pPr>
            <w:r w:rsidRPr="00862873">
              <w:rPr>
                <w:sz w:val="16"/>
                <w:szCs w:val="16"/>
              </w:rPr>
              <w:t>Telefoniste / receptioniste</w:t>
            </w:r>
          </w:p>
        </w:tc>
      </w:tr>
      <w:tr w:rsidR="00D72B3D" w:rsidRPr="0059248F" w14:paraId="6C41A5CC" w14:textId="77777777" w:rsidTr="00625EED">
        <w:trPr>
          <w:jc w:val="center"/>
        </w:trPr>
        <w:tc>
          <w:tcPr>
            <w:tcW w:w="900" w:type="dxa"/>
            <w:vAlign w:val="center"/>
          </w:tcPr>
          <w:p w14:paraId="43C84777" w14:textId="77777777" w:rsidR="00D72B3D" w:rsidRPr="00862873" w:rsidRDefault="00D72B3D" w:rsidP="00625EED">
            <w:pPr>
              <w:spacing w:line="200" w:lineRule="exact"/>
              <w:jc w:val="center"/>
              <w:rPr>
                <w:rFonts w:cs="Arial"/>
                <w:b/>
                <w:sz w:val="16"/>
                <w:szCs w:val="16"/>
              </w:rPr>
            </w:pPr>
            <w:r w:rsidRPr="00862873">
              <w:rPr>
                <w:rFonts w:cs="Arial"/>
                <w:b/>
                <w:sz w:val="16"/>
                <w:szCs w:val="16"/>
              </w:rPr>
              <w:t>3</w:t>
            </w:r>
          </w:p>
          <w:p w14:paraId="756A7379" w14:textId="77777777" w:rsidR="00D72B3D" w:rsidRPr="00862873" w:rsidRDefault="00D72B3D" w:rsidP="00625EED">
            <w:pPr>
              <w:spacing w:line="200" w:lineRule="exact"/>
              <w:jc w:val="center"/>
              <w:rPr>
                <w:rFonts w:cs="Arial"/>
                <w:sz w:val="16"/>
                <w:szCs w:val="16"/>
              </w:rPr>
            </w:pPr>
            <w:r w:rsidRPr="00862873">
              <w:rPr>
                <w:rFonts w:cs="Arial"/>
                <w:sz w:val="16"/>
                <w:szCs w:val="16"/>
              </w:rPr>
              <w:t>(50–70)</w:t>
            </w:r>
          </w:p>
        </w:tc>
        <w:tc>
          <w:tcPr>
            <w:tcW w:w="1140" w:type="dxa"/>
            <w:shd w:val="clear" w:color="auto" w:fill="auto"/>
            <w:vAlign w:val="center"/>
          </w:tcPr>
          <w:p w14:paraId="0FDCE198" w14:textId="77777777" w:rsidR="00D72B3D" w:rsidRPr="00862873" w:rsidRDefault="00D72B3D" w:rsidP="00625EED">
            <w:pPr>
              <w:spacing w:line="200" w:lineRule="exact"/>
              <w:rPr>
                <w:sz w:val="16"/>
                <w:szCs w:val="16"/>
              </w:rPr>
            </w:pPr>
          </w:p>
          <w:p w14:paraId="27C748C8" w14:textId="77777777" w:rsidR="00D72B3D" w:rsidRPr="00862873" w:rsidRDefault="00D72B3D" w:rsidP="00625EED">
            <w:pPr>
              <w:spacing w:line="200" w:lineRule="exact"/>
              <w:rPr>
                <w:sz w:val="16"/>
                <w:szCs w:val="16"/>
              </w:rPr>
            </w:pPr>
          </w:p>
        </w:tc>
        <w:tc>
          <w:tcPr>
            <w:tcW w:w="1140" w:type="dxa"/>
            <w:shd w:val="clear" w:color="auto" w:fill="3E96D5"/>
            <w:vAlign w:val="center"/>
          </w:tcPr>
          <w:p w14:paraId="233FDBDA" w14:textId="77777777" w:rsidR="00D72B3D" w:rsidRPr="00862873" w:rsidRDefault="00D72B3D" w:rsidP="00625EED">
            <w:pPr>
              <w:spacing w:line="200" w:lineRule="exact"/>
              <w:rPr>
                <w:color w:val="FFFFFF" w:themeColor="background1"/>
                <w:sz w:val="16"/>
                <w:szCs w:val="16"/>
              </w:rPr>
            </w:pPr>
          </w:p>
        </w:tc>
        <w:tc>
          <w:tcPr>
            <w:tcW w:w="1141" w:type="dxa"/>
            <w:shd w:val="clear" w:color="auto" w:fill="3E96D5"/>
            <w:vAlign w:val="center"/>
          </w:tcPr>
          <w:p w14:paraId="63E200B3" w14:textId="77777777" w:rsidR="00D72B3D" w:rsidRPr="00862873" w:rsidRDefault="00D72B3D" w:rsidP="00625EED">
            <w:pPr>
              <w:spacing w:line="200" w:lineRule="exact"/>
              <w:rPr>
                <w:color w:val="FFFFFF" w:themeColor="background1"/>
                <w:sz w:val="16"/>
                <w:szCs w:val="16"/>
              </w:rPr>
            </w:pPr>
          </w:p>
        </w:tc>
        <w:tc>
          <w:tcPr>
            <w:tcW w:w="1140" w:type="dxa"/>
            <w:shd w:val="clear" w:color="auto" w:fill="3E96D5"/>
            <w:vAlign w:val="center"/>
          </w:tcPr>
          <w:p w14:paraId="7041D04E" w14:textId="77777777" w:rsidR="00D72B3D" w:rsidRPr="008E0818" w:rsidRDefault="00D72B3D" w:rsidP="00625EED">
            <w:pPr>
              <w:spacing w:line="200" w:lineRule="exact"/>
              <w:rPr>
                <w:color w:val="FFFFFF" w:themeColor="background1"/>
                <w:sz w:val="16"/>
                <w:szCs w:val="16"/>
              </w:rPr>
            </w:pPr>
            <w:r w:rsidRPr="008E0818">
              <w:rPr>
                <w:color w:val="FFFFFF" w:themeColor="background1"/>
                <w:sz w:val="16"/>
                <w:szCs w:val="16"/>
              </w:rPr>
              <w:t xml:space="preserve">Operator </w:t>
            </w:r>
          </w:p>
          <w:p w14:paraId="27E13527" w14:textId="77777777" w:rsidR="00D72B3D" w:rsidRPr="00862873" w:rsidRDefault="00D72B3D" w:rsidP="00625EED">
            <w:pPr>
              <w:spacing w:line="200" w:lineRule="exact"/>
              <w:rPr>
                <w:sz w:val="16"/>
                <w:szCs w:val="16"/>
              </w:rPr>
            </w:pPr>
            <w:r w:rsidRPr="008E0818">
              <w:rPr>
                <w:color w:val="FFFFFF" w:themeColor="background1"/>
                <w:sz w:val="16"/>
                <w:szCs w:val="16"/>
              </w:rPr>
              <w:t>sealen A</w:t>
            </w:r>
          </w:p>
        </w:tc>
        <w:tc>
          <w:tcPr>
            <w:tcW w:w="1145" w:type="dxa"/>
            <w:vAlign w:val="center"/>
          </w:tcPr>
          <w:p w14:paraId="05C0D38A" w14:textId="77777777" w:rsidR="00D72B3D" w:rsidRPr="00862873" w:rsidRDefault="00D72B3D" w:rsidP="00625EED">
            <w:pPr>
              <w:spacing w:line="200" w:lineRule="exact"/>
              <w:rPr>
                <w:sz w:val="16"/>
                <w:szCs w:val="16"/>
              </w:rPr>
            </w:pPr>
            <w:r w:rsidRPr="00862873">
              <w:rPr>
                <w:sz w:val="16"/>
                <w:szCs w:val="16"/>
              </w:rPr>
              <w:t xml:space="preserve">Bediener </w:t>
            </w:r>
          </w:p>
          <w:p w14:paraId="51801BB7" w14:textId="77777777" w:rsidR="00D72B3D" w:rsidRPr="00862873" w:rsidRDefault="00D72B3D" w:rsidP="00625EED">
            <w:pPr>
              <w:spacing w:line="200" w:lineRule="exact"/>
              <w:rPr>
                <w:sz w:val="16"/>
                <w:szCs w:val="16"/>
              </w:rPr>
            </w:pPr>
            <w:r w:rsidRPr="00862873">
              <w:rPr>
                <w:sz w:val="16"/>
                <w:szCs w:val="16"/>
              </w:rPr>
              <w:t>Rollen</w:t>
            </w:r>
          </w:p>
          <w:p w14:paraId="3AB4195E" w14:textId="77777777" w:rsidR="00D72B3D" w:rsidRPr="00862873" w:rsidRDefault="00D72B3D" w:rsidP="00625EED">
            <w:pPr>
              <w:spacing w:line="200" w:lineRule="exact"/>
              <w:rPr>
                <w:sz w:val="16"/>
                <w:szCs w:val="16"/>
              </w:rPr>
            </w:pPr>
            <w:r w:rsidRPr="00862873">
              <w:rPr>
                <w:sz w:val="16"/>
                <w:szCs w:val="16"/>
              </w:rPr>
              <w:t>snijmachine</w:t>
            </w:r>
          </w:p>
        </w:tc>
        <w:tc>
          <w:tcPr>
            <w:tcW w:w="1136" w:type="dxa"/>
            <w:vAlign w:val="center"/>
          </w:tcPr>
          <w:p w14:paraId="2A3DF57B" w14:textId="77777777" w:rsidR="00D72B3D" w:rsidRPr="00862873" w:rsidRDefault="00D72B3D" w:rsidP="00625EED">
            <w:pPr>
              <w:spacing w:line="200" w:lineRule="exact"/>
              <w:rPr>
                <w:sz w:val="16"/>
                <w:szCs w:val="16"/>
              </w:rPr>
            </w:pPr>
          </w:p>
        </w:tc>
        <w:tc>
          <w:tcPr>
            <w:tcW w:w="1146" w:type="dxa"/>
            <w:vAlign w:val="center"/>
          </w:tcPr>
          <w:p w14:paraId="25FF2A5B" w14:textId="77777777" w:rsidR="00D72B3D" w:rsidRPr="00862873" w:rsidRDefault="00D72B3D" w:rsidP="00625EED">
            <w:pPr>
              <w:spacing w:line="200" w:lineRule="exact"/>
              <w:rPr>
                <w:sz w:val="16"/>
                <w:szCs w:val="16"/>
              </w:rPr>
            </w:pPr>
          </w:p>
        </w:tc>
        <w:tc>
          <w:tcPr>
            <w:tcW w:w="1134" w:type="dxa"/>
            <w:vAlign w:val="center"/>
          </w:tcPr>
          <w:p w14:paraId="4908A127" w14:textId="77777777" w:rsidR="00D72B3D" w:rsidRPr="00862873" w:rsidRDefault="00D72B3D" w:rsidP="00625EED">
            <w:pPr>
              <w:spacing w:line="200" w:lineRule="exact"/>
              <w:rPr>
                <w:sz w:val="16"/>
                <w:szCs w:val="16"/>
              </w:rPr>
            </w:pPr>
            <w:r w:rsidRPr="00862873">
              <w:rPr>
                <w:sz w:val="16"/>
                <w:szCs w:val="16"/>
              </w:rPr>
              <w:t xml:space="preserve">Heftruckchauffeur </w:t>
            </w:r>
            <w:proofErr w:type="spellStart"/>
            <w:r w:rsidRPr="00862873">
              <w:rPr>
                <w:sz w:val="16"/>
                <w:szCs w:val="16"/>
              </w:rPr>
              <w:t>grondstoffenmag</w:t>
            </w:r>
            <w:proofErr w:type="spellEnd"/>
            <w:r w:rsidRPr="00862873">
              <w:rPr>
                <w:sz w:val="16"/>
                <w:szCs w:val="16"/>
              </w:rPr>
              <w:t>.</w:t>
            </w:r>
          </w:p>
        </w:tc>
        <w:tc>
          <w:tcPr>
            <w:tcW w:w="1141" w:type="dxa"/>
            <w:vAlign w:val="center"/>
          </w:tcPr>
          <w:p w14:paraId="6B1B2291" w14:textId="77777777" w:rsidR="00D72B3D" w:rsidRPr="00862873" w:rsidRDefault="00D72B3D" w:rsidP="00625EED">
            <w:pPr>
              <w:spacing w:line="200" w:lineRule="exact"/>
              <w:rPr>
                <w:sz w:val="16"/>
                <w:szCs w:val="16"/>
              </w:rPr>
            </w:pPr>
          </w:p>
        </w:tc>
        <w:tc>
          <w:tcPr>
            <w:tcW w:w="1140" w:type="dxa"/>
            <w:gridSpan w:val="2"/>
            <w:vAlign w:val="center"/>
          </w:tcPr>
          <w:p w14:paraId="0B0A06DF" w14:textId="77777777" w:rsidR="00D72B3D" w:rsidRPr="00862873" w:rsidRDefault="00D72B3D" w:rsidP="00625EED">
            <w:pPr>
              <w:spacing w:line="200" w:lineRule="exact"/>
              <w:rPr>
                <w:sz w:val="16"/>
                <w:szCs w:val="16"/>
              </w:rPr>
            </w:pPr>
          </w:p>
        </w:tc>
        <w:tc>
          <w:tcPr>
            <w:tcW w:w="1140" w:type="dxa"/>
            <w:vAlign w:val="center"/>
          </w:tcPr>
          <w:p w14:paraId="1AB64599" w14:textId="77777777" w:rsidR="00D72B3D" w:rsidRPr="00862873" w:rsidRDefault="00D72B3D" w:rsidP="00625EED">
            <w:pPr>
              <w:spacing w:line="200" w:lineRule="exact"/>
              <w:rPr>
                <w:sz w:val="16"/>
                <w:szCs w:val="16"/>
              </w:rPr>
            </w:pPr>
          </w:p>
        </w:tc>
        <w:tc>
          <w:tcPr>
            <w:tcW w:w="1141" w:type="dxa"/>
            <w:gridSpan w:val="2"/>
            <w:vAlign w:val="center"/>
          </w:tcPr>
          <w:p w14:paraId="5D98B4FA" w14:textId="77777777" w:rsidR="00D72B3D" w:rsidRPr="00862873" w:rsidRDefault="00D72B3D" w:rsidP="00625EED">
            <w:pPr>
              <w:spacing w:line="200" w:lineRule="exact"/>
              <w:rPr>
                <w:sz w:val="16"/>
                <w:szCs w:val="16"/>
              </w:rPr>
            </w:pPr>
            <w:r w:rsidRPr="00862873">
              <w:rPr>
                <w:sz w:val="16"/>
                <w:szCs w:val="16"/>
              </w:rPr>
              <w:t>Medewerker secretariaat</w:t>
            </w:r>
          </w:p>
          <w:p w14:paraId="4663D614" w14:textId="77777777" w:rsidR="00D72B3D" w:rsidRPr="00862873" w:rsidRDefault="00D72B3D" w:rsidP="00625EED">
            <w:pPr>
              <w:spacing w:line="200" w:lineRule="exact"/>
              <w:rPr>
                <w:sz w:val="16"/>
                <w:szCs w:val="16"/>
              </w:rPr>
            </w:pPr>
          </w:p>
          <w:p w14:paraId="7F188F62" w14:textId="77777777" w:rsidR="00D72B3D" w:rsidRPr="00862873" w:rsidRDefault="00D72B3D" w:rsidP="00625EED">
            <w:pPr>
              <w:spacing w:line="200" w:lineRule="exact"/>
              <w:rPr>
                <w:sz w:val="16"/>
                <w:szCs w:val="16"/>
              </w:rPr>
            </w:pPr>
            <w:r w:rsidRPr="00862873">
              <w:rPr>
                <w:sz w:val="16"/>
                <w:szCs w:val="16"/>
              </w:rPr>
              <w:t>Medewerker kantine</w:t>
            </w:r>
          </w:p>
        </w:tc>
      </w:tr>
      <w:tr w:rsidR="00D72B3D" w:rsidRPr="0059248F" w14:paraId="30A05AD5" w14:textId="77777777" w:rsidTr="00625EED">
        <w:trPr>
          <w:jc w:val="center"/>
        </w:trPr>
        <w:tc>
          <w:tcPr>
            <w:tcW w:w="900" w:type="dxa"/>
            <w:vAlign w:val="center"/>
          </w:tcPr>
          <w:p w14:paraId="2D828569" w14:textId="77777777" w:rsidR="00D72B3D" w:rsidRPr="00862873" w:rsidRDefault="00D72B3D" w:rsidP="00625EED">
            <w:pPr>
              <w:spacing w:line="200" w:lineRule="exact"/>
              <w:jc w:val="center"/>
              <w:rPr>
                <w:rFonts w:cs="Arial"/>
                <w:b/>
                <w:sz w:val="16"/>
                <w:szCs w:val="16"/>
              </w:rPr>
            </w:pPr>
            <w:r w:rsidRPr="00862873">
              <w:rPr>
                <w:rFonts w:cs="Arial"/>
                <w:b/>
                <w:sz w:val="16"/>
                <w:szCs w:val="16"/>
              </w:rPr>
              <w:t>2</w:t>
            </w:r>
          </w:p>
          <w:p w14:paraId="0344E231" w14:textId="77777777" w:rsidR="00D72B3D" w:rsidRPr="00862873" w:rsidRDefault="00D72B3D" w:rsidP="00625EED">
            <w:pPr>
              <w:spacing w:line="200" w:lineRule="exact"/>
              <w:jc w:val="center"/>
              <w:rPr>
                <w:rFonts w:cs="Arial"/>
                <w:sz w:val="16"/>
                <w:szCs w:val="16"/>
              </w:rPr>
            </w:pPr>
            <w:r w:rsidRPr="00862873">
              <w:rPr>
                <w:rFonts w:cs="Arial"/>
                <w:sz w:val="16"/>
                <w:szCs w:val="16"/>
              </w:rPr>
              <w:t>(35–50)</w:t>
            </w:r>
          </w:p>
        </w:tc>
        <w:tc>
          <w:tcPr>
            <w:tcW w:w="1140" w:type="dxa"/>
            <w:shd w:val="clear" w:color="auto" w:fill="auto"/>
            <w:vAlign w:val="center"/>
          </w:tcPr>
          <w:p w14:paraId="04A62B80" w14:textId="77777777" w:rsidR="00D72B3D" w:rsidRPr="00862873" w:rsidRDefault="00D72B3D" w:rsidP="00625EED">
            <w:pPr>
              <w:spacing w:line="200" w:lineRule="exact"/>
              <w:rPr>
                <w:sz w:val="16"/>
                <w:szCs w:val="16"/>
              </w:rPr>
            </w:pPr>
          </w:p>
        </w:tc>
        <w:tc>
          <w:tcPr>
            <w:tcW w:w="1140" w:type="dxa"/>
            <w:shd w:val="clear" w:color="auto" w:fill="FFFFFF"/>
            <w:vAlign w:val="center"/>
          </w:tcPr>
          <w:p w14:paraId="75DF7BBB" w14:textId="77777777" w:rsidR="00D72B3D" w:rsidRPr="00862873" w:rsidRDefault="00D72B3D" w:rsidP="00625EED">
            <w:pPr>
              <w:spacing w:line="200" w:lineRule="exact"/>
              <w:rPr>
                <w:sz w:val="16"/>
                <w:szCs w:val="16"/>
              </w:rPr>
            </w:pPr>
          </w:p>
        </w:tc>
        <w:tc>
          <w:tcPr>
            <w:tcW w:w="1141" w:type="dxa"/>
            <w:vAlign w:val="center"/>
          </w:tcPr>
          <w:p w14:paraId="199AA88B" w14:textId="77777777" w:rsidR="00D72B3D" w:rsidRPr="00862873" w:rsidRDefault="00D72B3D" w:rsidP="00625EED">
            <w:pPr>
              <w:spacing w:line="200" w:lineRule="exact"/>
              <w:rPr>
                <w:sz w:val="16"/>
                <w:szCs w:val="16"/>
              </w:rPr>
            </w:pPr>
          </w:p>
        </w:tc>
        <w:tc>
          <w:tcPr>
            <w:tcW w:w="1140" w:type="dxa"/>
            <w:shd w:val="clear" w:color="auto" w:fill="FFFFFF"/>
            <w:vAlign w:val="center"/>
          </w:tcPr>
          <w:p w14:paraId="5D408B2D" w14:textId="77777777" w:rsidR="00D72B3D" w:rsidRPr="00862873" w:rsidRDefault="00D72B3D" w:rsidP="00625EED">
            <w:pPr>
              <w:spacing w:line="200" w:lineRule="exact"/>
              <w:rPr>
                <w:sz w:val="16"/>
                <w:szCs w:val="16"/>
              </w:rPr>
            </w:pPr>
          </w:p>
        </w:tc>
        <w:tc>
          <w:tcPr>
            <w:tcW w:w="1145" w:type="dxa"/>
            <w:vAlign w:val="center"/>
          </w:tcPr>
          <w:p w14:paraId="10281D69" w14:textId="77777777" w:rsidR="00D72B3D" w:rsidRPr="00862873" w:rsidRDefault="00D72B3D" w:rsidP="00625EED">
            <w:pPr>
              <w:spacing w:line="200" w:lineRule="exact"/>
              <w:rPr>
                <w:sz w:val="16"/>
                <w:szCs w:val="16"/>
              </w:rPr>
            </w:pPr>
          </w:p>
        </w:tc>
        <w:tc>
          <w:tcPr>
            <w:tcW w:w="1136" w:type="dxa"/>
            <w:vAlign w:val="center"/>
          </w:tcPr>
          <w:p w14:paraId="6DFCF35F" w14:textId="77777777" w:rsidR="00D72B3D" w:rsidRPr="00862873" w:rsidRDefault="00D72B3D" w:rsidP="00625EED">
            <w:pPr>
              <w:spacing w:line="200" w:lineRule="exact"/>
              <w:rPr>
                <w:sz w:val="16"/>
                <w:szCs w:val="16"/>
              </w:rPr>
            </w:pPr>
          </w:p>
        </w:tc>
        <w:tc>
          <w:tcPr>
            <w:tcW w:w="1146" w:type="dxa"/>
            <w:vAlign w:val="center"/>
          </w:tcPr>
          <w:p w14:paraId="1C11867D" w14:textId="77777777" w:rsidR="00D72B3D" w:rsidRPr="00862873" w:rsidRDefault="00D72B3D" w:rsidP="00625EED">
            <w:pPr>
              <w:spacing w:line="200" w:lineRule="exact"/>
              <w:rPr>
                <w:sz w:val="16"/>
                <w:szCs w:val="16"/>
              </w:rPr>
            </w:pPr>
          </w:p>
        </w:tc>
        <w:tc>
          <w:tcPr>
            <w:tcW w:w="1134" w:type="dxa"/>
            <w:vAlign w:val="center"/>
          </w:tcPr>
          <w:p w14:paraId="6761305D" w14:textId="77777777" w:rsidR="00D72B3D" w:rsidRPr="00862873" w:rsidRDefault="00D72B3D" w:rsidP="00625EED">
            <w:pPr>
              <w:spacing w:line="200" w:lineRule="exact"/>
              <w:rPr>
                <w:sz w:val="16"/>
                <w:szCs w:val="16"/>
              </w:rPr>
            </w:pPr>
            <w:r w:rsidRPr="00862873">
              <w:rPr>
                <w:sz w:val="16"/>
                <w:szCs w:val="16"/>
              </w:rPr>
              <w:t>Medewerker intern transport</w:t>
            </w:r>
          </w:p>
        </w:tc>
        <w:tc>
          <w:tcPr>
            <w:tcW w:w="1141" w:type="dxa"/>
            <w:vAlign w:val="center"/>
          </w:tcPr>
          <w:p w14:paraId="16896084" w14:textId="77777777" w:rsidR="00D72B3D" w:rsidRPr="00862873" w:rsidRDefault="00D72B3D" w:rsidP="00625EED">
            <w:pPr>
              <w:spacing w:line="200" w:lineRule="exact"/>
              <w:rPr>
                <w:sz w:val="16"/>
                <w:szCs w:val="16"/>
              </w:rPr>
            </w:pPr>
          </w:p>
        </w:tc>
        <w:tc>
          <w:tcPr>
            <w:tcW w:w="1140" w:type="dxa"/>
            <w:gridSpan w:val="2"/>
            <w:vAlign w:val="center"/>
          </w:tcPr>
          <w:p w14:paraId="2F485DAE" w14:textId="77777777" w:rsidR="00D72B3D" w:rsidRPr="00862873" w:rsidRDefault="00D72B3D" w:rsidP="00625EED">
            <w:pPr>
              <w:spacing w:line="200" w:lineRule="exact"/>
              <w:rPr>
                <w:sz w:val="16"/>
                <w:szCs w:val="16"/>
              </w:rPr>
            </w:pPr>
          </w:p>
        </w:tc>
        <w:tc>
          <w:tcPr>
            <w:tcW w:w="1140" w:type="dxa"/>
            <w:vAlign w:val="center"/>
          </w:tcPr>
          <w:p w14:paraId="063E98C2" w14:textId="77777777" w:rsidR="00D72B3D" w:rsidRPr="00862873" w:rsidRDefault="00D72B3D" w:rsidP="00625EED">
            <w:pPr>
              <w:spacing w:line="200" w:lineRule="exact"/>
              <w:rPr>
                <w:sz w:val="16"/>
                <w:szCs w:val="16"/>
              </w:rPr>
            </w:pPr>
          </w:p>
        </w:tc>
        <w:tc>
          <w:tcPr>
            <w:tcW w:w="1141" w:type="dxa"/>
            <w:gridSpan w:val="2"/>
            <w:vAlign w:val="center"/>
          </w:tcPr>
          <w:p w14:paraId="2A76F4F6" w14:textId="77777777" w:rsidR="00D72B3D" w:rsidRPr="00862873" w:rsidRDefault="00D72B3D" w:rsidP="00625EED">
            <w:pPr>
              <w:spacing w:line="200" w:lineRule="exact"/>
              <w:rPr>
                <w:sz w:val="16"/>
                <w:szCs w:val="16"/>
              </w:rPr>
            </w:pPr>
          </w:p>
        </w:tc>
      </w:tr>
      <w:tr w:rsidR="00D72B3D" w:rsidRPr="0059248F" w14:paraId="23A25082" w14:textId="77777777" w:rsidTr="00625EED">
        <w:trPr>
          <w:jc w:val="center"/>
        </w:trPr>
        <w:tc>
          <w:tcPr>
            <w:tcW w:w="900" w:type="dxa"/>
            <w:vAlign w:val="center"/>
          </w:tcPr>
          <w:p w14:paraId="12C97293" w14:textId="77777777" w:rsidR="00D72B3D" w:rsidRPr="00862873" w:rsidRDefault="00D72B3D" w:rsidP="00625EED">
            <w:pPr>
              <w:spacing w:line="200" w:lineRule="exact"/>
              <w:jc w:val="center"/>
              <w:rPr>
                <w:rFonts w:cs="Arial"/>
                <w:b/>
                <w:sz w:val="16"/>
                <w:szCs w:val="16"/>
              </w:rPr>
            </w:pPr>
            <w:r w:rsidRPr="00862873">
              <w:rPr>
                <w:rFonts w:cs="Arial"/>
                <w:b/>
                <w:sz w:val="16"/>
                <w:szCs w:val="16"/>
              </w:rPr>
              <w:t>1</w:t>
            </w:r>
          </w:p>
          <w:p w14:paraId="553D3908" w14:textId="77777777" w:rsidR="00D72B3D" w:rsidRPr="00862873" w:rsidRDefault="00D72B3D" w:rsidP="00625EED">
            <w:pPr>
              <w:spacing w:line="200" w:lineRule="exact"/>
              <w:jc w:val="center"/>
              <w:rPr>
                <w:rFonts w:cs="Arial"/>
                <w:sz w:val="16"/>
                <w:szCs w:val="16"/>
              </w:rPr>
            </w:pPr>
            <w:r w:rsidRPr="00862873">
              <w:rPr>
                <w:rFonts w:cs="Arial"/>
                <w:sz w:val="16"/>
                <w:szCs w:val="16"/>
              </w:rPr>
              <w:t>(0–35)</w:t>
            </w:r>
          </w:p>
        </w:tc>
        <w:tc>
          <w:tcPr>
            <w:tcW w:w="1140" w:type="dxa"/>
            <w:vAlign w:val="center"/>
          </w:tcPr>
          <w:p w14:paraId="28C1DAA0" w14:textId="77777777" w:rsidR="00D72B3D" w:rsidRPr="00862873" w:rsidRDefault="00D72B3D" w:rsidP="00625EED">
            <w:pPr>
              <w:spacing w:line="200" w:lineRule="exact"/>
              <w:rPr>
                <w:sz w:val="16"/>
                <w:szCs w:val="16"/>
              </w:rPr>
            </w:pPr>
          </w:p>
        </w:tc>
        <w:tc>
          <w:tcPr>
            <w:tcW w:w="1140" w:type="dxa"/>
            <w:shd w:val="clear" w:color="auto" w:fill="FFFFFF"/>
            <w:vAlign w:val="center"/>
          </w:tcPr>
          <w:p w14:paraId="2FECE320" w14:textId="77777777" w:rsidR="00D72B3D" w:rsidRPr="00862873" w:rsidRDefault="00D72B3D" w:rsidP="00625EED">
            <w:pPr>
              <w:spacing w:line="200" w:lineRule="exact"/>
              <w:rPr>
                <w:sz w:val="16"/>
                <w:szCs w:val="16"/>
              </w:rPr>
            </w:pPr>
          </w:p>
        </w:tc>
        <w:tc>
          <w:tcPr>
            <w:tcW w:w="1141" w:type="dxa"/>
            <w:vAlign w:val="center"/>
          </w:tcPr>
          <w:p w14:paraId="2DD2028A" w14:textId="77777777" w:rsidR="00D72B3D" w:rsidRPr="00862873" w:rsidRDefault="00D72B3D" w:rsidP="00625EED">
            <w:pPr>
              <w:spacing w:line="200" w:lineRule="exact"/>
              <w:rPr>
                <w:sz w:val="16"/>
                <w:szCs w:val="16"/>
              </w:rPr>
            </w:pPr>
          </w:p>
        </w:tc>
        <w:tc>
          <w:tcPr>
            <w:tcW w:w="1140" w:type="dxa"/>
            <w:shd w:val="clear" w:color="auto" w:fill="FFFFFF"/>
            <w:vAlign w:val="center"/>
          </w:tcPr>
          <w:p w14:paraId="6CB83FA6" w14:textId="77777777" w:rsidR="00D72B3D" w:rsidRPr="00862873" w:rsidRDefault="00D72B3D" w:rsidP="00625EED">
            <w:pPr>
              <w:spacing w:line="200" w:lineRule="exact"/>
              <w:rPr>
                <w:sz w:val="16"/>
                <w:szCs w:val="16"/>
              </w:rPr>
            </w:pPr>
          </w:p>
        </w:tc>
        <w:tc>
          <w:tcPr>
            <w:tcW w:w="1145" w:type="dxa"/>
            <w:vAlign w:val="center"/>
          </w:tcPr>
          <w:p w14:paraId="736EA323" w14:textId="77777777" w:rsidR="00D72B3D" w:rsidRPr="00862873" w:rsidRDefault="00D72B3D" w:rsidP="00625EED">
            <w:pPr>
              <w:spacing w:line="200" w:lineRule="exact"/>
              <w:rPr>
                <w:sz w:val="16"/>
                <w:szCs w:val="16"/>
              </w:rPr>
            </w:pPr>
            <w:r w:rsidRPr="00862873">
              <w:rPr>
                <w:sz w:val="16"/>
                <w:szCs w:val="16"/>
              </w:rPr>
              <w:t>Inpakker</w:t>
            </w:r>
          </w:p>
        </w:tc>
        <w:tc>
          <w:tcPr>
            <w:tcW w:w="1136" w:type="dxa"/>
            <w:vAlign w:val="center"/>
          </w:tcPr>
          <w:p w14:paraId="76755BD7" w14:textId="77777777" w:rsidR="00D72B3D" w:rsidRPr="00862873" w:rsidRDefault="00D72B3D" w:rsidP="00625EED">
            <w:pPr>
              <w:spacing w:line="200" w:lineRule="exact"/>
              <w:rPr>
                <w:sz w:val="16"/>
                <w:szCs w:val="16"/>
              </w:rPr>
            </w:pPr>
          </w:p>
        </w:tc>
        <w:tc>
          <w:tcPr>
            <w:tcW w:w="1146" w:type="dxa"/>
            <w:vAlign w:val="center"/>
          </w:tcPr>
          <w:p w14:paraId="0F513720" w14:textId="77777777" w:rsidR="00D72B3D" w:rsidRPr="00862873" w:rsidRDefault="00D72B3D" w:rsidP="00625EED">
            <w:pPr>
              <w:spacing w:line="200" w:lineRule="exact"/>
              <w:rPr>
                <w:sz w:val="16"/>
                <w:szCs w:val="16"/>
              </w:rPr>
            </w:pPr>
          </w:p>
        </w:tc>
        <w:tc>
          <w:tcPr>
            <w:tcW w:w="1134" w:type="dxa"/>
            <w:vAlign w:val="center"/>
          </w:tcPr>
          <w:p w14:paraId="39BC8F62" w14:textId="77777777" w:rsidR="00D72B3D" w:rsidRPr="00862873" w:rsidRDefault="00D72B3D" w:rsidP="00625EED">
            <w:pPr>
              <w:spacing w:line="200" w:lineRule="exact"/>
              <w:rPr>
                <w:sz w:val="16"/>
                <w:szCs w:val="16"/>
              </w:rPr>
            </w:pPr>
          </w:p>
        </w:tc>
        <w:tc>
          <w:tcPr>
            <w:tcW w:w="1141" w:type="dxa"/>
            <w:vAlign w:val="center"/>
          </w:tcPr>
          <w:p w14:paraId="11D56464" w14:textId="77777777" w:rsidR="00D72B3D" w:rsidRPr="00862873" w:rsidRDefault="00D72B3D" w:rsidP="00625EED">
            <w:pPr>
              <w:spacing w:line="200" w:lineRule="exact"/>
              <w:rPr>
                <w:sz w:val="16"/>
                <w:szCs w:val="16"/>
              </w:rPr>
            </w:pPr>
          </w:p>
        </w:tc>
        <w:tc>
          <w:tcPr>
            <w:tcW w:w="1140" w:type="dxa"/>
            <w:gridSpan w:val="2"/>
            <w:vAlign w:val="center"/>
          </w:tcPr>
          <w:p w14:paraId="4279163D" w14:textId="77777777" w:rsidR="00D72B3D" w:rsidRPr="00862873" w:rsidRDefault="00D72B3D" w:rsidP="00625EED">
            <w:pPr>
              <w:spacing w:line="200" w:lineRule="exact"/>
              <w:rPr>
                <w:sz w:val="16"/>
                <w:szCs w:val="16"/>
              </w:rPr>
            </w:pPr>
          </w:p>
        </w:tc>
        <w:tc>
          <w:tcPr>
            <w:tcW w:w="1140" w:type="dxa"/>
            <w:vAlign w:val="center"/>
          </w:tcPr>
          <w:p w14:paraId="3A56E7B2" w14:textId="77777777" w:rsidR="00D72B3D" w:rsidRPr="00862873" w:rsidRDefault="00D72B3D" w:rsidP="00625EED">
            <w:pPr>
              <w:spacing w:line="200" w:lineRule="exact"/>
              <w:rPr>
                <w:sz w:val="16"/>
                <w:szCs w:val="16"/>
              </w:rPr>
            </w:pPr>
          </w:p>
        </w:tc>
        <w:tc>
          <w:tcPr>
            <w:tcW w:w="1141" w:type="dxa"/>
            <w:gridSpan w:val="2"/>
            <w:vAlign w:val="center"/>
          </w:tcPr>
          <w:p w14:paraId="330360B8" w14:textId="77777777" w:rsidR="00D72B3D" w:rsidRPr="00862873" w:rsidRDefault="00D72B3D" w:rsidP="00625EED">
            <w:pPr>
              <w:spacing w:line="200" w:lineRule="exact"/>
              <w:rPr>
                <w:sz w:val="16"/>
                <w:szCs w:val="16"/>
              </w:rPr>
            </w:pPr>
          </w:p>
        </w:tc>
      </w:tr>
    </w:tbl>
    <w:p w14:paraId="3D59A7A9" w14:textId="77777777" w:rsidR="00792AFB" w:rsidRDefault="00792AFB" w:rsidP="006B41AC">
      <w:pPr>
        <w:rPr>
          <w:sz w:val="18"/>
          <w:szCs w:val="18"/>
        </w:rPr>
      </w:pPr>
    </w:p>
    <w:p w14:paraId="4C838F15" w14:textId="77777777" w:rsidR="007063E8" w:rsidRDefault="007063E8" w:rsidP="00630865">
      <w:pPr>
        <w:pStyle w:val="Kop1"/>
        <w:sectPr w:rsidR="007063E8" w:rsidSect="003B247C">
          <w:footerReference w:type="default" r:id="rId19"/>
          <w:pgSz w:w="15842" w:h="12242" w:orient="landscape" w:code="1"/>
          <w:pgMar w:top="1412" w:right="1412" w:bottom="1412" w:left="1412" w:header="720" w:footer="720" w:gutter="0"/>
          <w:cols w:space="720"/>
          <w:docGrid w:linePitch="299"/>
        </w:sectPr>
      </w:pPr>
      <w:bookmarkStart w:id="53" w:name="_Toc519686331"/>
    </w:p>
    <w:p w14:paraId="4673FEEA" w14:textId="03E49957" w:rsidR="006B41AC" w:rsidRPr="00CE42CC" w:rsidRDefault="006B41AC" w:rsidP="00630865">
      <w:pPr>
        <w:pStyle w:val="Kop1"/>
      </w:pPr>
      <w:r w:rsidRPr="00CE42CC">
        <w:lastRenderedPageBreak/>
        <w:t>Beroepsprocedure functiewaardering</w:t>
      </w:r>
      <w:bookmarkEnd w:id="53"/>
    </w:p>
    <w:p w14:paraId="6B074154" w14:textId="77777777" w:rsidR="00AA724E" w:rsidRPr="00BB2FF1" w:rsidRDefault="00E93ED5" w:rsidP="00A971C3">
      <w:pPr>
        <w:numPr>
          <w:ilvl w:val="1"/>
          <w:numId w:val="49"/>
        </w:numPr>
        <w:tabs>
          <w:tab w:val="clear" w:pos="1440"/>
          <w:tab w:val="left" w:pos="-1440"/>
          <w:tab w:val="left" w:pos="-720"/>
          <w:tab w:val="left" w:pos="-567"/>
          <w:tab w:val="left" w:pos="-426"/>
          <w:tab w:val="left" w:pos="-284"/>
        </w:tabs>
        <w:spacing w:after="120"/>
        <w:ind w:left="284" w:hanging="284"/>
        <w:rPr>
          <w:sz w:val="18"/>
          <w:szCs w:val="18"/>
          <w:u w:val="single"/>
        </w:rPr>
      </w:pPr>
      <w:r w:rsidRPr="00BB2FF1">
        <w:rPr>
          <w:sz w:val="18"/>
          <w:szCs w:val="18"/>
          <w:u w:val="single"/>
        </w:rPr>
        <w:t>Beroepsprocedure ORBA</w:t>
      </w:r>
    </w:p>
    <w:p w14:paraId="10622A0E" w14:textId="77777777" w:rsidR="00AA724E" w:rsidRPr="00CE42CC" w:rsidRDefault="00A971C3" w:rsidP="00A971C3">
      <w:pPr>
        <w:tabs>
          <w:tab w:val="left" w:pos="-1440"/>
          <w:tab w:val="left" w:pos="-720"/>
          <w:tab w:val="left" w:pos="-567"/>
          <w:tab w:val="left" w:pos="-426"/>
          <w:tab w:val="left" w:pos="-284"/>
        </w:tabs>
        <w:spacing w:after="120"/>
        <w:ind w:left="284" w:hanging="284"/>
        <w:rPr>
          <w:sz w:val="18"/>
          <w:szCs w:val="18"/>
        </w:rPr>
      </w:pPr>
      <w:r>
        <w:rPr>
          <w:sz w:val="18"/>
          <w:szCs w:val="18"/>
        </w:rPr>
        <w:tab/>
      </w:r>
      <w:r w:rsidR="00E93ED5" w:rsidRPr="00CE42CC">
        <w:rPr>
          <w:sz w:val="18"/>
          <w:szCs w:val="18"/>
        </w:rPr>
        <w:t>Bij de toepassing van de ORBA-methode voor functieonderzoek en -waardering, bestaat voor medewerkers de mogelijkheid bezwaar te maken tegen het onderzoeksresultaat zoals dit schriftelijk door de werkgever kenbaar is gemaakt.</w:t>
      </w:r>
    </w:p>
    <w:p w14:paraId="20F41C5A" w14:textId="77777777" w:rsidR="00E93ED5" w:rsidRPr="00CE42CC" w:rsidRDefault="00E93ED5" w:rsidP="00A971C3">
      <w:pPr>
        <w:numPr>
          <w:ilvl w:val="0"/>
          <w:numId w:val="78"/>
        </w:numPr>
        <w:tabs>
          <w:tab w:val="left" w:pos="-1440"/>
          <w:tab w:val="left" w:pos="-720"/>
          <w:tab w:val="left" w:pos="-142"/>
        </w:tabs>
        <w:spacing w:after="120"/>
        <w:ind w:left="567" w:hanging="284"/>
        <w:rPr>
          <w:sz w:val="18"/>
          <w:szCs w:val="18"/>
        </w:rPr>
      </w:pPr>
      <w:r w:rsidRPr="00CE42CC">
        <w:rPr>
          <w:sz w:val="18"/>
          <w:szCs w:val="18"/>
        </w:rPr>
        <w:t>Vooraf gaande aan de bezwaar en beroepsprocedure is er een overlegfase, waarin de medewerker met zijn leidinggevende in overleg treedt omdat:</w:t>
      </w:r>
    </w:p>
    <w:p w14:paraId="4FF06430" w14:textId="77777777" w:rsidR="00E93ED5" w:rsidRPr="00CE42CC" w:rsidRDefault="00E93ED5" w:rsidP="00A971C3">
      <w:pPr>
        <w:numPr>
          <w:ilvl w:val="0"/>
          <w:numId w:val="79"/>
        </w:numPr>
        <w:tabs>
          <w:tab w:val="left" w:pos="-1440"/>
          <w:tab w:val="left" w:pos="-720"/>
          <w:tab w:val="left" w:pos="-284"/>
          <w:tab w:val="left" w:pos="-98"/>
          <w:tab w:val="left" w:pos="0"/>
        </w:tabs>
        <w:spacing w:after="120"/>
        <w:ind w:left="851" w:hanging="284"/>
        <w:rPr>
          <w:sz w:val="18"/>
          <w:szCs w:val="18"/>
        </w:rPr>
      </w:pPr>
      <w:r w:rsidRPr="00CE42CC">
        <w:rPr>
          <w:sz w:val="18"/>
          <w:szCs w:val="18"/>
        </w:rPr>
        <w:t>hij zich niet (meer) kan vinden in de in de functieomschrijving vastgelegde functie-inhoud en/of</w:t>
      </w:r>
    </w:p>
    <w:p w14:paraId="544067D1" w14:textId="77777777" w:rsidR="00E93ED5" w:rsidRPr="00CE42CC" w:rsidRDefault="00E93ED5" w:rsidP="00A971C3">
      <w:pPr>
        <w:numPr>
          <w:ilvl w:val="0"/>
          <w:numId w:val="79"/>
        </w:numPr>
        <w:tabs>
          <w:tab w:val="left" w:pos="-1440"/>
          <w:tab w:val="left" w:pos="-720"/>
          <w:tab w:val="left" w:pos="-284"/>
          <w:tab w:val="left" w:pos="-98"/>
          <w:tab w:val="left" w:pos="0"/>
        </w:tabs>
        <w:spacing w:after="120"/>
        <w:ind w:left="851" w:hanging="284"/>
        <w:rPr>
          <w:sz w:val="18"/>
          <w:szCs w:val="18"/>
        </w:rPr>
      </w:pPr>
      <w:r w:rsidRPr="00CE42CC">
        <w:rPr>
          <w:sz w:val="18"/>
          <w:szCs w:val="18"/>
        </w:rPr>
        <w:t>de vastgestelde functiegroepindeling</w:t>
      </w:r>
    </w:p>
    <w:p w14:paraId="45DBA9B9" w14:textId="77777777" w:rsidR="00E93ED5" w:rsidRPr="00CE42CC" w:rsidRDefault="00E93ED5" w:rsidP="00A971C3">
      <w:pPr>
        <w:numPr>
          <w:ilvl w:val="0"/>
          <w:numId w:val="78"/>
        </w:numPr>
        <w:tabs>
          <w:tab w:val="left" w:pos="-1440"/>
          <w:tab w:val="left" w:pos="-720"/>
          <w:tab w:val="left" w:pos="-567"/>
        </w:tabs>
        <w:spacing w:after="120"/>
        <w:ind w:left="567" w:hanging="284"/>
        <w:rPr>
          <w:sz w:val="18"/>
          <w:szCs w:val="18"/>
        </w:rPr>
      </w:pPr>
      <w:r w:rsidRPr="00CE42CC">
        <w:rPr>
          <w:sz w:val="18"/>
          <w:szCs w:val="18"/>
        </w:rPr>
        <w:t>Indien de overlegfase niet leidt tot een bevredigende oplossing kan de medewerker via de personeelsafdeling bezwaar aantekenen volgens de procedure bezwaar en beroep.</w:t>
      </w:r>
    </w:p>
    <w:p w14:paraId="170AEE29" w14:textId="77777777" w:rsidR="00E93ED5" w:rsidRPr="00BB2FF1" w:rsidRDefault="00E93ED5" w:rsidP="00A971C3">
      <w:pPr>
        <w:numPr>
          <w:ilvl w:val="1"/>
          <w:numId w:val="49"/>
        </w:numPr>
        <w:tabs>
          <w:tab w:val="clear" w:pos="1440"/>
          <w:tab w:val="left" w:pos="-1440"/>
          <w:tab w:val="left" w:pos="-720"/>
          <w:tab w:val="left" w:pos="-426"/>
          <w:tab w:val="left" w:pos="0"/>
        </w:tabs>
        <w:spacing w:after="120"/>
        <w:ind w:left="284" w:hanging="284"/>
        <w:rPr>
          <w:sz w:val="18"/>
          <w:szCs w:val="18"/>
          <w:u w:val="single"/>
        </w:rPr>
      </w:pPr>
      <w:r w:rsidRPr="00BB2FF1">
        <w:rPr>
          <w:sz w:val="18"/>
          <w:szCs w:val="18"/>
          <w:u w:val="single"/>
        </w:rPr>
        <w:t>Stappen in de procedure</w:t>
      </w:r>
    </w:p>
    <w:p w14:paraId="195F471B" w14:textId="77777777" w:rsidR="00E93ED5" w:rsidRPr="00CE42CC" w:rsidRDefault="00A971C3" w:rsidP="00A971C3">
      <w:pPr>
        <w:tabs>
          <w:tab w:val="left" w:pos="-1440"/>
          <w:tab w:val="left" w:pos="-720"/>
          <w:tab w:val="left" w:pos="-426"/>
          <w:tab w:val="left" w:pos="0"/>
        </w:tabs>
        <w:spacing w:after="120"/>
        <w:ind w:left="284" w:hanging="284"/>
        <w:rPr>
          <w:sz w:val="18"/>
          <w:szCs w:val="18"/>
        </w:rPr>
      </w:pPr>
      <w:r>
        <w:rPr>
          <w:sz w:val="18"/>
          <w:szCs w:val="18"/>
        </w:rPr>
        <w:tab/>
      </w:r>
      <w:r w:rsidR="00E93ED5" w:rsidRPr="00CE42CC">
        <w:rPr>
          <w:sz w:val="18"/>
          <w:szCs w:val="18"/>
        </w:rPr>
        <w:t>De procedure kent na afronding van de overlegfase een tw</w:t>
      </w:r>
      <w:r w:rsidR="00782751" w:rsidRPr="00CE42CC">
        <w:rPr>
          <w:sz w:val="18"/>
          <w:szCs w:val="18"/>
        </w:rPr>
        <w:t>eetal opeenvolgende stappen, te</w:t>
      </w:r>
      <w:r w:rsidR="00131BDC" w:rsidRPr="00CE42CC">
        <w:rPr>
          <w:sz w:val="18"/>
          <w:szCs w:val="18"/>
        </w:rPr>
        <w:t xml:space="preserve"> </w:t>
      </w:r>
      <w:r w:rsidR="00E93ED5" w:rsidRPr="00CE42CC">
        <w:rPr>
          <w:sz w:val="18"/>
          <w:szCs w:val="18"/>
        </w:rPr>
        <w:t>weten:</w:t>
      </w:r>
    </w:p>
    <w:p w14:paraId="773790BA" w14:textId="77777777" w:rsidR="00E93ED5" w:rsidRPr="00CE42CC" w:rsidRDefault="00E93ED5" w:rsidP="00A971C3">
      <w:pPr>
        <w:numPr>
          <w:ilvl w:val="0"/>
          <w:numId w:val="76"/>
        </w:numPr>
        <w:tabs>
          <w:tab w:val="clear" w:pos="360"/>
          <w:tab w:val="left" w:pos="-1440"/>
          <w:tab w:val="left" w:pos="-720"/>
          <w:tab w:val="left" w:pos="-567"/>
          <w:tab w:val="num" w:pos="-284"/>
          <w:tab w:val="left" w:pos="0"/>
        </w:tabs>
        <w:spacing w:after="120"/>
        <w:ind w:left="567" w:hanging="284"/>
        <w:rPr>
          <w:sz w:val="18"/>
          <w:szCs w:val="18"/>
        </w:rPr>
      </w:pPr>
      <w:r w:rsidRPr="00CE42CC">
        <w:rPr>
          <w:sz w:val="18"/>
          <w:szCs w:val="18"/>
        </w:rPr>
        <w:t xml:space="preserve">de bezwaarfase </w:t>
      </w:r>
    </w:p>
    <w:p w14:paraId="29B81912" w14:textId="77777777" w:rsidR="00E93ED5" w:rsidRPr="00CE42CC" w:rsidRDefault="00E93ED5" w:rsidP="00A971C3">
      <w:pPr>
        <w:numPr>
          <w:ilvl w:val="0"/>
          <w:numId w:val="76"/>
        </w:numPr>
        <w:tabs>
          <w:tab w:val="clear" w:pos="360"/>
          <w:tab w:val="left" w:pos="-1440"/>
          <w:tab w:val="left" w:pos="-720"/>
          <w:tab w:val="left" w:pos="-567"/>
          <w:tab w:val="num" w:pos="-284"/>
          <w:tab w:val="left" w:pos="0"/>
        </w:tabs>
        <w:spacing w:after="120"/>
        <w:ind w:left="567" w:hanging="284"/>
        <w:rPr>
          <w:sz w:val="18"/>
          <w:szCs w:val="18"/>
        </w:rPr>
      </w:pPr>
      <w:r w:rsidRPr="00CE42CC">
        <w:rPr>
          <w:sz w:val="18"/>
          <w:szCs w:val="18"/>
        </w:rPr>
        <w:t xml:space="preserve">de externe beroepsfase. </w:t>
      </w:r>
    </w:p>
    <w:p w14:paraId="16A697CA" w14:textId="77777777" w:rsidR="00E93ED5" w:rsidRPr="00BB2FF1" w:rsidRDefault="00E93ED5" w:rsidP="00A971C3">
      <w:pPr>
        <w:numPr>
          <w:ilvl w:val="1"/>
          <w:numId w:val="49"/>
        </w:numPr>
        <w:tabs>
          <w:tab w:val="clear" w:pos="1440"/>
          <w:tab w:val="left" w:pos="-1440"/>
          <w:tab w:val="left" w:pos="-720"/>
        </w:tabs>
        <w:spacing w:after="120"/>
        <w:ind w:left="284" w:hanging="284"/>
        <w:rPr>
          <w:sz w:val="18"/>
          <w:szCs w:val="18"/>
          <w:u w:val="single"/>
        </w:rPr>
      </w:pPr>
      <w:r w:rsidRPr="00BB2FF1">
        <w:rPr>
          <w:sz w:val="18"/>
          <w:szCs w:val="18"/>
          <w:u w:val="single"/>
        </w:rPr>
        <w:t>Gronden voor bezwaar en beroep</w:t>
      </w:r>
    </w:p>
    <w:p w14:paraId="1019E878" w14:textId="77777777" w:rsidR="00E93ED5" w:rsidRPr="00CE42CC" w:rsidRDefault="00A971C3" w:rsidP="00A971C3">
      <w:pPr>
        <w:tabs>
          <w:tab w:val="left" w:pos="-1440"/>
          <w:tab w:val="left" w:pos="-720"/>
          <w:tab w:val="left" w:pos="0"/>
        </w:tabs>
        <w:spacing w:after="120"/>
        <w:ind w:left="284" w:hanging="284"/>
        <w:rPr>
          <w:sz w:val="18"/>
          <w:szCs w:val="18"/>
        </w:rPr>
      </w:pPr>
      <w:r>
        <w:rPr>
          <w:sz w:val="18"/>
          <w:szCs w:val="18"/>
        </w:rPr>
        <w:tab/>
      </w:r>
      <w:r w:rsidR="00E93ED5" w:rsidRPr="00CE42CC">
        <w:rPr>
          <w:sz w:val="18"/>
          <w:szCs w:val="18"/>
        </w:rPr>
        <w:t xml:space="preserve">Er zijn twee gronden voor het maken van bezwaar en eventueel beroep: </w:t>
      </w:r>
    </w:p>
    <w:p w14:paraId="4CF7ED07" w14:textId="77777777" w:rsidR="00E93ED5" w:rsidRPr="00CE42CC" w:rsidRDefault="00E93ED5" w:rsidP="00A971C3">
      <w:pPr>
        <w:numPr>
          <w:ilvl w:val="0"/>
          <w:numId w:val="77"/>
        </w:numPr>
        <w:tabs>
          <w:tab w:val="left" w:pos="-1440"/>
          <w:tab w:val="left" w:pos="-720"/>
          <w:tab w:val="left" w:pos="0"/>
          <w:tab w:val="left" w:pos="851"/>
        </w:tabs>
        <w:spacing w:after="120"/>
        <w:ind w:left="567" w:hanging="284"/>
        <w:rPr>
          <w:sz w:val="18"/>
          <w:szCs w:val="18"/>
        </w:rPr>
      </w:pPr>
      <w:r w:rsidRPr="00CE42CC">
        <w:rPr>
          <w:sz w:val="18"/>
          <w:szCs w:val="18"/>
        </w:rPr>
        <w:t xml:space="preserve">De in de functieomschrijving vastgelegde functie-inhoud komt naar de mening van de medewerker niet of niet meer overeen met de feitelijke werkzaamheden </w:t>
      </w:r>
    </w:p>
    <w:p w14:paraId="5E4D108A" w14:textId="77777777" w:rsidR="00E93ED5" w:rsidRPr="00CE42CC" w:rsidRDefault="00E93ED5" w:rsidP="00A971C3">
      <w:pPr>
        <w:numPr>
          <w:ilvl w:val="0"/>
          <w:numId w:val="77"/>
        </w:numPr>
        <w:tabs>
          <w:tab w:val="left" w:pos="-1440"/>
          <w:tab w:val="left" w:pos="-720"/>
          <w:tab w:val="left" w:pos="0"/>
          <w:tab w:val="left" w:pos="851"/>
        </w:tabs>
        <w:spacing w:after="120"/>
        <w:ind w:left="567" w:hanging="284"/>
        <w:rPr>
          <w:sz w:val="18"/>
          <w:szCs w:val="18"/>
        </w:rPr>
      </w:pPr>
      <w:r w:rsidRPr="00CE42CC">
        <w:rPr>
          <w:sz w:val="18"/>
          <w:szCs w:val="18"/>
        </w:rPr>
        <w:t xml:space="preserve">De medewerker is het niet of niet meer eens met de vastgestelde functiegroepindeling </w:t>
      </w:r>
    </w:p>
    <w:p w14:paraId="4D8066A8" w14:textId="77777777" w:rsidR="00E93ED5" w:rsidRPr="00CE42CC" w:rsidRDefault="00A971C3" w:rsidP="00A971C3">
      <w:pPr>
        <w:tabs>
          <w:tab w:val="left" w:pos="-1440"/>
          <w:tab w:val="left" w:pos="-720"/>
          <w:tab w:val="left" w:pos="0"/>
          <w:tab w:val="left" w:pos="1440"/>
        </w:tabs>
        <w:spacing w:after="120"/>
        <w:ind w:left="284" w:hanging="284"/>
        <w:rPr>
          <w:sz w:val="18"/>
          <w:szCs w:val="18"/>
        </w:rPr>
      </w:pPr>
      <w:r>
        <w:rPr>
          <w:sz w:val="18"/>
          <w:szCs w:val="18"/>
        </w:rPr>
        <w:tab/>
      </w:r>
      <w:r w:rsidR="00E93ED5" w:rsidRPr="00CE42CC">
        <w:rPr>
          <w:sz w:val="18"/>
          <w:szCs w:val="18"/>
        </w:rPr>
        <w:t xml:space="preserve">Voor de externe beroepsfase kan uitsluitend als grond worden aangevoerd het feit dat de medewerker het niet eens is met de voor zijn functie vastgestelde functiegroepindeling. </w:t>
      </w:r>
    </w:p>
    <w:p w14:paraId="51EF23C8" w14:textId="77777777" w:rsidR="00E93ED5" w:rsidRPr="00BB2FF1" w:rsidRDefault="00E93ED5" w:rsidP="00A971C3">
      <w:pPr>
        <w:numPr>
          <w:ilvl w:val="1"/>
          <w:numId w:val="49"/>
        </w:numPr>
        <w:tabs>
          <w:tab w:val="clear" w:pos="1440"/>
          <w:tab w:val="left" w:pos="-1440"/>
          <w:tab w:val="left" w:pos="-720"/>
          <w:tab w:val="left" w:pos="-284"/>
          <w:tab w:val="left" w:pos="0"/>
          <w:tab w:val="left" w:pos="142"/>
        </w:tabs>
        <w:spacing w:after="120"/>
        <w:ind w:left="284" w:hanging="284"/>
        <w:rPr>
          <w:sz w:val="18"/>
          <w:szCs w:val="18"/>
          <w:u w:val="single"/>
        </w:rPr>
      </w:pPr>
      <w:r w:rsidRPr="00BB2FF1">
        <w:rPr>
          <w:sz w:val="18"/>
          <w:szCs w:val="18"/>
          <w:u w:val="single"/>
        </w:rPr>
        <w:t>De bezwaarfase</w:t>
      </w:r>
    </w:p>
    <w:p w14:paraId="5E3C86F2" w14:textId="77777777" w:rsidR="00305634" w:rsidRPr="00CE42CC" w:rsidRDefault="00E93ED5" w:rsidP="00A971C3">
      <w:pPr>
        <w:numPr>
          <w:ilvl w:val="2"/>
          <w:numId w:val="49"/>
        </w:numPr>
        <w:tabs>
          <w:tab w:val="clear" w:pos="2160"/>
          <w:tab w:val="left" w:pos="-1440"/>
          <w:tab w:val="left" w:pos="-720"/>
          <w:tab w:val="left" w:pos="-567"/>
          <w:tab w:val="num" w:pos="-284"/>
          <w:tab w:val="left" w:pos="-142"/>
        </w:tabs>
        <w:spacing w:after="120"/>
        <w:ind w:left="567" w:hanging="284"/>
        <w:rPr>
          <w:sz w:val="18"/>
          <w:szCs w:val="18"/>
        </w:rPr>
      </w:pPr>
      <w:r w:rsidRPr="00CE42CC">
        <w:rPr>
          <w:sz w:val="18"/>
          <w:szCs w:val="18"/>
        </w:rPr>
        <w:t xml:space="preserve">De medewerker kan </w:t>
      </w:r>
      <w:r w:rsidR="00305634" w:rsidRPr="00CE42CC">
        <w:rPr>
          <w:sz w:val="18"/>
          <w:szCs w:val="18"/>
        </w:rPr>
        <w:t xml:space="preserve">de bezwaarfase in </w:t>
      </w:r>
      <w:r w:rsidRPr="00CE42CC">
        <w:rPr>
          <w:sz w:val="18"/>
          <w:szCs w:val="18"/>
        </w:rPr>
        <w:t xml:space="preserve">gaan als hij zich niet kan vinden in het resultaat uit de overlegfase. Hij dient dit na in kennisstelling van het resultaat van de overlegfase schriftelijk kenbaar te maken aan </w:t>
      </w:r>
      <w:r w:rsidR="00305634" w:rsidRPr="00CE42CC">
        <w:rPr>
          <w:sz w:val="18"/>
          <w:szCs w:val="18"/>
        </w:rPr>
        <w:t>de personeelsafdeling</w:t>
      </w:r>
      <w:r w:rsidRPr="00CE42CC">
        <w:rPr>
          <w:sz w:val="18"/>
          <w:szCs w:val="18"/>
        </w:rPr>
        <w:t xml:space="preserve">. </w:t>
      </w:r>
    </w:p>
    <w:p w14:paraId="5311E334" w14:textId="77777777" w:rsidR="00305634" w:rsidRPr="00CE42CC" w:rsidRDefault="00E93ED5" w:rsidP="00A971C3">
      <w:pPr>
        <w:numPr>
          <w:ilvl w:val="2"/>
          <w:numId w:val="49"/>
        </w:numPr>
        <w:tabs>
          <w:tab w:val="clear" w:pos="2160"/>
          <w:tab w:val="left" w:pos="-1440"/>
          <w:tab w:val="left" w:pos="-720"/>
          <w:tab w:val="left" w:pos="-567"/>
          <w:tab w:val="num" w:pos="-284"/>
          <w:tab w:val="left" w:pos="284"/>
        </w:tabs>
        <w:spacing w:after="120"/>
        <w:ind w:left="567" w:hanging="284"/>
        <w:rPr>
          <w:sz w:val="18"/>
          <w:szCs w:val="18"/>
        </w:rPr>
      </w:pPr>
      <w:r w:rsidRPr="00CE42CC">
        <w:rPr>
          <w:sz w:val="18"/>
          <w:szCs w:val="18"/>
        </w:rPr>
        <w:t xml:space="preserve">Op initiatief van </w:t>
      </w:r>
      <w:r w:rsidR="00305634" w:rsidRPr="00CE42CC">
        <w:rPr>
          <w:sz w:val="18"/>
          <w:szCs w:val="18"/>
        </w:rPr>
        <w:t>de personeelsafdeling</w:t>
      </w:r>
      <w:r w:rsidRPr="00CE42CC">
        <w:rPr>
          <w:sz w:val="18"/>
          <w:szCs w:val="18"/>
        </w:rPr>
        <w:t xml:space="preserve"> wordt de behandeling van het bezwaar door AWVN uitgevoerd, binnen 2 maanden nadat </w:t>
      </w:r>
      <w:r w:rsidR="00C5163F" w:rsidRPr="00CE42CC">
        <w:rPr>
          <w:sz w:val="18"/>
          <w:szCs w:val="18"/>
        </w:rPr>
        <w:t>medewerker</w:t>
      </w:r>
      <w:r w:rsidRPr="00CE42CC">
        <w:rPr>
          <w:sz w:val="18"/>
          <w:szCs w:val="18"/>
        </w:rPr>
        <w:t xml:space="preserve"> zijn bezwaar kenbaar heeft gemaakt. </w:t>
      </w:r>
    </w:p>
    <w:p w14:paraId="7046344E" w14:textId="77777777" w:rsidR="00E93ED5" w:rsidRPr="00CE42CC" w:rsidRDefault="00E93ED5" w:rsidP="00A971C3">
      <w:pPr>
        <w:numPr>
          <w:ilvl w:val="2"/>
          <w:numId w:val="49"/>
        </w:numPr>
        <w:tabs>
          <w:tab w:val="clear" w:pos="2160"/>
          <w:tab w:val="left" w:pos="-1440"/>
          <w:tab w:val="left" w:pos="-720"/>
          <w:tab w:val="left" w:pos="-567"/>
          <w:tab w:val="num" w:pos="-284"/>
          <w:tab w:val="left" w:pos="284"/>
        </w:tabs>
        <w:spacing w:after="120"/>
        <w:ind w:left="567" w:hanging="284"/>
        <w:rPr>
          <w:sz w:val="18"/>
          <w:szCs w:val="18"/>
        </w:rPr>
      </w:pPr>
      <w:r w:rsidRPr="00CE42CC">
        <w:rPr>
          <w:sz w:val="18"/>
          <w:szCs w:val="18"/>
        </w:rPr>
        <w:t>AWVN rapporteert de werkgever schriftelijk over de uitkomsten van dit onderzoek. De werkgever neemt vervolgens de beslissing over de implementatie van het resultaat. De medewerker wordt hiervan schriftelijk in kennis gesteld.</w:t>
      </w:r>
    </w:p>
    <w:p w14:paraId="50517C30" w14:textId="77777777" w:rsidR="00E93ED5" w:rsidRPr="00BB2FF1" w:rsidRDefault="00E93ED5" w:rsidP="00A971C3">
      <w:pPr>
        <w:numPr>
          <w:ilvl w:val="1"/>
          <w:numId w:val="49"/>
        </w:numPr>
        <w:tabs>
          <w:tab w:val="clear" w:pos="1440"/>
          <w:tab w:val="left" w:pos="-1440"/>
          <w:tab w:val="left" w:pos="-720"/>
          <w:tab w:val="left" w:pos="-284"/>
          <w:tab w:val="left" w:pos="-70"/>
        </w:tabs>
        <w:spacing w:after="120"/>
        <w:ind w:left="284" w:hanging="284"/>
        <w:rPr>
          <w:sz w:val="18"/>
          <w:szCs w:val="18"/>
          <w:u w:val="single"/>
        </w:rPr>
      </w:pPr>
      <w:r w:rsidRPr="00BB2FF1">
        <w:rPr>
          <w:sz w:val="18"/>
          <w:szCs w:val="18"/>
          <w:u w:val="single"/>
        </w:rPr>
        <w:t>De externe beroepsfase</w:t>
      </w:r>
    </w:p>
    <w:p w14:paraId="61160DFC" w14:textId="77777777" w:rsidR="00E93ED5" w:rsidRPr="00CE42CC" w:rsidRDefault="00E93ED5" w:rsidP="00A971C3">
      <w:pPr>
        <w:numPr>
          <w:ilvl w:val="0"/>
          <w:numId w:val="80"/>
        </w:numPr>
        <w:tabs>
          <w:tab w:val="clear" w:pos="928"/>
          <w:tab w:val="left" w:pos="-1440"/>
          <w:tab w:val="left" w:pos="-720"/>
          <w:tab w:val="num" w:pos="0"/>
        </w:tabs>
        <w:spacing w:after="120"/>
        <w:ind w:left="567" w:hanging="283"/>
        <w:rPr>
          <w:sz w:val="18"/>
          <w:szCs w:val="18"/>
        </w:rPr>
      </w:pPr>
      <w:r w:rsidRPr="00CE42CC">
        <w:rPr>
          <w:sz w:val="18"/>
          <w:szCs w:val="18"/>
        </w:rPr>
        <w:t xml:space="preserve">Indien de medewerker zich niet kan verenigen met het resultaat uit de bezwaarfase staat het de medewerker vrij om, bij bezwaar tegen de vastgestelde functiegroepindeling, extern in beroep te gaan. </w:t>
      </w:r>
    </w:p>
    <w:p w14:paraId="26236081" w14:textId="77777777" w:rsidR="00E93ED5" w:rsidRPr="00CE42CC" w:rsidRDefault="00E93ED5" w:rsidP="00A971C3">
      <w:pPr>
        <w:numPr>
          <w:ilvl w:val="0"/>
          <w:numId w:val="80"/>
        </w:numPr>
        <w:tabs>
          <w:tab w:val="clear" w:pos="928"/>
          <w:tab w:val="left" w:pos="-1440"/>
          <w:tab w:val="left" w:pos="-720"/>
          <w:tab w:val="num" w:pos="0"/>
        </w:tabs>
        <w:spacing w:after="120"/>
        <w:ind w:left="567" w:hanging="283"/>
        <w:rPr>
          <w:sz w:val="18"/>
          <w:szCs w:val="18"/>
        </w:rPr>
      </w:pPr>
      <w:r w:rsidRPr="00CE42CC">
        <w:rPr>
          <w:sz w:val="18"/>
          <w:szCs w:val="18"/>
        </w:rPr>
        <w:t xml:space="preserve">De medewerker start de behandeling van het extern beroep door het aan te melden bij zijn vakvereniging. Tevens stelt hij de werkgever hiervan in kennis. </w:t>
      </w:r>
    </w:p>
    <w:p w14:paraId="3639F42E" w14:textId="77777777" w:rsidR="00E93ED5" w:rsidRPr="00CE42CC" w:rsidRDefault="00E93ED5" w:rsidP="00A971C3">
      <w:pPr>
        <w:numPr>
          <w:ilvl w:val="0"/>
          <w:numId w:val="80"/>
        </w:numPr>
        <w:tabs>
          <w:tab w:val="clear" w:pos="928"/>
          <w:tab w:val="left" w:pos="-1440"/>
          <w:tab w:val="left" w:pos="-720"/>
          <w:tab w:val="num" w:pos="0"/>
        </w:tabs>
        <w:spacing w:after="120"/>
        <w:ind w:left="567" w:hanging="283"/>
        <w:rPr>
          <w:sz w:val="18"/>
          <w:szCs w:val="18"/>
        </w:rPr>
      </w:pPr>
      <w:r w:rsidRPr="00CE42CC">
        <w:rPr>
          <w:sz w:val="18"/>
          <w:szCs w:val="18"/>
        </w:rPr>
        <w:t xml:space="preserve">Indien de medewerker niet is aangesloten bij een vakvereniging, meldt hij het beroep aan bij zijn werkgever. Behandeling van het externe beroep vindt plaats binnen 2 maanden nadat medewerker het externe beroep heeft ingediend. </w:t>
      </w:r>
    </w:p>
    <w:p w14:paraId="68594ED7" w14:textId="77777777" w:rsidR="00A971C3" w:rsidRDefault="00E93ED5" w:rsidP="00A971C3">
      <w:pPr>
        <w:numPr>
          <w:ilvl w:val="0"/>
          <w:numId w:val="80"/>
        </w:numPr>
        <w:tabs>
          <w:tab w:val="clear" w:pos="928"/>
          <w:tab w:val="left" w:pos="-1440"/>
          <w:tab w:val="left" w:pos="-720"/>
          <w:tab w:val="num" w:pos="0"/>
        </w:tabs>
        <w:spacing w:after="120"/>
        <w:ind w:left="567" w:hanging="283"/>
        <w:rPr>
          <w:sz w:val="18"/>
          <w:szCs w:val="18"/>
        </w:rPr>
      </w:pPr>
      <w:r w:rsidRPr="00CE42CC">
        <w:rPr>
          <w:sz w:val="18"/>
          <w:szCs w:val="18"/>
        </w:rPr>
        <w:t>Voor de behandeling vormen de ORBA-systeemdeskundigen (van de betrokken vakvereniging en AWVN) een ad hoc Commissie Extern Beroep. De Commissie Extern Beroep hoort de medewerker en de leidinggevende in een zittin</w:t>
      </w:r>
      <w:r w:rsidR="00782751" w:rsidRPr="00CE42CC">
        <w:rPr>
          <w:sz w:val="18"/>
          <w:szCs w:val="18"/>
        </w:rPr>
        <w:t xml:space="preserve">g. De leden van deze commissie </w:t>
      </w:r>
      <w:r w:rsidRPr="00CE42CC">
        <w:rPr>
          <w:sz w:val="18"/>
          <w:szCs w:val="18"/>
        </w:rPr>
        <w:t xml:space="preserve">komen tot een unanieme en bindende uitspraak over de indeling van de functie en rapporteren het oordeel aan resp. de werkgever en de bestuurder. </w:t>
      </w:r>
      <w:r w:rsidR="00A971C3">
        <w:rPr>
          <w:sz w:val="18"/>
          <w:szCs w:val="18"/>
        </w:rPr>
        <w:br w:type="page"/>
      </w:r>
    </w:p>
    <w:p w14:paraId="45328EE8" w14:textId="77777777" w:rsidR="00E93ED5" w:rsidRPr="00CE42CC" w:rsidRDefault="00E93ED5" w:rsidP="00A971C3">
      <w:pPr>
        <w:numPr>
          <w:ilvl w:val="0"/>
          <w:numId w:val="80"/>
        </w:numPr>
        <w:tabs>
          <w:tab w:val="clear" w:pos="928"/>
          <w:tab w:val="left" w:pos="-1440"/>
          <w:tab w:val="left" w:pos="-720"/>
          <w:tab w:val="left" w:pos="0"/>
        </w:tabs>
        <w:spacing w:after="120"/>
        <w:ind w:left="567" w:hanging="283"/>
        <w:rPr>
          <w:sz w:val="18"/>
          <w:szCs w:val="18"/>
        </w:rPr>
      </w:pPr>
      <w:r w:rsidRPr="00CE42CC">
        <w:rPr>
          <w:sz w:val="18"/>
          <w:szCs w:val="18"/>
        </w:rPr>
        <w:lastRenderedPageBreak/>
        <w:t xml:space="preserve">De werkgever en/of de bestuurder van de vakvereniging dragen zorg voor het schriftelijk in kennis stellen van de medewerker van het resultaat uit dit onderzoek. </w:t>
      </w:r>
    </w:p>
    <w:p w14:paraId="3FA13D56" w14:textId="77777777" w:rsidR="00E93ED5" w:rsidRPr="00CE42CC" w:rsidRDefault="00E93ED5" w:rsidP="00A971C3">
      <w:pPr>
        <w:numPr>
          <w:ilvl w:val="0"/>
          <w:numId w:val="80"/>
        </w:numPr>
        <w:tabs>
          <w:tab w:val="clear" w:pos="928"/>
          <w:tab w:val="left" w:pos="-1440"/>
          <w:tab w:val="left" w:pos="-720"/>
          <w:tab w:val="left" w:pos="0"/>
        </w:tabs>
        <w:spacing w:after="120"/>
        <w:ind w:left="567" w:hanging="284"/>
        <w:rPr>
          <w:sz w:val="18"/>
          <w:szCs w:val="18"/>
        </w:rPr>
      </w:pPr>
      <w:r w:rsidRPr="00CE42CC">
        <w:rPr>
          <w:sz w:val="18"/>
          <w:szCs w:val="18"/>
        </w:rPr>
        <w:t>Indien de medewerker niet is aangesloten bij een vakvereniging wordt de externe beroepsbehandeling uitgevoerd door een niet direct bij het functieonderzoek betrokken ORBA-systeemdeskundige van AWVN.</w:t>
      </w:r>
    </w:p>
    <w:p w14:paraId="27BAEB07" w14:textId="77777777" w:rsidR="00AA724E" w:rsidRPr="00CE42CC" w:rsidRDefault="006B41AC" w:rsidP="00630865">
      <w:pPr>
        <w:pStyle w:val="Kop1"/>
      </w:pPr>
      <w:r w:rsidRPr="00CE42CC">
        <w:rPr>
          <w:rFonts w:cs="Times New Roman"/>
          <w:kern w:val="0"/>
        </w:rPr>
        <w:br w:type="page"/>
      </w:r>
      <w:bookmarkStart w:id="54" w:name="_Toc329610473"/>
      <w:bookmarkStart w:id="55" w:name="_Toc519686332"/>
      <w:r w:rsidR="002A25D0" w:rsidRPr="00CE42CC">
        <w:lastRenderedPageBreak/>
        <w:t>Bijlage</w:t>
      </w:r>
      <w:r w:rsidRPr="00CE42CC">
        <w:t xml:space="preserve"> II</w:t>
      </w:r>
      <w:r w:rsidR="00855363" w:rsidRPr="00CE42CC">
        <w:tab/>
      </w:r>
      <w:r w:rsidR="00867ABA" w:rsidRPr="00CE42CC">
        <w:t>Algemene loonsverhoging</w:t>
      </w:r>
      <w:bookmarkEnd w:id="54"/>
      <w:bookmarkEnd w:id="55"/>
    </w:p>
    <w:p w14:paraId="48D73CC4" w14:textId="4D1D51B6" w:rsidR="00867ABA" w:rsidRPr="00BF27CC" w:rsidRDefault="00867ABA" w:rsidP="00A971C3">
      <w:pPr>
        <w:pStyle w:val="Default"/>
        <w:numPr>
          <w:ilvl w:val="0"/>
          <w:numId w:val="65"/>
        </w:numPr>
        <w:spacing w:after="120"/>
        <w:ind w:left="284" w:hanging="284"/>
        <w:rPr>
          <w:color w:val="auto"/>
          <w:sz w:val="18"/>
          <w:szCs w:val="18"/>
        </w:rPr>
      </w:pPr>
      <w:r w:rsidRPr="006B5B90">
        <w:rPr>
          <w:color w:val="auto"/>
          <w:sz w:val="18"/>
          <w:szCs w:val="18"/>
        </w:rPr>
        <w:t>M</w:t>
      </w:r>
      <w:r w:rsidRPr="006F10A4">
        <w:rPr>
          <w:color w:val="auto"/>
          <w:sz w:val="18"/>
          <w:szCs w:val="18"/>
        </w:rPr>
        <w:t xml:space="preserve">et ingang van 1 </w:t>
      </w:r>
      <w:r w:rsidR="000846D8" w:rsidRPr="00BF27CC">
        <w:rPr>
          <w:color w:val="auto"/>
          <w:sz w:val="18"/>
          <w:szCs w:val="18"/>
        </w:rPr>
        <w:t>juli 2022</w:t>
      </w:r>
      <w:r w:rsidRPr="00BF27CC">
        <w:rPr>
          <w:color w:val="auto"/>
          <w:sz w:val="18"/>
          <w:szCs w:val="18"/>
        </w:rPr>
        <w:t xml:space="preserve"> worden de salarisschalen en feitelijke salarissen structureel verhoogd met </w:t>
      </w:r>
      <w:r w:rsidR="000846D8" w:rsidRPr="00BF27CC">
        <w:rPr>
          <w:color w:val="auto"/>
          <w:sz w:val="18"/>
          <w:szCs w:val="18"/>
        </w:rPr>
        <w:t>€85,= bruto per maand</w:t>
      </w:r>
      <w:r w:rsidR="00B47AFE">
        <w:rPr>
          <w:color w:val="auto"/>
          <w:sz w:val="18"/>
          <w:szCs w:val="18"/>
        </w:rPr>
        <w:t xml:space="preserve">, gebaseerd op een 36-urige werkweek. </w:t>
      </w:r>
      <w:r w:rsidR="00B47AFE" w:rsidRPr="00B47AFE">
        <w:rPr>
          <w:color w:val="auto"/>
          <w:sz w:val="18"/>
          <w:szCs w:val="18"/>
        </w:rPr>
        <w:t>In het geval dat er tussen werkgever en medewerker een lagere of hogere gemiddelde arbeidsduur</w:t>
      </w:r>
      <w:r w:rsidR="00484F6F">
        <w:rPr>
          <w:color w:val="auto"/>
          <w:sz w:val="18"/>
          <w:szCs w:val="18"/>
        </w:rPr>
        <w:t xml:space="preserve"> </w:t>
      </w:r>
      <w:r w:rsidR="00484F6F" w:rsidRPr="00B2543A">
        <w:rPr>
          <w:color w:val="auto"/>
          <w:sz w:val="18"/>
          <w:szCs w:val="18"/>
        </w:rPr>
        <w:t xml:space="preserve">per week </w:t>
      </w:r>
      <w:r w:rsidR="00B47AFE" w:rsidRPr="00B2543A">
        <w:rPr>
          <w:color w:val="auto"/>
          <w:sz w:val="18"/>
          <w:szCs w:val="18"/>
        </w:rPr>
        <w:t>is</w:t>
      </w:r>
      <w:r w:rsidR="00B47AFE" w:rsidRPr="00B47AFE">
        <w:rPr>
          <w:color w:val="auto"/>
          <w:sz w:val="18"/>
          <w:szCs w:val="18"/>
        </w:rPr>
        <w:t xml:space="preserve"> overeengekomen dan gemiddeld 36 uur, geld</w:t>
      </w:r>
      <w:r w:rsidR="00B47AFE">
        <w:rPr>
          <w:color w:val="auto"/>
          <w:sz w:val="18"/>
          <w:szCs w:val="18"/>
        </w:rPr>
        <w:t xml:space="preserve">t de </w:t>
      </w:r>
      <w:r w:rsidR="00B47AFE" w:rsidRPr="00B47AFE">
        <w:rPr>
          <w:color w:val="auto"/>
          <w:sz w:val="18"/>
          <w:szCs w:val="18"/>
        </w:rPr>
        <w:t>€85,= bruto per maand</w:t>
      </w:r>
      <w:r w:rsidR="00B47AFE">
        <w:rPr>
          <w:color w:val="auto"/>
          <w:sz w:val="18"/>
          <w:szCs w:val="18"/>
        </w:rPr>
        <w:t xml:space="preserve"> </w:t>
      </w:r>
      <w:r w:rsidR="00B47AFE" w:rsidRPr="00B47AFE">
        <w:rPr>
          <w:color w:val="auto"/>
          <w:sz w:val="18"/>
          <w:szCs w:val="18"/>
        </w:rPr>
        <w:t xml:space="preserve">naar rato. </w:t>
      </w:r>
      <w:r w:rsidR="00B47AFE">
        <w:rPr>
          <w:color w:val="auto"/>
          <w:sz w:val="18"/>
          <w:szCs w:val="18"/>
        </w:rPr>
        <w:t xml:space="preserve"> </w:t>
      </w:r>
    </w:p>
    <w:p w14:paraId="04430126" w14:textId="77777777" w:rsidR="00321AF5" w:rsidRPr="00CE42CC" w:rsidRDefault="00321AF5" w:rsidP="00A971C3">
      <w:pPr>
        <w:pStyle w:val="Default"/>
        <w:numPr>
          <w:ilvl w:val="0"/>
          <w:numId w:val="65"/>
        </w:numPr>
        <w:spacing w:after="120"/>
        <w:ind w:left="284" w:hanging="284"/>
        <w:rPr>
          <w:color w:val="auto"/>
          <w:sz w:val="18"/>
          <w:szCs w:val="18"/>
        </w:rPr>
      </w:pPr>
      <w:r w:rsidRPr="00CE42CC">
        <w:rPr>
          <w:color w:val="auto"/>
          <w:sz w:val="18"/>
          <w:szCs w:val="18"/>
        </w:rPr>
        <w:t>De loonsverhogingen worden toegekend over de feitelijk uitbetaalde salarissen van de functies tot 170 ORBA</w:t>
      </w:r>
      <w:r w:rsidR="00A971C3">
        <w:rPr>
          <w:color w:val="auto"/>
          <w:sz w:val="18"/>
          <w:szCs w:val="18"/>
        </w:rPr>
        <w:t>-</w:t>
      </w:r>
      <w:r w:rsidRPr="00CE42CC">
        <w:rPr>
          <w:color w:val="auto"/>
          <w:sz w:val="18"/>
          <w:szCs w:val="18"/>
        </w:rPr>
        <w:t xml:space="preserve">punten. </w:t>
      </w:r>
    </w:p>
    <w:p w14:paraId="198FCF65" w14:textId="77777777" w:rsidR="00321AF5" w:rsidRPr="00CE42CC" w:rsidRDefault="00321AF5" w:rsidP="00A971C3">
      <w:pPr>
        <w:pStyle w:val="Default"/>
        <w:numPr>
          <w:ilvl w:val="0"/>
          <w:numId w:val="66"/>
        </w:numPr>
        <w:spacing w:after="120"/>
        <w:ind w:left="567" w:hanging="284"/>
        <w:rPr>
          <w:color w:val="auto"/>
          <w:sz w:val="18"/>
          <w:szCs w:val="18"/>
        </w:rPr>
      </w:pPr>
      <w:r w:rsidRPr="00CE42CC">
        <w:rPr>
          <w:color w:val="auto"/>
          <w:sz w:val="18"/>
          <w:szCs w:val="18"/>
        </w:rPr>
        <w:t xml:space="preserve">Hieronder wordt eveneens verstaan de salarissen die de werkgever om haar moverende redenen toekent boven de </w:t>
      </w:r>
      <w:r w:rsidR="00327746" w:rsidRPr="00CE42CC">
        <w:rPr>
          <w:color w:val="auto"/>
          <w:sz w:val="18"/>
          <w:szCs w:val="18"/>
        </w:rPr>
        <w:t>cao</w:t>
      </w:r>
      <w:r w:rsidRPr="00CE42CC">
        <w:rPr>
          <w:color w:val="auto"/>
          <w:sz w:val="18"/>
          <w:szCs w:val="18"/>
        </w:rPr>
        <w:t xml:space="preserve">-schaalsalarissen. </w:t>
      </w:r>
    </w:p>
    <w:p w14:paraId="3D141F32" w14:textId="77777777" w:rsidR="00867ABA" w:rsidRPr="00CE42CC" w:rsidRDefault="00321AF5" w:rsidP="00A971C3">
      <w:pPr>
        <w:pStyle w:val="Default"/>
        <w:numPr>
          <w:ilvl w:val="0"/>
          <w:numId w:val="66"/>
        </w:numPr>
        <w:spacing w:after="120"/>
        <w:ind w:left="567" w:hanging="284"/>
        <w:rPr>
          <w:color w:val="auto"/>
          <w:sz w:val="18"/>
          <w:szCs w:val="18"/>
        </w:rPr>
      </w:pPr>
      <w:r w:rsidRPr="00CE42CC">
        <w:rPr>
          <w:color w:val="auto"/>
          <w:sz w:val="18"/>
          <w:szCs w:val="18"/>
        </w:rPr>
        <w:t>Onder feitelijk uitbetaalde salarissen wordt hier niet verstaan de feitelijke salarissen die de werkgever toekent op grond van individuele omstandigheden zoals in geval van een persoonlijke toeslag</w:t>
      </w:r>
      <w:r w:rsidR="00256B88">
        <w:rPr>
          <w:color w:val="auto"/>
          <w:sz w:val="18"/>
          <w:szCs w:val="18"/>
        </w:rPr>
        <w:t xml:space="preserve">, tenzij </w:t>
      </w:r>
      <w:r w:rsidR="00B13FB7">
        <w:rPr>
          <w:color w:val="auto"/>
          <w:sz w:val="18"/>
          <w:szCs w:val="18"/>
        </w:rPr>
        <w:t>er afwijkende</w:t>
      </w:r>
      <w:r w:rsidR="00DE6E91">
        <w:rPr>
          <w:color w:val="auto"/>
          <w:sz w:val="18"/>
          <w:szCs w:val="18"/>
        </w:rPr>
        <w:t xml:space="preserve"> afspraken over de persoonlijke toeslag </w:t>
      </w:r>
      <w:r w:rsidR="00C84295">
        <w:rPr>
          <w:color w:val="auto"/>
          <w:sz w:val="18"/>
          <w:szCs w:val="18"/>
        </w:rPr>
        <w:t xml:space="preserve">schriftelijk en ondertekend </w:t>
      </w:r>
      <w:r w:rsidR="00CF04F8">
        <w:rPr>
          <w:color w:val="auto"/>
          <w:sz w:val="18"/>
          <w:szCs w:val="18"/>
        </w:rPr>
        <w:t>zijn</w:t>
      </w:r>
      <w:r w:rsidR="00C84295">
        <w:rPr>
          <w:color w:val="auto"/>
          <w:sz w:val="18"/>
          <w:szCs w:val="18"/>
        </w:rPr>
        <w:t xml:space="preserve"> vastgelegd</w:t>
      </w:r>
      <w:r w:rsidRPr="00CE42CC">
        <w:rPr>
          <w:color w:val="auto"/>
          <w:sz w:val="18"/>
          <w:szCs w:val="18"/>
        </w:rPr>
        <w:t>.</w:t>
      </w:r>
    </w:p>
    <w:p w14:paraId="47FDA245" w14:textId="77777777" w:rsidR="00FB622F" w:rsidRPr="00CE42CC" w:rsidRDefault="00FB622F">
      <w:pPr>
        <w:rPr>
          <w:sz w:val="18"/>
          <w:szCs w:val="18"/>
        </w:rPr>
      </w:pPr>
    </w:p>
    <w:p w14:paraId="68471A7D" w14:textId="77777777" w:rsidR="00FB622F" w:rsidRPr="00CE42CC" w:rsidRDefault="00FB622F">
      <w:pPr>
        <w:rPr>
          <w:sz w:val="18"/>
          <w:szCs w:val="18"/>
        </w:rPr>
        <w:sectPr w:rsidR="00FB622F" w:rsidRPr="00CE42CC" w:rsidSect="007063E8">
          <w:type w:val="evenPage"/>
          <w:pgSz w:w="12242" w:h="15842" w:code="1"/>
          <w:pgMar w:top="1412" w:right="1412" w:bottom="1412" w:left="1412" w:header="720" w:footer="720" w:gutter="0"/>
          <w:cols w:space="720"/>
          <w:docGrid w:linePitch="299"/>
        </w:sectPr>
      </w:pPr>
    </w:p>
    <w:p w14:paraId="0AD01D0F" w14:textId="77777777" w:rsidR="00FB622F" w:rsidRPr="00CE42CC" w:rsidRDefault="00FB622F">
      <w:pPr>
        <w:rPr>
          <w:sz w:val="18"/>
          <w:szCs w:val="18"/>
        </w:rPr>
      </w:pPr>
    </w:p>
    <w:p w14:paraId="6CF76E49" w14:textId="77777777" w:rsidR="000A53AC" w:rsidRDefault="000A53AC"/>
    <w:p w14:paraId="6B4EDC4E" w14:textId="77777777" w:rsidR="00743575" w:rsidRDefault="00743575"/>
    <w:tbl>
      <w:tblPr>
        <w:tblW w:w="12668" w:type="dxa"/>
        <w:tblInd w:w="45" w:type="dxa"/>
        <w:tblBorders>
          <w:top w:val="single" w:sz="6" w:space="0" w:color="A6A6A6"/>
          <w:left w:val="single" w:sz="36" w:space="0" w:color="FFFFFF"/>
          <w:bottom w:val="single" w:sz="6" w:space="0" w:color="A6A6A6"/>
          <w:right w:val="single" w:sz="36" w:space="0" w:color="FFFFFF"/>
          <w:insideH w:val="single" w:sz="6" w:space="0" w:color="A6A6A6"/>
          <w:insideV w:val="single" w:sz="36" w:space="0" w:color="FFFFFF"/>
        </w:tblBorders>
        <w:tblLayout w:type="fixed"/>
        <w:tblCellMar>
          <w:left w:w="70" w:type="dxa"/>
          <w:right w:w="70" w:type="dxa"/>
        </w:tblCellMar>
        <w:tblLook w:val="04A0" w:firstRow="1" w:lastRow="0" w:firstColumn="1" w:lastColumn="0" w:noHBand="0" w:noVBand="1"/>
      </w:tblPr>
      <w:tblGrid>
        <w:gridCol w:w="1831"/>
        <w:gridCol w:w="40"/>
        <w:gridCol w:w="1583"/>
        <w:gridCol w:w="1004"/>
        <w:gridCol w:w="1004"/>
        <w:gridCol w:w="1004"/>
        <w:gridCol w:w="1004"/>
        <w:gridCol w:w="1371"/>
        <w:gridCol w:w="1275"/>
        <w:gridCol w:w="1276"/>
        <w:gridCol w:w="1276"/>
      </w:tblGrid>
      <w:tr w:rsidR="00B2543A" w:rsidRPr="00B2543A" w14:paraId="37E9CA67" w14:textId="77777777" w:rsidTr="00E7022A">
        <w:trPr>
          <w:trHeight w:val="288"/>
        </w:trPr>
        <w:tc>
          <w:tcPr>
            <w:tcW w:w="12668" w:type="dxa"/>
            <w:gridSpan w:val="11"/>
            <w:shd w:val="clear" w:color="auto" w:fill="auto"/>
            <w:noWrap/>
            <w:vAlign w:val="center"/>
            <w:hideMark/>
          </w:tcPr>
          <w:p w14:paraId="4B668ADB" w14:textId="77777777" w:rsidR="00743575"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Salarisschalen per 1 </w:t>
            </w:r>
            <w:r w:rsidR="00EF0755" w:rsidRPr="00FD3444">
              <w:rPr>
                <w:rFonts w:cs="Arial"/>
                <w:color w:val="000000" w:themeColor="text1"/>
                <w:szCs w:val="22"/>
                <w:lang w:eastAsia="nl-NL"/>
              </w:rPr>
              <w:t xml:space="preserve">juli </w:t>
            </w:r>
            <w:r w:rsidR="00825E12" w:rsidRPr="00FD3444">
              <w:rPr>
                <w:rFonts w:cs="Arial"/>
                <w:color w:val="000000" w:themeColor="text1"/>
                <w:szCs w:val="22"/>
                <w:lang w:eastAsia="nl-NL"/>
              </w:rPr>
              <w:t>2022</w:t>
            </w:r>
            <w:r w:rsidRPr="00FD3444">
              <w:rPr>
                <w:rFonts w:cs="Arial"/>
                <w:color w:val="000000" w:themeColor="text1"/>
                <w:szCs w:val="22"/>
                <w:lang w:eastAsia="nl-NL"/>
              </w:rPr>
              <w:t xml:space="preserve"> (inclusief een verhoging van </w:t>
            </w:r>
            <w:r w:rsidR="00EF0755" w:rsidRPr="00FD3444">
              <w:rPr>
                <w:rFonts w:cs="Arial"/>
                <w:color w:val="000000" w:themeColor="text1"/>
                <w:szCs w:val="22"/>
                <w:lang w:eastAsia="nl-NL"/>
              </w:rPr>
              <w:t>€ 85,-)</w:t>
            </w:r>
          </w:p>
        </w:tc>
      </w:tr>
      <w:tr w:rsidR="00B2543A" w:rsidRPr="00B2543A" w14:paraId="5B249455" w14:textId="77777777" w:rsidTr="00E7022A">
        <w:trPr>
          <w:trHeight w:val="288"/>
        </w:trPr>
        <w:tc>
          <w:tcPr>
            <w:tcW w:w="12668" w:type="dxa"/>
            <w:gridSpan w:val="11"/>
            <w:shd w:val="clear" w:color="auto" w:fill="auto"/>
            <w:noWrap/>
            <w:vAlign w:val="center"/>
            <w:hideMark/>
          </w:tcPr>
          <w:p w14:paraId="1F0698E7" w14:textId="77777777" w:rsidR="00201B06" w:rsidRPr="00FD3444" w:rsidRDefault="00201B06" w:rsidP="005327DB">
            <w:pPr>
              <w:rPr>
                <w:rFonts w:cs="Arial"/>
                <w:color w:val="000000" w:themeColor="text1"/>
                <w:szCs w:val="22"/>
                <w:lang w:eastAsia="nl-NL"/>
              </w:rPr>
            </w:pPr>
          </w:p>
        </w:tc>
      </w:tr>
      <w:tr w:rsidR="00B2543A" w:rsidRPr="00B2543A" w14:paraId="3E776236" w14:textId="77777777" w:rsidTr="00E7022A">
        <w:trPr>
          <w:trHeight w:val="288"/>
        </w:trPr>
        <w:tc>
          <w:tcPr>
            <w:tcW w:w="12668" w:type="dxa"/>
            <w:gridSpan w:val="11"/>
            <w:shd w:val="clear" w:color="auto" w:fill="auto"/>
            <w:noWrap/>
            <w:vAlign w:val="center"/>
            <w:hideMark/>
          </w:tcPr>
          <w:p w14:paraId="255B667C" w14:textId="77777777" w:rsidR="00201B06" w:rsidRPr="00FD3444" w:rsidRDefault="004547D7" w:rsidP="005327DB">
            <w:pPr>
              <w:rPr>
                <w:rFonts w:cs="Arial"/>
                <w:color w:val="000000" w:themeColor="text1"/>
                <w:szCs w:val="22"/>
                <w:lang w:eastAsia="nl-NL"/>
              </w:rPr>
            </w:pPr>
            <w:proofErr w:type="spellStart"/>
            <w:r w:rsidRPr="00FD3444">
              <w:rPr>
                <w:rFonts w:cs="Arial"/>
                <w:color w:val="000000" w:themeColor="text1"/>
                <w:szCs w:val="22"/>
                <w:lang w:eastAsia="nl-NL"/>
              </w:rPr>
              <w:t>Funktiejarenschaal</w:t>
            </w:r>
            <w:proofErr w:type="spellEnd"/>
          </w:p>
        </w:tc>
      </w:tr>
      <w:tr w:rsidR="00743575" w:rsidRPr="003267EA" w14:paraId="10EE7437" w14:textId="77777777" w:rsidTr="00E7022A">
        <w:trPr>
          <w:trHeight w:val="288"/>
        </w:trPr>
        <w:tc>
          <w:tcPr>
            <w:tcW w:w="1831" w:type="dxa"/>
            <w:shd w:val="clear" w:color="auto" w:fill="auto"/>
            <w:noWrap/>
            <w:vAlign w:val="center"/>
            <w:hideMark/>
          </w:tcPr>
          <w:p w14:paraId="04FF902E" w14:textId="77777777" w:rsidR="005327DB" w:rsidRPr="00FD3444" w:rsidRDefault="004547D7" w:rsidP="005327DB">
            <w:pPr>
              <w:rPr>
                <w:rFonts w:cs="Arial"/>
                <w:b/>
                <w:color w:val="000000" w:themeColor="text1"/>
                <w:szCs w:val="22"/>
                <w:lang w:eastAsia="nl-NL"/>
              </w:rPr>
            </w:pPr>
            <w:r w:rsidRPr="00FD3444">
              <w:rPr>
                <w:rFonts w:cs="Arial"/>
                <w:b/>
                <w:color w:val="000000" w:themeColor="text1"/>
                <w:szCs w:val="22"/>
                <w:lang w:eastAsia="nl-NL"/>
              </w:rPr>
              <w:t>Functiegroep</w:t>
            </w:r>
          </w:p>
        </w:tc>
        <w:tc>
          <w:tcPr>
            <w:tcW w:w="1623" w:type="dxa"/>
            <w:gridSpan w:val="2"/>
            <w:shd w:val="clear" w:color="auto" w:fill="auto"/>
            <w:noWrap/>
            <w:vAlign w:val="center"/>
            <w:hideMark/>
          </w:tcPr>
          <w:p w14:paraId="5B4AF107"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0</w:t>
            </w:r>
          </w:p>
        </w:tc>
        <w:tc>
          <w:tcPr>
            <w:tcW w:w="1004" w:type="dxa"/>
            <w:shd w:val="clear" w:color="auto" w:fill="auto"/>
            <w:noWrap/>
            <w:vAlign w:val="center"/>
            <w:hideMark/>
          </w:tcPr>
          <w:p w14:paraId="650D7BD9"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1</w:t>
            </w:r>
          </w:p>
        </w:tc>
        <w:tc>
          <w:tcPr>
            <w:tcW w:w="1004" w:type="dxa"/>
            <w:shd w:val="clear" w:color="auto" w:fill="auto"/>
            <w:noWrap/>
            <w:vAlign w:val="center"/>
            <w:hideMark/>
          </w:tcPr>
          <w:p w14:paraId="515519A9"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2</w:t>
            </w:r>
          </w:p>
        </w:tc>
        <w:tc>
          <w:tcPr>
            <w:tcW w:w="1004" w:type="dxa"/>
            <w:shd w:val="clear" w:color="auto" w:fill="auto"/>
            <w:noWrap/>
            <w:vAlign w:val="center"/>
            <w:hideMark/>
          </w:tcPr>
          <w:p w14:paraId="48C63C77"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3</w:t>
            </w:r>
          </w:p>
        </w:tc>
        <w:tc>
          <w:tcPr>
            <w:tcW w:w="1004" w:type="dxa"/>
            <w:shd w:val="clear" w:color="auto" w:fill="auto"/>
            <w:noWrap/>
            <w:vAlign w:val="center"/>
            <w:hideMark/>
          </w:tcPr>
          <w:p w14:paraId="780A736C"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4</w:t>
            </w:r>
          </w:p>
        </w:tc>
        <w:tc>
          <w:tcPr>
            <w:tcW w:w="1371" w:type="dxa"/>
            <w:shd w:val="clear" w:color="auto" w:fill="auto"/>
            <w:noWrap/>
            <w:vAlign w:val="center"/>
            <w:hideMark/>
          </w:tcPr>
          <w:p w14:paraId="43FB0067"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5</w:t>
            </w:r>
          </w:p>
        </w:tc>
        <w:tc>
          <w:tcPr>
            <w:tcW w:w="1275" w:type="dxa"/>
            <w:shd w:val="clear" w:color="auto" w:fill="auto"/>
            <w:noWrap/>
            <w:vAlign w:val="center"/>
            <w:hideMark/>
          </w:tcPr>
          <w:p w14:paraId="0F4B472A"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6</w:t>
            </w:r>
          </w:p>
        </w:tc>
        <w:tc>
          <w:tcPr>
            <w:tcW w:w="1276" w:type="dxa"/>
            <w:shd w:val="clear" w:color="auto" w:fill="auto"/>
            <w:noWrap/>
            <w:vAlign w:val="center"/>
            <w:hideMark/>
          </w:tcPr>
          <w:p w14:paraId="55F5BE45"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7</w:t>
            </w:r>
          </w:p>
        </w:tc>
        <w:tc>
          <w:tcPr>
            <w:tcW w:w="1276" w:type="dxa"/>
            <w:shd w:val="clear" w:color="auto" w:fill="auto"/>
            <w:noWrap/>
            <w:vAlign w:val="center"/>
            <w:hideMark/>
          </w:tcPr>
          <w:p w14:paraId="4F9136C1"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8</w:t>
            </w:r>
          </w:p>
        </w:tc>
      </w:tr>
      <w:tr w:rsidR="00743575" w:rsidRPr="003267EA" w14:paraId="65E96646" w14:textId="77777777" w:rsidTr="00E7022A">
        <w:trPr>
          <w:trHeight w:val="288"/>
        </w:trPr>
        <w:tc>
          <w:tcPr>
            <w:tcW w:w="1831" w:type="dxa"/>
            <w:shd w:val="clear" w:color="auto" w:fill="auto"/>
            <w:noWrap/>
            <w:vAlign w:val="center"/>
            <w:hideMark/>
          </w:tcPr>
          <w:p w14:paraId="26ED1D40" w14:textId="77777777"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Punten ORBA</w:t>
            </w:r>
          </w:p>
        </w:tc>
        <w:tc>
          <w:tcPr>
            <w:tcW w:w="1623" w:type="dxa"/>
            <w:gridSpan w:val="2"/>
            <w:shd w:val="clear" w:color="auto" w:fill="auto"/>
            <w:noWrap/>
            <w:vAlign w:val="center"/>
            <w:hideMark/>
          </w:tcPr>
          <w:p w14:paraId="7187EDB9"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Aanloopschaal</w:t>
            </w:r>
          </w:p>
        </w:tc>
        <w:tc>
          <w:tcPr>
            <w:tcW w:w="1004" w:type="dxa"/>
            <w:shd w:val="clear" w:color="auto" w:fill="auto"/>
            <w:noWrap/>
            <w:vAlign w:val="center"/>
            <w:hideMark/>
          </w:tcPr>
          <w:p w14:paraId="06B7CB5F"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0-35</w:t>
            </w:r>
          </w:p>
        </w:tc>
        <w:tc>
          <w:tcPr>
            <w:tcW w:w="1004" w:type="dxa"/>
            <w:shd w:val="clear" w:color="auto" w:fill="auto"/>
            <w:noWrap/>
            <w:vAlign w:val="center"/>
            <w:hideMark/>
          </w:tcPr>
          <w:p w14:paraId="5401A40C"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35-50</w:t>
            </w:r>
          </w:p>
        </w:tc>
        <w:tc>
          <w:tcPr>
            <w:tcW w:w="1004" w:type="dxa"/>
            <w:shd w:val="clear" w:color="auto" w:fill="auto"/>
            <w:noWrap/>
            <w:vAlign w:val="center"/>
            <w:hideMark/>
          </w:tcPr>
          <w:p w14:paraId="5DFF4476"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50-70</w:t>
            </w:r>
          </w:p>
        </w:tc>
        <w:tc>
          <w:tcPr>
            <w:tcW w:w="1004" w:type="dxa"/>
            <w:shd w:val="clear" w:color="auto" w:fill="auto"/>
            <w:noWrap/>
            <w:vAlign w:val="center"/>
            <w:hideMark/>
          </w:tcPr>
          <w:p w14:paraId="24F2567C" w14:textId="77777777" w:rsidR="005327DB" w:rsidRPr="00FD3444" w:rsidRDefault="004547D7" w:rsidP="00201B06">
            <w:pPr>
              <w:tabs>
                <w:tab w:val="left" w:pos="1418"/>
                <w:tab w:val="right" w:leader="dot" w:pos="8222"/>
              </w:tabs>
              <w:spacing w:after="120" w:line="200" w:lineRule="exact"/>
              <w:ind w:left="1418" w:hanging="1134"/>
              <w:jc w:val="center"/>
              <w:rPr>
                <w:rFonts w:cs="Arial"/>
                <w:color w:val="000000" w:themeColor="text1"/>
                <w:szCs w:val="22"/>
                <w:lang w:eastAsia="nl-NL"/>
              </w:rPr>
            </w:pPr>
            <w:r w:rsidRPr="00FD3444">
              <w:rPr>
                <w:rFonts w:cs="Arial"/>
                <w:color w:val="000000" w:themeColor="text1"/>
                <w:szCs w:val="22"/>
                <w:lang w:eastAsia="nl-NL"/>
              </w:rPr>
              <w:t>70-90</w:t>
            </w:r>
          </w:p>
        </w:tc>
        <w:tc>
          <w:tcPr>
            <w:tcW w:w="1371" w:type="dxa"/>
            <w:shd w:val="clear" w:color="auto" w:fill="auto"/>
            <w:noWrap/>
            <w:vAlign w:val="center"/>
            <w:hideMark/>
          </w:tcPr>
          <w:p w14:paraId="7FEC90EF" w14:textId="77777777" w:rsidR="005327DB" w:rsidRPr="00FD3444" w:rsidRDefault="004547D7" w:rsidP="00201B06">
            <w:pPr>
              <w:tabs>
                <w:tab w:val="left" w:pos="1418"/>
                <w:tab w:val="right" w:leader="dot" w:pos="8222"/>
              </w:tabs>
              <w:spacing w:after="120" w:line="200" w:lineRule="exact"/>
              <w:ind w:left="1418" w:hanging="1134"/>
              <w:jc w:val="center"/>
              <w:rPr>
                <w:rFonts w:cs="Arial"/>
                <w:color w:val="000000" w:themeColor="text1"/>
                <w:szCs w:val="22"/>
                <w:lang w:eastAsia="nl-NL"/>
              </w:rPr>
            </w:pPr>
            <w:r w:rsidRPr="00FD3444">
              <w:rPr>
                <w:rFonts w:cs="Arial"/>
                <w:color w:val="000000" w:themeColor="text1"/>
                <w:szCs w:val="22"/>
                <w:lang w:eastAsia="nl-NL"/>
              </w:rPr>
              <w:t>90-110</w:t>
            </w:r>
          </w:p>
        </w:tc>
        <w:tc>
          <w:tcPr>
            <w:tcW w:w="1275" w:type="dxa"/>
            <w:shd w:val="clear" w:color="auto" w:fill="auto"/>
            <w:noWrap/>
            <w:vAlign w:val="center"/>
            <w:hideMark/>
          </w:tcPr>
          <w:p w14:paraId="31812260" w14:textId="77777777" w:rsidR="005327DB" w:rsidRPr="00FD3444" w:rsidRDefault="004547D7" w:rsidP="00201B06">
            <w:pPr>
              <w:tabs>
                <w:tab w:val="left" w:pos="1418"/>
                <w:tab w:val="right" w:leader="dot" w:pos="8222"/>
              </w:tabs>
              <w:spacing w:after="120" w:line="200" w:lineRule="exact"/>
              <w:ind w:left="1418" w:hanging="1134"/>
              <w:jc w:val="center"/>
              <w:rPr>
                <w:rFonts w:cs="Arial"/>
                <w:color w:val="000000" w:themeColor="text1"/>
                <w:szCs w:val="22"/>
                <w:lang w:eastAsia="nl-NL"/>
              </w:rPr>
            </w:pPr>
            <w:r w:rsidRPr="00FD3444">
              <w:rPr>
                <w:rFonts w:cs="Arial"/>
                <w:color w:val="000000" w:themeColor="text1"/>
                <w:szCs w:val="22"/>
                <w:lang w:eastAsia="nl-NL"/>
              </w:rPr>
              <w:t>110-130</w:t>
            </w:r>
          </w:p>
        </w:tc>
        <w:tc>
          <w:tcPr>
            <w:tcW w:w="1276" w:type="dxa"/>
            <w:shd w:val="clear" w:color="auto" w:fill="auto"/>
            <w:noWrap/>
            <w:vAlign w:val="center"/>
            <w:hideMark/>
          </w:tcPr>
          <w:p w14:paraId="421098F6" w14:textId="77777777" w:rsidR="005327DB" w:rsidRPr="00FD3444" w:rsidRDefault="004547D7" w:rsidP="00201B06">
            <w:pPr>
              <w:tabs>
                <w:tab w:val="left" w:pos="1418"/>
                <w:tab w:val="right" w:leader="dot" w:pos="8222"/>
              </w:tabs>
              <w:spacing w:after="120" w:line="200" w:lineRule="exact"/>
              <w:ind w:left="1418" w:hanging="1134"/>
              <w:jc w:val="center"/>
              <w:rPr>
                <w:rFonts w:cs="Arial"/>
                <w:color w:val="000000" w:themeColor="text1"/>
                <w:szCs w:val="22"/>
                <w:lang w:eastAsia="nl-NL"/>
              </w:rPr>
            </w:pPr>
            <w:r w:rsidRPr="00FD3444">
              <w:rPr>
                <w:rFonts w:cs="Arial"/>
                <w:color w:val="000000" w:themeColor="text1"/>
                <w:szCs w:val="22"/>
                <w:lang w:eastAsia="nl-NL"/>
              </w:rPr>
              <w:t>130-150</w:t>
            </w:r>
          </w:p>
        </w:tc>
        <w:tc>
          <w:tcPr>
            <w:tcW w:w="1276" w:type="dxa"/>
            <w:shd w:val="clear" w:color="auto" w:fill="auto"/>
            <w:noWrap/>
            <w:vAlign w:val="center"/>
            <w:hideMark/>
          </w:tcPr>
          <w:p w14:paraId="11C8F847" w14:textId="77777777" w:rsidR="005327DB" w:rsidRPr="00FD3444" w:rsidRDefault="004547D7" w:rsidP="00201B06">
            <w:pPr>
              <w:tabs>
                <w:tab w:val="left" w:pos="1418"/>
                <w:tab w:val="right" w:leader="dot" w:pos="8222"/>
              </w:tabs>
              <w:spacing w:after="120" w:line="200" w:lineRule="exact"/>
              <w:ind w:left="1418" w:hanging="1134"/>
              <w:jc w:val="center"/>
              <w:rPr>
                <w:rFonts w:cs="Arial"/>
                <w:color w:val="000000" w:themeColor="text1"/>
                <w:szCs w:val="22"/>
                <w:lang w:eastAsia="nl-NL"/>
              </w:rPr>
            </w:pPr>
            <w:r w:rsidRPr="00FD3444">
              <w:rPr>
                <w:rFonts w:cs="Arial"/>
                <w:color w:val="000000" w:themeColor="text1"/>
                <w:szCs w:val="22"/>
                <w:lang w:eastAsia="nl-NL"/>
              </w:rPr>
              <w:t>150-170</w:t>
            </w:r>
          </w:p>
        </w:tc>
      </w:tr>
      <w:tr w:rsidR="00743575" w:rsidRPr="003267EA" w14:paraId="4AA39940" w14:textId="77777777" w:rsidTr="00E7022A">
        <w:trPr>
          <w:trHeight w:val="288"/>
        </w:trPr>
        <w:tc>
          <w:tcPr>
            <w:tcW w:w="1831" w:type="dxa"/>
            <w:shd w:val="clear" w:color="auto" w:fill="auto"/>
            <w:noWrap/>
            <w:vAlign w:val="center"/>
            <w:hideMark/>
          </w:tcPr>
          <w:p w14:paraId="46058B42" w14:textId="2762318E" w:rsidR="005327DB" w:rsidRPr="00FD3444" w:rsidRDefault="00F62AE5" w:rsidP="00F62AE5">
            <w:pPr>
              <w:tabs>
                <w:tab w:val="left" w:pos="121"/>
                <w:tab w:val="right" w:leader="dot" w:pos="8222"/>
              </w:tabs>
              <w:spacing w:after="120" w:line="200" w:lineRule="exact"/>
              <w:ind w:left="121"/>
              <w:rPr>
                <w:rFonts w:cs="Arial"/>
                <w:color w:val="000000" w:themeColor="text1"/>
                <w:szCs w:val="22"/>
                <w:lang w:eastAsia="nl-NL"/>
              </w:rPr>
            </w:pPr>
            <w:r>
              <w:rPr>
                <w:rFonts w:cs="Arial"/>
                <w:color w:val="000000" w:themeColor="text1"/>
                <w:szCs w:val="22"/>
                <w:lang w:eastAsia="nl-NL"/>
              </w:rPr>
              <w:t xml:space="preserve">0 </w:t>
            </w:r>
            <w:r w:rsidR="004547D7" w:rsidRPr="00FD3444">
              <w:rPr>
                <w:rFonts w:cs="Arial"/>
                <w:color w:val="000000" w:themeColor="text1"/>
                <w:szCs w:val="22"/>
                <w:lang w:eastAsia="nl-NL"/>
              </w:rPr>
              <w:t>fun</w:t>
            </w:r>
            <w:r>
              <w:rPr>
                <w:rFonts w:cs="Arial"/>
                <w:color w:val="000000" w:themeColor="text1"/>
                <w:szCs w:val="22"/>
                <w:lang w:eastAsia="nl-NL"/>
              </w:rPr>
              <w:t>c</w:t>
            </w:r>
            <w:r w:rsidR="004547D7" w:rsidRPr="00FD3444">
              <w:rPr>
                <w:rFonts w:cs="Arial"/>
                <w:color w:val="000000" w:themeColor="text1"/>
                <w:szCs w:val="22"/>
                <w:lang w:eastAsia="nl-NL"/>
              </w:rPr>
              <w:t>tiejaren</w:t>
            </w:r>
          </w:p>
        </w:tc>
        <w:tc>
          <w:tcPr>
            <w:tcW w:w="1623" w:type="dxa"/>
            <w:gridSpan w:val="2"/>
            <w:shd w:val="clear" w:color="auto" w:fill="auto"/>
            <w:noWrap/>
            <w:vAlign w:val="center"/>
            <w:hideMark/>
          </w:tcPr>
          <w:p w14:paraId="5DBC382B"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18C3B79E" w14:textId="3AC4783E"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2021</w:t>
            </w:r>
            <w:r w:rsidR="005016F8" w:rsidRPr="00FD3444">
              <w:rPr>
                <w:rFonts w:cs="Arial"/>
                <w:color w:val="000000" w:themeColor="text1"/>
                <w:szCs w:val="22"/>
                <w:lang w:eastAsia="nl-NL"/>
              </w:rPr>
              <w:t>*</w:t>
            </w:r>
          </w:p>
        </w:tc>
        <w:tc>
          <w:tcPr>
            <w:tcW w:w="1004" w:type="dxa"/>
            <w:shd w:val="clear" w:color="auto" w:fill="auto"/>
            <w:noWrap/>
            <w:vAlign w:val="center"/>
            <w:hideMark/>
          </w:tcPr>
          <w:p w14:paraId="2767F4C1"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2050</w:t>
            </w:r>
          </w:p>
        </w:tc>
        <w:tc>
          <w:tcPr>
            <w:tcW w:w="1004" w:type="dxa"/>
            <w:shd w:val="clear" w:color="auto" w:fill="auto"/>
            <w:noWrap/>
            <w:vAlign w:val="center"/>
            <w:hideMark/>
          </w:tcPr>
          <w:p w14:paraId="5A25471C"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2066</w:t>
            </w:r>
          </w:p>
        </w:tc>
        <w:tc>
          <w:tcPr>
            <w:tcW w:w="1004" w:type="dxa"/>
            <w:shd w:val="clear" w:color="auto" w:fill="auto"/>
            <w:noWrap/>
            <w:vAlign w:val="center"/>
            <w:hideMark/>
          </w:tcPr>
          <w:p w14:paraId="6325E372"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2136</w:t>
            </w:r>
          </w:p>
        </w:tc>
        <w:tc>
          <w:tcPr>
            <w:tcW w:w="1371" w:type="dxa"/>
            <w:shd w:val="clear" w:color="auto" w:fill="auto"/>
            <w:noWrap/>
            <w:vAlign w:val="center"/>
            <w:hideMark/>
          </w:tcPr>
          <w:p w14:paraId="3F938A4B"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2226</w:t>
            </w:r>
          </w:p>
        </w:tc>
        <w:tc>
          <w:tcPr>
            <w:tcW w:w="1275" w:type="dxa"/>
            <w:shd w:val="clear" w:color="auto" w:fill="auto"/>
            <w:noWrap/>
            <w:vAlign w:val="center"/>
            <w:hideMark/>
          </w:tcPr>
          <w:p w14:paraId="1A2D3F15"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2349</w:t>
            </w:r>
          </w:p>
        </w:tc>
        <w:tc>
          <w:tcPr>
            <w:tcW w:w="1276" w:type="dxa"/>
            <w:shd w:val="clear" w:color="auto" w:fill="auto"/>
            <w:noWrap/>
            <w:vAlign w:val="center"/>
            <w:hideMark/>
          </w:tcPr>
          <w:p w14:paraId="54D9C851"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2512</w:t>
            </w:r>
          </w:p>
        </w:tc>
        <w:tc>
          <w:tcPr>
            <w:tcW w:w="1276" w:type="dxa"/>
            <w:shd w:val="clear" w:color="auto" w:fill="auto"/>
            <w:noWrap/>
            <w:vAlign w:val="center"/>
            <w:hideMark/>
          </w:tcPr>
          <w:p w14:paraId="41E6B467"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2687</w:t>
            </w:r>
          </w:p>
        </w:tc>
      </w:tr>
      <w:tr w:rsidR="00743575" w:rsidRPr="003267EA" w14:paraId="79566D69" w14:textId="77777777" w:rsidTr="00E7022A">
        <w:trPr>
          <w:trHeight w:val="288"/>
        </w:trPr>
        <w:tc>
          <w:tcPr>
            <w:tcW w:w="1831" w:type="dxa"/>
            <w:shd w:val="clear" w:color="auto" w:fill="auto"/>
            <w:noWrap/>
            <w:vAlign w:val="center"/>
            <w:hideMark/>
          </w:tcPr>
          <w:p w14:paraId="013B112F" w14:textId="7DAC3FED"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1 fun</w:t>
            </w:r>
            <w:r w:rsidR="00F62AE5">
              <w:rPr>
                <w:rFonts w:cs="Arial"/>
                <w:color w:val="000000" w:themeColor="text1"/>
                <w:szCs w:val="22"/>
                <w:lang w:eastAsia="nl-NL"/>
              </w:rPr>
              <w:t>c</w:t>
            </w:r>
            <w:r w:rsidRPr="00FD3444">
              <w:rPr>
                <w:rFonts w:cs="Arial"/>
                <w:color w:val="000000" w:themeColor="text1"/>
                <w:szCs w:val="22"/>
                <w:lang w:eastAsia="nl-NL"/>
              </w:rPr>
              <w:t>tiejaar</w:t>
            </w:r>
          </w:p>
        </w:tc>
        <w:tc>
          <w:tcPr>
            <w:tcW w:w="1623" w:type="dxa"/>
            <w:gridSpan w:val="2"/>
            <w:shd w:val="clear" w:color="auto" w:fill="auto"/>
            <w:noWrap/>
            <w:vAlign w:val="center"/>
            <w:hideMark/>
          </w:tcPr>
          <w:p w14:paraId="520EDEE3"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1F8987C1"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2057</w:t>
            </w:r>
          </w:p>
        </w:tc>
        <w:tc>
          <w:tcPr>
            <w:tcW w:w="1004" w:type="dxa"/>
            <w:shd w:val="clear" w:color="auto" w:fill="auto"/>
            <w:noWrap/>
            <w:vAlign w:val="center"/>
            <w:hideMark/>
          </w:tcPr>
          <w:p w14:paraId="7A29BB85"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100</w:t>
            </w:r>
          </w:p>
        </w:tc>
        <w:tc>
          <w:tcPr>
            <w:tcW w:w="1004" w:type="dxa"/>
            <w:shd w:val="clear" w:color="auto" w:fill="auto"/>
            <w:noWrap/>
            <w:vAlign w:val="center"/>
            <w:hideMark/>
          </w:tcPr>
          <w:p w14:paraId="2E0BD74D"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115</w:t>
            </w:r>
          </w:p>
        </w:tc>
        <w:tc>
          <w:tcPr>
            <w:tcW w:w="1004" w:type="dxa"/>
            <w:shd w:val="clear" w:color="auto" w:fill="auto"/>
            <w:noWrap/>
            <w:vAlign w:val="center"/>
            <w:hideMark/>
          </w:tcPr>
          <w:p w14:paraId="174F73BA"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190</w:t>
            </w:r>
          </w:p>
        </w:tc>
        <w:tc>
          <w:tcPr>
            <w:tcW w:w="1371" w:type="dxa"/>
            <w:shd w:val="clear" w:color="auto" w:fill="auto"/>
            <w:noWrap/>
            <w:vAlign w:val="center"/>
            <w:hideMark/>
          </w:tcPr>
          <w:p w14:paraId="5E175660"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B27331" w:rsidRPr="00FD3444">
              <w:rPr>
                <w:rFonts w:cs="Arial"/>
                <w:color w:val="000000" w:themeColor="text1"/>
                <w:szCs w:val="22"/>
                <w:lang w:eastAsia="nl-NL"/>
              </w:rPr>
              <w:t>2</w:t>
            </w:r>
            <w:r w:rsidR="00A646F1" w:rsidRPr="00FD3444">
              <w:rPr>
                <w:rFonts w:cs="Arial"/>
                <w:color w:val="000000" w:themeColor="text1"/>
                <w:szCs w:val="22"/>
                <w:lang w:eastAsia="nl-NL"/>
              </w:rPr>
              <w:t>89</w:t>
            </w:r>
          </w:p>
        </w:tc>
        <w:tc>
          <w:tcPr>
            <w:tcW w:w="1275" w:type="dxa"/>
            <w:shd w:val="clear" w:color="auto" w:fill="auto"/>
            <w:noWrap/>
            <w:vAlign w:val="center"/>
            <w:hideMark/>
          </w:tcPr>
          <w:p w14:paraId="4059765E"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422</w:t>
            </w:r>
          </w:p>
        </w:tc>
        <w:tc>
          <w:tcPr>
            <w:tcW w:w="1276" w:type="dxa"/>
            <w:shd w:val="clear" w:color="auto" w:fill="auto"/>
            <w:noWrap/>
            <w:vAlign w:val="center"/>
            <w:hideMark/>
          </w:tcPr>
          <w:p w14:paraId="431ED7A7"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584</w:t>
            </w:r>
          </w:p>
        </w:tc>
        <w:tc>
          <w:tcPr>
            <w:tcW w:w="1276" w:type="dxa"/>
            <w:shd w:val="clear" w:color="auto" w:fill="auto"/>
            <w:noWrap/>
            <w:vAlign w:val="center"/>
            <w:hideMark/>
          </w:tcPr>
          <w:p w14:paraId="114403E7" w14:textId="77777777" w:rsidR="005327DB" w:rsidRPr="00FD3444" w:rsidRDefault="003267EA" w:rsidP="00201B06">
            <w:pPr>
              <w:jc w:val="center"/>
              <w:rPr>
                <w:rFonts w:cs="Arial"/>
                <w:color w:val="000000" w:themeColor="text1"/>
                <w:szCs w:val="22"/>
                <w:lang w:eastAsia="nl-NL"/>
              </w:rPr>
            </w:pPr>
            <w:r w:rsidRPr="00FD3444">
              <w:rPr>
                <w:rFonts w:cs="Arial"/>
                <w:color w:val="000000" w:themeColor="text1"/>
                <w:szCs w:val="22"/>
                <w:lang w:eastAsia="nl-NL"/>
              </w:rPr>
              <w:t>2773</w:t>
            </w:r>
          </w:p>
        </w:tc>
      </w:tr>
      <w:tr w:rsidR="00743575" w:rsidRPr="003267EA" w14:paraId="5243EDAE" w14:textId="77777777" w:rsidTr="00E7022A">
        <w:trPr>
          <w:trHeight w:val="288"/>
        </w:trPr>
        <w:tc>
          <w:tcPr>
            <w:tcW w:w="1831" w:type="dxa"/>
            <w:shd w:val="clear" w:color="auto" w:fill="auto"/>
            <w:noWrap/>
            <w:vAlign w:val="center"/>
            <w:hideMark/>
          </w:tcPr>
          <w:p w14:paraId="03B053B4" w14:textId="05CED535"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2 fun</w:t>
            </w:r>
            <w:r w:rsidR="00F62AE5">
              <w:rPr>
                <w:rFonts w:cs="Arial"/>
                <w:color w:val="000000" w:themeColor="text1"/>
                <w:szCs w:val="22"/>
                <w:lang w:eastAsia="nl-NL"/>
              </w:rPr>
              <w:t>c</w:t>
            </w:r>
            <w:r w:rsidRPr="00FD3444">
              <w:rPr>
                <w:rFonts w:cs="Arial"/>
                <w:color w:val="000000" w:themeColor="text1"/>
                <w:szCs w:val="22"/>
                <w:lang w:eastAsia="nl-NL"/>
              </w:rPr>
              <w:t>tiejaren</w:t>
            </w:r>
          </w:p>
        </w:tc>
        <w:tc>
          <w:tcPr>
            <w:tcW w:w="1623" w:type="dxa"/>
            <w:gridSpan w:val="2"/>
            <w:shd w:val="clear" w:color="auto" w:fill="auto"/>
            <w:noWrap/>
            <w:vAlign w:val="center"/>
            <w:hideMark/>
          </w:tcPr>
          <w:p w14:paraId="1E87CBED"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5AA70B07" w14:textId="77777777" w:rsidR="005327DB" w:rsidRPr="00FD3444" w:rsidRDefault="00EF0755" w:rsidP="00201B06">
            <w:pPr>
              <w:jc w:val="center"/>
              <w:rPr>
                <w:rFonts w:cs="Arial"/>
                <w:color w:val="000000" w:themeColor="text1"/>
                <w:szCs w:val="22"/>
                <w:lang w:eastAsia="nl-NL"/>
              </w:rPr>
            </w:pPr>
            <w:r w:rsidRPr="00FD3444">
              <w:rPr>
                <w:rFonts w:cs="Arial"/>
                <w:color w:val="000000" w:themeColor="text1"/>
                <w:szCs w:val="22"/>
                <w:lang w:eastAsia="nl-NL"/>
              </w:rPr>
              <w:t>20</w:t>
            </w:r>
            <w:r w:rsidR="001F52EF" w:rsidRPr="00FD3444">
              <w:rPr>
                <w:rFonts w:cs="Arial"/>
                <w:color w:val="000000" w:themeColor="text1"/>
                <w:szCs w:val="22"/>
                <w:lang w:eastAsia="nl-NL"/>
              </w:rPr>
              <w:t>96</w:t>
            </w:r>
          </w:p>
        </w:tc>
        <w:tc>
          <w:tcPr>
            <w:tcW w:w="1004" w:type="dxa"/>
            <w:shd w:val="clear" w:color="auto" w:fill="auto"/>
            <w:noWrap/>
            <w:vAlign w:val="center"/>
            <w:hideMark/>
          </w:tcPr>
          <w:p w14:paraId="555EF3C4"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141</w:t>
            </w:r>
          </w:p>
        </w:tc>
        <w:tc>
          <w:tcPr>
            <w:tcW w:w="1004" w:type="dxa"/>
            <w:shd w:val="clear" w:color="auto" w:fill="auto"/>
            <w:noWrap/>
            <w:vAlign w:val="center"/>
            <w:hideMark/>
          </w:tcPr>
          <w:p w14:paraId="36BA9972"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169</w:t>
            </w:r>
          </w:p>
        </w:tc>
        <w:tc>
          <w:tcPr>
            <w:tcW w:w="1004" w:type="dxa"/>
            <w:shd w:val="clear" w:color="auto" w:fill="auto"/>
            <w:noWrap/>
            <w:vAlign w:val="center"/>
            <w:hideMark/>
          </w:tcPr>
          <w:p w14:paraId="2F9D6BD4"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249</w:t>
            </w:r>
          </w:p>
        </w:tc>
        <w:tc>
          <w:tcPr>
            <w:tcW w:w="1371" w:type="dxa"/>
            <w:shd w:val="clear" w:color="auto" w:fill="auto"/>
            <w:noWrap/>
            <w:vAlign w:val="center"/>
            <w:hideMark/>
          </w:tcPr>
          <w:p w14:paraId="453E6D72"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349</w:t>
            </w:r>
          </w:p>
        </w:tc>
        <w:tc>
          <w:tcPr>
            <w:tcW w:w="1275" w:type="dxa"/>
            <w:shd w:val="clear" w:color="auto" w:fill="auto"/>
            <w:noWrap/>
            <w:vAlign w:val="center"/>
            <w:hideMark/>
          </w:tcPr>
          <w:p w14:paraId="06F9888E"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496</w:t>
            </w:r>
          </w:p>
        </w:tc>
        <w:tc>
          <w:tcPr>
            <w:tcW w:w="1276" w:type="dxa"/>
            <w:shd w:val="clear" w:color="auto" w:fill="auto"/>
            <w:noWrap/>
            <w:vAlign w:val="center"/>
            <w:hideMark/>
          </w:tcPr>
          <w:p w14:paraId="2DF876C5"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657</w:t>
            </w:r>
          </w:p>
        </w:tc>
        <w:tc>
          <w:tcPr>
            <w:tcW w:w="1276" w:type="dxa"/>
            <w:shd w:val="clear" w:color="auto" w:fill="auto"/>
            <w:noWrap/>
            <w:vAlign w:val="center"/>
            <w:hideMark/>
          </w:tcPr>
          <w:p w14:paraId="2FF12C79" w14:textId="77777777" w:rsidR="005327DB"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2860</w:t>
            </w:r>
          </w:p>
        </w:tc>
      </w:tr>
      <w:tr w:rsidR="00743575" w:rsidRPr="003267EA" w14:paraId="577714BE" w14:textId="77777777" w:rsidTr="00E7022A">
        <w:trPr>
          <w:trHeight w:val="288"/>
        </w:trPr>
        <w:tc>
          <w:tcPr>
            <w:tcW w:w="1831" w:type="dxa"/>
            <w:shd w:val="clear" w:color="auto" w:fill="auto"/>
            <w:noWrap/>
            <w:vAlign w:val="center"/>
            <w:hideMark/>
          </w:tcPr>
          <w:p w14:paraId="1302103E" w14:textId="30CEBB49"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3 fun</w:t>
            </w:r>
            <w:r w:rsidR="00F62AE5">
              <w:rPr>
                <w:rFonts w:cs="Arial"/>
                <w:color w:val="000000" w:themeColor="text1"/>
                <w:szCs w:val="22"/>
                <w:lang w:eastAsia="nl-NL"/>
              </w:rPr>
              <w:t>c</w:t>
            </w:r>
            <w:r w:rsidRPr="00FD3444">
              <w:rPr>
                <w:rFonts w:cs="Arial"/>
                <w:color w:val="000000" w:themeColor="text1"/>
                <w:szCs w:val="22"/>
                <w:lang w:eastAsia="nl-NL"/>
              </w:rPr>
              <w:t>tiejaren</w:t>
            </w:r>
          </w:p>
        </w:tc>
        <w:tc>
          <w:tcPr>
            <w:tcW w:w="1623" w:type="dxa"/>
            <w:gridSpan w:val="2"/>
            <w:shd w:val="clear" w:color="auto" w:fill="auto"/>
            <w:noWrap/>
            <w:vAlign w:val="center"/>
            <w:hideMark/>
          </w:tcPr>
          <w:p w14:paraId="5135E0CE"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1AFE2737" w14:textId="77777777" w:rsidR="005327DB" w:rsidRPr="00FD3444" w:rsidRDefault="00EF0755"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130</w:t>
            </w:r>
          </w:p>
        </w:tc>
        <w:tc>
          <w:tcPr>
            <w:tcW w:w="1004" w:type="dxa"/>
            <w:shd w:val="clear" w:color="auto" w:fill="auto"/>
            <w:noWrap/>
            <w:vAlign w:val="center"/>
            <w:hideMark/>
          </w:tcPr>
          <w:p w14:paraId="23331D6F"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187</w:t>
            </w:r>
          </w:p>
        </w:tc>
        <w:tc>
          <w:tcPr>
            <w:tcW w:w="1004" w:type="dxa"/>
            <w:shd w:val="clear" w:color="auto" w:fill="auto"/>
            <w:noWrap/>
            <w:vAlign w:val="center"/>
            <w:hideMark/>
          </w:tcPr>
          <w:p w14:paraId="7AFCE47E"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224</w:t>
            </w:r>
          </w:p>
        </w:tc>
        <w:tc>
          <w:tcPr>
            <w:tcW w:w="1004" w:type="dxa"/>
            <w:shd w:val="clear" w:color="auto" w:fill="auto"/>
            <w:noWrap/>
            <w:vAlign w:val="center"/>
            <w:hideMark/>
          </w:tcPr>
          <w:p w14:paraId="52D6A651"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B27331" w:rsidRPr="00FD3444">
              <w:rPr>
                <w:rFonts w:cs="Arial"/>
                <w:color w:val="000000" w:themeColor="text1"/>
                <w:szCs w:val="22"/>
                <w:lang w:eastAsia="nl-NL"/>
              </w:rPr>
              <w:t>2</w:t>
            </w:r>
            <w:r w:rsidR="001F52EF" w:rsidRPr="00FD3444">
              <w:rPr>
                <w:rFonts w:cs="Arial"/>
                <w:color w:val="000000" w:themeColor="text1"/>
                <w:szCs w:val="22"/>
                <w:lang w:eastAsia="nl-NL"/>
              </w:rPr>
              <w:t>99</w:t>
            </w:r>
          </w:p>
        </w:tc>
        <w:tc>
          <w:tcPr>
            <w:tcW w:w="1371" w:type="dxa"/>
            <w:shd w:val="clear" w:color="auto" w:fill="auto"/>
            <w:noWrap/>
            <w:vAlign w:val="center"/>
            <w:hideMark/>
          </w:tcPr>
          <w:p w14:paraId="0FB744AD" w14:textId="77777777" w:rsidR="00B27331" w:rsidRPr="00FD3444" w:rsidRDefault="004547D7" w:rsidP="00B27331">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411</w:t>
            </w:r>
          </w:p>
        </w:tc>
        <w:tc>
          <w:tcPr>
            <w:tcW w:w="1275" w:type="dxa"/>
            <w:shd w:val="clear" w:color="auto" w:fill="auto"/>
            <w:noWrap/>
            <w:vAlign w:val="center"/>
            <w:hideMark/>
          </w:tcPr>
          <w:p w14:paraId="04D24CC2"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568</w:t>
            </w:r>
          </w:p>
        </w:tc>
        <w:tc>
          <w:tcPr>
            <w:tcW w:w="1276" w:type="dxa"/>
            <w:shd w:val="clear" w:color="auto" w:fill="auto"/>
            <w:noWrap/>
            <w:vAlign w:val="center"/>
            <w:hideMark/>
          </w:tcPr>
          <w:p w14:paraId="12D772E4"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736</w:t>
            </w:r>
          </w:p>
        </w:tc>
        <w:tc>
          <w:tcPr>
            <w:tcW w:w="1276" w:type="dxa"/>
            <w:shd w:val="clear" w:color="auto" w:fill="auto"/>
            <w:noWrap/>
            <w:vAlign w:val="center"/>
            <w:hideMark/>
          </w:tcPr>
          <w:p w14:paraId="6E5F4215"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948</w:t>
            </w:r>
          </w:p>
        </w:tc>
      </w:tr>
      <w:tr w:rsidR="00743575" w:rsidRPr="003267EA" w14:paraId="73298877" w14:textId="77777777" w:rsidTr="00E7022A">
        <w:trPr>
          <w:trHeight w:val="288"/>
        </w:trPr>
        <w:tc>
          <w:tcPr>
            <w:tcW w:w="1831" w:type="dxa"/>
            <w:shd w:val="clear" w:color="auto" w:fill="auto"/>
            <w:noWrap/>
            <w:vAlign w:val="center"/>
            <w:hideMark/>
          </w:tcPr>
          <w:p w14:paraId="0E639345" w14:textId="71AD9501"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4 fun</w:t>
            </w:r>
            <w:r w:rsidR="00F62AE5">
              <w:rPr>
                <w:rFonts w:cs="Arial"/>
                <w:color w:val="000000" w:themeColor="text1"/>
                <w:szCs w:val="22"/>
                <w:lang w:eastAsia="nl-NL"/>
              </w:rPr>
              <w:t>c</w:t>
            </w:r>
            <w:r w:rsidRPr="00FD3444">
              <w:rPr>
                <w:rFonts w:cs="Arial"/>
                <w:color w:val="000000" w:themeColor="text1"/>
                <w:szCs w:val="22"/>
                <w:lang w:eastAsia="nl-NL"/>
              </w:rPr>
              <w:t>tiejaren</w:t>
            </w:r>
          </w:p>
        </w:tc>
        <w:tc>
          <w:tcPr>
            <w:tcW w:w="1623" w:type="dxa"/>
            <w:gridSpan w:val="2"/>
            <w:shd w:val="clear" w:color="auto" w:fill="auto"/>
            <w:noWrap/>
            <w:vAlign w:val="center"/>
            <w:hideMark/>
          </w:tcPr>
          <w:p w14:paraId="1D15742B"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5B164EA4" w14:textId="77777777" w:rsidR="005327DB" w:rsidRPr="00FD3444" w:rsidRDefault="00EF0755"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166</w:t>
            </w:r>
          </w:p>
        </w:tc>
        <w:tc>
          <w:tcPr>
            <w:tcW w:w="1004" w:type="dxa"/>
            <w:shd w:val="clear" w:color="auto" w:fill="auto"/>
            <w:noWrap/>
            <w:vAlign w:val="center"/>
            <w:hideMark/>
          </w:tcPr>
          <w:p w14:paraId="01D3CC30"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237</w:t>
            </w:r>
          </w:p>
        </w:tc>
        <w:tc>
          <w:tcPr>
            <w:tcW w:w="1004" w:type="dxa"/>
            <w:shd w:val="clear" w:color="auto" w:fill="auto"/>
            <w:noWrap/>
            <w:vAlign w:val="center"/>
            <w:hideMark/>
          </w:tcPr>
          <w:p w14:paraId="354D026A"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278</w:t>
            </w:r>
          </w:p>
        </w:tc>
        <w:tc>
          <w:tcPr>
            <w:tcW w:w="1004" w:type="dxa"/>
            <w:shd w:val="clear" w:color="auto" w:fill="auto"/>
            <w:noWrap/>
            <w:vAlign w:val="center"/>
            <w:hideMark/>
          </w:tcPr>
          <w:p w14:paraId="66626018"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354</w:t>
            </w:r>
          </w:p>
        </w:tc>
        <w:tc>
          <w:tcPr>
            <w:tcW w:w="1371" w:type="dxa"/>
            <w:shd w:val="clear" w:color="auto" w:fill="auto"/>
            <w:noWrap/>
            <w:vAlign w:val="center"/>
            <w:hideMark/>
          </w:tcPr>
          <w:p w14:paraId="670D636A"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474</w:t>
            </w:r>
          </w:p>
        </w:tc>
        <w:tc>
          <w:tcPr>
            <w:tcW w:w="1275" w:type="dxa"/>
            <w:shd w:val="clear" w:color="auto" w:fill="auto"/>
            <w:noWrap/>
            <w:vAlign w:val="center"/>
            <w:hideMark/>
          </w:tcPr>
          <w:p w14:paraId="07ABCC87"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638</w:t>
            </w:r>
          </w:p>
        </w:tc>
        <w:tc>
          <w:tcPr>
            <w:tcW w:w="1276" w:type="dxa"/>
            <w:shd w:val="clear" w:color="auto" w:fill="auto"/>
            <w:noWrap/>
            <w:vAlign w:val="center"/>
            <w:hideMark/>
          </w:tcPr>
          <w:p w14:paraId="64D2038C"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805</w:t>
            </w:r>
          </w:p>
        </w:tc>
        <w:tc>
          <w:tcPr>
            <w:tcW w:w="1276" w:type="dxa"/>
            <w:shd w:val="clear" w:color="auto" w:fill="auto"/>
            <w:noWrap/>
            <w:vAlign w:val="center"/>
            <w:hideMark/>
          </w:tcPr>
          <w:p w14:paraId="67DF0E03" w14:textId="77777777" w:rsidR="005327DB" w:rsidRPr="00FD3444" w:rsidRDefault="003267EA" w:rsidP="00201B06">
            <w:pPr>
              <w:jc w:val="center"/>
              <w:rPr>
                <w:rFonts w:cs="Arial"/>
                <w:color w:val="000000" w:themeColor="text1"/>
                <w:szCs w:val="22"/>
                <w:lang w:eastAsia="nl-NL"/>
              </w:rPr>
            </w:pPr>
            <w:r w:rsidRPr="00FD3444">
              <w:rPr>
                <w:rFonts w:cs="Arial"/>
                <w:color w:val="000000" w:themeColor="text1"/>
                <w:szCs w:val="22"/>
                <w:lang w:eastAsia="nl-NL"/>
              </w:rPr>
              <w:t>3030</w:t>
            </w:r>
          </w:p>
        </w:tc>
      </w:tr>
      <w:tr w:rsidR="00743575" w:rsidRPr="003267EA" w14:paraId="262CBA95" w14:textId="77777777" w:rsidTr="00E7022A">
        <w:trPr>
          <w:trHeight w:val="288"/>
        </w:trPr>
        <w:tc>
          <w:tcPr>
            <w:tcW w:w="1831" w:type="dxa"/>
            <w:shd w:val="clear" w:color="auto" w:fill="auto"/>
            <w:noWrap/>
            <w:vAlign w:val="center"/>
            <w:hideMark/>
          </w:tcPr>
          <w:p w14:paraId="1B653558" w14:textId="763FD2C4"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5 fun</w:t>
            </w:r>
            <w:r w:rsidR="00F62AE5">
              <w:rPr>
                <w:rFonts w:cs="Arial"/>
                <w:color w:val="000000" w:themeColor="text1"/>
                <w:szCs w:val="22"/>
                <w:lang w:eastAsia="nl-NL"/>
              </w:rPr>
              <w:t>c</w:t>
            </w:r>
            <w:r w:rsidRPr="00FD3444">
              <w:rPr>
                <w:rFonts w:cs="Arial"/>
                <w:color w:val="000000" w:themeColor="text1"/>
                <w:szCs w:val="22"/>
                <w:lang w:eastAsia="nl-NL"/>
              </w:rPr>
              <w:t>tiejaren</w:t>
            </w:r>
          </w:p>
        </w:tc>
        <w:tc>
          <w:tcPr>
            <w:tcW w:w="1623" w:type="dxa"/>
            <w:gridSpan w:val="2"/>
            <w:shd w:val="clear" w:color="auto" w:fill="auto"/>
            <w:noWrap/>
            <w:vAlign w:val="center"/>
            <w:hideMark/>
          </w:tcPr>
          <w:p w14:paraId="14BC2B0B"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11CBEFB5"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57B7BAC2"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3E8493AC"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7F21F63C"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1F52EF" w:rsidRPr="00FD3444">
              <w:rPr>
                <w:rFonts w:cs="Arial"/>
                <w:color w:val="000000" w:themeColor="text1"/>
                <w:szCs w:val="22"/>
                <w:lang w:eastAsia="nl-NL"/>
              </w:rPr>
              <w:t>411</w:t>
            </w:r>
          </w:p>
        </w:tc>
        <w:tc>
          <w:tcPr>
            <w:tcW w:w="1371" w:type="dxa"/>
            <w:shd w:val="clear" w:color="auto" w:fill="auto"/>
            <w:noWrap/>
            <w:vAlign w:val="center"/>
            <w:hideMark/>
          </w:tcPr>
          <w:p w14:paraId="54F06A4F"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537</w:t>
            </w:r>
          </w:p>
        </w:tc>
        <w:tc>
          <w:tcPr>
            <w:tcW w:w="1275" w:type="dxa"/>
            <w:shd w:val="clear" w:color="auto" w:fill="auto"/>
            <w:noWrap/>
            <w:vAlign w:val="center"/>
            <w:hideMark/>
          </w:tcPr>
          <w:p w14:paraId="262B451F"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711</w:t>
            </w:r>
          </w:p>
        </w:tc>
        <w:tc>
          <w:tcPr>
            <w:tcW w:w="1276" w:type="dxa"/>
            <w:shd w:val="clear" w:color="auto" w:fill="auto"/>
            <w:noWrap/>
            <w:vAlign w:val="center"/>
            <w:hideMark/>
          </w:tcPr>
          <w:p w14:paraId="650789BB"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879</w:t>
            </w:r>
          </w:p>
        </w:tc>
        <w:tc>
          <w:tcPr>
            <w:tcW w:w="1276" w:type="dxa"/>
            <w:shd w:val="clear" w:color="auto" w:fill="auto"/>
            <w:noWrap/>
            <w:vAlign w:val="center"/>
            <w:hideMark/>
          </w:tcPr>
          <w:p w14:paraId="6D3BB21B"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3</w:t>
            </w:r>
            <w:r w:rsidR="003267EA" w:rsidRPr="00FD3444">
              <w:rPr>
                <w:rFonts w:cs="Arial"/>
                <w:color w:val="000000" w:themeColor="text1"/>
                <w:szCs w:val="22"/>
                <w:lang w:eastAsia="nl-NL"/>
              </w:rPr>
              <w:t>113</w:t>
            </w:r>
          </w:p>
        </w:tc>
      </w:tr>
      <w:tr w:rsidR="00743575" w:rsidRPr="003267EA" w14:paraId="3465886B" w14:textId="77777777" w:rsidTr="00E7022A">
        <w:trPr>
          <w:trHeight w:val="288"/>
        </w:trPr>
        <w:tc>
          <w:tcPr>
            <w:tcW w:w="1831" w:type="dxa"/>
            <w:shd w:val="clear" w:color="auto" w:fill="auto"/>
            <w:noWrap/>
            <w:vAlign w:val="center"/>
            <w:hideMark/>
          </w:tcPr>
          <w:p w14:paraId="1CFEBAE0" w14:textId="63BE9AC5" w:rsidR="005327DB"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6 fun</w:t>
            </w:r>
            <w:r w:rsidR="00F62AE5">
              <w:rPr>
                <w:rFonts w:cs="Arial"/>
                <w:color w:val="000000" w:themeColor="text1"/>
                <w:szCs w:val="22"/>
                <w:lang w:eastAsia="nl-NL"/>
              </w:rPr>
              <w:t>c</w:t>
            </w:r>
            <w:r w:rsidRPr="00FD3444">
              <w:rPr>
                <w:rFonts w:cs="Arial"/>
                <w:color w:val="000000" w:themeColor="text1"/>
                <w:szCs w:val="22"/>
                <w:lang w:eastAsia="nl-NL"/>
              </w:rPr>
              <w:t>tiejaren</w:t>
            </w:r>
          </w:p>
        </w:tc>
        <w:tc>
          <w:tcPr>
            <w:tcW w:w="1623" w:type="dxa"/>
            <w:gridSpan w:val="2"/>
            <w:shd w:val="clear" w:color="auto" w:fill="auto"/>
            <w:noWrap/>
            <w:vAlign w:val="center"/>
            <w:hideMark/>
          </w:tcPr>
          <w:p w14:paraId="7353E78F"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74E73E06"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66436DBB"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43D57B05" w14:textId="77777777" w:rsidR="005327DB" w:rsidRPr="00FD3444" w:rsidRDefault="005327DB" w:rsidP="00201B06">
            <w:pPr>
              <w:jc w:val="center"/>
              <w:rPr>
                <w:rFonts w:cs="Arial"/>
                <w:color w:val="000000" w:themeColor="text1"/>
                <w:szCs w:val="22"/>
                <w:lang w:eastAsia="nl-NL"/>
              </w:rPr>
            </w:pPr>
          </w:p>
        </w:tc>
        <w:tc>
          <w:tcPr>
            <w:tcW w:w="1004" w:type="dxa"/>
            <w:shd w:val="clear" w:color="auto" w:fill="auto"/>
            <w:noWrap/>
            <w:vAlign w:val="center"/>
            <w:hideMark/>
          </w:tcPr>
          <w:p w14:paraId="6FDD51B8" w14:textId="77777777" w:rsidR="005327DB" w:rsidRPr="00FD3444" w:rsidRDefault="005327DB" w:rsidP="00201B06">
            <w:pPr>
              <w:jc w:val="center"/>
              <w:rPr>
                <w:rFonts w:cs="Arial"/>
                <w:color w:val="000000" w:themeColor="text1"/>
                <w:szCs w:val="22"/>
                <w:lang w:eastAsia="nl-NL"/>
              </w:rPr>
            </w:pPr>
          </w:p>
        </w:tc>
        <w:tc>
          <w:tcPr>
            <w:tcW w:w="1371" w:type="dxa"/>
            <w:shd w:val="clear" w:color="auto" w:fill="auto"/>
            <w:noWrap/>
            <w:vAlign w:val="center"/>
            <w:hideMark/>
          </w:tcPr>
          <w:p w14:paraId="1894F70F" w14:textId="77777777" w:rsidR="005327DB" w:rsidRPr="00FD3444" w:rsidRDefault="005327DB" w:rsidP="00201B06">
            <w:pPr>
              <w:jc w:val="center"/>
              <w:rPr>
                <w:rFonts w:cs="Arial"/>
                <w:color w:val="000000" w:themeColor="text1"/>
                <w:szCs w:val="22"/>
                <w:lang w:eastAsia="nl-NL"/>
              </w:rPr>
            </w:pPr>
          </w:p>
        </w:tc>
        <w:tc>
          <w:tcPr>
            <w:tcW w:w="1275" w:type="dxa"/>
            <w:shd w:val="clear" w:color="auto" w:fill="auto"/>
            <w:noWrap/>
            <w:vAlign w:val="center"/>
            <w:hideMark/>
          </w:tcPr>
          <w:p w14:paraId="25D6ADA1" w14:textId="77777777" w:rsidR="005327DB" w:rsidRPr="00FD3444" w:rsidRDefault="005327DB" w:rsidP="00201B06">
            <w:pPr>
              <w:jc w:val="center"/>
              <w:rPr>
                <w:rFonts w:cs="Arial"/>
                <w:color w:val="000000" w:themeColor="text1"/>
                <w:szCs w:val="22"/>
                <w:lang w:eastAsia="nl-NL"/>
              </w:rPr>
            </w:pPr>
          </w:p>
        </w:tc>
        <w:tc>
          <w:tcPr>
            <w:tcW w:w="1276" w:type="dxa"/>
            <w:shd w:val="clear" w:color="auto" w:fill="auto"/>
            <w:noWrap/>
            <w:vAlign w:val="center"/>
            <w:hideMark/>
          </w:tcPr>
          <w:p w14:paraId="37CFAF4A" w14:textId="77777777" w:rsidR="005327DB"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959</w:t>
            </w:r>
          </w:p>
        </w:tc>
        <w:tc>
          <w:tcPr>
            <w:tcW w:w="1276" w:type="dxa"/>
            <w:shd w:val="clear" w:color="auto" w:fill="auto"/>
            <w:noWrap/>
            <w:vAlign w:val="center"/>
            <w:hideMark/>
          </w:tcPr>
          <w:p w14:paraId="35846D65" w14:textId="77777777" w:rsidR="005327DB" w:rsidRPr="00FD3444" w:rsidRDefault="00B27331" w:rsidP="00201B06">
            <w:pPr>
              <w:jc w:val="center"/>
              <w:rPr>
                <w:rFonts w:cs="Arial"/>
                <w:color w:val="000000" w:themeColor="text1"/>
                <w:szCs w:val="22"/>
                <w:lang w:eastAsia="nl-NL"/>
              </w:rPr>
            </w:pPr>
            <w:r w:rsidRPr="00FD3444">
              <w:rPr>
                <w:rFonts w:cs="Arial"/>
                <w:color w:val="000000" w:themeColor="text1"/>
                <w:szCs w:val="22"/>
                <w:lang w:eastAsia="nl-NL"/>
              </w:rPr>
              <w:t>3</w:t>
            </w:r>
            <w:r w:rsidR="003267EA" w:rsidRPr="00FD3444">
              <w:rPr>
                <w:rFonts w:cs="Arial"/>
                <w:color w:val="000000" w:themeColor="text1"/>
                <w:szCs w:val="22"/>
                <w:lang w:eastAsia="nl-NL"/>
              </w:rPr>
              <w:t>203</w:t>
            </w:r>
          </w:p>
        </w:tc>
      </w:tr>
      <w:tr w:rsidR="00201B06" w:rsidRPr="003267EA" w14:paraId="3869F478" w14:textId="77777777" w:rsidTr="00E7022A">
        <w:trPr>
          <w:trHeight w:val="288"/>
        </w:trPr>
        <w:tc>
          <w:tcPr>
            <w:tcW w:w="1871" w:type="dxa"/>
            <w:gridSpan w:val="2"/>
            <w:shd w:val="clear" w:color="auto" w:fill="auto"/>
            <w:noWrap/>
            <w:vAlign w:val="center"/>
            <w:hideMark/>
          </w:tcPr>
          <w:p w14:paraId="362F4AB6" w14:textId="77777777" w:rsidR="00201B06" w:rsidRPr="00FD3444" w:rsidRDefault="00201B06" w:rsidP="005327DB">
            <w:pPr>
              <w:rPr>
                <w:rFonts w:cs="Arial"/>
                <w:color w:val="000000" w:themeColor="text1"/>
                <w:szCs w:val="22"/>
                <w:lang w:eastAsia="nl-NL"/>
              </w:rPr>
            </w:pPr>
          </w:p>
        </w:tc>
        <w:tc>
          <w:tcPr>
            <w:tcW w:w="1583" w:type="dxa"/>
            <w:shd w:val="clear" w:color="auto" w:fill="auto"/>
            <w:noWrap/>
            <w:vAlign w:val="center"/>
            <w:hideMark/>
          </w:tcPr>
          <w:p w14:paraId="4F51F9CA"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16E893C6"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7379E127"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25BF8749"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3FB5C792" w14:textId="77777777" w:rsidR="00201B06" w:rsidRPr="00FD3444" w:rsidRDefault="00201B06" w:rsidP="00201B06">
            <w:pPr>
              <w:jc w:val="center"/>
              <w:rPr>
                <w:rFonts w:cs="Arial"/>
                <w:color w:val="000000" w:themeColor="text1"/>
                <w:szCs w:val="22"/>
                <w:lang w:eastAsia="nl-NL"/>
              </w:rPr>
            </w:pPr>
          </w:p>
        </w:tc>
        <w:tc>
          <w:tcPr>
            <w:tcW w:w="1371" w:type="dxa"/>
            <w:shd w:val="clear" w:color="auto" w:fill="auto"/>
            <w:noWrap/>
            <w:vAlign w:val="center"/>
            <w:hideMark/>
          </w:tcPr>
          <w:p w14:paraId="3BB613E4" w14:textId="77777777" w:rsidR="00201B06" w:rsidRPr="00FD3444" w:rsidRDefault="00201B06" w:rsidP="00201B06">
            <w:pPr>
              <w:jc w:val="center"/>
              <w:rPr>
                <w:rFonts w:cs="Arial"/>
                <w:color w:val="000000" w:themeColor="text1"/>
                <w:szCs w:val="22"/>
                <w:lang w:eastAsia="nl-NL"/>
              </w:rPr>
            </w:pPr>
          </w:p>
        </w:tc>
        <w:tc>
          <w:tcPr>
            <w:tcW w:w="1275" w:type="dxa"/>
            <w:shd w:val="clear" w:color="auto" w:fill="auto"/>
            <w:noWrap/>
            <w:vAlign w:val="center"/>
            <w:hideMark/>
          </w:tcPr>
          <w:p w14:paraId="5325E23A" w14:textId="77777777" w:rsidR="00201B06" w:rsidRPr="00FD3444" w:rsidRDefault="00201B06" w:rsidP="00201B06">
            <w:pPr>
              <w:jc w:val="center"/>
              <w:rPr>
                <w:rFonts w:cs="Arial"/>
                <w:color w:val="000000" w:themeColor="text1"/>
                <w:szCs w:val="22"/>
                <w:lang w:eastAsia="nl-NL"/>
              </w:rPr>
            </w:pPr>
          </w:p>
        </w:tc>
        <w:tc>
          <w:tcPr>
            <w:tcW w:w="1276" w:type="dxa"/>
            <w:shd w:val="clear" w:color="auto" w:fill="auto"/>
            <w:noWrap/>
            <w:vAlign w:val="center"/>
            <w:hideMark/>
          </w:tcPr>
          <w:p w14:paraId="6F64A116" w14:textId="77777777" w:rsidR="00201B06" w:rsidRPr="00FD3444" w:rsidRDefault="00201B06" w:rsidP="00201B06">
            <w:pPr>
              <w:jc w:val="center"/>
              <w:rPr>
                <w:rFonts w:cs="Arial"/>
                <w:color w:val="000000" w:themeColor="text1"/>
                <w:szCs w:val="22"/>
                <w:lang w:eastAsia="nl-NL"/>
              </w:rPr>
            </w:pPr>
          </w:p>
        </w:tc>
        <w:tc>
          <w:tcPr>
            <w:tcW w:w="1276" w:type="dxa"/>
            <w:shd w:val="clear" w:color="auto" w:fill="auto"/>
            <w:noWrap/>
            <w:vAlign w:val="center"/>
            <w:hideMark/>
          </w:tcPr>
          <w:p w14:paraId="0284B6EB" w14:textId="77777777" w:rsidR="00201B06" w:rsidRPr="00FD3444" w:rsidRDefault="00201B06" w:rsidP="00201B06">
            <w:pPr>
              <w:jc w:val="center"/>
              <w:rPr>
                <w:rFonts w:cs="Arial"/>
                <w:color w:val="000000" w:themeColor="text1"/>
                <w:szCs w:val="22"/>
                <w:lang w:eastAsia="nl-NL"/>
              </w:rPr>
            </w:pPr>
          </w:p>
        </w:tc>
      </w:tr>
      <w:tr w:rsidR="00201B06" w:rsidRPr="003267EA" w14:paraId="0DA32251" w14:textId="77777777" w:rsidTr="00E7022A">
        <w:trPr>
          <w:trHeight w:val="288"/>
        </w:trPr>
        <w:tc>
          <w:tcPr>
            <w:tcW w:w="1831" w:type="dxa"/>
            <w:shd w:val="clear" w:color="auto" w:fill="auto"/>
            <w:noWrap/>
            <w:vAlign w:val="center"/>
            <w:hideMark/>
          </w:tcPr>
          <w:p w14:paraId="53D461AF"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Jeugdschaal</w:t>
            </w:r>
          </w:p>
        </w:tc>
        <w:tc>
          <w:tcPr>
            <w:tcW w:w="1623" w:type="dxa"/>
            <w:gridSpan w:val="2"/>
            <w:shd w:val="clear" w:color="auto" w:fill="auto"/>
            <w:noWrap/>
            <w:vAlign w:val="center"/>
            <w:hideMark/>
          </w:tcPr>
          <w:p w14:paraId="15B44900"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406130FC"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6BA0FEEC"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1A609999"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06F151C9" w14:textId="77777777" w:rsidR="00201B06" w:rsidRPr="00FD3444" w:rsidRDefault="00201B06" w:rsidP="00201B06">
            <w:pPr>
              <w:jc w:val="center"/>
              <w:rPr>
                <w:rFonts w:cs="Arial"/>
                <w:color w:val="000000" w:themeColor="text1"/>
                <w:szCs w:val="22"/>
                <w:lang w:eastAsia="nl-NL"/>
              </w:rPr>
            </w:pPr>
          </w:p>
        </w:tc>
        <w:tc>
          <w:tcPr>
            <w:tcW w:w="1371" w:type="dxa"/>
            <w:shd w:val="clear" w:color="auto" w:fill="auto"/>
            <w:noWrap/>
            <w:vAlign w:val="center"/>
            <w:hideMark/>
          </w:tcPr>
          <w:p w14:paraId="72DB3F45" w14:textId="77777777" w:rsidR="00201B06" w:rsidRPr="00FD3444" w:rsidRDefault="00201B06" w:rsidP="00201B06">
            <w:pPr>
              <w:jc w:val="center"/>
              <w:rPr>
                <w:rFonts w:cs="Arial"/>
                <w:color w:val="000000" w:themeColor="text1"/>
                <w:szCs w:val="22"/>
                <w:lang w:eastAsia="nl-NL"/>
              </w:rPr>
            </w:pPr>
          </w:p>
        </w:tc>
        <w:tc>
          <w:tcPr>
            <w:tcW w:w="1275" w:type="dxa"/>
            <w:shd w:val="clear" w:color="auto" w:fill="auto"/>
            <w:noWrap/>
            <w:vAlign w:val="center"/>
            <w:hideMark/>
          </w:tcPr>
          <w:p w14:paraId="60171D32" w14:textId="77777777" w:rsidR="00201B06" w:rsidRPr="00FD3444" w:rsidRDefault="00201B06" w:rsidP="00201B06">
            <w:pPr>
              <w:jc w:val="center"/>
              <w:rPr>
                <w:rFonts w:cs="Arial"/>
                <w:color w:val="000000" w:themeColor="text1"/>
                <w:szCs w:val="22"/>
                <w:lang w:eastAsia="nl-NL"/>
              </w:rPr>
            </w:pPr>
          </w:p>
        </w:tc>
        <w:tc>
          <w:tcPr>
            <w:tcW w:w="1276" w:type="dxa"/>
            <w:shd w:val="clear" w:color="auto" w:fill="auto"/>
            <w:noWrap/>
            <w:vAlign w:val="center"/>
            <w:hideMark/>
          </w:tcPr>
          <w:p w14:paraId="71C7ECFD" w14:textId="77777777" w:rsidR="00201B06" w:rsidRPr="00FD3444" w:rsidRDefault="00201B06" w:rsidP="00201B06">
            <w:pPr>
              <w:jc w:val="center"/>
              <w:rPr>
                <w:rFonts w:cs="Arial"/>
                <w:color w:val="000000" w:themeColor="text1"/>
                <w:szCs w:val="22"/>
                <w:lang w:eastAsia="nl-NL"/>
              </w:rPr>
            </w:pPr>
          </w:p>
        </w:tc>
        <w:tc>
          <w:tcPr>
            <w:tcW w:w="1276" w:type="dxa"/>
            <w:shd w:val="clear" w:color="auto" w:fill="auto"/>
            <w:noWrap/>
            <w:vAlign w:val="center"/>
            <w:hideMark/>
          </w:tcPr>
          <w:p w14:paraId="1DDBA058" w14:textId="77777777" w:rsidR="00201B06" w:rsidRPr="00FD3444" w:rsidRDefault="00201B06" w:rsidP="00201B06">
            <w:pPr>
              <w:jc w:val="center"/>
              <w:rPr>
                <w:rFonts w:cs="Arial"/>
                <w:color w:val="000000" w:themeColor="text1"/>
                <w:szCs w:val="22"/>
                <w:lang w:eastAsia="nl-NL"/>
              </w:rPr>
            </w:pPr>
          </w:p>
        </w:tc>
      </w:tr>
      <w:tr w:rsidR="00743575" w:rsidRPr="003267EA" w14:paraId="04CDDFFD" w14:textId="77777777" w:rsidTr="00E7022A">
        <w:trPr>
          <w:trHeight w:val="288"/>
        </w:trPr>
        <w:tc>
          <w:tcPr>
            <w:tcW w:w="1831" w:type="dxa"/>
            <w:shd w:val="clear" w:color="auto" w:fill="auto"/>
            <w:noWrap/>
            <w:vAlign w:val="center"/>
            <w:hideMark/>
          </w:tcPr>
          <w:p w14:paraId="466848CE" w14:textId="77777777" w:rsidR="005327DB" w:rsidRPr="00FD3444" w:rsidRDefault="004547D7" w:rsidP="005327DB">
            <w:pPr>
              <w:rPr>
                <w:rFonts w:cs="Arial"/>
                <w:b/>
                <w:color w:val="000000" w:themeColor="text1"/>
                <w:szCs w:val="22"/>
                <w:lang w:eastAsia="nl-NL"/>
              </w:rPr>
            </w:pPr>
            <w:r w:rsidRPr="00FD3444">
              <w:rPr>
                <w:rFonts w:cs="Arial"/>
                <w:b/>
                <w:color w:val="000000" w:themeColor="text1"/>
                <w:szCs w:val="22"/>
                <w:lang w:eastAsia="nl-NL"/>
              </w:rPr>
              <w:t>Functiegroep</w:t>
            </w:r>
          </w:p>
        </w:tc>
        <w:tc>
          <w:tcPr>
            <w:tcW w:w="1623" w:type="dxa"/>
            <w:gridSpan w:val="2"/>
            <w:shd w:val="clear" w:color="auto" w:fill="auto"/>
            <w:noWrap/>
            <w:vAlign w:val="center"/>
            <w:hideMark/>
          </w:tcPr>
          <w:p w14:paraId="29BDD656"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0</w:t>
            </w:r>
          </w:p>
        </w:tc>
        <w:tc>
          <w:tcPr>
            <w:tcW w:w="1004" w:type="dxa"/>
            <w:shd w:val="clear" w:color="auto" w:fill="auto"/>
            <w:noWrap/>
            <w:vAlign w:val="center"/>
            <w:hideMark/>
          </w:tcPr>
          <w:p w14:paraId="72D4705D"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1</w:t>
            </w:r>
          </w:p>
        </w:tc>
        <w:tc>
          <w:tcPr>
            <w:tcW w:w="1004" w:type="dxa"/>
            <w:shd w:val="clear" w:color="auto" w:fill="auto"/>
            <w:noWrap/>
            <w:vAlign w:val="center"/>
            <w:hideMark/>
          </w:tcPr>
          <w:p w14:paraId="5AE798CB"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2</w:t>
            </w:r>
          </w:p>
        </w:tc>
        <w:tc>
          <w:tcPr>
            <w:tcW w:w="1004" w:type="dxa"/>
            <w:shd w:val="clear" w:color="auto" w:fill="auto"/>
            <w:noWrap/>
            <w:vAlign w:val="center"/>
            <w:hideMark/>
          </w:tcPr>
          <w:p w14:paraId="01DD8B14"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3</w:t>
            </w:r>
          </w:p>
        </w:tc>
        <w:tc>
          <w:tcPr>
            <w:tcW w:w="1004" w:type="dxa"/>
            <w:shd w:val="clear" w:color="auto" w:fill="auto"/>
            <w:noWrap/>
            <w:vAlign w:val="center"/>
            <w:hideMark/>
          </w:tcPr>
          <w:p w14:paraId="2B2D1DE3"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4</w:t>
            </w:r>
          </w:p>
        </w:tc>
        <w:tc>
          <w:tcPr>
            <w:tcW w:w="1371" w:type="dxa"/>
            <w:shd w:val="clear" w:color="auto" w:fill="auto"/>
            <w:noWrap/>
            <w:vAlign w:val="center"/>
            <w:hideMark/>
          </w:tcPr>
          <w:p w14:paraId="7CE059F7"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5</w:t>
            </w:r>
          </w:p>
        </w:tc>
        <w:tc>
          <w:tcPr>
            <w:tcW w:w="1275" w:type="dxa"/>
            <w:shd w:val="clear" w:color="auto" w:fill="auto"/>
            <w:noWrap/>
            <w:vAlign w:val="center"/>
            <w:hideMark/>
          </w:tcPr>
          <w:p w14:paraId="45E85B08"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6</w:t>
            </w:r>
          </w:p>
        </w:tc>
        <w:tc>
          <w:tcPr>
            <w:tcW w:w="1276" w:type="dxa"/>
            <w:shd w:val="clear" w:color="auto" w:fill="auto"/>
            <w:noWrap/>
            <w:vAlign w:val="center"/>
            <w:hideMark/>
          </w:tcPr>
          <w:p w14:paraId="7DF916F2"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7</w:t>
            </w:r>
          </w:p>
        </w:tc>
        <w:tc>
          <w:tcPr>
            <w:tcW w:w="1276" w:type="dxa"/>
            <w:shd w:val="clear" w:color="auto" w:fill="auto"/>
            <w:noWrap/>
            <w:vAlign w:val="center"/>
            <w:hideMark/>
          </w:tcPr>
          <w:p w14:paraId="57F24856" w14:textId="77777777" w:rsidR="005327DB" w:rsidRPr="00FD3444" w:rsidRDefault="004547D7" w:rsidP="00201B06">
            <w:pPr>
              <w:jc w:val="center"/>
              <w:rPr>
                <w:rFonts w:cs="Arial"/>
                <w:b/>
                <w:color w:val="000000" w:themeColor="text1"/>
                <w:szCs w:val="22"/>
                <w:lang w:eastAsia="nl-NL"/>
              </w:rPr>
            </w:pPr>
            <w:r w:rsidRPr="00FD3444">
              <w:rPr>
                <w:rFonts w:cs="Arial"/>
                <w:b/>
                <w:color w:val="000000" w:themeColor="text1"/>
                <w:szCs w:val="22"/>
                <w:lang w:eastAsia="nl-NL"/>
              </w:rPr>
              <w:t>8</w:t>
            </w:r>
          </w:p>
        </w:tc>
      </w:tr>
      <w:tr w:rsidR="00201B06" w:rsidRPr="003267EA" w14:paraId="16AB94D0" w14:textId="77777777" w:rsidTr="00E7022A">
        <w:trPr>
          <w:trHeight w:val="288"/>
        </w:trPr>
        <w:tc>
          <w:tcPr>
            <w:tcW w:w="1871" w:type="dxa"/>
            <w:gridSpan w:val="2"/>
            <w:shd w:val="clear" w:color="auto" w:fill="auto"/>
            <w:noWrap/>
            <w:vAlign w:val="center"/>
            <w:hideMark/>
          </w:tcPr>
          <w:p w14:paraId="6916B118"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16 jaar</w:t>
            </w:r>
          </w:p>
        </w:tc>
        <w:tc>
          <w:tcPr>
            <w:tcW w:w="1583" w:type="dxa"/>
            <w:shd w:val="clear" w:color="auto" w:fill="auto"/>
            <w:noWrap/>
            <w:vAlign w:val="center"/>
            <w:hideMark/>
          </w:tcPr>
          <w:p w14:paraId="2694CACD"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3534CF39"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247</w:t>
            </w:r>
          </w:p>
        </w:tc>
        <w:tc>
          <w:tcPr>
            <w:tcW w:w="1004" w:type="dxa"/>
            <w:shd w:val="clear" w:color="auto" w:fill="auto"/>
            <w:noWrap/>
            <w:vAlign w:val="center"/>
            <w:hideMark/>
          </w:tcPr>
          <w:p w14:paraId="45FE92C0"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266</w:t>
            </w:r>
          </w:p>
        </w:tc>
        <w:tc>
          <w:tcPr>
            <w:tcW w:w="1004" w:type="dxa"/>
            <w:shd w:val="clear" w:color="auto" w:fill="auto"/>
            <w:noWrap/>
            <w:vAlign w:val="center"/>
            <w:hideMark/>
          </w:tcPr>
          <w:p w14:paraId="5250AFCF"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273</w:t>
            </w:r>
          </w:p>
        </w:tc>
        <w:tc>
          <w:tcPr>
            <w:tcW w:w="1004" w:type="dxa"/>
            <w:shd w:val="clear" w:color="auto" w:fill="auto"/>
            <w:noWrap/>
            <w:vAlign w:val="center"/>
            <w:hideMark/>
          </w:tcPr>
          <w:p w14:paraId="7C756CCA"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966561" w:rsidRPr="00FD3444">
              <w:rPr>
                <w:rFonts w:cs="Arial"/>
                <w:color w:val="000000" w:themeColor="text1"/>
                <w:szCs w:val="22"/>
                <w:lang w:eastAsia="nl-NL"/>
              </w:rPr>
              <w:t>2</w:t>
            </w:r>
            <w:r w:rsidR="00A646F1" w:rsidRPr="00FD3444">
              <w:rPr>
                <w:rFonts w:cs="Arial"/>
                <w:color w:val="000000" w:themeColor="text1"/>
                <w:szCs w:val="22"/>
                <w:lang w:eastAsia="nl-NL"/>
              </w:rPr>
              <w:t>86</w:t>
            </w:r>
          </w:p>
        </w:tc>
        <w:tc>
          <w:tcPr>
            <w:tcW w:w="1371" w:type="dxa"/>
            <w:shd w:val="clear" w:color="auto" w:fill="auto"/>
            <w:noWrap/>
            <w:vAlign w:val="center"/>
            <w:hideMark/>
          </w:tcPr>
          <w:p w14:paraId="3FDB845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317</w:t>
            </w:r>
          </w:p>
        </w:tc>
        <w:tc>
          <w:tcPr>
            <w:tcW w:w="1275" w:type="dxa"/>
            <w:shd w:val="clear" w:color="auto" w:fill="auto"/>
            <w:noWrap/>
            <w:vAlign w:val="center"/>
            <w:hideMark/>
          </w:tcPr>
          <w:p w14:paraId="63718461"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966561" w:rsidRPr="00FD3444">
              <w:rPr>
                <w:rFonts w:cs="Arial"/>
                <w:color w:val="000000" w:themeColor="text1"/>
                <w:szCs w:val="22"/>
                <w:lang w:eastAsia="nl-NL"/>
              </w:rPr>
              <w:t>3</w:t>
            </w:r>
            <w:r w:rsidR="003267EA" w:rsidRPr="00FD3444">
              <w:rPr>
                <w:rFonts w:cs="Arial"/>
                <w:color w:val="000000" w:themeColor="text1"/>
                <w:szCs w:val="22"/>
                <w:lang w:eastAsia="nl-NL"/>
              </w:rPr>
              <w:t>87</w:t>
            </w:r>
          </w:p>
        </w:tc>
        <w:tc>
          <w:tcPr>
            <w:tcW w:w="1276" w:type="dxa"/>
            <w:shd w:val="clear" w:color="auto" w:fill="auto"/>
            <w:noWrap/>
            <w:vAlign w:val="center"/>
            <w:hideMark/>
          </w:tcPr>
          <w:p w14:paraId="14F0579B"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480</w:t>
            </w:r>
          </w:p>
        </w:tc>
        <w:tc>
          <w:tcPr>
            <w:tcW w:w="1276" w:type="dxa"/>
            <w:shd w:val="clear" w:color="auto" w:fill="auto"/>
            <w:noWrap/>
            <w:vAlign w:val="center"/>
            <w:hideMark/>
          </w:tcPr>
          <w:p w14:paraId="635D8B08"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516</w:t>
            </w:r>
          </w:p>
        </w:tc>
      </w:tr>
      <w:tr w:rsidR="00201B06" w:rsidRPr="003267EA" w14:paraId="7270F258" w14:textId="77777777" w:rsidTr="00E7022A">
        <w:trPr>
          <w:trHeight w:val="288"/>
        </w:trPr>
        <w:tc>
          <w:tcPr>
            <w:tcW w:w="1871" w:type="dxa"/>
            <w:gridSpan w:val="2"/>
            <w:shd w:val="clear" w:color="auto" w:fill="auto"/>
            <w:noWrap/>
            <w:vAlign w:val="center"/>
            <w:hideMark/>
          </w:tcPr>
          <w:p w14:paraId="4F78C069"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17 jaar</w:t>
            </w:r>
          </w:p>
        </w:tc>
        <w:tc>
          <w:tcPr>
            <w:tcW w:w="1583" w:type="dxa"/>
            <w:shd w:val="clear" w:color="auto" w:fill="auto"/>
            <w:noWrap/>
            <w:vAlign w:val="center"/>
            <w:hideMark/>
          </w:tcPr>
          <w:p w14:paraId="667A559B"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7E3316DD"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440</w:t>
            </w:r>
          </w:p>
        </w:tc>
        <w:tc>
          <w:tcPr>
            <w:tcW w:w="1004" w:type="dxa"/>
            <w:shd w:val="clear" w:color="auto" w:fill="auto"/>
            <w:noWrap/>
            <w:vAlign w:val="center"/>
            <w:hideMark/>
          </w:tcPr>
          <w:p w14:paraId="09010A49"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462</w:t>
            </w:r>
          </w:p>
        </w:tc>
        <w:tc>
          <w:tcPr>
            <w:tcW w:w="1004" w:type="dxa"/>
            <w:shd w:val="clear" w:color="auto" w:fill="auto"/>
            <w:noWrap/>
            <w:vAlign w:val="center"/>
            <w:hideMark/>
          </w:tcPr>
          <w:p w14:paraId="07F43883"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470</w:t>
            </w:r>
          </w:p>
        </w:tc>
        <w:tc>
          <w:tcPr>
            <w:tcW w:w="1004" w:type="dxa"/>
            <w:shd w:val="clear" w:color="auto" w:fill="auto"/>
            <w:noWrap/>
            <w:vAlign w:val="center"/>
            <w:hideMark/>
          </w:tcPr>
          <w:p w14:paraId="3F28B096"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966561" w:rsidRPr="00FD3444">
              <w:rPr>
                <w:rFonts w:cs="Arial"/>
                <w:color w:val="000000" w:themeColor="text1"/>
                <w:szCs w:val="22"/>
                <w:lang w:eastAsia="nl-NL"/>
              </w:rPr>
              <w:t>4</w:t>
            </w:r>
            <w:r w:rsidR="00A646F1" w:rsidRPr="00FD3444">
              <w:rPr>
                <w:rFonts w:cs="Arial"/>
                <w:color w:val="000000" w:themeColor="text1"/>
                <w:szCs w:val="22"/>
                <w:lang w:eastAsia="nl-NL"/>
              </w:rPr>
              <w:t>91</w:t>
            </w:r>
          </w:p>
        </w:tc>
        <w:tc>
          <w:tcPr>
            <w:tcW w:w="1371" w:type="dxa"/>
            <w:shd w:val="clear" w:color="auto" w:fill="auto"/>
            <w:noWrap/>
            <w:vAlign w:val="center"/>
            <w:hideMark/>
          </w:tcPr>
          <w:p w14:paraId="170B50C6"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531</w:t>
            </w:r>
          </w:p>
        </w:tc>
        <w:tc>
          <w:tcPr>
            <w:tcW w:w="1275" w:type="dxa"/>
            <w:shd w:val="clear" w:color="auto" w:fill="auto"/>
            <w:noWrap/>
            <w:vAlign w:val="center"/>
            <w:hideMark/>
          </w:tcPr>
          <w:p w14:paraId="28266D16"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614</w:t>
            </w:r>
          </w:p>
        </w:tc>
        <w:tc>
          <w:tcPr>
            <w:tcW w:w="1276" w:type="dxa"/>
            <w:shd w:val="clear" w:color="auto" w:fill="auto"/>
            <w:noWrap/>
            <w:vAlign w:val="center"/>
            <w:hideMark/>
          </w:tcPr>
          <w:p w14:paraId="65339E76"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723</w:t>
            </w:r>
          </w:p>
        </w:tc>
        <w:tc>
          <w:tcPr>
            <w:tcW w:w="1276" w:type="dxa"/>
            <w:shd w:val="clear" w:color="auto" w:fill="auto"/>
            <w:noWrap/>
            <w:vAlign w:val="center"/>
            <w:hideMark/>
          </w:tcPr>
          <w:p w14:paraId="0852FAE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776</w:t>
            </w:r>
          </w:p>
        </w:tc>
      </w:tr>
      <w:tr w:rsidR="00201B06" w:rsidRPr="003267EA" w14:paraId="3B32DC0B" w14:textId="77777777" w:rsidTr="00E7022A">
        <w:trPr>
          <w:trHeight w:val="288"/>
        </w:trPr>
        <w:tc>
          <w:tcPr>
            <w:tcW w:w="1871" w:type="dxa"/>
            <w:gridSpan w:val="2"/>
            <w:shd w:val="clear" w:color="auto" w:fill="auto"/>
            <w:noWrap/>
            <w:vAlign w:val="center"/>
            <w:hideMark/>
          </w:tcPr>
          <w:p w14:paraId="720E062A"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18 jaar</w:t>
            </w:r>
          </w:p>
        </w:tc>
        <w:tc>
          <w:tcPr>
            <w:tcW w:w="1583" w:type="dxa"/>
            <w:shd w:val="clear" w:color="auto" w:fill="auto"/>
            <w:noWrap/>
            <w:vAlign w:val="center"/>
            <w:hideMark/>
          </w:tcPr>
          <w:p w14:paraId="1F0F5E30"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2B9D24B1"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633</w:t>
            </w:r>
          </w:p>
        </w:tc>
        <w:tc>
          <w:tcPr>
            <w:tcW w:w="1004" w:type="dxa"/>
            <w:shd w:val="clear" w:color="auto" w:fill="auto"/>
            <w:noWrap/>
            <w:vAlign w:val="center"/>
            <w:hideMark/>
          </w:tcPr>
          <w:p w14:paraId="46955831"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658</w:t>
            </w:r>
          </w:p>
        </w:tc>
        <w:tc>
          <w:tcPr>
            <w:tcW w:w="1004" w:type="dxa"/>
            <w:shd w:val="clear" w:color="auto" w:fill="auto"/>
            <w:noWrap/>
            <w:vAlign w:val="center"/>
            <w:hideMark/>
          </w:tcPr>
          <w:p w14:paraId="6A652AF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670</w:t>
            </w:r>
          </w:p>
        </w:tc>
        <w:tc>
          <w:tcPr>
            <w:tcW w:w="1004" w:type="dxa"/>
            <w:shd w:val="clear" w:color="auto" w:fill="auto"/>
            <w:noWrap/>
            <w:vAlign w:val="center"/>
            <w:hideMark/>
          </w:tcPr>
          <w:p w14:paraId="462F07E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966561" w:rsidRPr="00FD3444">
              <w:rPr>
                <w:rFonts w:cs="Arial"/>
                <w:color w:val="000000" w:themeColor="text1"/>
                <w:szCs w:val="22"/>
                <w:lang w:eastAsia="nl-NL"/>
              </w:rPr>
              <w:t>6</w:t>
            </w:r>
            <w:r w:rsidR="00A646F1" w:rsidRPr="00FD3444">
              <w:rPr>
                <w:rFonts w:cs="Arial"/>
                <w:color w:val="000000" w:themeColor="text1"/>
                <w:szCs w:val="22"/>
                <w:lang w:eastAsia="nl-NL"/>
              </w:rPr>
              <w:t>95</w:t>
            </w:r>
          </w:p>
        </w:tc>
        <w:tc>
          <w:tcPr>
            <w:tcW w:w="1371" w:type="dxa"/>
            <w:shd w:val="clear" w:color="auto" w:fill="auto"/>
            <w:noWrap/>
            <w:vAlign w:val="center"/>
            <w:hideMark/>
          </w:tcPr>
          <w:p w14:paraId="154FC4AD"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745</w:t>
            </w:r>
          </w:p>
        </w:tc>
        <w:tc>
          <w:tcPr>
            <w:tcW w:w="1275" w:type="dxa"/>
            <w:shd w:val="clear" w:color="auto" w:fill="auto"/>
            <w:noWrap/>
            <w:vAlign w:val="center"/>
            <w:hideMark/>
          </w:tcPr>
          <w:p w14:paraId="3038CF74"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839</w:t>
            </w:r>
          </w:p>
        </w:tc>
        <w:tc>
          <w:tcPr>
            <w:tcW w:w="1276" w:type="dxa"/>
            <w:shd w:val="clear" w:color="auto" w:fill="auto"/>
            <w:noWrap/>
            <w:vAlign w:val="center"/>
            <w:hideMark/>
          </w:tcPr>
          <w:p w14:paraId="0E7B6E3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966</w:t>
            </w:r>
          </w:p>
        </w:tc>
        <w:tc>
          <w:tcPr>
            <w:tcW w:w="1276" w:type="dxa"/>
            <w:shd w:val="clear" w:color="auto" w:fill="auto"/>
            <w:noWrap/>
            <w:vAlign w:val="center"/>
            <w:hideMark/>
          </w:tcPr>
          <w:p w14:paraId="3040A626" w14:textId="77777777" w:rsidR="00201B06" w:rsidRPr="00FD3444" w:rsidRDefault="003267EA" w:rsidP="00201B06">
            <w:pPr>
              <w:jc w:val="center"/>
              <w:rPr>
                <w:rFonts w:cs="Arial"/>
                <w:color w:val="000000" w:themeColor="text1"/>
                <w:szCs w:val="22"/>
                <w:lang w:eastAsia="nl-NL"/>
              </w:rPr>
            </w:pPr>
            <w:r w:rsidRPr="00FD3444">
              <w:rPr>
                <w:rFonts w:cs="Arial"/>
                <w:color w:val="000000" w:themeColor="text1"/>
                <w:szCs w:val="22"/>
                <w:lang w:eastAsia="nl-NL"/>
              </w:rPr>
              <w:t>2036</w:t>
            </w:r>
          </w:p>
        </w:tc>
      </w:tr>
      <w:tr w:rsidR="00201B06" w:rsidRPr="003267EA" w14:paraId="54CD615A" w14:textId="77777777" w:rsidTr="00E7022A">
        <w:trPr>
          <w:trHeight w:val="288"/>
        </w:trPr>
        <w:tc>
          <w:tcPr>
            <w:tcW w:w="1871" w:type="dxa"/>
            <w:gridSpan w:val="2"/>
            <w:shd w:val="clear" w:color="auto" w:fill="auto"/>
            <w:noWrap/>
            <w:vAlign w:val="center"/>
            <w:hideMark/>
          </w:tcPr>
          <w:p w14:paraId="29305C7A"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19 jaar</w:t>
            </w:r>
          </w:p>
        </w:tc>
        <w:tc>
          <w:tcPr>
            <w:tcW w:w="1583" w:type="dxa"/>
            <w:shd w:val="clear" w:color="auto" w:fill="auto"/>
            <w:noWrap/>
            <w:vAlign w:val="center"/>
            <w:hideMark/>
          </w:tcPr>
          <w:p w14:paraId="3F587CED"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40BD6A50"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827</w:t>
            </w:r>
          </w:p>
        </w:tc>
        <w:tc>
          <w:tcPr>
            <w:tcW w:w="1004" w:type="dxa"/>
            <w:shd w:val="clear" w:color="auto" w:fill="auto"/>
            <w:noWrap/>
            <w:vAlign w:val="center"/>
            <w:hideMark/>
          </w:tcPr>
          <w:p w14:paraId="3DA44D37" w14:textId="77777777" w:rsidR="00201B06" w:rsidRPr="00FD3444" w:rsidRDefault="00966561"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857</w:t>
            </w:r>
          </w:p>
        </w:tc>
        <w:tc>
          <w:tcPr>
            <w:tcW w:w="1004" w:type="dxa"/>
            <w:shd w:val="clear" w:color="auto" w:fill="auto"/>
            <w:noWrap/>
            <w:vAlign w:val="center"/>
            <w:hideMark/>
          </w:tcPr>
          <w:p w14:paraId="6332FBC3"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1F52EF" w:rsidRPr="00FD3444">
              <w:rPr>
                <w:rFonts w:cs="Arial"/>
                <w:color w:val="000000" w:themeColor="text1"/>
                <w:szCs w:val="22"/>
                <w:lang w:eastAsia="nl-NL"/>
              </w:rPr>
              <w:t>867</w:t>
            </w:r>
          </w:p>
        </w:tc>
        <w:tc>
          <w:tcPr>
            <w:tcW w:w="1004" w:type="dxa"/>
            <w:shd w:val="clear" w:color="auto" w:fill="auto"/>
            <w:noWrap/>
            <w:vAlign w:val="center"/>
            <w:hideMark/>
          </w:tcPr>
          <w:p w14:paraId="35F15E4D"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A646F1" w:rsidRPr="00FD3444">
              <w:rPr>
                <w:rFonts w:cs="Arial"/>
                <w:color w:val="000000" w:themeColor="text1"/>
                <w:szCs w:val="22"/>
                <w:lang w:eastAsia="nl-NL"/>
              </w:rPr>
              <w:t>900</w:t>
            </w:r>
          </w:p>
        </w:tc>
        <w:tc>
          <w:tcPr>
            <w:tcW w:w="1371" w:type="dxa"/>
            <w:shd w:val="clear" w:color="auto" w:fill="auto"/>
            <w:noWrap/>
            <w:vAlign w:val="center"/>
            <w:hideMark/>
          </w:tcPr>
          <w:p w14:paraId="07BB907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1</w:t>
            </w:r>
            <w:r w:rsidR="003267EA" w:rsidRPr="00FD3444">
              <w:rPr>
                <w:rFonts w:cs="Arial"/>
                <w:color w:val="000000" w:themeColor="text1"/>
                <w:szCs w:val="22"/>
                <w:lang w:eastAsia="nl-NL"/>
              </w:rPr>
              <w:t>959</w:t>
            </w:r>
          </w:p>
        </w:tc>
        <w:tc>
          <w:tcPr>
            <w:tcW w:w="1275" w:type="dxa"/>
            <w:shd w:val="clear" w:color="auto" w:fill="auto"/>
            <w:noWrap/>
            <w:vAlign w:val="center"/>
            <w:hideMark/>
          </w:tcPr>
          <w:p w14:paraId="41A296B9" w14:textId="77777777" w:rsidR="00201B06" w:rsidRPr="00FD3444" w:rsidRDefault="003267EA" w:rsidP="00201B06">
            <w:pPr>
              <w:jc w:val="center"/>
              <w:rPr>
                <w:rFonts w:cs="Arial"/>
                <w:color w:val="000000" w:themeColor="text1"/>
                <w:szCs w:val="22"/>
                <w:lang w:eastAsia="nl-NL"/>
              </w:rPr>
            </w:pPr>
            <w:r w:rsidRPr="00FD3444">
              <w:rPr>
                <w:rFonts w:cs="Arial"/>
                <w:color w:val="000000" w:themeColor="text1"/>
                <w:szCs w:val="22"/>
                <w:lang w:eastAsia="nl-NL"/>
              </w:rPr>
              <w:t>2008</w:t>
            </w:r>
          </w:p>
        </w:tc>
        <w:tc>
          <w:tcPr>
            <w:tcW w:w="1276" w:type="dxa"/>
            <w:shd w:val="clear" w:color="auto" w:fill="auto"/>
            <w:noWrap/>
            <w:vAlign w:val="center"/>
            <w:hideMark/>
          </w:tcPr>
          <w:p w14:paraId="157D2175" w14:textId="77777777" w:rsidR="00201B06" w:rsidRPr="00FD3444" w:rsidRDefault="00825E12"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146</w:t>
            </w:r>
          </w:p>
        </w:tc>
        <w:tc>
          <w:tcPr>
            <w:tcW w:w="1276" w:type="dxa"/>
            <w:shd w:val="clear" w:color="auto" w:fill="auto"/>
            <w:noWrap/>
            <w:vAlign w:val="center"/>
            <w:hideMark/>
          </w:tcPr>
          <w:p w14:paraId="7C794EB5"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825E12" w:rsidRPr="00FD3444">
              <w:rPr>
                <w:rFonts w:cs="Arial"/>
                <w:color w:val="000000" w:themeColor="text1"/>
                <w:szCs w:val="22"/>
                <w:lang w:eastAsia="nl-NL"/>
              </w:rPr>
              <w:t>2</w:t>
            </w:r>
            <w:r w:rsidR="003267EA" w:rsidRPr="00FD3444">
              <w:rPr>
                <w:rFonts w:cs="Arial"/>
                <w:color w:val="000000" w:themeColor="text1"/>
                <w:szCs w:val="22"/>
                <w:lang w:eastAsia="nl-NL"/>
              </w:rPr>
              <w:t>97</w:t>
            </w:r>
          </w:p>
        </w:tc>
      </w:tr>
      <w:tr w:rsidR="00201B06" w:rsidRPr="003267EA" w14:paraId="54F55182" w14:textId="77777777" w:rsidTr="00E7022A">
        <w:trPr>
          <w:trHeight w:val="288"/>
        </w:trPr>
        <w:tc>
          <w:tcPr>
            <w:tcW w:w="1871" w:type="dxa"/>
            <w:gridSpan w:val="2"/>
            <w:shd w:val="clear" w:color="auto" w:fill="auto"/>
            <w:noWrap/>
            <w:vAlign w:val="center"/>
            <w:hideMark/>
          </w:tcPr>
          <w:p w14:paraId="661C8D3D"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20 jaar</w:t>
            </w:r>
          </w:p>
        </w:tc>
        <w:tc>
          <w:tcPr>
            <w:tcW w:w="1583" w:type="dxa"/>
            <w:shd w:val="clear" w:color="auto" w:fill="auto"/>
            <w:noWrap/>
            <w:vAlign w:val="center"/>
            <w:hideMark/>
          </w:tcPr>
          <w:p w14:paraId="70634B4D"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2C4CC9A0" w14:textId="77777777" w:rsidR="00201B06" w:rsidRPr="00FD3444" w:rsidRDefault="001F52EF" w:rsidP="00201B06">
            <w:pPr>
              <w:jc w:val="center"/>
              <w:rPr>
                <w:rFonts w:cs="Arial"/>
                <w:color w:val="000000" w:themeColor="text1"/>
                <w:szCs w:val="22"/>
                <w:lang w:eastAsia="nl-NL"/>
              </w:rPr>
            </w:pPr>
            <w:r w:rsidRPr="00FD3444">
              <w:rPr>
                <w:rFonts w:cs="Arial"/>
                <w:color w:val="000000" w:themeColor="text1"/>
                <w:szCs w:val="22"/>
                <w:lang w:eastAsia="nl-NL"/>
              </w:rPr>
              <w:t>2021</w:t>
            </w:r>
          </w:p>
        </w:tc>
        <w:tc>
          <w:tcPr>
            <w:tcW w:w="1004" w:type="dxa"/>
            <w:shd w:val="clear" w:color="auto" w:fill="auto"/>
            <w:noWrap/>
            <w:vAlign w:val="center"/>
            <w:hideMark/>
          </w:tcPr>
          <w:p w14:paraId="18DFD452" w14:textId="77777777" w:rsidR="00201B06" w:rsidRPr="00FD3444" w:rsidRDefault="001F52EF" w:rsidP="00201B06">
            <w:pPr>
              <w:jc w:val="center"/>
              <w:rPr>
                <w:rFonts w:cs="Arial"/>
                <w:color w:val="000000" w:themeColor="text1"/>
                <w:szCs w:val="22"/>
                <w:lang w:eastAsia="nl-NL"/>
              </w:rPr>
            </w:pPr>
            <w:r w:rsidRPr="00FD3444">
              <w:rPr>
                <w:rFonts w:cs="Arial"/>
                <w:color w:val="000000" w:themeColor="text1"/>
                <w:szCs w:val="22"/>
                <w:lang w:eastAsia="nl-NL"/>
              </w:rPr>
              <w:t>2050</w:t>
            </w:r>
          </w:p>
        </w:tc>
        <w:tc>
          <w:tcPr>
            <w:tcW w:w="1004" w:type="dxa"/>
            <w:shd w:val="clear" w:color="auto" w:fill="auto"/>
            <w:noWrap/>
            <w:vAlign w:val="center"/>
            <w:hideMark/>
          </w:tcPr>
          <w:p w14:paraId="5DE1156B" w14:textId="77777777" w:rsidR="00201B06" w:rsidRPr="00FD3444" w:rsidRDefault="001F52EF" w:rsidP="00201B06">
            <w:pPr>
              <w:jc w:val="center"/>
              <w:rPr>
                <w:rFonts w:cs="Arial"/>
                <w:color w:val="000000" w:themeColor="text1"/>
                <w:szCs w:val="22"/>
                <w:lang w:eastAsia="nl-NL"/>
              </w:rPr>
            </w:pPr>
            <w:r w:rsidRPr="00FD3444">
              <w:rPr>
                <w:rFonts w:cs="Arial"/>
                <w:color w:val="000000" w:themeColor="text1"/>
                <w:szCs w:val="22"/>
                <w:lang w:eastAsia="nl-NL"/>
              </w:rPr>
              <w:t>2066</w:t>
            </w:r>
          </w:p>
        </w:tc>
        <w:tc>
          <w:tcPr>
            <w:tcW w:w="1004" w:type="dxa"/>
            <w:shd w:val="clear" w:color="auto" w:fill="auto"/>
            <w:noWrap/>
            <w:vAlign w:val="center"/>
            <w:hideMark/>
          </w:tcPr>
          <w:p w14:paraId="1EFF9C97" w14:textId="77777777" w:rsidR="00201B06" w:rsidRPr="00FD3444" w:rsidRDefault="00966561"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105</w:t>
            </w:r>
          </w:p>
        </w:tc>
        <w:tc>
          <w:tcPr>
            <w:tcW w:w="1371" w:type="dxa"/>
            <w:shd w:val="clear" w:color="auto" w:fill="auto"/>
            <w:noWrap/>
            <w:vAlign w:val="center"/>
            <w:hideMark/>
          </w:tcPr>
          <w:p w14:paraId="4F2703DA" w14:textId="77777777" w:rsidR="00201B06" w:rsidRPr="00FD3444" w:rsidRDefault="00966561"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130</w:t>
            </w:r>
          </w:p>
        </w:tc>
        <w:tc>
          <w:tcPr>
            <w:tcW w:w="1275" w:type="dxa"/>
            <w:shd w:val="clear" w:color="auto" w:fill="auto"/>
            <w:noWrap/>
            <w:vAlign w:val="center"/>
            <w:hideMark/>
          </w:tcPr>
          <w:p w14:paraId="26CBA879" w14:textId="77777777" w:rsidR="00201B06" w:rsidRPr="00FD3444" w:rsidRDefault="00966561"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181</w:t>
            </w:r>
          </w:p>
        </w:tc>
        <w:tc>
          <w:tcPr>
            <w:tcW w:w="1276" w:type="dxa"/>
            <w:shd w:val="clear" w:color="auto" w:fill="auto"/>
            <w:noWrap/>
            <w:vAlign w:val="center"/>
            <w:hideMark/>
          </w:tcPr>
          <w:p w14:paraId="6E0B0179"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268</w:t>
            </w:r>
          </w:p>
        </w:tc>
        <w:tc>
          <w:tcPr>
            <w:tcW w:w="1276" w:type="dxa"/>
            <w:shd w:val="clear" w:color="auto" w:fill="auto"/>
            <w:noWrap/>
            <w:vAlign w:val="center"/>
            <w:hideMark/>
          </w:tcPr>
          <w:p w14:paraId="37445ECB"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825E12" w:rsidRPr="00FD3444">
              <w:rPr>
                <w:rFonts w:cs="Arial"/>
                <w:color w:val="000000" w:themeColor="text1"/>
                <w:szCs w:val="22"/>
                <w:lang w:eastAsia="nl-NL"/>
              </w:rPr>
              <w:t>3</w:t>
            </w:r>
            <w:r w:rsidR="003267EA" w:rsidRPr="00FD3444">
              <w:rPr>
                <w:rFonts w:cs="Arial"/>
                <w:color w:val="000000" w:themeColor="text1"/>
                <w:szCs w:val="22"/>
                <w:lang w:eastAsia="nl-NL"/>
              </w:rPr>
              <w:t>89</w:t>
            </w:r>
          </w:p>
        </w:tc>
      </w:tr>
      <w:tr w:rsidR="00201B06" w:rsidRPr="003267EA" w14:paraId="7AB1A7FA" w14:textId="77777777" w:rsidTr="00E7022A">
        <w:trPr>
          <w:trHeight w:val="288"/>
        </w:trPr>
        <w:tc>
          <w:tcPr>
            <w:tcW w:w="1871" w:type="dxa"/>
            <w:gridSpan w:val="2"/>
            <w:shd w:val="clear" w:color="auto" w:fill="auto"/>
            <w:noWrap/>
            <w:vAlign w:val="center"/>
            <w:hideMark/>
          </w:tcPr>
          <w:p w14:paraId="6244D82B" w14:textId="77777777" w:rsidR="00201B06" w:rsidRPr="00FD3444" w:rsidRDefault="004547D7" w:rsidP="005327DB">
            <w:pPr>
              <w:rPr>
                <w:rFonts w:cs="Arial"/>
                <w:color w:val="000000" w:themeColor="text1"/>
                <w:szCs w:val="22"/>
                <w:lang w:eastAsia="nl-NL"/>
              </w:rPr>
            </w:pPr>
            <w:r w:rsidRPr="00FD3444">
              <w:rPr>
                <w:rFonts w:cs="Arial"/>
                <w:color w:val="000000" w:themeColor="text1"/>
                <w:szCs w:val="22"/>
                <w:lang w:eastAsia="nl-NL"/>
              </w:rPr>
              <w:t xml:space="preserve">  21 jaar</w:t>
            </w:r>
          </w:p>
        </w:tc>
        <w:tc>
          <w:tcPr>
            <w:tcW w:w="1583" w:type="dxa"/>
            <w:shd w:val="clear" w:color="auto" w:fill="auto"/>
            <w:noWrap/>
            <w:vAlign w:val="center"/>
            <w:hideMark/>
          </w:tcPr>
          <w:p w14:paraId="0625D1B3"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73EA7EF7"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0615B9C1"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0A83C382" w14:textId="77777777" w:rsidR="00201B06" w:rsidRPr="00FD3444" w:rsidRDefault="00201B06" w:rsidP="00201B06">
            <w:pPr>
              <w:jc w:val="center"/>
              <w:rPr>
                <w:rFonts w:cs="Arial"/>
                <w:color w:val="000000" w:themeColor="text1"/>
                <w:szCs w:val="22"/>
                <w:lang w:eastAsia="nl-NL"/>
              </w:rPr>
            </w:pPr>
          </w:p>
        </w:tc>
        <w:tc>
          <w:tcPr>
            <w:tcW w:w="1004" w:type="dxa"/>
            <w:shd w:val="clear" w:color="auto" w:fill="auto"/>
            <w:noWrap/>
            <w:vAlign w:val="center"/>
            <w:hideMark/>
          </w:tcPr>
          <w:p w14:paraId="7BF01403" w14:textId="77777777" w:rsidR="00201B06" w:rsidRPr="00FD3444" w:rsidRDefault="00966561" w:rsidP="00201B06">
            <w:pPr>
              <w:jc w:val="center"/>
              <w:rPr>
                <w:rFonts w:cs="Arial"/>
                <w:color w:val="000000" w:themeColor="text1"/>
                <w:szCs w:val="22"/>
                <w:lang w:eastAsia="nl-NL"/>
              </w:rPr>
            </w:pPr>
            <w:r w:rsidRPr="00FD3444">
              <w:rPr>
                <w:rFonts w:cs="Arial"/>
                <w:color w:val="000000" w:themeColor="text1"/>
                <w:szCs w:val="22"/>
                <w:lang w:eastAsia="nl-NL"/>
              </w:rPr>
              <w:t>2</w:t>
            </w:r>
            <w:r w:rsidR="00A646F1" w:rsidRPr="00FD3444">
              <w:rPr>
                <w:rFonts w:cs="Arial"/>
                <w:color w:val="000000" w:themeColor="text1"/>
                <w:szCs w:val="22"/>
                <w:lang w:eastAsia="nl-NL"/>
              </w:rPr>
              <w:t>136</w:t>
            </w:r>
          </w:p>
        </w:tc>
        <w:tc>
          <w:tcPr>
            <w:tcW w:w="1371" w:type="dxa"/>
            <w:shd w:val="clear" w:color="auto" w:fill="auto"/>
            <w:noWrap/>
            <w:vAlign w:val="center"/>
            <w:hideMark/>
          </w:tcPr>
          <w:p w14:paraId="443CA35C"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226</w:t>
            </w:r>
          </w:p>
        </w:tc>
        <w:tc>
          <w:tcPr>
            <w:tcW w:w="1275" w:type="dxa"/>
            <w:shd w:val="clear" w:color="auto" w:fill="auto"/>
            <w:noWrap/>
            <w:vAlign w:val="center"/>
            <w:hideMark/>
          </w:tcPr>
          <w:p w14:paraId="6553EC64"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3267EA" w:rsidRPr="00FD3444">
              <w:rPr>
                <w:rFonts w:cs="Arial"/>
                <w:color w:val="000000" w:themeColor="text1"/>
                <w:szCs w:val="22"/>
                <w:lang w:eastAsia="nl-NL"/>
              </w:rPr>
              <w:t>268</w:t>
            </w:r>
          </w:p>
        </w:tc>
        <w:tc>
          <w:tcPr>
            <w:tcW w:w="1276" w:type="dxa"/>
            <w:shd w:val="clear" w:color="auto" w:fill="auto"/>
            <w:noWrap/>
            <w:vAlign w:val="center"/>
            <w:hideMark/>
          </w:tcPr>
          <w:p w14:paraId="5FA0AEB7"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825E12" w:rsidRPr="00FD3444">
              <w:rPr>
                <w:rFonts w:cs="Arial"/>
                <w:color w:val="000000" w:themeColor="text1"/>
                <w:szCs w:val="22"/>
                <w:lang w:eastAsia="nl-NL"/>
              </w:rPr>
              <w:t>3</w:t>
            </w:r>
            <w:r w:rsidR="003267EA" w:rsidRPr="00FD3444">
              <w:rPr>
                <w:rFonts w:cs="Arial"/>
                <w:color w:val="000000" w:themeColor="text1"/>
                <w:szCs w:val="22"/>
                <w:lang w:eastAsia="nl-NL"/>
              </w:rPr>
              <w:t>91</w:t>
            </w:r>
          </w:p>
        </w:tc>
        <w:tc>
          <w:tcPr>
            <w:tcW w:w="1276" w:type="dxa"/>
            <w:shd w:val="clear" w:color="auto" w:fill="auto"/>
            <w:noWrap/>
            <w:vAlign w:val="center"/>
            <w:hideMark/>
          </w:tcPr>
          <w:p w14:paraId="325B7C05" w14:textId="77777777" w:rsidR="00201B06" w:rsidRPr="00FD3444" w:rsidRDefault="004547D7" w:rsidP="00201B06">
            <w:pPr>
              <w:jc w:val="center"/>
              <w:rPr>
                <w:rFonts w:cs="Arial"/>
                <w:color w:val="000000" w:themeColor="text1"/>
                <w:szCs w:val="22"/>
                <w:lang w:eastAsia="nl-NL"/>
              </w:rPr>
            </w:pPr>
            <w:r w:rsidRPr="00FD3444">
              <w:rPr>
                <w:rFonts w:cs="Arial"/>
                <w:color w:val="000000" w:themeColor="text1"/>
                <w:szCs w:val="22"/>
                <w:lang w:eastAsia="nl-NL"/>
              </w:rPr>
              <w:t>2</w:t>
            </w:r>
            <w:r w:rsidR="00825E12" w:rsidRPr="00FD3444">
              <w:rPr>
                <w:rFonts w:cs="Arial"/>
                <w:color w:val="000000" w:themeColor="text1"/>
                <w:szCs w:val="22"/>
                <w:lang w:eastAsia="nl-NL"/>
              </w:rPr>
              <w:t>4</w:t>
            </w:r>
            <w:r w:rsidR="003267EA" w:rsidRPr="00FD3444">
              <w:rPr>
                <w:rFonts w:cs="Arial"/>
                <w:color w:val="000000" w:themeColor="text1"/>
                <w:szCs w:val="22"/>
                <w:lang w:eastAsia="nl-NL"/>
              </w:rPr>
              <w:t>91</w:t>
            </w:r>
          </w:p>
        </w:tc>
      </w:tr>
      <w:tr w:rsidR="00201B06" w:rsidRPr="00E30553" w14:paraId="5839F94F" w14:textId="77777777" w:rsidTr="00E7022A">
        <w:trPr>
          <w:trHeight w:val="288"/>
        </w:trPr>
        <w:tc>
          <w:tcPr>
            <w:tcW w:w="1871" w:type="dxa"/>
            <w:gridSpan w:val="2"/>
            <w:shd w:val="clear" w:color="auto" w:fill="auto"/>
            <w:noWrap/>
            <w:vAlign w:val="center"/>
          </w:tcPr>
          <w:p w14:paraId="0C860BB3" w14:textId="77777777" w:rsidR="00201B06" w:rsidRPr="00E30553" w:rsidRDefault="00201B06" w:rsidP="003267EA">
            <w:pPr>
              <w:jc w:val="both"/>
              <w:rPr>
                <w:rFonts w:cs="Arial"/>
                <w:color w:val="000000"/>
                <w:szCs w:val="22"/>
                <w:lang w:eastAsia="nl-NL"/>
              </w:rPr>
            </w:pPr>
          </w:p>
        </w:tc>
        <w:tc>
          <w:tcPr>
            <w:tcW w:w="1583" w:type="dxa"/>
            <w:shd w:val="clear" w:color="auto" w:fill="auto"/>
            <w:noWrap/>
            <w:vAlign w:val="center"/>
          </w:tcPr>
          <w:p w14:paraId="0D7B7878" w14:textId="77777777" w:rsidR="00201B06" w:rsidRPr="00E30553" w:rsidRDefault="00201B06" w:rsidP="00201B06">
            <w:pPr>
              <w:jc w:val="center"/>
              <w:rPr>
                <w:rFonts w:cs="Arial"/>
                <w:color w:val="000000"/>
                <w:szCs w:val="22"/>
                <w:lang w:eastAsia="nl-NL"/>
              </w:rPr>
            </w:pPr>
          </w:p>
        </w:tc>
        <w:tc>
          <w:tcPr>
            <w:tcW w:w="1004" w:type="dxa"/>
            <w:shd w:val="clear" w:color="auto" w:fill="auto"/>
            <w:noWrap/>
            <w:vAlign w:val="center"/>
          </w:tcPr>
          <w:p w14:paraId="54C94E09" w14:textId="77777777" w:rsidR="00201B06" w:rsidRPr="00E30553" w:rsidRDefault="00201B06" w:rsidP="00201B06">
            <w:pPr>
              <w:jc w:val="center"/>
              <w:rPr>
                <w:rFonts w:cs="Arial"/>
                <w:szCs w:val="22"/>
                <w:lang w:eastAsia="nl-NL"/>
              </w:rPr>
            </w:pPr>
          </w:p>
        </w:tc>
        <w:tc>
          <w:tcPr>
            <w:tcW w:w="1004" w:type="dxa"/>
            <w:shd w:val="clear" w:color="auto" w:fill="auto"/>
            <w:noWrap/>
            <w:vAlign w:val="center"/>
          </w:tcPr>
          <w:p w14:paraId="49C3A32F" w14:textId="77777777" w:rsidR="00201B06" w:rsidRPr="00E30553" w:rsidRDefault="00201B06" w:rsidP="00201B06">
            <w:pPr>
              <w:jc w:val="center"/>
              <w:rPr>
                <w:rFonts w:cs="Arial"/>
                <w:szCs w:val="22"/>
                <w:lang w:eastAsia="nl-NL"/>
              </w:rPr>
            </w:pPr>
          </w:p>
        </w:tc>
        <w:tc>
          <w:tcPr>
            <w:tcW w:w="1004" w:type="dxa"/>
            <w:shd w:val="clear" w:color="auto" w:fill="auto"/>
            <w:noWrap/>
            <w:vAlign w:val="center"/>
          </w:tcPr>
          <w:p w14:paraId="71581BD6" w14:textId="77777777" w:rsidR="00201B06" w:rsidRPr="00E30553" w:rsidRDefault="00201B06" w:rsidP="00201B06">
            <w:pPr>
              <w:jc w:val="center"/>
              <w:rPr>
                <w:rFonts w:cs="Arial"/>
                <w:szCs w:val="22"/>
                <w:lang w:eastAsia="nl-NL"/>
              </w:rPr>
            </w:pPr>
          </w:p>
        </w:tc>
        <w:tc>
          <w:tcPr>
            <w:tcW w:w="1004" w:type="dxa"/>
            <w:shd w:val="clear" w:color="auto" w:fill="auto"/>
            <w:noWrap/>
            <w:vAlign w:val="center"/>
          </w:tcPr>
          <w:p w14:paraId="5C30D1CF" w14:textId="77777777" w:rsidR="00201B06" w:rsidRPr="00E30553" w:rsidRDefault="00201B06" w:rsidP="00201B06">
            <w:pPr>
              <w:jc w:val="center"/>
              <w:rPr>
                <w:rFonts w:cs="Arial"/>
                <w:szCs w:val="22"/>
                <w:lang w:eastAsia="nl-NL"/>
              </w:rPr>
            </w:pPr>
          </w:p>
        </w:tc>
        <w:tc>
          <w:tcPr>
            <w:tcW w:w="1371" w:type="dxa"/>
            <w:shd w:val="clear" w:color="auto" w:fill="auto"/>
            <w:noWrap/>
            <w:vAlign w:val="center"/>
          </w:tcPr>
          <w:p w14:paraId="57EDCFC9" w14:textId="77777777" w:rsidR="00201B06" w:rsidRPr="00E30553" w:rsidRDefault="00201B06" w:rsidP="00201B06">
            <w:pPr>
              <w:jc w:val="center"/>
              <w:rPr>
                <w:rFonts w:cs="Arial"/>
                <w:szCs w:val="22"/>
                <w:lang w:eastAsia="nl-NL"/>
              </w:rPr>
            </w:pPr>
          </w:p>
        </w:tc>
        <w:tc>
          <w:tcPr>
            <w:tcW w:w="1275" w:type="dxa"/>
            <w:shd w:val="clear" w:color="auto" w:fill="auto"/>
            <w:noWrap/>
            <w:vAlign w:val="center"/>
          </w:tcPr>
          <w:p w14:paraId="594926D6" w14:textId="77777777" w:rsidR="00201B06" w:rsidRPr="00E30553" w:rsidRDefault="00201B06" w:rsidP="00201B06">
            <w:pPr>
              <w:jc w:val="center"/>
              <w:rPr>
                <w:rFonts w:cs="Arial"/>
                <w:color w:val="000000"/>
                <w:szCs w:val="22"/>
                <w:lang w:eastAsia="nl-NL"/>
              </w:rPr>
            </w:pPr>
          </w:p>
        </w:tc>
        <w:tc>
          <w:tcPr>
            <w:tcW w:w="1276" w:type="dxa"/>
            <w:shd w:val="clear" w:color="auto" w:fill="auto"/>
            <w:noWrap/>
            <w:vAlign w:val="center"/>
          </w:tcPr>
          <w:p w14:paraId="6663D142" w14:textId="77777777" w:rsidR="00201B06" w:rsidRPr="00E30553" w:rsidRDefault="00201B06" w:rsidP="00201B06">
            <w:pPr>
              <w:jc w:val="center"/>
              <w:rPr>
                <w:rFonts w:cs="Arial"/>
                <w:color w:val="000000"/>
                <w:szCs w:val="22"/>
                <w:lang w:eastAsia="nl-NL"/>
              </w:rPr>
            </w:pPr>
          </w:p>
        </w:tc>
        <w:tc>
          <w:tcPr>
            <w:tcW w:w="1276" w:type="dxa"/>
            <w:shd w:val="clear" w:color="auto" w:fill="auto"/>
            <w:noWrap/>
            <w:vAlign w:val="center"/>
          </w:tcPr>
          <w:p w14:paraId="1E5FB1F0" w14:textId="77777777" w:rsidR="00201B06" w:rsidRPr="00E30553" w:rsidRDefault="00201B06" w:rsidP="00201B06">
            <w:pPr>
              <w:jc w:val="center"/>
              <w:rPr>
                <w:rFonts w:cs="Arial"/>
                <w:color w:val="000000"/>
                <w:szCs w:val="22"/>
                <w:lang w:eastAsia="nl-NL"/>
              </w:rPr>
            </w:pPr>
          </w:p>
        </w:tc>
      </w:tr>
      <w:tr w:rsidR="00201B06" w:rsidRPr="00E30553" w14:paraId="7292EC0B" w14:textId="77777777" w:rsidTr="00E7022A">
        <w:trPr>
          <w:trHeight w:val="288"/>
        </w:trPr>
        <w:tc>
          <w:tcPr>
            <w:tcW w:w="1871" w:type="dxa"/>
            <w:gridSpan w:val="2"/>
            <w:shd w:val="clear" w:color="auto" w:fill="auto"/>
            <w:noWrap/>
            <w:vAlign w:val="center"/>
            <w:hideMark/>
          </w:tcPr>
          <w:p w14:paraId="431E4396" w14:textId="77777777" w:rsidR="00201B06" w:rsidRPr="00E30553" w:rsidRDefault="00201B06" w:rsidP="005327DB">
            <w:pPr>
              <w:rPr>
                <w:rFonts w:cs="Arial"/>
                <w:color w:val="000000"/>
                <w:szCs w:val="22"/>
                <w:lang w:eastAsia="nl-NL"/>
              </w:rPr>
            </w:pPr>
          </w:p>
        </w:tc>
        <w:tc>
          <w:tcPr>
            <w:tcW w:w="1583" w:type="dxa"/>
            <w:shd w:val="clear" w:color="auto" w:fill="auto"/>
            <w:noWrap/>
            <w:vAlign w:val="center"/>
            <w:hideMark/>
          </w:tcPr>
          <w:p w14:paraId="7B139CF1" w14:textId="77777777" w:rsidR="00201B06" w:rsidRPr="00E30553" w:rsidRDefault="00201B06" w:rsidP="00201B06">
            <w:pPr>
              <w:jc w:val="center"/>
              <w:rPr>
                <w:rFonts w:cs="Arial"/>
                <w:color w:val="000000"/>
                <w:szCs w:val="22"/>
                <w:lang w:eastAsia="nl-NL"/>
              </w:rPr>
            </w:pPr>
          </w:p>
        </w:tc>
        <w:tc>
          <w:tcPr>
            <w:tcW w:w="1004" w:type="dxa"/>
            <w:shd w:val="clear" w:color="auto" w:fill="auto"/>
            <w:noWrap/>
            <w:vAlign w:val="center"/>
            <w:hideMark/>
          </w:tcPr>
          <w:p w14:paraId="3A78C662" w14:textId="77777777" w:rsidR="00201B06" w:rsidRPr="00E30553" w:rsidRDefault="00201B06" w:rsidP="00201B06">
            <w:pPr>
              <w:jc w:val="center"/>
              <w:rPr>
                <w:rFonts w:cs="Arial"/>
                <w:szCs w:val="22"/>
                <w:lang w:eastAsia="nl-NL"/>
              </w:rPr>
            </w:pPr>
          </w:p>
        </w:tc>
        <w:tc>
          <w:tcPr>
            <w:tcW w:w="1004" w:type="dxa"/>
            <w:shd w:val="clear" w:color="auto" w:fill="auto"/>
            <w:noWrap/>
            <w:vAlign w:val="center"/>
            <w:hideMark/>
          </w:tcPr>
          <w:p w14:paraId="465F68C1" w14:textId="77777777" w:rsidR="00201B06" w:rsidRPr="00E30553" w:rsidRDefault="00201B06" w:rsidP="00201B06">
            <w:pPr>
              <w:jc w:val="center"/>
              <w:rPr>
                <w:rFonts w:cs="Arial"/>
                <w:szCs w:val="22"/>
                <w:lang w:eastAsia="nl-NL"/>
              </w:rPr>
            </w:pPr>
          </w:p>
        </w:tc>
        <w:tc>
          <w:tcPr>
            <w:tcW w:w="1004" w:type="dxa"/>
            <w:shd w:val="clear" w:color="auto" w:fill="auto"/>
            <w:noWrap/>
            <w:vAlign w:val="center"/>
            <w:hideMark/>
          </w:tcPr>
          <w:p w14:paraId="55429512" w14:textId="77777777" w:rsidR="00201B06" w:rsidRPr="00E30553" w:rsidRDefault="00201B06" w:rsidP="00201B06">
            <w:pPr>
              <w:jc w:val="center"/>
              <w:rPr>
                <w:rFonts w:cs="Arial"/>
                <w:szCs w:val="22"/>
                <w:lang w:eastAsia="nl-NL"/>
              </w:rPr>
            </w:pPr>
          </w:p>
        </w:tc>
        <w:tc>
          <w:tcPr>
            <w:tcW w:w="1004" w:type="dxa"/>
            <w:shd w:val="clear" w:color="auto" w:fill="auto"/>
            <w:noWrap/>
            <w:vAlign w:val="center"/>
            <w:hideMark/>
          </w:tcPr>
          <w:p w14:paraId="765DAF06" w14:textId="77777777" w:rsidR="00201B06" w:rsidRPr="00E30553" w:rsidRDefault="00201B06" w:rsidP="00201B06">
            <w:pPr>
              <w:jc w:val="center"/>
              <w:rPr>
                <w:rFonts w:cs="Arial"/>
                <w:szCs w:val="22"/>
                <w:lang w:eastAsia="nl-NL"/>
              </w:rPr>
            </w:pPr>
          </w:p>
        </w:tc>
        <w:tc>
          <w:tcPr>
            <w:tcW w:w="1371" w:type="dxa"/>
            <w:shd w:val="clear" w:color="auto" w:fill="auto"/>
            <w:noWrap/>
            <w:vAlign w:val="center"/>
            <w:hideMark/>
          </w:tcPr>
          <w:p w14:paraId="03107112" w14:textId="77777777" w:rsidR="00201B06" w:rsidRPr="00E30553" w:rsidRDefault="00201B06" w:rsidP="00201B06">
            <w:pPr>
              <w:jc w:val="center"/>
              <w:rPr>
                <w:rFonts w:cs="Arial"/>
                <w:szCs w:val="22"/>
                <w:lang w:eastAsia="nl-NL"/>
              </w:rPr>
            </w:pPr>
          </w:p>
        </w:tc>
        <w:tc>
          <w:tcPr>
            <w:tcW w:w="1275" w:type="dxa"/>
            <w:shd w:val="clear" w:color="auto" w:fill="auto"/>
            <w:noWrap/>
            <w:vAlign w:val="center"/>
            <w:hideMark/>
          </w:tcPr>
          <w:p w14:paraId="28CE64A1" w14:textId="77777777" w:rsidR="00201B06" w:rsidRPr="00E30553" w:rsidRDefault="00201B06" w:rsidP="00201B06">
            <w:pPr>
              <w:jc w:val="center"/>
              <w:rPr>
                <w:rFonts w:cs="Arial"/>
                <w:szCs w:val="22"/>
                <w:lang w:eastAsia="nl-NL"/>
              </w:rPr>
            </w:pPr>
          </w:p>
        </w:tc>
        <w:tc>
          <w:tcPr>
            <w:tcW w:w="1276" w:type="dxa"/>
            <w:shd w:val="clear" w:color="auto" w:fill="auto"/>
            <w:noWrap/>
            <w:vAlign w:val="center"/>
            <w:hideMark/>
          </w:tcPr>
          <w:p w14:paraId="10F74AF6" w14:textId="77777777" w:rsidR="00201B06" w:rsidRPr="00E30553" w:rsidRDefault="00201B06" w:rsidP="00201B06">
            <w:pPr>
              <w:jc w:val="center"/>
              <w:rPr>
                <w:rFonts w:cs="Arial"/>
                <w:szCs w:val="22"/>
                <w:lang w:eastAsia="nl-NL"/>
              </w:rPr>
            </w:pPr>
          </w:p>
        </w:tc>
        <w:tc>
          <w:tcPr>
            <w:tcW w:w="1276" w:type="dxa"/>
            <w:shd w:val="clear" w:color="auto" w:fill="auto"/>
            <w:noWrap/>
            <w:vAlign w:val="center"/>
            <w:hideMark/>
          </w:tcPr>
          <w:p w14:paraId="7A037B02" w14:textId="77777777" w:rsidR="00201B06" w:rsidRPr="00E30553" w:rsidRDefault="00201B06" w:rsidP="00201B06">
            <w:pPr>
              <w:jc w:val="center"/>
              <w:rPr>
                <w:rFonts w:cs="Arial"/>
                <w:color w:val="000000"/>
                <w:szCs w:val="22"/>
                <w:lang w:eastAsia="nl-NL"/>
              </w:rPr>
            </w:pPr>
          </w:p>
        </w:tc>
      </w:tr>
    </w:tbl>
    <w:p w14:paraId="503BD94F" w14:textId="77777777" w:rsidR="00FF4448" w:rsidRDefault="00FF4448" w:rsidP="005016F8">
      <w:pPr>
        <w:rPr>
          <w:sz w:val="18"/>
          <w:szCs w:val="18"/>
        </w:rPr>
        <w:sectPr w:rsidR="00FF4448" w:rsidSect="00FB622F">
          <w:pgSz w:w="15842" w:h="12242" w:orient="landscape" w:code="1"/>
          <w:pgMar w:top="1412" w:right="1412" w:bottom="1412" w:left="1412" w:header="720" w:footer="720" w:gutter="0"/>
          <w:cols w:space="720"/>
          <w:docGrid w:linePitch="299"/>
        </w:sectPr>
      </w:pPr>
    </w:p>
    <w:p w14:paraId="48305488" w14:textId="7E2553F6" w:rsidR="005016F8" w:rsidRDefault="005016F8" w:rsidP="005016F8">
      <w:pPr>
        <w:rPr>
          <w:sz w:val="18"/>
          <w:szCs w:val="18"/>
        </w:rPr>
      </w:pPr>
      <w:r>
        <w:rPr>
          <w:sz w:val="18"/>
          <w:szCs w:val="18"/>
        </w:rPr>
        <w:lastRenderedPageBreak/>
        <w:t xml:space="preserve">* Als gevolg van het aanpassen van het WML per 1-1-2023 wordt dit bedrag per 1-1-2023 verhoogd van 2021 </w:t>
      </w:r>
      <w:r w:rsidR="001F3EC1">
        <w:rPr>
          <w:sz w:val="18"/>
          <w:szCs w:val="18"/>
        </w:rPr>
        <w:t xml:space="preserve">euro </w:t>
      </w:r>
      <w:r>
        <w:rPr>
          <w:sz w:val="18"/>
          <w:szCs w:val="18"/>
        </w:rPr>
        <w:t>naar</w:t>
      </w:r>
      <w:r w:rsidR="00B50533">
        <w:rPr>
          <w:sz w:val="18"/>
          <w:szCs w:val="18"/>
        </w:rPr>
        <w:t xml:space="preserve"> </w:t>
      </w:r>
      <w:r>
        <w:rPr>
          <w:sz w:val="18"/>
          <w:szCs w:val="18"/>
        </w:rPr>
        <w:t>2031</w:t>
      </w:r>
      <w:r w:rsidR="001F3EC1">
        <w:rPr>
          <w:sz w:val="18"/>
          <w:szCs w:val="18"/>
        </w:rPr>
        <w:t xml:space="preserve"> euro</w:t>
      </w:r>
      <w:r>
        <w:rPr>
          <w:sz w:val="18"/>
          <w:szCs w:val="18"/>
        </w:rPr>
        <w:t xml:space="preserve">. </w:t>
      </w:r>
    </w:p>
    <w:p w14:paraId="2C4B9EE1" w14:textId="78D48A08" w:rsidR="005016F8" w:rsidRDefault="005016F8" w:rsidP="008330FE">
      <w:pPr>
        <w:rPr>
          <w:sz w:val="18"/>
          <w:szCs w:val="18"/>
        </w:rPr>
      </w:pPr>
      <w:r>
        <w:rPr>
          <w:sz w:val="18"/>
          <w:szCs w:val="18"/>
        </w:rPr>
        <w:t>Deze aanpassing heeft</w:t>
      </w:r>
      <w:r w:rsidR="005B7955">
        <w:rPr>
          <w:sz w:val="18"/>
          <w:szCs w:val="18"/>
        </w:rPr>
        <w:t xml:space="preserve"> </w:t>
      </w:r>
      <w:r>
        <w:rPr>
          <w:sz w:val="18"/>
          <w:szCs w:val="18"/>
        </w:rPr>
        <w:t xml:space="preserve">ook effect op een niet functievolwassen medewerker die binnen 6 maanden voor 1 januari 2023 in functiegroep 1 in een aanloopschaal is geplaatst en per 1 januari 2023 nog steeds in de aanloopschaal zit. O.b.v. artikel 8.5 ontvangt </w:t>
      </w:r>
      <w:proofErr w:type="spellStart"/>
      <w:r>
        <w:rPr>
          <w:sz w:val="18"/>
          <w:szCs w:val="18"/>
        </w:rPr>
        <w:t>ontvangt</w:t>
      </w:r>
      <w:proofErr w:type="spellEnd"/>
      <w:r>
        <w:rPr>
          <w:sz w:val="18"/>
          <w:szCs w:val="18"/>
        </w:rPr>
        <w:t xml:space="preserve"> deze medewerker in de periode tot</w:t>
      </w:r>
      <w:r w:rsidR="005B7955">
        <w:rPr>
          <w:sz w:val="18"/>
          <w:szCs w:val="18"/>
        </w:rPr>
        <w:t xml:space="preserve"> 1 januari 2023 1844 euro (WML van 1756,20 + 5%). P</w:t>
      </w:r>
      <w:r>
        <w:rPr>
          <w:sz w:val="18"/>
          <w:szCs w:val="18"/>
        </w:rPr>
        <w:t xml:space="preserve">er 1 januari 2023 </w:t>
      </w:r>
      <w:r w:rsidR="005B7955">
        <w:rPr>
          <w:sz w:val="18"/>
          <w:szCs w:val="18"/>
        </w:rPr>
        <w:t xml:space="preserve">volgt </w:t>
      </w:r>
      <w:r>
        <w:rPr>
          <w:sz w:val="18"/>
          <w:szCs w:val="18"/>
        </w:rPr>
        <w:t xml:space="preserve">een verhoging </w:t>
      </w:r>
      <w:r w:rsidR="005B7955">
        <w:rPr>
          <w:sz w:val="18"/>
          <w:szCs w:val="18"/>
        </w:rPr>
        <w:t xml:space="preserve">naar 2031 euro (WML van 1934,40 + 5%) </w:t>
      </w:r>
      <w:r>
        <w:rPr>
          <w:sz w:val="18"/>
          <w:szCs w:val="18"/>
        </w:rPr>
        <w:t xml:space="preserve">als gevolg van het aanpassen van het </w:t>
      </w:r>
      <w:r w:rsidRPr="003D5A82">
        <w:rPr>
          <w:sz w:val="18"/>
          <w:szCs w:val="18"/>
        </w:rPr>
        <w:t>WML</w:t>
      </w:r>
      <w:r w:rsidR="00352B86" w:rsidRPr="00FD3444">
        <w:rPr>
          <w:sz w:val="18"/>
          <w:szCs w:val="18"/>
        </w:rPr>
        <w:t xml:space="preserve">. Vervolgens </w:t>
      </w:r>
      <w:r w:rsidRPr="003D5A82">
        <w:rPr>
          <w:sz w:val="18"/>
          <w:szCs w:val="18"/>
        </w:rPr>
        <w:t>ontvangt</w:t>
      </w:r>
      <w:r>
        <w:rPr>
          <w:sz w:val="18"/>
          <w:szCs w:val="18"/>
        </w:rPr>
        <w:t xml:space="preserve"> </w:t>
      </w:r>
      <w:r w:rsidR="00352B86">
        <w:rPr>
          <w:sz w:val="18"/>
          <w:szCs w:val="18"/>
        </w:rPr>
        <w:t>hij</w:t>
      </w:r>
      <w:r w:rsidR="00F93BE4">
        <w:rPr>
          <w:sz w:val="18"/>
          <w:szCs w:val="18"/>
        </w:rPr>
        <w:t>/zij</w:t>
      </w:r>
      <w:r w:rsidR="00352B86">
        <w:rPr>
          <w:sz w:val="18"/>
          <w:szCs w:val="18"/>
        </w:rPr>
        <w:t xml:space="preserve"> </w:t>
      </w:r>
      <w:r>
        <w:rPr>
          <w:sz w:val="18"/>
          <w:szCs w:val="18"/>
        </w:rPr>
        <w:t>bij het verlaten van de</w:t>
      </w:r>
      <w:r w:rsidR="005B7955">
        <w:rPr>
          <w:sz w:val="18"/>
          <w:szCs w:val="18"/>
        </w:rPr>
        <w:t xml:space="preserve"> </w:t>
      </w:r>
      <w:r>
        <w:rPr>
          <w:sz w:val="18"/>
          <w:szCs w:val="18"/>
        </w:rPr>
        <w:t>aanloopschaal een periodieke verhoging. Aangezien functiegroep 1-0 gelijk is aan de aanloopschaal</w:t>
      </w:r>
      <w:r w:rsidR="005B7955">
        <w:rPr>
          <w:sz w:val="18"/>
          <w:szCs w:val="18"/>
        </w:rPr>
        <w:t xml:space="preserve"> (2031 euro)</w:t>
      </w:r>
      <w:r>
        <w:rPr>
          <w:sz w:val="18"/>
          <w:szCs w:val="18"/>
        </w:rPr>
        <w:t>, wordt deze periodieke verhoging gerealiseerd door medeweker te plaatsen in functiegroep 1-1</w:t>
      </w:r>
      <w:r w:rsidR="005B7955">
        <w:rPr>
          <w:sz w:val="18"/>
          <w:szCs w:val="18"/>
        </w:rPr>
        <w:t xml:space="preserve"> en ontvangt hij</w:t>
      </w:r>
      <w:r w:rsidR="003D5A82">
        <w:rPr>
          <w:sz w:val="18"/>
          <w:szCs w:val="18"/>
        </w:rPr>
        <w:t>/zij</w:t>
      </w:r>
      <w:r w:rsidR="005B7955">
        <w:rPr>
          <w:sz w:val="18"/>
          <w:szCs w:val="18"/>
        </w:rPr>
        <w:t xml:space="preserve"> 2057 euro</w:t>
      </w:r>
      <w:r>
        <w:rPr>
          <w:sz w:val="18"/>
          <w:szCs w:val="18"/>
        </w:rPr>
        <w:t>.</w:t>
      </w:r>
    </w:p>
    <w:p w14:paraId="6BDDF132" w14:textId="77777777" w:rsidR="005016F8" w:rsidRDefault="005016F8" w:rsidP="008330FE">
      <w:pPr>
        <w:rPr>
          <w:sz w:val="18"/>
          <w:szCs w:val="18"/>
        </w:rPr>
      </w:pPr>
    </w:p>
    <w:p w14:paraId="3E1B4EB8" w14:textId="0127B882" w:rsidR="008330FE" w:rsidRPr="00FD3444" w:rsidRDefault="008330FE" w:rsidP="008330FE">
      <w:pPr>
        <w:rPr>
          <w:sz w:val="18"/>
          <w:szCs w:val="18"/>
        </w:rPr>
      </w:pPr>
      <w:r w:rsidRPr="00FD3444">
        <w:rPr>
          <w:sz w:val="18"/>
          <w:szCs w:val="18"/>
        </w:rPr>
        <w:t>Alle weergegeven schaalsalarissen zijn gebaseerd op een arbeidsduur van gemiddeld 36 uur per week op kalenderjaarbasis. In het geval dat er tussen werkgever en medewerker een lagere of hogere gemiddelde arbeidsduur is overeengekomen dan gemiddeld 36 uur, gelden de schaalsalarissen naar rato. Ter illustratie een tweetal rekenvoorbeelden:</w:t>
      </w:r>
    </w:p>
    <w:p w14:paraId="38A7B845" w14:textId="3E11132C" w:rsidR="008330FE" w:rsidRPr="00330A85" w:rsidRDefault="008330FE" w:rsidP="00330A85">
      <w:pPr>
        <w:pStyle w:val="Lijstalinea"/>
        <w:numPr>
          <w:ilvl w:val="0"/>
          <w:numId w:val="128"/>
        </w:numPr>
        <w:rPr>
          <w:rFonts w:ascii="Arial" w:hAnsi="Arial" w:cs="Arial"/>
          <w:sz w:val="18"/>
          <w:szCs w:val="18"/>
        </w:rPr>
      </w:pPr>
      <w:proofErr w:type="spellStart"/>
      <w:r w:rsidRPr="00330A85">
        <w:rPr>
          <w:rFonts w:ascii="Arial" w:hAnsi="Arial" w:cs="Arial"/>
          <w:sz w:val="18"/>
          <w:szCs w:val="18"/>
        </w:rPr>
        <w:t>I.g.v</w:t>
      </w:r>
      <w:proofErr w:type="spellEnd"/>
      <w:r w:rsidRPr="00330A85">
        <w:rPr>
          <w:rFonts w:ascii="Arial" w:hAnsi="Arial" w:cs="Arial"/>
          <w:sz w:val="18"/>
          <w:szCs w:val="18"/>
        </w:rPr>
        <w:t>. een gemiddelde arbeidsduur van 18 uur per week: schaalsalaris / 36 x 18 (rekenkundig afronden op heel getal; ≥ 0,5 naar boven en ≤ 0,49 naar beneden);</w:t>
      </w:r>
    </w:p>
    <w:p w14:paraId="097646A1" w14:textId="667FC47D" w:rsidR="009B70CB" w:rsidRPr="00330A85" w:rsidRDefault="008330FE" w:rsidP="00330A85">
      <w:pPr>
        <w:pStyle w:val="Lijstalinea"/>
        <w:numPr>
          <w:ilvl w:val="0"/>
          <w:numId w:val="128"/>
        </w:numPr>
        <w:rPr>
          <w:rFonts w:ascii="Arial" w:hAnsi="Arial" w:cs="Arial"/>
          <w:sz w:val="18"/>
          <w:szCs w:val="18"/>
        </w:rPr>
      </w:pPr>
      <w:proofErr w:type="spellStart"/>
      <w:r w:rsidRPr="00330A85">
        <w:rPr>
          <w:rFonts w:ascii="Arial" w:hAnsi="Arial" w:cs="Arial"/>
          <w:sz w:val="18"/>
          <w:szCs w:val="18"/>
        </w:rPr>
        <w:t>I.g.v</w:t>
      </w:r>
      <w:proofErr w:type="spellEnd"/>
      <w:r w:rsidRPr="00330A85">
        <w:rPr>
          <w:rFonts w:ascii="Arial" w:hAnsi="Arial" w:cs="Arial"/>
          <w:sz w:val="18"/>
          <w:szCs w:val="18"/>
        </w:rPr>
        <w:t>. een gemiddelde arbeidsduur van 40 uur per week: schaalsalaris / 36 x 40 (rekenkundig afronden op heel getal; ≥ 0,5 naar boven en ≤ 0,49 naar beneden).</w:t>
      </w:r>
    </w:p>
    <w:p w14:paraId="04D2F8D7" w14:textId="2CA0FFFC" w:rsidR="002133D1" w:rsidRDefault="002133D1" w:rsidP="008330FE">
      <w:pPr>
        <w:rPr>
          <w:sz w:val="18"/>
          <w:szCs w:val="18"/>
        </w:rPr>
      </w:pPr>
    </w:p>
    <w:p w14:paraId="0ABA1E6A" w14:textId="39C7296D" w:rsidR="002133D1" w:rsidRDefault="005016F8" w:rsidP="002133D1">
      <w:pPr>
        <w:rPr>
          <w:sz w:val="18"/>
          <w:szCs w:val="18"/>
        </w:rPr>
      </w:pPr>
      <w:r>
        <w:rPr>
          <w:sz w:val="18"/>
          <w:szCs w:val="18"/>
        </w:rPr>
        <w:t xml:space="preserve">     </w:t>
      </w:r>
      <w:r w:rsidR="002133D1">
        <w:rPr>
          <w:sz w:val="18"/>
          <w:szCs w:val="18"/>
        </w:rPr>
        <w:t xml:space="preserve">     </w:t>
      </w:r>
    </w:p>
    <w:p w14:paraId="6A19B749" w14:textId="77777777" w:rsidR="002133D1" w:rsidRDefault="002133D1" w:rsidP="002133D1">
      <w:pPr>
        <w:rPr>
          <w:sz w:val="18"/>
          <w:szCs w:val="18"/>
        </w:rPr>
      </w:pPr>
    </w:p>
    <w:p w14:paraId="4D42C207" w14:textId="151A760A" w:rsidR="002133D1" w:rsidRDefault="002133D1" w:rsidP="008330FE">
      <w:pPr>
        <w:rPr>
          <w:sz w:val="18"/>
          <w:szCs w:val="18"/>
        </w:rPr>
      </w:pPr>
    </w:p>
    <w:p w14:paraId="332F1BE6" w14:textId="77777777" w:rsidR="002133D1" w:rsidRPr="00FD3444" w:rsidRDefault="002133D1" w:rsidP="008330FE">
      <w:pPr>
        <w:rPr>
          <w:sz w:val="18"/>
          <w:szCs w:val="18"/>
        </w:rPr>
      </w:pPr>
    </w:p>
    <w:p w14:paraId="19803FDE" w14:textId="77777777" w:rsidR="00417C3A" w:rsidRDefault="00417C3A" w:rsidP="00417C3A">
      <w:r>
        <w:t xml:space="preserve">  </w:t>
      </w:r>
    </w:p>
    <w:p w14:paraId="681EF605" w14:textId="77777777" w:rsidR="00267304" w:rsidRDefault="00267304" w:rsidP="00417C3A"/>
    <w:p w14:paraId="06D11DDF" w14:textId="77777777" w:rsidR="00721CB4" w:rsidRDefault="00721CB4" w:rsidP="00417C3A"/>
    <w:p w14:paraId="1F73B7C0" w14:textId="77777777" w:rsidR="00721CB4" w:rsidRDefault="00721CB4" w:rsidP="00417C3A"/>
    <w:p w14:paraId="5A99E5D2" w14:textId="77777777" w:rsidR="002F2C9F" w:rsidRDefault="002F2C9F" w:rsidP="00417C3A"/>
    <w:p w14:paraId="5D12866D" w14:textId="77777777" w:rsidR="00267304" w:rsidRDefault="00267304" w:rsidP="00417C3A">
      <w:pPr>
        <w:rPr>
          <w:sz w:val="18"/>
          <w:szCs w:val="18"/>
        </w:rPr>
      </w:pPr>
    </w:p>
    <w:p w14:paraId="33FCD620" w14:textId="77777777" w:rsidR="00735691" w:rsidRDefault="00735691" w:rsidP="00261E77">
      <w:pPr>
        <w:pStyle w:val="Lijstalinea"/>
        <w:ind w:left="360"/>
        <w:rPr>
          <w:sz w:val="18"/>
          <w:szCs w:val="18"/>
        </w:rPr>
      </w:pPr>
    </w:p>
    <w:p w14:paraId="05AF5CB9" w14:textId="77777777" w:rsidR="00267304" w:rsidRPr="00267304" w:rsidRDefault="003309F1" w:rsidP="00417C3A">
      <w:pPr>
        <w:rPr>
          <w:sz w:val="18"/>
          <w:szCs w:val="18"/>
        </w:rPr>
      </w:pPr>
      <w:r>
        <w:rPr>
          <w:sz w:val="18"/>
          <w:szCs w:val="18"/>
        </w:rPr>
        <w:t xml:space="preserve"> </w:t>
      </w:r>
      <w:r w:rsidR="005F70E9">
        <w:rPr>
          <w:sz w:val="18"/>
          <w:szCs w:val="18"/>
        </w:rPr>
        <w:t xml:space="preserve"> </w:t>
      </w:r>
      <w:r w:rsidR="00267304">
        <w:rPr>
          <w:sz w:val="18"/>
          <w:szCs w:val="18"/>
        </w:rPr>
        <w:t xml:space="preserve"> </w:t>
      </w:r>
    </w:p>
    <w:p w14:paraId="3384E98B" w14:textId="77777777" w:rsidR="00DA2C0A" w:rsidRPr="00DA2C0A" w:rsidRDefault="00DA2C0A">
      <w:pPr>
        <w:rPr>
          <w:bCs/>
        </w:rPr>
        <w:sectPr w:rsidR="00DA2C0A" w:rsidRPr="00DA2C0A" w:rsidSect="00FF4448">
          <w:type w:val="evenPage"/>
          <w:pgSz w:w="12242" w:h="15842" w:code="1"/>
          <w:pgMar w:top="1412" w:right="1412" w:bottom="1412" w:left="1412" w:header="720" w:footer="720" w:gutter="0"/>
          <w:cols w:space="720"/>
          <w:docGrid w:linePitch="299"/>
        </w:sectPr>
      </w:pPr>
    </w:p>
    <w:p w14:paraId="0D004627" w14:textId="77777777" w:rsidR="00F85D39" w:rsidRPr="00261E77" w:rsidRDefault="004547D7" w:rsidP="00F85D39">
      <w:pPr>
        <w:rPr>
          <w:rFonts w:ascii="Calibri" w:hAnsi="Calibri"/>
          <w:b/>
          <w:szCs w:val="22"/>
        </w:rPr>
      </w:pPr>
      <w:bookmarkStart w:id="56" w:name="_Toc329610474"/>
      <w:bookmarkStart w:id="57" w:name="_Toc519686333"/>
      <w:r w:rsidRPr="00261E77">
        <w:rPr>
          <w:b/>
          <w:szCs w:val="22"/>
        </w:rPr>
        <w:lastRenderedPageBreak/>
        <w:t>Participatieschaal</w:t>
      </w:r>
    </w:p>
    <w:p w14:paraId="5E8FF2AD" w14:textId="77777777" w:rsidR="00F85D39" w:rsidRPr="00F85D39" w:rsidRDefault="00F85D39" w:rsidP="00F85D39">
      <w:pPr>
        <w:rPr>
          <w:sz w:val="18"/>
          <w:szCs w:val="18"/>
        </w:rPr>
      </w:pPr>
    </w:p>
    <w:p w14:paraId="535DACA4" w14:textId="77777777" w:rsidR="00F85D39" w:rsidRPr="00F85D39" w:rsidRDefault="004547D7" w:rsidP="00F85D39">
      <w:pPr>
        <w:rPr>
          <w:sz w:val="18"/>
          <w:szCs w:val="18"/>
        </w:rPr>
      </w:pPr>
      <w:r w:rsidRPr="004547D7">
        <w:rPr>
          <w:sz w:val="18"/>
          <w:szCs w:val="18"/>
        </w:rPr>
        <w:t xml:space="preserve">Voor de </w:t>
      </w:r>
      <w:r w:rsidR="005F112F">
        <w:rPr>
          <w:sz w:val="18"/>
          <w:szCs w:val="18"/>
        </w:rPr>
        <w:t>medewerkers</w:t>
      </w:r>
      <w:r w:rsidRPr="004547D7">
        <w:rPr>
          <w:sz w:val="18"/>
          <w:szCs w:val="18"/>
        </w:rPr>
        <w:t xml:space="preserve"> van wie is vastgesteld dat zij met voltijdse arbeid niet in staat zijn tot het verdienen van het wettelijk minimumloon (WML), maar die wel mogelijkheden tot arbeidsparticipatie hebben en die behoren tot de doelgroep voor loonkostensubsidie op grond van de Participatiewet, wordt een aparte loonschaal naast het bestaande loongebouw opgenomen.</w:t>
      </w:r>
    </w:p>
    <w:p w14:paraId="4BB4E898" w14:textId="77777777" w:rsidR="00F85D39" w:rsidRPr="00F85D39" w:rsidRDefault="00F85D39" w:rsidP="00F85D39">
      <w:pPr>
        <w:rPr>
          <w:sz w:val="18"/>
          <w:szCs w:val="18"/>
        </w:rPr>
      </w:pPr>
    </w:p>
    <w:p w14:paraId="41925EDC" w14:textId="77777777" w:rsidR="00817543" w:rsidRPr="00BF27CC" w:rsidRDefault="00817543"/>
    <w:tbl>
      <w:tblPr>
        <w:tblW w:w="9190" w:type="dxa"/>
        <w:tblInd w:w="-10" w:type="dxa"/>
        <w:tblCellMar>
          <w:left w:w="0" w:type="dxa"/>
          <w:right w:w="0" w:type="dxa"/>
        </w:tblCellMar>
        <w:tblLook w:val="04A0" w:firstRow="1" w:lastRow="0" w:firstColumn="1" w:lastColumn="0" w:noHBand="0" w:noVBand="1"/>
      </w:tblPr>
      <w:tblGrid>
        <w:gridCol w:w="1560"/>
        <w:gridCol w:w="1417"/>
        <w:gridCol w:w="6213"/>
      </w:tblGrid>
      <w:tr w:rsidR="00817543" w:rsidRPr="00BF27CC" w14:paraId="0F448F86" w14:textId="77777777" w:rsidTr="00D75FEA">
        <w:trPr>
          <w:trHeight w:val="315"/>
        </w:trPr>
        <w:tc>
          <w:tcPr>
            <w:tcW w:w="9190"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74DE900" w14:textId="34D4D2D9" w:rsidR="00817543" w:rsidRPr="00BF27CC" w:rsidRDefault="00817543" w:rsidP="00D75FEA">
            <w:pPr>
              <w:spacing w:line="252" w:lineRule="auto"/>
              <w:rPr>
                <w:b/>
                <w:bCs/>
                <w:sz w:val="18"/>
                <w:szCs w:val="18"/>
                <w:lang w:eastAsia="zh-TW"/>
              </w:rPr>
            </w:pPr>
            <w:r w:rsidRPr="00BF27CC">
              <w:rPr>
                <w:b/>
                <w:bCs/>
                <w:sz w:val="18"/>
                <w:szCs w:val="18"/>
                <w:lang w:eastAsia="zh-TW"/>
              </w:rPr>
              <w:t xml:space="preserve">Participatieschaal, bedragen in euro’s per 1 </w:t>
            </w:r>
            <w:r w:rsidR="003821B6" w:rsidRPr="00BF27CC">
              <w:rPr>
                <w:b/>
                <w:bCs/>
                <w:sz w:val="18"/>
                <w:szCs w:val="18"/>
                <w:lang w:eastAsia="zh-TW"/>
              </w:rPr>
              <w:t>juli 2022</w:t>
            </w:r>
            <w:r w:rsidRPr="00BF27CC">
              <w:rPr>
                <w:b/>
                <w:bCs/>
                <w:sz w:val="18"/>
                <w:szCs w:val="18"/>
                <w:lang w:eastAsia="zh-TW"/>
              </w:rPr>
              <w:t>, voor 21 jarigen en ouder.</w:t>
            </w:r>
          </w:p>
          <w:p w14:paraId="72F07EFC" w14:textId="77777777" w:rsidR="00817543" w:rsidRPr="00BF27CC" w:rsidRDefault="00817543" w:rsidP="00D75FEA">
            <w:pPr>
              <w:spacing w:line="252" w:lineRule="auto"/>
              <w:rPr>
                <w:b/>
                <w:bCs/>
                <w:sz w:val="18"/>
                <w:szCs w:val="18"/>
                <w:lang w:eastAsia="zh-TW"/>
              </w:rPr>
            </w:pPr>
            <w:r w:rsidRPr="00BF27CC">
              <w:rPr>
                <w:b/>
                <w:bCs/>
                <w:sz w:val="18"/>
                <w:szCs w:val="18"/>
                <w:lang w:eastAsia="zh-TW"/>
              </w:rPr>
              <w:t xml:space="preserve">Voor </w:t>
            </w:r>
            <w:r w:rsidR="005F112F" w:rsidRPr="00BF27CC">
              <w:rPr>
                <w:b/>
                <w:bCs/>
                <w:sz w:val="18"/>
                <w:szCs w:val="18"/>
                <w:lang w:eastAsia="zh-TW"/>
              </w:rPr>
              <w:t>medewerkers</w:t>
            </w:r>
            <w:r w:rsidRPr="00BF27CC">
              <w:rPr>
                <w:b/>
                <w:bCs/>
                <w:sz w:val="18"/>
                <w:szCs w:val="18"/>
                <w:lang w:eastAsia="zh-TW"/>
              </w:rPr>
              <w:t xml:space="preserve"> jonger dan 21 jaar gelden de jeugdminimumloonbedragen uit de WML. Bedragen worden aangepast volgens de regeling tot aanpassing van het wettelijk minimumloon.</w:t>
            </w:r>
          </w:p>
        </w:tc>
      </w:tr>
      <w:tr w:rsidR="00817543" w:rsidRPr="00BF27CC" w14:paraId="4115CBDC" w14:textId="77777777" w:rsidTr="00D75FEA">
        <w:trPr>
          <w:trHeight w:val="315"/>
        </w:trPr>
        <w:tc>
          <w:tcPr>
            <w:tcW w:w="1560"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5442B276" w14:textId="0060AFA6" w:rsidR="00817543" w:rsidRPr="00BF27CC" w:rsidRDefault="00817543" w:rsidP="00D75FEA">
            <w:pPr>
              <w:spacing w:line="252" w:lineRule="auto"/>
              <w:rPr>
                <w:b/>
                <w:bCs/>
                <w:sz w:val="18"/>
                <w:szCs w:val="18"/>
                <w:lang w:eastAsia="zh-TW"/>
              </w:rPr>
            </w:pPr>
            <w:r w:rsidRPr="00BF27CC">
              <w:rPr>
                <w:b/>
                <w:bCs/>
                <w:sz w:val="18"/>
                <w:szCs w:val="18"/>
                <w:lang w:eastAsia="zh-TW"/>
              </w:rPr>
              <w:t>0 fun</w:t>
            </w:r>
            <w:r w:rsidR="00261E77">
              <w:rPr>
                <w:b/>
                <w:bCs/>
                <w:sz w:val="18"/>
                <w:szCs w:val="18"/>
                <w:lang w:eastAsia="zh-TW"/>
              </w:rPr>
              <w:t>c</w:t>
            </w:r>
            <w:r w:rsidRPr="00BF27CC">
              <w:rPr>
                <w:b/>
                <w:bCs/>
                <w:sz w:val="18"/>
                <w:szCs w:val="18"/>
                <w:lang w:eastAsia="zh-TW"/>
              </w:rPr>
              <w:t>tiejaren</w:t>
            </w:r>
          </w:p>
        </w:tc>
        <w:tc>
          <w:tcPr>
            <w:tcW w:w="1417" w:type="dxa"/>
            <w:tcBorders>
              <w:top w:val="single" w:sz="8" w:space="0" w:color="000000"/>
              <w:left w:val="single" w:sz="8" w:space="0" w:color="auto"/>
              <w:bottom w:val="single" w:sz="8" w:space="0" w:color="000000"/>
              <w:right w:val="single" w:sz="8" w:space="0" w:color="000000"/>
            </w:tcBorders>
            <w:vAlign w:val="bottom"/>
            <w:hideMark/>
          </w:tcPr>
          <w:p w14:paraId="1DC54E35" w14:textId="77777777" w:rsidR="00817543" w:rsidRPr="00BF27CC" w:rsidRDefault="00817543" w:rsidP="00D75FEA">
            <w:pPr>
              <w:spacing w:line="252" w:lineRule="auto"/>
              <w:rPr>
                <w:b/>
                <w:bCs/>
                <w:sz w:val="18"/>
                <w:szCs w:val="18"/>
                <w:lang w:eastAsia="zh-TW"/>
              </w:rPr>
            </w:pPr>
            <w:r w:rsidRPr="00BF27CC">
              <w:rPr>
                <w:b/>
                <w:bCs/>
                <w:sz w:val="18"/>
                <w:szCs w:val="18"/>
                <w:lang w:eastAsia="zh-TW"/>
              </w:rPr>
              <w:t>WML 100%</w:t>
            </w:r>
          </w:p>
        </w:tc>
        <w:tc>
          <w:tcPr>
            <w:tcW w:w="621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14:paraId="35560BF7" w14:textId="63A9A85F" w:rsidR="00817543" w:rsidRPr="00BF27CC" w:rsidRDefault="003821B6" w:rsidP="00D75FEA">
            <w:pPr>
              <w:spacing w:line="252" w:lineRule="auto"/>
              <w:rPr>
                <w:sz w:val="18"/>
                <w:szCs w:val="18"/>
                <w:lang w:eastAsia="zh-TW"/>
              </w:rPr>
            </w:pPr>
            <w:r w:rsidRPr="00BF27CC">
              <w:rPr>
                <w:sz w:val="16"/>
                <w:szCs w:val="16"/>
              </w:rPr>
              <w:t>1756,20</w:t>
            </w:r>
          </w:p>
        </w:tc>
      </w:tr>
      <w:tr w:rsidR="00817543" w:rsidRPr="00BF27CC" w14:paraId="5416446C" w14:textId="77777777" w:rsidTr="00D75FEA">
        <w:trPr>
          <w:trHeight w:val="315"/>
        </w:trPr>
        <w:tc>
          <w:tcPr>
            <w:tcW w:w="1560"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7C3A9B8C" w14:textId="4A5231BC" w:rsidR="00817543" w:rsidRPr="00BF27CC" w:rsidRDefault="00817543" w:rsidP="00D75FEA">
            <w:pPr>
              <w:spacing w:line="252" w:lineRule="auto"/>
              <w:rPr>
                <w:b/>
                <w:bCs/>
                <w:sz w:val="18"/>
                <w:szCs w:val="18"/>
                <w:lang w:eastAsia="zh-TW"/>
              </w:rPr>
            </w:pPr>
            <w:r w:rsidRPr="00BF27CC">
              <w:rPr>
                <w:b/>
                <w:bCs/>
                <w:sz w:val="18"/>
                <w:szCs w:val="18"/>
                <w:lang w:eastAsia="zh-TW"/>
              </w:rPr>
              <w:t>1 fun</w:t>
            </w:r>
            <w:r w:rsidR="00261E77">
              <w:rPr>
                <w:b/>
                <w:bCs/>
                <w:sz w:val="18"/>
                <w:szCs w:val="18"/>
                <w:lang w:eastAsia="zh-TW"/>
              </w:rPr>
              <w:t>c</w:t>
            </w:r>
            <w:r w:rsidRPr="00BF27CC">
              <w:rPr>
                <w:b/>
                <w:bCs/>
                <w:sz w:val="18"/>
                <w:szCs w:val="18"/>
                <w:lang w:eastAsia="zh-TW"/>
              </w:rPr>
              <w:t>tiejaar</w:t>
            </w:r>
          </w:p>
        </w:tc>
        <w:tc>
          <w:tcPr>
            <w:tcW w:w="1417" w:type="dxa"/>
            <w:tcBorders>
              <w:top w:val="single" w:sz="8" w:space="0" w:color="000000"/>
              <w:left w:val="single" w:sz="8" w:space="0" w:color="auto"/>
              <w:bottom w:val="single" w:sz="8" w:space="0" w:color="000000"/>
              <w:right w:val="single" w:sz="8" w:space="0" w:color="000000"/>
            </w:tcBorders>
            <w:vAlign w:val="bottom"/>
            <w:hideMark/>
          </w:tcPr>
          <w:p w14:paraId="6F6E47E3" w14:textId="77777777" w:rsidR="00817543" w:rsidRPr="00BF27CC" w:rsidRDefault="00817543" w:rsidP="00D75FEA">
            <w:pPr>
              <w:spacing w:line="252" w:lineRule="auto"/>
              <w:rPr>
                <w:b/>
                <w:bCs/>
                <w:sz w:val="18"/>
                <w:szCs w:val="18"/>
                <w:lang w:eastAsia="zh-TW"/>
              </w:rPr>
            </w:pPr>
            <w:r w:rsidRPr="00BF27CC">
              <w:rPr>
                <w:b/>
                <w:bCs/>
                <w:sz w:val="18"/>
                <w:szCs w:val="18"/>
                <w:lang w:eastAsia="zh-TW"/>
              </w:rPr>
              <w:t>WML 105%</w:t>
            </w:r>
          </w:p>
        </w:tc>
        <w:tc>
          <w:tcPr>
            <w:tcW w:w="621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74C8BD62" w14:textId="7EAD20AC" w:rsidR="00817543" w:rsidRPr="00BF27CC" w:rsidRDefault="003821B6" w:rsidP="00D75FEA">
            <w:pPr>
              <w:spacing w:line="252" w:lineRule="auto"/>
              <w:rPr>
                <w:sz w:val="18"/>
                <w:szCs w:val="18"/>
                <w:lang w:eastAsia="zh-TW"/>
              </w:rPr>
            </w:pPr>
            <w:r w:rsidRPr="00BF27CC">
              <w:rPr>
                <w:sz w:val="16"/>
                <w:szCs w:val="16"/>
              </w:rPr>
              <w:t>1844,01</w:t>
            </w:r>
          </w:p>
        </w:tc>
      </w:tr>
      <w:tr w:rsidR="00817543" w:rsidRPr="00BF27CC" w14:paraId="0D7AEC88" w14:textId="77777777" w:rsidTr="00D75FEA">
        <w:trPr>
          <w:trHeight w:val="315"/>
        </w:trPr>
        <w:tc>
          <w:tcPr>
            <w:tcW w:w="1560"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754BCBC2" w14:textId="26E86712" w:rsidR="00817543" w:rsidRPr="00BF27CC" w:rsidRDefault="00817543" w:rsidP="00D75FEA">
            <w:pPr>
              <w:spacing w:line="252" w:lineRule="auto"/>
              <w:rPr>
                <w:b/>
                <w:bCs/>
                <w:sz w:val="18"/>
                <w:szCs w:val="18"/>
                <w:lang w:eastAsia="zh-TW"/>
              </w:rPr>
            </w:pPr>
            <w:r w:rsidRPr="00BF27CC">
              <w:rPr>
                <w:b/>
                <w:bCs/>
                <w:sz w:val="18"/>
                <w:szCs w:val="18"/>
                <w:lang w:eastAsia="zh-TW"/>
              </w:rPr>
              <w:t>2 fun</w:t>
            </w:r>
            <w:r w:rsidR="00261E77">
              <w:rPr>
                <w:b/>
                <w:bCs/>
                <w:sz w:val="18"/>
                <w:szCs w:val="18"/>
                <w:lang w:eastAsia="zh-TW"/>
              </w:rPr>
              <w:t>c</w:t>
            </w:r>
            <w:r w:rsidRPr="00BF27CC">
              <w:rPr>
                <w:b/>
                <w:bCs/>
                <w:sz w:val="18"/>
                <w:szCs w:val="18"/>
                <w:lang w:eastAsia="zh-TW"/>
              </w:rPr>
              <w:t>tiejaren</w:t>
            </w:r>
          </w:p>
        </w:tc>
        <w:tc>
          <w:tcPr>
            <w:tcW w:w="1417" w:type="dxa"/>
            <w:tcBorders>
              <w:top w:val="single" w:sz="8" w:space="0" w:color="000000"/>
              <w:left w:val="single" w:sz="8" w:space="0" w:color="auto"/>
              <w:bottom w:val="single" w:sz="8" w:space="0" w:color="000000"/>
              <w:right w:val="single" w:sz="8" w:space="0" w:color="000000"/>
            </w:tcBorders>
            <w:vAlign w:val="bottom"/>
            <w:hideMark/>
          </w:tcPr>
          <w:p w14:paraId="77D4BA39" w14:textId="77777777" w:rsidR="00817543" w:rsidRPr="00BF27CC" w:rsidRDefault="00817543" w:rsidP="00D75FEA">
            <w:pPr>
              <w:spacing w:line="252" w:lineRule="auto"/>
              <w:rPr>
                <w:b/>
                <w:bCs/>
                <w:sz w:val="18"/>
                <w:szCs w:val="18"/>
                <w:lang w:eastAsia="zh-TW"/>
              </w:rPr>
            </w:pPr>
            <w:r w:rsidRPr="00BF27CC">
              <w:rPr>
                <w:b/>
                <w:bCs/>
                <w:sz w:val="18"/>
                <w:szCs w:val="18"/>
                <w:lang w:eastAsia="zh-TW"/>
              </w:rPr>
              <w:t>WML 110%</w:t>
            </w:r>
          </w:p>
        </w:tc>
        <w:tc>
          <w:tcPr>
            <w:tcW w:w="621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36F91A83" w14:textId="52CB505B" w:rsidR="00817543" w:rsidRPr="00BF27CC" w:rsidRDefault="003821B6" w:rsidP="00D75FEA">
            <w:pPr>
              <w:spacing w:line="252" w:lineRule="auto"/>
              <w:rPr>
                <w:sz w:val="18"/>
                <w:szCs w:val="18"/>
                <w:lang w:eastAsia="zh-TW"/>
              </w:rPr>
            </w:pPr>
            <w:r w:rsidRPr="00BF27CC">
              <w:rPr>
                <w:sz w:val="16"/>
                <w:szCs w:val="16"/>
              </w:rPr>
              <w:t>1931,82</w:t>
            </w:r>
          </w:p>
        </w:tc>
      </w:tr>
      <w:tr w:rsidR="00817543" w:rsidRPr="00BF27CC" w14:paraId="7C6D4F12" w14:textId="77777777" w:rsidTr="00D75FEA">
        <w:trPr>
          <w:trHeight w:val="315"/>
        </w:trPr>
        <w:tc>
          <w:tcPr>
            <w:tcW w:w="1560"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3FD0E82F" w14:textId="3497BDBE" w:rsidR="00817543" w:rsidRPr="00BF27CC" w:rsidRDefault="00817543" w:rsidP="00D75FEA">
            <w:pPr>
              <w:spacing w:line="252" w:lineRule="auto"/>
              <w:rPr>
                <w:b/>
                <w:bCs/>
                <w:sz w:val="18"/>
                <w:szCs w:val="18"/>
                <w:lang w:eastAsia="zh-TW"/>
              </w:rPr>
            </w:pPr>
            <w:r w:rsidRPr="00BF27CC">
              <w:rPr>
                <w:b/>
                <w:bCs/>
                <w:sz w:val="18"/>
                <w:szCs w:val="18"/>
                <w:lang w:eastAsia="zh-TW"/>
              </w:rPr>
              <w:t>3 fun</w:t>
            </w:r>
            <w:r w:rsidR="00261E77">
              <w:rPr>
                <w:b/>
                <w:bCs/>
                <w:sz w:val="18"/>
                <w:szCs w:val="18"/>
                <w:lang w:eastAsia="zh-TW"/>
              </w:rPr>
              <w:t>c</w:t>
            </w:r>
            <w:r w:rsidRPr="00BF27CC">
              <w:rPr>
                <w:b/>
                <w:bCs/>
                <w:sz w:val="18"/>
                <w:szCs w:val="18"/>
                <w:lang w:eastAsia="zh-TW"/>
              </w:rPr>
              <w:t>tiejaren</w:t>
            </w:r>
          </w:p>
        </w:tc>
        <w:tc>
          <w:tcPr>
            <w:tcW w:w="1417" w:type="dxa"/>
            <w:tcBorders>
              <w:top w:val="single" w:sz="8" w:space="0" w:color="000000"/>
              <w:left w:val="single" w:sz="8" w:space="0" w:color="auto"/>
              <w:bottom w:val="single" w:sz="8" w:space="0" w:color="000000"/>
              <w:right w:val="single" w:sz="8" w:space="0" w:color="000000"/>
            </w:tcBorders>
            <w:vAlign w:val="bottom"/>
            <w:hideMark/>
          </w:tcPr>
          <w:p w14:paraId="4C68378D" w14:textId="77777777" w:rsidR="00817543" w:rsidRPr="00BF27CC" w:rsidRDefault="00817543" w:rsidP="00D75FEA">
            <w:pPr>
              <w:spacing w:line="252" w:lineRule="auto"/>
              <w:rPr>
                <w:b/>
                <w:bCs/>
                <w:sz w:val="18"/>
                <w:szCs w:val="18"/>
                <w:lang w:eastAsia="zh-TW"/>
              </w:rPr>
            </w:pPr>
            <w:r w:rsidRPr="00BF27CC">
              <w:rPr>
                <w:b/>
                <w:bCs/>
                <w:sz w:val="18"/>
                <w:szCs w:val="18"/>
                <w:lang w:eastAsia="zh-TW"/>
              </w:rPr>
              <w:t>WML 115%</w:t>
            </w:r>
          </w:p>
        </w:tc>
        <w:tc>
          <w:tcPr>
            <w:tcW w:w="621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55280C50" w14:textId="5CD6A639" w:rsidR="00817543" w:rsidRPr="00BF27CC" w:rsidRDefault="003821B6" w:rsidP="00D75FEA">
            <w:pPr>
              <w:spacing w:line="252" w:lineRule="auto"/>
              <w:rPr>
                <w:sz w:val="18"/>
                <w:szCs w:val="18"/>
                <w:lang w:eastAsia="zh-TW"/>
              </w:rPr>
            </w:pPr>
            <w:r w:rsidRPr="00BF27CC">
              <w:rPr>
                <w:sz w:val="16"/>
                <w:szCs w:val="16"/>
              </w:rPr>
              <w:t>2019,63</w:t>
            </w:r>
          </w:p>
        </w:tc>
      </w:tr>
      <w:tr w:rsidR="00817543" w:rsidRPr="001307D9" w14:paraId="361EF4D0" w14:textId="77777777" w:rsidTr="00D75FEA">
        <w:trPr>
          <w:trHeight w:val="315"/>
        </w:trPr>
        <w:tc>
          <w:tcPr>
            <w:tcW w:w="1560"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14:paraId="087F68F8" w14:textId="70765A0A" w:rsidR="00817543" w:rsidRPr="00BF27CC" w:rsidRDefault="00817543" w:rsidP="00D75FEA">
            <w:pPr>
              <w:spacing w:line="252" w:lineRule="auto"/>
              <w:rPr>
                <w:b/>
                <w:bCs/>
                <w:sz w:val="18"/>
                <w:szCs w:val="18"/>
                <w:lang w:eastAsia="zh-TW"/>
              </w:rPr>
            </w:pPr>
            <w:r w:rsidRPr="00BF27CC">
              <w:rPr>
                <w:b/>
                <w:bCs/>
                <w:sz w:val="18"/>
                <w:szCs w:val="18"/>
                <w:lang w:eastAsia="zh-TW"/>
              </w:rPr>
              <w:t>4 fun</w:t>
            </w:r>
            <w:r w:rsidR="00261E77">
              <w:rPr>
                <w:b/>
                <w:bCs/>
                <w:sz w:val="18"/>
                <w:szCs w:val="18"/>
                <w:lang w:eastAsia="zh-TW"/>
              </w:rPr>
              <w:t>c</w:t>
            </w:r>
            <w:r w:rsidRPr="00BF27CC">
              <w:rPr>
                <w:b/>
                <w:bCs/>
                <w:sz w:val="18"/>
                <w:szCs w:val="18"/>
                <w:lang w:eastAsia="zh-TW"/>
              </w:rPr>
              <w:t>tiejaren</w:t>
            </w:r>
          </w:p>
        </w:tc>
        <w:tc>
          <w:tcPr>
            <w:tcW w:w="1417" w:type="dxa"/>
            <w:tcBorders>
              <w:top w:val="single" w:sz="8" w:space="0" w:color="000000"/>
              <w:left w:val="single" w:sz="8" w:space="0" w:color="auto"/>
              <w:bottom w:val="single" w:sz="8" w:space="0" w:color="000000"/>
              <w:right w:val="single" w:sz="8" w:space="0" w:color="000000"/>
            </w:tcBorders>
            <w:vAlign w:val="bottom"/>
            <w:hideMark/>
          </w:tcPr>
          <w:p w14:paraId="1AEA9649" w14:textId="77777777" w:rsidR="00817543" w:rsidRPr="00BF27CC" w:rsidRDefault="00817543" w:rsidP="00D75FEA">
            <w:pPr>
              <w:spacing w:line="252" w:lineRule="auto"/>
              <w:rPr>
                <w:b/>
                <w:bCs/>
                <w:sz w:val="18"/>
                <w:szCs w:val="18"/>
                <w:lang w:eastAsia="zh-TW"/>
              </w:rPr>
            </w:pPr>
            <w:r w:rsidRPr="00BF27CC">
              <w:rPr>
                <w:b/>
                <w:bCs/>
                <w:sz w:val="18"/>
                <w:szCs w:val="18"/>
                <w:lang w:eastAsia="zh-TW"/>
              </w:rPr>
              <w:t>WML 120%</w:t>
            </w:r>
          </w:p>
        </w:tc>
        <w:tc>
          <w:tcPr>
            <w:tcW w:w="621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14:paraId="34943E18" w14:textId="31B3B984" w:rsidR="00817543" w:rsidRPr="001307D9" w:rsidRDefault="003821B6" w:rsidP="00D75FEA">
            <w:pPr>
              <w:spacing w:line="252" w:lineRule="auto"/>
              <w:rPr>
                <w:sz w:val="18"/>
                <w:szCs w:val="18"/>
                <w:lang w:eastAsia="zh-TW"/>
              </w:rPr>
            </w:pPr>
            <w:r w:rsidRPr="00BF27CC">
              <w:rPr>
                <w:sz w:val="16"/>
                <w:szCs w:val="16"/>
              </w:rPr>
              <w:t>2107,44</w:t>
            </w:r>
          </w:p>
        </w:tc>
      </w:tr>
    </w:tbl>
    <w:p w14:paraId="46E3E6E7" w14:textId="77777777" w:rsidR="0049139F" w:rsidRDefault="0049139F"/>
    <w:p w14:paraId="24775AA0" w14:textId="77777777" w:rsidR="0049139F" w:rsidRDefault="0049139F"/>
    <w:p w14:paraId="7626B3C6" w14:textId="77777777" w:rsidR="0049139F" w:rsidRDefault="0049139F"/>
    <w:p w14:paraId="0C7A9A30" w14:textId="77777777" w:rsidR="0049139F" w:rsidRDefault="0049139F"/>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410"/>
        <w:gridCol w:w="6210"/>
      </w:tblGrid>
      <w:tr w:rsidR="0049139F" w:rsidRPr="0049139F" w14:paraId="127ABB4C" w14:textId="77777777" w:rsidTr="0049139F">
        <w:trPr>
          <w:trHeight w:val="315"/>
        </w:trPr>
        <w:tc>
          <w:tcPr>
            <w:tcW w:w="9180" w:type="dxa"/>
            <w:gridSpan w:val="3"/>
            <w:tcBorders>
              <w:top w:val="single" w:sz="6" w:space="0" w:color="auto"/>
              <w:left w:val="single" w:sz="6" w:space="0" w:color="auto"/>
              <w:bottom w:val="nil"/>
              <w:right w:val="single" w:sz="6" w:space="0" w:color="auto"/>
            </w:tcBorders>
            <w:shd w:val="clear" w:color="auto" w:fill="auto"/>
            <w:vAlign w:val="bottom"/>
            <w:hideMark/>
          </w:tcPr>
          <w:p w14:paraId="4897A6DB"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Participatieschaal, bedragen in euro’s per 1 januari 2023, voor 21 jarigen en ouder.</w:t>
            </w:r>
            <w:r w:rsidRPr="00261E77">
              <w:rPr>
                <w:rFonts w:cs="Arial"/>
                <w:sz w:val="18"/>
                <w:szCs w:val="18"/>
                <w:lang w:eastAsia="nl-NL"/>
              </w:rPr>
              <w:t> </w:t>
            </w:r>
          </w:p>
          <w:p w14:paraId="7CE9053C"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Voor medewerkers jonger dan 21 jaar gelden de jeugdminimumloonbedragen uit de WML. Bedragen worden aangepast volgens de regeling tot aanpassing van het wettelijk minimumloon.</w:t>
            </w:r>
            <w:r w:rsidRPr="00261E77">
              <w:rPr>
                <w:rFonts w:cs="Arial"/>
                <w:sz w:val="18"/>
                <w:szCs w:val="18"/>
                <w:lang w:eastAsia="nl-NL"/>
              </w:rPr>
              <w:t> </w:t>
            </w:r>
          </w:p>
        </w:tc>
      </w:tr>
      <w:tr w:rsidR="0049139F" w:rsidRPr="0049139F" w14:paraId="30A30BA7" w14:textId="77777777" w:rsidTr="0049139F">
        <w:trPr>
          <w:trHeight w:val="315"/>
        </w:trPr>
        <w:tc>
          <w:tcPr>
            <w:tcW w:w="1560" w:type="dxa"/>
            <w:tcBorders>
              <w:top w:val="single" w:sz="6" w:space="0" w:color="000000"/>
              <w:left w:val="single" w:sz="6" w:space="0" w:color="auto"/>
              <w:bottom w:val="single" w:sz="6" w:space="0" w:color="000000"/>
              <w:right w:val="single" w:sz="6" w:space="0" w:color="000000"/>
            </w:tcBorders>
            <w:shd w:val="clear" w:color="auto" w:fill="auto"/>
            <w:vAlign w:val="bottom"/>
            <w:hideMark/>
          </w:tcPr>
          <w:p w14:paraId="097006B0" w14:textId="691FB6B2"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0 fun</w:t>
            </w:r>
            <w:r w:rsidR="00261E77">
              <w:rPr>
                <w:rFonts w:cs="Arial"/>
                <w:b/>
                <w:bCs/>
                <w:sz w:val="18"/>
                <w:szCs w:val="18"/>
                <w:lang w:eastAsia="nl-NL"/>
              </w:rPr>
              <w:t>c</w:t>
            </w:r>
            <w:r w:rsidRPr="00261E77">
              <w:rPr>
                <w:rFonts w:cs="Arial"/>
                <w:b/>
                <w:bCs/>
                <w:sz w:val="18"/>
                <w:szCs w:val="18"/>
                <w:lang w:eastAsia="nl-NL"/>
              </w:rPr>
              <w:t>tiejaren</w:t>
            </w:r>
            <w:r w:rsidRPr="00261E77">
              <w:rPr>
                <w:rFonts w:cs="Arial"/>
                <w:sz w:val="18"/>
                <w:szCs w:val="18"/>
                <w:lang w:eastAsia="nl-NL"/>
              </w:rPr>
              <w:t> </w:t>
            </w:r>
          </w:p>
        </w:tc>
        <w:tc>
          <w:tcPr>
            <w:tcW w:w="1410" w:type="dxa"/>
            <w:tcBorders>
              <w:top w:val="single" w:sz="6" w:space="0" w:color="000000"/>
              <w:left w:val="nil"/>
              <w:bottom w:val="single" w:sz="6" w:space="0" w:color="000000"/>
              <w:right w:val="single" w:sz="6" w:space="0" w:color="000000"/>
            </w:tcBorders>
            <w:shd w:val="clear" w:color="auto" w:fill="auto"/>
            <w:vAlign w:val="bottom"/>
            <w:hideMark/>
          </w:tcPr>
          <w:p w14:paraId="29BD4AA2"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WML 100%</w:t>
            </w:r>
            <w:r w:rsidRPr="00261E77">
              <w:rPr>
                <w:rFonts w:cs="Arial"/>
                <w:sz w:val="18"/>
                <w:szCs w:val="18"/>
                <w:lang w:eastAsia="nl-NL"/>
              </w:rPr>
              <w:t> </w:t>
            </w:r>
          </w:p>
        </w:tc>
        <w:tc>
          <w:tcPr>
            <w:tcW w:w="6210" w:type="dxa"/>
            <w:tcBorders>
              <w:top w:val="single" w:sz="6" w:space="0" w:color="000000"/>
              <w:left w:val="nil"/>
              <w:bottom w:val="single" w:sz="6" w:space="0" w:color="000000"/>
              <w:right w:val="single" w:sz="6" w:space="0" w:color="auto"/>
            </w:tcBorders>
            <w:shd w:val="clear" w:color="auto" w:fill="auto"/>
            <w:vAlign w:val="bottom"/>
            <w:hideMark/>
          </w:tcPr>
          <w:p w14:paraId="5DE4E145" w14:textId="11B54331" w:rsidR="0049139F" w:rsidRPr="00261E77" w:rsidRDefault="00261E77" w:rsidP="0049139F">
            <w:pPr>
              <w:textAlignment w:val="baseline"/>
              <w:rPr>
                <w:rFonts w:cs="Arial"/>
                <w:sz w:val="18"/>
                <w:szCs w:val="18"/>
                <w:lang w:eastAsia="nl-NL"/>
              </w:rPr>
            </w:pPr>
            <w:r>
              <w:rPr>
                <w:rFonts w:cs="Arial"/>
                <w:sz w:val="18"/>
                <w:szCs w:val="18"/>
                <w:lang w:eastAsia="nl-NL"/>
              </w:rPr>
              <w:t xml:space="preserve"> </w:t>
            </w:r>
            <w:r w:rsidR="0049139F" w:rsidRPr="00261E77">
              <w:rPr>
                <w:rFonts w:cs="Arial"/>
                <w:sz w:val="18"/>
                <w:szCs w:val="18"/>
                <w:lang w:eastAsia="nl-NL"/>
              </w:rPr>
              <w:t>1934,40 </w:t>
            </w:r>
          </w:p>
        </w:tc>
      </w:tr>
      <w:tr w:rsidR="0049139F" w:rsidRPr="0049139F" w14:paraId="1B849E57" w14:textId="77777777" w:rsidTr="0049139F">
        <w:trPr>
          <w:trHeight w:val="315"/>
        </w:trPr>
        <w:tc>
          <w:tcPr>
            <w:tcW w:w="1560" w:type="dxa"/>
            <w:tcBorders>
              <w:top w:val="nil"/>
              <w:left w:val="single" w:sz="6" w:space="0" w:color="auto"/>
              <w:bottom w:val="single" w:sz="6" w:space="0" w:color="000000"/>
              <w:right w:val="single" w:sz="6" w:space="0" w:color="000000"/>
            </w:tcBorders>
            <w:shd w:val="clear" w:color="auto" w:fill="auto"/>
            <w:vAlign w:val="bottom"/>
            <w:hideMark/>
          </w:tcPr>
          <w:p w14:paraId="7A02DB9C" w14:textId="1583C4F1"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1 fun</w:t>
            </w:r>
            <w:r w:rsidR="00261E77">
              <w:rPr>
                <w:rFonts w:cs="Arial"/>
                <w:b/>
                <w:bCs/>
                <w:sz w:val="18"/>
                <w:szCs w:val="18"/>
                <w:lang w:eastAsia="nl-NL"/>
              </w:rPr>
              <w:t>c</w:t>
            </w:r>
            <w:r w:rsidRPr="00261E77">
              <w:rPr>
                <w:rFonts w:cs="Arial"/>
                <w:b/>
                <w:bCs/>
                <w:sz w:val="18"/>
                <w:szCs w:val="18"/>
                <w:lang w:eastAsia="nl-NL"/>
              </w:rPr>
              <w:t>tiejaar</w:t>
            </w:r>
            <w:r w:rsidRPr="00261E77">
              <w:rPr>
                <w:rFonts w:cs="Arial"/>
                <w:sz w:val="18"/>
                <w:szCs w:val="18"/>
                <w:lang w:eastAsia="nl-NL"/>
              </w:rPr>
              <w:t> </w:t>
            </w:r>
          </w:p>
        </w:tc>
        <w:tc>
          <w:tcPr>
            <w:tcW w:w="1410" w:type="dxa"/>
            <w:tcBorders>
              <w:top w:val="nil"/>
              <w:left w:val="nil"/>
              <w:bottom w:val="single" w:sz="6" w:space="0" w:color="000000"/>
              <w:right w:val="single" w:sz="6" w:space="0" w:color="000000"/>
            </w:tcBorders>
            <w:shd w:val="clear" w:color="auto" w:fill="auto"/>
            <w:vAlign w:val="bottom"/>
            <w:hideMark/>
          </w:tcPr>
          <w:p w14:paraId="5AAFD69F"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WML 105%</w:t>
            </w:r>
            <w:r w:rsidRPr="00261E77">
              <w:rPr>
                <w:rFonts w:cs="Arial"/>
                <w:sz w:val="18"/>
                <w:szCs w:val="18"/>
                <w:lang w:eastAsia="nl-NL"/>
              </w:rPr>
              <w:t> </w:t>
            </w:r>
          </w:p>
        </w:tc>
        <w:tc>
          <w:tcPr>
            <w:tcW w:w="6210" w:type="dxa"/>
            <w:tcBorders>
              <w:top w:val="nil"/>
              <w:left w:val="nil"/>
              <w:bottom w:val="single" w:sz="6" w:space="0" w:color="000000"/>
              <w:right w:val="single" w:sz="6" w:space="0" w:color="auto"/>
            </w:tcBorders>
            <w:shd w:val="clear" w:color="auto" w:fill="auto"/>
            <w:vAlign w:val="bottom"/>
            <w:hideMark/>
          </w:tcPr>
          <w:p w14:paraId="26C981C8" w14:textId="71DF5B01" w:rsidR="0049139F" w:rsidRPr="00261E77" w:rsidRDefault="00261E77" w:rsidP="0049139F">
            <w:pPr>
              <w:textAlignment w:val="baseline"/>
              <w:rPr>
                <w:rFonts w:cs="Arial"/>
                <w:sz w:val="18"/>
                <w:szCs w:val="18"/>
                <w:lang w:eastAsia="nl-NL"/>
              </w:rPr>
            </w:pPr>
            <w:r>
              <w:rPr>
                <w:rFonts w:cs="Arial"/>
                <w:sz w:val="18"/>
                <w:szCs w:val="18"/>
                <w:lang w:eastAsia="nl-NL"/>
              </w:rPr>
              <w:t xml:space="preserve"> </w:t>
            </w:r>
            <w:r w:rsidR="0049139F" w:rsidRPr="00261E77">
              <w:rPr>
                <w:rFonts w:cs="Arial"/>
                <w:sz w:val="18"/>
                <w:szCs w:val="18"/>
                <w:lang w:eastAsia="nl-NL"/>
              </w:rPr>
              <w:t>2031,12 </w:t>
            </w:r>
          </w:p>
        </w:tc>
      </w:tr>
      <w:tr w:rsidR="0049139F" w:rsidRPr="0049139F" w14:paraId="23C306E2" w14:textId="77777777" w:rsidTr="0049139F">
        <w:trPr>
          <w:trHeight w:val="315"/>
        </w:trPr>
        <w:tc>
          <w:tcPr>
            <w:tcW w:w="1560" w:type="dxa"/>
            <w:tcBorders>
              <w:top w:val="nil"/>
              <w:left w:val="single" w:sz="6" w:space="0" w:color="auto"/>
              <w:bottom w:val="single" w:sz="6" w:space="0" w:color="000000"/>
              <w:right w:val="single" w:sz="6" w:space="0" w:color="000000"/>
            </w:tcBorders>
            <w:shd w:val="clear" w:color="auto" w:fill="auto"/>
            <w:vAlign w:val="bottom"/>
            <w:hideMark/>
          </w:tcPr>
          <w:p w14:paraId="49BB2A6D" w14:textId="2340977C"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2 fun</w:t>
            </w:r>
            <w:r w:rsidR="00261E77">
              <w:rPr>
                <w:rFonts w:cs="Arial"/>
                <w:b/>
                <w:bCs/>
                <w:sz w:val="18"/>
                <w:szCs w:val="18"/>
                <w:lang w:eastAsia="nl-NL"/>
              </w:rPr>
              <w:t>c</w:t>
            </w:r>
            <w:r w:rsidRPr="00261E77">
              <w:rPr>
                <w:rFonts w:cs="Arial"/>
                <w:b/>
                <w:bCs/>
                <w:sz w:val="18"/>
                <w:szCs w:val="18"/>
                <w:lang w:eastAsia="nl-NL"/>
              </w:rPr>
              <w:t>tiejaren</w:t>
            </w:r>
            <w:r w:rsidRPr="00261E77">
              <w:rPr>
                <w:rFonts w:cs="Arial"/>
                <w:sz w:val="18"/>
                <w:szCs w:val="18"/>
                <w:lang w:eastAsia="nl-NL"/>
              </w:rPr>
              <w:t> </w:t>
            </w:r>
          </w:p>
        </w:tc>
        <w:tc>
          <w:tcPr>
            <w:tcW w:w="1410" w:type="dxa"/>
            <w:tcBorders>
              <w:top w:val="nil"/>
              <w:left w:val="nil"/>
              <w:bottom w:val="single" w:sz="6" w:space="0" w:color="000000"/>
              <w:right w:val="single" w:sz="6" w:space="0" w:color="000000"/>
            </w:tcBorders>
            <w:shd w:val="clear" w:color="auto" w:fill="auto"/>
            <w:vAlign w:val="bottom"/>
            <w:hideMark/>
          </w:tcPr>
          <w:p w14:paraId="2C5761A1"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WML 110%</w:t>
            </w:r>
            <w:r w:rsidRPr="00261E77">
              <w:rPr>
                <w:rFonts w:cs="Arial"/>
                <w:sz w:val="18"/>
                <w:szCs w:val="18"/>
                <w:lang w:eastAsia="nl-NL"/>
              </w:rPr>
              <w:t> </w:t>
            </w:r>
          </w:p>
        </w:tc>
        <w:tc>
          <w:tcPr>
            <w:tcW w:w="6210" w:type="dxa"/>
            <w:tcBorders>
              <w:top w:val="nil"/>
              <w:left w:val="nil"/>
              <w:bottom w:val="single" w:sz="6" w:space="0" w:color="000000"/>
              <w:right w:val="single" w:sz="6" w:space="0" w:color="auto"/>
            </w:tcBorders>
            <w:shd w:val="clear" w:color="auto" w:fill="auto"/>
            <w:vAlign w:val="bottom"/>
            <w:hideMark/>
          </w:tcPr>
          <w:p w14:paraId="2F4922A6" w14:textId="25E45450" w:rsidR="0049139F" w:rsidRPr="00261E77" w:rsidRDefault="00691336" w:rsidP="0049139F">
            <w:pPr>
              <w:textAlignment w:val="baseline"/>
              <w:rPr>
                <w:rFonts w:cs="Arial"/>
                <w:sz w:val="18"/>
                <w:szCs w:val="18"/>
                <w:lang w:eastAsia="nl-NL"/>
              </w:rPr>
            </w:pPr>
            <w:r>
              <w:rPr>
                <w:rFonts w:cs="Arial"/>
                <w:sz w:val="18"/>
                <w:szCs w:val="18"/>
                <w:lang w:eastAsia="nl-NL"/>
              </w:rPr>
              <w:t xml:space="preserve"> </w:t>
            </w:r>
            <w:r w:rsidR="0049139F" w:rsidRPr="00261E77">
              <w:rPr>
                <w:rFonts w:cs="Arial"/>
                <w:sz w:val="18"/>
                <w:szCs w:val="18"/>
                <w:lang w:eastAsia="nl-NL"/>
              </w:rPr>
              <w:t>2127,84 </w:t>
            </w:r>
          </w:p>
        </w:tc>
      </w:tr>
      <w:tr w:rsidR="0049139F" w:rsidRPr="0049139F" w14:paraId="499DBBAB" w14:textId="77777777" w:rsidTr="0049139F">
        <w:trPr>
          <w:trHeight w:val="315"/>
        </w:trPr>
        <w:tc>
          <w:tcPr>
            <w:tcW w:w="1560" w:type="dxa"/>
            <w:tcBorders>
              <w:top w:val="nil"/>
              <w:left w:val="single" w:sz="6" w:space="0" w:color="auto"/>
              <w:bottom w:val="single" w:sz="6" w:space="0" w:color="000000"/>
              <w:right w:val="single" w:sz="6" w:space="0" w:color="000000"/>
            </w:tcBorders>
            <w:shd w:val="clear" w:color="auto" w:fill="auto"/>
            <w:vAlign w:val="bottom"/>
            <w:hideMark/>
          </w:tcPr>
          <w:p w14:paraId="0BEBD802" w14:textId="24536FD5"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3 fun</w:t>
            </w:r>
            <w:r w:rsidR="00261E77">
              <w:rPr>
                <w:rFonts w:cs="Arial"/>
                <w:b/>
                <w:bCs/>
                <w:sz w:val="18"/>
                <w:szCs w:val="18"/>
                <w:lang w:eastAsia="nl-NL"/>
              </w:rPr>
              <w:t>c</w:t>
            </w:r>
            <w:r w:rsidRPr="00261E77">
              <w:rPr>
                <w:rFonts w:cs="Arial"/>
                <w:b/>
                <w:bCs/>
                <w:sz w:val="18"/>
                <w:szCs w:val="18"/>
                <w:lang w:eastAsia="nl-NL"/>
              </w:rPr>
              <w:t>tiejaren</w:t>
            </w:r>
            <w:r w:rsidRPr="00261E77">
              <w:rPr>
                <w:rFonts w:cs="Arial"/>
                <w:sz w:val="18"/>
                <w:szCs w:val="18"/>
                <w:lang w:eastAsia="nl-NL"/>
              </w:rPr>
              <w:t> </w:t>
            </w:r>
          </w:p>
        </w:tc>
        <w:tc>
          <w:tcPr>
            <w:tcW w:w="1410" w:type="dxa"/>
            <w:tcBorders>
              <w:top w:val="nil"/>
              <w:left w:val="nil"/>
              <w:bottom w:val="single" w:sz="6" w:space="0" w:color="000000"/>
              <w:right w:val="single" w:sz="6" w:space="0" w:color="000000"/>
            </w:tcBorders>
            <w:shd w:val="clear" w:color="auto" w:fill="auto"/>
            <w:vAlign w:val="bottom"/>
            <w:hideMark/>
          </w:tcPr>
          <w:p w14:paraId="71CA7846"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WML 115%</w:t>
            </w:r>
            <w:r w:rsidRPr="00261E77">
              <w:rPr>
                <w:rFonts w:cs="Arial"/>
                <w:sz w:val="18"/>
                <w:szCs w:val="18"/>
                <w:lang w:eastAsia="nl-NL"/>
              </w:rPr>
              <w:t> </w:t>
            </w:r>
          </w:p>
        </w:tc>
        <w:tc>
          <w:tcPr>
            <w:tcW w:w="6210" w:type="dxa"/>
            <w:tcBorders>
              <w:top w:val="nil"/>
              <w:left w:val="nil"/>
              <w:bottom w:val="single" w:sz="6" w:space="0" w:color="000000"/>
              <w:right w:val="single" w:sz="6" w:space="0" w:color="auto"/>
            </w:tcBorders>
            <w:shd w:val="clear" w:color="auto" w:fill="auto"/>
            <w:vAlign w:val="bottom"/>
            <w:hideMark/>
          </w:tcPr>
          <w:p w14:paraId="7F75146E" w14:textId="438347B8" w:rsidR="0049139F" w:rsidRPr="00261E77" w:rsidRDefault="00691336" w:rsidP="0049139F">
            <w:pPr>
              <w:textAlignment w:val="baseline"/>
              <w:rPr>
                <w:rFonts w:cs="Arial"/>
                <w:sz w:val="18"/>
                <w:szCs w:val="18"/>
                <w:lang w:eastAsia="nl-NL"/>
              </w:rPr>
            </w:pPr>
            <w:r>
              <w:rPr>
                <w:rFonts w:cs="Arial"/>
                <w:sz w:val="18"/>
                <w:szCs w:val="18"/>
                <w:lang w:eastAsia="nl-NL"/>
              </w:rPr>
              <w:t xml:space="preserve"> </w:t>
            </w:r>
            <w:r w:rsidR="0049139F" w:rsidRPr="00261E77">
              <w:rPr>
                <w:rFonts w:cs="Arial"/>
                <w:sz w:val="18"/>
                <w:szCs w:val="18"/>
                <w:lang w:eastAsia="nl-NL"/>
              </w:rPr>
              <w:t>2224,56 </w:t>
            </w:r>
          </w:p>
        </w:tc>
      </w:tr>
      <w:tr w:rsidR="0049139F" w:rsidRPr="0049139F" w14:paraId="3248ED20" w14:textId="77777777" w:rsidTr="0049139F">
        <w:trPr>
          <w:trHeight w:val="315"/>
        </w:trPr>
        <w:tc>
          <w:tcPr>
            <w:tcW w:w="1560" w:type="dxa"/>
            <w:tcBorders>
              <w:top w:val="nil"/>
              <w:left w:val="single" w:sz="6" w:space="0" w:color="auto"/>
              <w:bottom w:val="single" w:sz="6" w:space="0" w:color="000000"/>
              <w:right w:val="single" w:sz="6" w:space="0" w:color="000000"/>
            </w:tcBorders>
            <w:shd w:val="clear" w:color="auto" w:fill="auto"/>
            <w:vAlign w:val="bottom"/>
            <w:hideMark/>
          </w:tcPr>
          <w:p w14:paraId="433564C4" w14:textId="0A4EF262"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4 fun</w:t>
            </w:r>
            <w:r w:rsidR="00261E77">
              <w:rPr>
                <w:rFonts w:cs="Arial"/>
                <w:b/>
                <w:bCs/>
                <w:sz w:val="18"/>
                <w:szCs w:val="18"/>
                <w:lang w:eastAsia="nl-NL"/>
              </w:rPr>
              <w:t>c</w:t>
            </w:r>
            <w:r w:rsidRPr="00261E77">
              <w:rPr>
                <w:rFonts w:cs="Arial"/>
                <w:b/>
                <w:bCs/>
                <w:sz w:val="18"/>
                <w:szCs w:val="18"/>
                <w:lang w:eastAsia="nl-NL"/>
              </w:rPr>
              <w:t>tiejaren</w:t>
            </w:r>
            <w:r w:rsidRPr="00261E77">
              <w:rPr>
                <w:rFonts w:cs="Arial"/>
                <w:sz w:val="18"/>
                <w:szCs w:val="18"/>
                <w:lang w:eastAsia="nl-NL"/>
              </w:rPr>
              <w:t> </w:t>
            </w:r>
          </w:p>
        </w:tc>
        <w:tc>
          <w:tcPr>
            <w:tcW w:w="1410" w:type="dxa"/>
            <w:tcBorders>
              <w:top w:val="nil"/>
              <w:left w:val="nil"/>
              <w:bottom w:val="single" w:sz="6" w:space="0" w:color="000000"/>
              <w:right w:val="single" w:sz="6" w:space="0" w:color="000000"/>
            </w:tcBorders>
            <w:shd w:val="clear" w:color="auto" w:fill="auto"/>
            <w:vAlign w:val="bottom"/>
            <w:hideMark/>
          </w:tcPr>
          <w:p w14:paraId="72677E47" w14:textId="77777777" w:rsidR="0049139F" w:rsidRPr="00261E77" w:rsidRDefault="0049139F" w:rsidP="0049139F">
            <w:pPr>
              <w:textAlignment w:val="baseline"/>
              <w:rPr>
                <w:rFonts w:cs="Arial"/>
                <w:sz w:val="18"/>
                <w:szCs w:val="18"/>
                <w:lang w:eastAsia="nl-NL"/>
              </w:rPr>
            </w:pPr>
            <w:r w:rsidRPr="00261E77">
              <w:rPr>
                <w:rFonts w:cs="Arial"/>
                <w:b/>
                <w:bCs/>
                <w:sz w:val="18"/>
                <w:szCs w:val="18"/>
                <w:lang w:eastAsia="nl-NL"/>
              </w:rPr>
              <w:t>WML 120%</w:t>
            </w:r>
            <w:r w:rsidRPr="00261E77">
              <w:rPr>
                <w:rFonts w:cs="Arial"/>
                <w:sz w:val="18"/>
                <w:szCs w:val="18"/>
                <w:lang w:eastAsia="nl-NL"/>
              </w:rPr>
              <w:t> </w:t>
            </w:r>
          </w:p>
        </w:tc>
        <w:tc>
          <w:tcPr>
            <w:tcW w:w="6210" w:type="dxa"/>
            <w:tcBorders>
              <w:top w:val="nil"/>
              <w:left w:val="nil"/>
              <w:bottom w:val="single" w:sz="6" w:space="0" w:color="000000"/>
              <w:right w:val="single" w:sz="6" w:space="0" w:color="auto"/>
            </w:tcBorders>
            <w:shd w:val="clear" w:color="auto" w:fill="auto"/>
            <w:vAlign w:val="bottom"/>
            <w:hideMark/>
          </w:tcPr>
          <w:p w14:paraId="07646A26" w14:textId="1E6342B3" w:rsidR="0049139F" w:rsidRPr="00261E77" w:rsidRDefault="00691336" w:rsidP="0049139F">
            <w:pPr>
              <w:textAlignment w:val="baseline"/>
              <w:rPr>
                <w:rFonts w:cs="Arial"/>
                <w:sz w:val="18"/>
                <w:szCs w:val="18"/>
                <w:lang w:eastAsia="nl-NL"/>
              </w:rPr>
            </w:pPr>
            <w:r>
              <w:rPr>
                <w:rFonts w:cs="Arial"/>
                <w:sz w:val="18"/>
                <w:szCs w:val="18"/>
                <w:lang w:eastAsia="nl-NL"/>
              </w:rPr>
              <w:t xml:space="preserve"> </w:t>
            </w:r>
            <w:r w:rsidR="0049139F" w:rsidRPr="00261E77">
              <w:rPr>
                <w:rFonts w:cs="Arial"/>
                <w:sz w:val="18"/>
                <w:szCs w:val="18"/>
                <w:lang w:eastAsia="nl-NL"/>
              </w:rPr>
              <w:t>2321,28 </w:t>
            </w:r>
          </w:p>
        </w:tc>
      </w:tr>
    </w:tbl>
    <w:p w14:paraId="5CA29E16" w14:textId="78C08350" w:rsidR="00F85D39" w:rsidRDefault="00F85D39">
      <w:pPr>
        <w:rPr>
          <w:rFonts w:cs="Arial"/>
          <w:b/>
          <w:bCs/>
          <w:kern w:val="32"/>
          <w:szCs w:val="18"/>
        </w:rPr>
      </w:pPr>
      <w:r>
        <w:br w:type="page"/>
      </w:r>
    </w:p>
    <w:p w14:paraId="6597999E" w14:textId="77777777" w:rsidR="006B41AC" w:rsidRPr="00CE42CC" w:rsidRDefault="002A25D0" w:rsidP="00630865">
      <w:pPr>
        <w:pStyle w:val="Kop1"/>
      </w:pPr>
      <w:r w:rsidRPr="00CE42CC">
        <w:lastRenderedPageBreak/>
        <w:t>Bijlage</w:t>
      </w:r>
      <w:r w:rsidR="006B41AC" w:rsidRPr="00CE42CC">
        <w:t xml:space="preserve"> III</w:t>
      </w:r>
      <w:r w:rsidR="00855363" w:rsidRPr="00CE42CC">
        <w:tab/>
      </w:r>
      <w:r w:rsidR="006B41AC" w:rsidRPr="00CE42CC">
        <w:t>P</w:t>
      </w:r>
      <w:r w:rsidRPr="00CE42CC">
        <w:t>rotocol</w:t>
      </w:r>
      <w:bookmarkEnd w:id="56"/>
      <w:bookmarkEnd w:id="57"/>
    </w:p>
    <w:p w14:paraId="03ED2442" w14:textId="77777777" w:rsidR="00B81194" w:rsidRPr="004A1F99" w:rsidRDefault="006B41AC" w:rsidP="00B81194">
      <w:pPr>
        <w:numPr>
          <w:ilvl w:val="0"/>
          <w:numId w:val="15"/>
        </w:numPr>
        <w:spacing w:after="120"/>
        <w:rPr>
          <w:sz w:val="18"/>
          <w:szCs w:val="18"/>
          <w:u w:val="single"/>
        </w:rPr>
      </w:pPr>
      <w:r w:rsidRPr="004A1F99">
        <w:rPr>
          <w:sz w:val="18"/>
          <w:szCs w:val="18"/>
          <w:u w:val="single"/>
        </w:rPr>
        <w:t xml:space="preserve">Arbo-samenwerking binnen sector </w:t>
      </w:r>
    </w:p>
    <w:p w14:paraId="0582C491" w14:textId="6FAD17D2" w:rsidR="006261B0" w:rsidRPr="007D086D" w:rsidRDefault="006261B0" w:rsidP="00B81194">
      <w:pPr>
        <w:spacing w:after="120"/>
        <w:ind w:left="284"/>
        <w:rPr>
          <w:sz w:val="18"/>
          <w:szCs w:val="18"/>
        </w:rPr>
      </w:pPr>
      <w:r w:rsidRPr="006C2267">
        <w:rPr>
          <w:sz w:val="18"/>
          <w:szCs w:val="18"/>
        </w:rPr>
        <w:t>In de sector</w:t>
      </w:r>
      <w:r w:rsidR="006D0146" w:rsidRPr="00FD3444">
        <w:rPr>
          <w:sz w:val="18"/>
          <w:szCs w:val="18"/>
        </w:rPr>
        <w:t>en</w:t>
      </w:r>
      <w:r w:rsidRPr="006C2267">
        <w:rPr>
          <w:sz w:val="18"/>
          <w:szCs w:val="18"/>
        </w:rPr>
        <w:t xml:space="preserve"> papier- en </w:t>
      </w:r>
      <w:proofErr w:type="spellStart"/>
      <w:r w:rsidRPr="006C2267">
        <w:rPr>
          <w:sz w:val="18"/>
          <w:szCs w:val="18"/>
        </w:rPr>
        <w:t>kartonproducerende</w:t>
      </w:r>
      <w:proofErr w:type="spellEnd"/>
      <w:r w:rsidRPr="006C2267">
        <w:rPr>
          <w:sz w:val="18"/>
          <w:szCs w:val="18"/>
        </w:rPr>
        <w:t xml:space="preserve"> industrie, </w:t>
      </w:r>
      <w:proofErr w:type="spellStart"/>
      <w:r w:rsidRPr="006C2267">
        <w:rPr>
          <w:sz w:val="18"/>
          <w:szCs w:val="18"/>
        </w:rPr>
        <w:t>golfkartonproducerende</w:t>
      </w:r>
      <w:proofErr w:type="spellEnd"/>
      <w:r w:rsidRPr="006C2267">
        <w:rPr>
          <w:sz w:val="18"/>
          <w:szCs w:val="18"/>
        </w:rPr>
        <w:t xml:space="preserve"> en – verwerkende </w:t>
      </w:r>
      <w:r w:rsidR="000732B2">
        <w:rPr>
          <w:sz w:val="18"/>
          <w:szCs w:val="18"/>
        </w:rPr>
        <w:t xml:space="preserve">industrie </w:t>
      </w:r>
      <w:r w:rsidRPr="006C2267">
        <w:rPr>
          <w:sz w:val="18"/>
          <w:szCs w:val="18"/>
        </w:rPr>
        <w:t xml:space="preserve">en papier- en </w:t>
      </w:r>
      <w:proofErr w:type="spellStart"/>
      <w:r w:rsidRPr="006C2267">
        <w:rPr>
          <w:sz w:val="18"/>
          <w:szCs w:val="18"/>
        </w:rPr>
        <w:t>kartonverwerkende</w:t>
      </w:r>
      <w:proofErr w:type="spellEnd"/>
      <w:r w:rsidRPr="006C2267">
        <w:rPr>
          <w:sz w:val="18"/>
          <w:szCs w:val="18"/>
        </w:rPr>
        <w:t xml:space="preserve"> industrie (</w:t>
      </w:r>
      <w:proofErr w:type="spellStart"/>
      <w:r w:rsidRPr="006C2267">
        <w:rPr>
          <w:sz w:val="18"/>
          <w:szCs w:val="18"/>
        </w:rPr>
        <w:t>pkgv</w:t>
      </w:r>
      <w:proofErr w:type="spellEnd"/>
      <w:r w:rsidRPr="006C2267">
        <w:rPr>
          <w:sz w:val="18"/>
          <w:szCs w:val="18"/>
        </w:rPr>
        <w:t xml:space="preserve">) wordt op het gebied van veiligheid en gezondheid (Arbo) door zowel de werkgeversorganisaties </w:t>
      </w:r>
      <w:r w:rsidR="006C2267" w:rsidRPr="00FD3444">
        <w:rPr>
          <w:sz w:val="18"/>
          <w:szCs w:val="18"/>
        </w:rPr>
        <w:t xml:space="preserve">als de vakverenigingen </w:t>
      </w:r>
      <w:r w:rsidRPr="006C2267">
        <w:rPr>
          <w:sz w:val="18"/>
          <w:szCs w:val="18"/>
        </w:rPr>
        <w:t xml:space="preserve">nauw samengewerkt. Daarvoor zijn de volgende partijen binnen het Arbo Verbond PK een samenwerkingsverband aangegaan: werkgeversverenigingen Koninklijke VNP, </w:t>
      </w:r>
      <w:proofErr w:type="spellStart"/>
      <w:r w:rsidRPr="006C2267">
        <w:rPr>
          <w:sz w:val="18"/>
          <w:szCs w:val="18"/>
        </w:rPr>
        <w:t>Corrugated</w:t>
      </w:r>
      <w:proofErr w:type="spellEnd"/>
      <w:r w:rsidRPr="006C2267">
        <w:rPr>
          <w:sz w:val="18"/>
          <w:szCs w:val="18"/>
        </w:rPr>
        <w:t xml:space="preserve"> Benelux Association (CBA) en Koninklijke Kartoflex en de vakverenigingen FNV en CNV Vakmensen. Binnen het Verbond is een gemeenschappelijke Arbocatalogus tot stand gebracht en tegelijkertijd  is er specifiek voor het </w:t>
      </w:r>
      <w:r w:rsidR="006C2267" w:rsidRPr="00FD3444">
        <w:rPr>
          <w:sz w:val="18"/>
          <w:szCs w:val="18"/>
        </w:rPr>
        <w:t>K</w:t>
      </w:r>
      <w:r w:rsidRPr="006C2267">
        <w:rPr>
          <w:sz w:val="18"/>
          <w:szCs w:val="18"/>
        </w:rPr>
        <w:t xml:space="preserve">artonnage- en </w:t>
      </w:r>
      <w:r w:rsidR="006C2267" w:rsidRPr="00FD3444">
        <w:rPr>
          <w:sz w:val="18"/>
          <w:szCs w:val="18"/>
        </w:rPr>
        <w:t>F</w:t>
      </w:r>
      <w:r w:rsidRPr="006C2267">
        <w:rPr>
          <w:sz w:val="18"/>
          <w:szCs w:val="18"/>
        </w:rPr>
        <w:t xml:space="preserve">lexibele </w:t>
      </w:r>
      <w:proofErr w:type="spellStart"/>
      <w:r w:rsidR="006C2267" w:rsidRPr="00FD3444">
        <w:rPr>
          <w:sz w:val="18"/>
          <w:szCs w:val="18"/>
        </w:rPr>
        <w:t>V</w:t>
      </w:r>
      <w:r w:rsidRPr="006C2267">
        <w:rPr>
          <w:sz w:val="18"/>
          <w:szCs w:val="18"/>
        </w:rPr>
        <w:t>erpakkingenbedrijf</w:t>
      </w:r>
      <w:proofErr w:type="spellEnd"/>
      <w:r w:rsidRPr="006C2267">
        <w:rPr>
          <w:sz w:val="18"/>
          <w:szCs w:val="18"/>
        </w:rPr>
        <w:t xml:space="preserve"> een Branche RI&amp;E ontwikkeld. Doel van de samenwerking is het borgen en vergroten van veilige en gezonde arbeidsomstandigheden binnen de sector en de bedrijven hierbij concreet te ondersteunen. De continuering van de samenwerking staat voorop.</w:t>
      </w:r>
    </w:p>
    <w:p w14:paraId="52CA0412" w14:textId="77777777" w:rsidR="002F1C71" w:rsidRPr="004A1F99" w:rsidRDefault="002F1C71" w:rsidP="00B81194">
      <w:pPr>
        <w:numPr>
          <w:ilvl w:val="0"/>
          <w:numId w:val="15"/>
        </w:numPr>
        <w:spacing w:after="120"/>
        <w:rPr>
          <w:sz w:val="18"/>
          <w:szCs w:val="18"/>
          <w:u w:val="single"/>
        </w:rPr>
      </w:pPr>
      <w:r w:rsidRPr="004A1F99">
        <w:rPr>
          <w:sz w:val="18"/>
          <w:szCs w:val="18"/>
          <w:u w:val="single"/>
        </w:rPr>
        <w:t xml:space="preserve">Duurzame inzetbaarheid </w:t>
      </w:r>
    </w:p>
    <w:p w14:paraId="2B0AF67D" w14:textId="77777777" w:rsidR="00DB4CED" w:rsidRPr="00CE42CC" w:rsidRDefault="00DB4CED" w:rsidP="00B81194">
      <w:pPr>
        <w:spacing w:after="120"/>
        <w:ind w:left="284"/>
        <w:rPr>
          <w:sz w:val="18"/>
          <w:szCs w:val="18"/>
        </w:rPr>
      </w:pPr>
      <w:r w:rsidRPr="00CE42CC">
        <w:rPr>
          <w:sz w:val="18"/>
          <w:szCs w:val="18"/>
        </w:rPr>
        <w:t xml:space="preserve">Duurzame inzetbaarheid is het vermogen van medewerkers- binnen de huidige functie, een functie elders in de organisatie of buiten de organisatie – op productieve en zinvolle wijze meerwaarde voor de organisatie en plezier voor zichzelf te genereren, zowel op dit moment als in de (nabije) toekomst tot aan de pensioengerechtigde leeftijd. Cao-partijen onderkennen nadrukkelijk het belang van Duurzame Inzetbaarheid voor de branche waarbij expliciet het belang voor zowel de </w:t>
      </w:r>
      <w:r w:rsidR="00773CA9" w:rsidRPr="00CE42CC">
        <w:rPr>
          <w:sz w:val="18"/>
          <w:szCs w:val="18"/>
        </w:rPr>
        <w:t>medewerkers</w:t>
      </w:r>
      <w:r w:rsidRPr="00CE42CC">
        <w:rPr>
          <w:sz w:val="18"/>
          <w:szCs w:val="18"/>
        </w:rPr>
        <w:t xml:space="preserve"> als de werkgevers centraal staat. Cao-partijen adviseren om in de bedrijven hier aandacht aan te geven.</w:t>
      </w:r>
    </w:p>
    <w:p w14:paraId="5E9EEBFB" w14:textId="77777777" w:rsidR="00DB4CED" w:rsidRPr="00CE42CC" w:rsidRDefault="00DB4CED" w:rsidP="00B81194">
      <w:pPr>
        <w:spacing w:after="120"/>
        <w:ind w:left="284"/>
        <w:rPr>
          <w:sz w:val="18"/>
          <w:szCs w:val="18"/>
        </w:rPr>
      </w:pPr>
      <w:r w:rsidRPr="00CE42CC">
        <w:rPr>
          <w:sz w:val="18"/>
          <w:szCs w:val="18"/>
        </w:rPr>
        <w:t>Wederzijdse verantwoordelijkheid</w:t>
      </w:r>
    </w:p>
    <w:p w14:paraId="11CFDC78" w14:textId="77777777" w:rsidR="00DB4CED" w:rsidRPr="00CE42CC" w:rsidRDefault="00DB4CED" w:rsidP="00B81194">
      <w:pPr>
        <w:spacing w:after="120"/>
        <w:ind w:left="284"/>
        <w:rPr>
          <w:sz w:val="18"/>
          <w:szCs w:val="18"/>
        </w:rPr>
      </w:pPr>
      <w:r w:rsidRPr="00CE42CC">
        <w:rPr>
          <w:sz w:val="18"/>
          <w:szCs w:val="18"/>
        </w:rPr>
        <w:t xml:space="preserve">Duurzame inzetbaarheid is in het belang van werkgever en </w:t>
      </w:r>
      <w:r w:rsidR="00773CA9" w:rsidRPr="00CE42CC">
        <w:rPr>
          <w:sz w:val="18"/>
          <w:szCs w:val="18"/>
        </w:rPr>
        <w:t>medewerker</w:t>
      </w:r>
      <w:r w:rsidRPr="00CE42CC">
        <w:rPr>
          <w:sz w:val="18"/>
          <w:szCs w:val="18"/>
        </w:rPr>
        <w:t xml:space="preserve">. Het werken aan inzetbaarheid is dan ook een gedeelde verantwoordelijkheid. De </w:t>
      </w:r>
      <w:r w:rsidR="00773CA9" w:rsidRPr="00CE42CC">
        <w:rPr>
          <w:sz w:val="18"/>
          <w:szCs w:val="18"/>
        </w:rPr>
        <w:t>medewerker</w:t>
      </w:r>
      <w:r w:rsidRPr="00CE42CC">
        <w:rPr>
          <w:sz w:val="18"/>
          <w:szCs w:val="18"/>
        </w:rPr>
        <w:t xml:space="preserve"> neemt initiatief en investeert in zijn ontwikkeling waarbij de werkgever hem in redelijkheid en billijkheid faciliteert. De leidinggevende bespreekt periodiek met de </w:t>
      </w:r>
      <w:r w:rsidR="00773CA9" w:rsidRPr="00CE42CC">
        <w:rPr>
          <w:sz w:val="18"/>
          <w:szCs w:val="18"/>
        </w:rPr>
        <w:t>medewerker</w:t>
      </w:r>
      <w:r w:rsidRPr="00CE42CC">
        <w:rPr>
          <w:sz w:val="18"/>
          <w:szCs w:val="18"/>
        </w:rPr>
        <w:t xml:space="preserve"> de mogelijkheden voor de toekomst, zowel binnen als buiten de eigen organisatie, zowel binnen als buiten de eigen branche en/of sector waarbij de leidinggevende en de </w:t>
      </w:r>
      <w:r w:rsidR="00773CA9" w:rsidRPr="00CE42CC">
        <w:rPr>
          <w:sz w:val="18"/>
          <w:szCs w:val="18"/>
        </w:rPr>
        <w:t>medewerker</w:t>
      </w:r>
      <w:r w:rsidRPr="00CE42CC">
        <w:rPr>
          <w:sz w:val="18"/>
          <w:szCs w:val="18"/>
        </w:rPr>
        <w:t xml:space="preserve"> afspraken maken over de effectuering van het individuele plan van aanpak.</w:t>
      </w:r>
    </w:p>
    <w:p w14:paraId="6E49AABA" w14:textId="77777777" w:rsidR="00DB4CED" w:rsidRPr="00CE42CC" w:rsidRDefault="00DB4CED" w:rsidP="00B81194">
      <w:pPr>
        <w:spacing w:after="120"/>
        <w:ind w:left="284"/>
        <w:rPr>
          <w:sz w:val="18"/>
          <w:szCs w:val="18"/>
        </w:rPr>
      </w:pPr>
      <w:r w:rsidRPr="00CE42CC">
        <w:rPr>
          <w:sz w:val="18"/>
          <w:szCs w:val="18"/>
        </w:rPr>
        <w:t>De mate van inzetbaarheid is per definitie per individu verschillend. Dat betekent dat wat bijdraagt aan die inzetbaarheid ook individueel moet worden bepaald. Daarbij kan worden gedacht aan scholing, coaching, begeleiding, fysieke hulpmiddelen, wijziging van (delen van) het takenpakket en/of maatwerk afspraken rondom de arbeidstijden en verlof.</w:t>
      </w:r>
    </w:p>
    <w:p w14:paraId="1B27982F" w14:textId="77777777" w:rsidR="00186D2C" w:rsidRDefault="00DB4CED" w:rsidP="00B81194">
      <w:pPr>
        <w:spacing w:after="120"/>
        <w:ind w:left="284"/>
        <w:rPr>
          <w:sz w:val="18"/>
          <w:szCs w:val="18"/>
        </w:rPr>
      </w:pPr>
      <w:r w:rsidRPr="00CE42CC">
        <w:rPr>
          <w:sz w:val="18"/>
          <w:szCs w:val="18"/>
        </w:rPr>
        <w:t xml:space="preserve">Indien werkgever en </w:t>
      </w:r>
      <w:r w:rsidR="00773CA9" w:rsidRPr="00CE42CC">
        <w:rPr>
          <w:sz w:val="18"/>
          <w:szCs w:val="18"/>
        </w:rPr>
        <w:t>medewerker</w:t>
      </w:r>
      <w:r w:rsidRPr="00CE42CC">
        <w:rPr>
          <w:sz w:val="18"/>
          <w:szCs w:val="18"/>
        </w:rPr>
        <w:t xml:space="preserve"> vaststellen dat continuering van de overeengekomen arbeidspatronen leidt tot onoverkomelijke lichamelijke en/of geestelijke problemen voor </w:t>
      </w:r>
      <w:r w:rsidR="00773CA9" w:rsidRPr="00CE42CC">
        <w:rPr>
          <w:sz w:val="18"/>
          <w:szCs w:val="18"/>
        </w:rPr>
        <w:t>medewerker</w:t>
      </w:r>
      <w:r w:rsidRPr="00CE42CC">
        <w:rPr>
          <w:sz w:val="18"/>
          <w:szCs w:val="18"/>
        </w:rPr>
        <w:t xml:space="preserve"> wordt de Wet Verbetering Poortwachter tot uitvoering gebracht. </w:t>
      </w:r>
    </w:p>
    <w:p w14:paraId="3AA66468" w14:textId="77777777" w:rsidR="00582CAC" w:rsidRPr="004A1F99" w:rsidRDefault="00582CAC" w:rsidP="00B81194">
      <w:pPr>
        <w:numPr>
          <w:ilvl w:val="0"/>
          <w:numId w:val="15"/>
        </w:numPr>
        <w:spacing w:after="120"/>
        <w:rPr>
          <w:sz w:val="18"/>
          <w:szCs w:val="18"/>
          <w:u w:val="single"/>
        </w:rPr>
      </w:pPr>
      <w:r w:rsidRPr="004A1F99">
        <w:rPr>
          <w:sz w:val="18"/>
          <w:szCs w:val="18"/>
          <w:u w:val="single"/>
        </w:rPr>
        <w:t xml:space="preserve">WW </w:t>
      </w:r>
    </w:p>
    <w:p w14:paraId="1C66AC52" w14:textId="77777777" w:rsidR="00582CAC" w:rsidRPr="00AF68BD" w:rsidRDefault="00425303" w:rsidP="00B81194">
      <w:pPr>
        <w:spacing w:after="120"/>
        <w:ind w:left="284"/>
        <w:rPr>
          <w:sz w:val="18"/>
          <w:szCs w:val="18"/>
        </w:rPr>
      </w:pPr>
      <w:r w:rsidRPr="00AF68BD">
        <w:rPr>
          <w:sz w:val="18"/>
          <w:szCs w:val="18"/>
        </w:rPr>
        <w:t>Werk</w:t>
      </w:r>
      <w:r w:rsidR="00122DCF" w:rsidRPr="00AF68BD">
        <w:rPr>
          <w:sz w:val="18"/>
          <w:szCs w:val="18"/>
        </w:rPr>
        <w:t>nemers</w:t>
      </w:r>
      <w:r w:rsidR="001942D2" w:rsidRPr="00AF68BD">
        <w:rPr>
          <w:sz w:val="18"/>
          <w:szCs w:val="18"/>
        </w:rPr>
        <w:t xml:space="preserve"> die onder de werkingssfeer van deze </w:t>
      </w:r>
      <w:r w:rsidR="00122DCF" w:rsidRPr="00AF68BD">
        <w:rPr>
          <w:sz w:val="18"/>
          <w:szCs w:val="18"/>
        </w:rPr>
        <w:t xml:space="preserve">cao </w:t>
      </w:r>
      <w:r w:rsidR="001C62DF" w:rsidRPr="00AF68BD">
        <w:rPr>
          <w:sz w:val="18"/>
          <w:szCs w:val="18"/>
        </w:rPr>
        <w:t>vallen</w:t>
      </w:r>
      <w:r w:rsidRPr="00AF68BD">
        <w:rPr>
          <w:sz w:val="18"/>
          <w:szCs w:val="18"/>
        </w:rPr>
        <w:t xml:space="preserve"> </w:t>
      </w:r>
      <w:r w:rsidR="001C62DF" w:rsidRPr="00AF68BD">
        <w:rPr>
          <w:sz w:val="18"/>
          <w:szCs w:val="18"/>
        </w:rPr>
        <w:t xml:space="preserve">zijn </w:t>
      </w:r>
      <w:r w:rsidR="006F0A2C" w:rsidRPr="00AF68BD">
        <w:rPr>
          <w:sz w:val="18"/>
          <w:szCs w:val="18"/>
        </w:rPr>
        <w:t xml:space="preserve">sinds augustus 2018 </w:t>
      </w:r>
      <w:r w:rsidRPr="00AF68BD">
        <w:rPr>
          <w:sz w:val="18"/>
          <w:szCs w:val="18"/>
        </w:rPr>
        <w:t xml:space="preserve">aangesloten bij </w:t>
      </w:r>
      <w:r w:rsidR="006F0A2C" w:rsidRPr="00AF68BD">
        <w:rPr>
          <w:sz w:val="18"/>
          <w:szCs w:val="18"/>
        </w:rPr>
        <w:t xml:space="preserve">de </w:t>
      </w:r>
      <w:r w:rsidRPr="00AF68BD">
        <w:rPr>
          <w:sz w:val="18"/>
          <w:szCs w:val="18"/>
        </w:rPr>
        <w:t>Stichting PAWW</w:t>
      </w:r>
      <w:r w:rsidR="00A37131" w:rsidRPr="00AF68BD">
        <w:rPr>
          <w:sz w:val="18"/>
          <w:szCs w:val="18"/>
        </w:rPr>
        <w:t xml:space="preserve"> </w:t>
      </w:r>
      <w:r w:rsidR="007F3142" w:rsidRPr="00AF68BD">
        <w:rPr>
          <w:sz w:val="18"/>
          <w:szCs w:val="18"/>
        </w:rPr>
        <w:t xml:space="preserve">t.b.v. een </w:t>
      </w:r>
      <w:r w:rsidR="004547D7" w:rsidRPr="004547D7">
        <w:rPr>
          <w:rFonts w:cs="Arial"/>
          <w:sz w:val="18"/>
          <w:szCs w:val="18"/>
        </w:rPr>
        <w:t xml:space="preserve">private aanvullende WW- en </w:t>
      </w:r>
      <w:r w:rsidR="00190DC0" w:rsidRPr="00AF68BD">
        <w:rPr>
          <w:rFonts w:cs="Arial"/>
          <w:sz w:val="18"/>
          <w:szCs w:val="18"/>
        </w:rPr>
        <w:t xml:space="preserve">loongerelateerde </w:t>
      </w:r>
      <w:r w:rsidR="004547D7" w:rsidRPr="004547D7">
        <w:rPr>
          <w:rFonts w:cs="Arial"/>
          <w:sz w:val="18"/>
          <w:szCs w:val="18"/>
        </w:rPr>
        <w:t>WGA-</w:t>
      </w:r>
      <w:proofErr w:type="spellStart"/>
      <w:r w:rsidR="004547D7" w:rsidRPr="004547D7">
        <w:rPr>
          <w:rFonts w:cs="Arial"/>
          <w:sz w:val="18"/>
          <w:szCs w:val="18"/>
        </w:rPr>
        <w:t>verzekering</w:t>
      </w:r>
      <w:r w:rsidR="007F3142" w:rsidRPr="00872A69">
        <w:rPr>
          <w:rFonts w:cs="Arial"/>
          <w:sz w:val="18"/>
          <w:szCs w:val="18"/>
        </w:rPr>
        <w:t>.</w:t>
      </w:r>
      <w:r w:rsidR="00872A69">
        <w:rPr>
          <w:rFonts w:cs="Arial"/>
          <w:sz w:val="18"/>
          <w:szCs w:val="18"/>
        </w:rPr>
        <w:t>Deze</w:t>
      </w:r>
      <w:proofErr w:type="spellEnd"/>
      <w:r w:rsidR="00872A69">
        <w:rPr>
          <w:rFonts w:cs="Arial"/>
          <w:sz w:val="18"/>
          <w:szCs w:val="18"/>
        </w:rPr>
        <w:t xml:space="preserve"> regeling wordt per 1 oktober 2022 voor een periode van 5 jaar verlengd. </w:t>
      </w:r>
      <w:r w:rsidR="008F6466" w:rsidRPr="00AF68BD">
        <w:rPr>
          <w:sz w:val="18"/>
          <w:szCs w:val="18"/>
        </w:rPr>
        <w:t xml:space="preserve">De voorwaarden voor deze regeling zijn vastgelegd in een aparte </w:t>
      </w:r>
      <w:r w:rsidR="00A66C5E">
        <w:rPr>
          <w:sz w:val="18"/>
          <w:szCs w:val="18"/>
        </w:rPr>
        <w:t>Verzamel-</w:t>
      </w:r>
      <w:r w:rsidR="008F6466" w:rsidRPr="00AF68BD">
        <w:rPr>
          <w:sz w:val="18"/>
          <w:szCs w:val="18"/>
        </w:rPr>
        <w:t xml:space="preserve">cao </w:t>
      </w:r>
      <w:r w:rsidR="00A66C5E">
        <w:rPr>
          <w:sz w:val="18"/>
          <w:szCs w:val="18"/>
        </w:rPr>
        <w:t>(</w:t>
      </w:r>
      <w:r w:rsidR="006D3A5D">
        <w:rPr>
          <w:sz w:val="18"/>
          <w:szCs w:val="18"/>
        </w:rPr>
        <w:t xml:space="preserve">no. </w:t>
      </w:r>
      <w:r w:rsidR="008F6466" w:rsidRPr="00AF68BD">
        <w:rPr>
          <w:sz w:val="18"/>
          <w:szCs w:val="18"/>
        </w:rPr>
        <w:t>2.02</w:t>
      </w:r>
      <w:r w:rsidR="00A66C5E">
        <w:rPr>
          <w:sz w:val="18"/>
          <w:szCs w:val="18"/>
        </w:rPr>
        <w:t>)</w:t>
      </w:r>
      <w:r w:rsidR="005C3791" w:rsidRPr="00AF68BD">
        <w:rPr>
          <w:sz w:val="18"/>
          <w:szCs w:val="18"/>
        </w:rPr>
        <w:t>.</w:t>
      </w:r>
      <w:r w:rsidR="003825B9" w:rsidRPr="00AF68BD">
        <w:rPr>
          <w:sz w:val="18"/>
          <w:szCs w:val="18"/>
        </w:rPr>
        <w:t xml:space="preserve"> </w:t>
      </w:r>
    </w:p>
    <w:p w14:paraId="22576FAA" w14:textId="5DF22B98" w:rsidR="005F459C" w:rsidRPr="004A1F99" w:rsidRDefault="00B75F63" w:rsidP="00C01CFC">
      <w:pPr>
        <w:pStyle w:val="Lijstalinea"/>
        <w:spacing w:after="120" w:line="240" w:lineRule="auto"/>
        <w:ind w:left="0"/>
        <w:rPr>
          <w:rFonts w:ascii="Arial" w:hAnsi="Arial" w:cs="Arial"/>
          <w:sz w:val="18"/>
          <w:szCs w:val="18"/>
          <w:u w:val="single"/>
          <w:lang w:eastAsia="nl-NL"/>
        </w:rPr>
      </w:pPr>
      <w:r>
        <w:rPr>
          <w:rFonts w:ascii="Arial" w:hAnsi="Arial" w:cs="Arial"/>
          <w:sz w:val="18"/>
          <w:szCs w:val="18"/>
          <w:lang w:eastAsia="nl-NL"/>
        </w:rPr>
        <w:t>4</w:t>
      </w:r>
      <w:r w:rsidR="005F459C" w:rsidRPr="00FD3444">
        <w:rPr>
          <w:rFonts w:ascii="Arial" w:hAnsi="Arial" w:cs="Arial"/>
          <w:sz w:val="18"/>
          <w:szCs w:val="18"/>
          <w:lang w:eastAsia="nl-NL"/>
        </w:rPr>
        <w:t>.</w:t>
      </w:r>
      <w:r w:rsidR="005F459C" w:rsidRPr="00FD3444">
        <w:rPr>
          <w:rFonts w:ascii="Arial" w:hAnsi="Arial" w:cs="Arial"/>
          <w:sz w:val="18"/>
          <w:szCs w:val="18"/>
          <w:lang w:eastAsia="nl-NL"/>
        </w:rPr>
        <w:tab/>
      </w:r>
      <w:r w:rsidR="005F459C" w:rsidRPr="004A1F99">
        <w:rPr>
          <w:rFonts w:ascii="Arial" w:hAnsi="Arial" w:cs="Arial"/>
          <w:sz w:val="18"/>
          <w:szCs w:val="18"/>
          <w:u w:val="single"/>
          <w:lang w:eastAsia="nl-NL"/>
        </w:rPr>
        <w:t>BHV</w:t>
      </w:r>
      <w:r w:rsidR="005F4C2B">
        <w:rPr>
          <w:rFonts w:ascii="Arial" w:hAnsi="Arial" w:cs="Arial"/>
          <w:sz w:val="18"/>
          <w:szCs w:val="18"/>
          <w:u w:val="single"/>
          <w:lang w:eastAsia="nl-NL"/>
        </w:rPr>
        <w:t>,</w:t>
      </w:r>
      <w:r w:rsidR="004A1F99">
        <w:rPr>
          <w:rFonts w:ascii="Arial" w:hAnsi="Arial" w:cs="Arial"/>
          <w:sz w:val="18"/>
          <w:szCs w:val="18"/>
          <w:u w:val="single"/>
          <w:lang w:eastAsia="nl-NL"/>
        </w:rPr>
        <w:t xml:space="preserve"> </w:t>
      </w:r>
      <w:r w:rsidR="005F459C" w:rsidRPr="004A1F99">
        <w:rPr>
          <w:rFonts w:ascii="Arial" w:hAnsi="Arial" w:cs="Arial"/>
          <w:sz w:val="18"/>
          <w:szCs w:val="18"/>
          <w:u w:val="single"/>
          <w:lang w:eastAsia="nl-NL"/>
        </w:rPr>
        <w:t>reiskosten en thuiswerken</w:t>
      </w:r>
    </w:p>
    <w:p w14:paraId="0F638615" w14:textId="77777777" w:rsidR="00C01CFC" w:rsidRPr="00B75F63" w:rsidRDefault="00C01CFC" w:rsidP="00FD3444">
      <w:pPr>
        <w:pStyle w:val="Lijstalinea"/>
        <w:spacing w:after="120" w:line="240" w:lineRule="auto"/>
        <w:ind w:left="284"/>
        <w:rPr>
          <w:rFonts w:ascii="Arial" w:hAnsi="Arial" w:cs="Arial"/>
          <w:sz w:val="18"/>
          <w:szCs w:val="18"/>
          <w:lang w:eastAsia="nl-NL"/>
        </w:rPr>
      </w:pPr>
      <w:r w:rsidRPr="00212945">
        <w:rPr>
          <w:rFonts w:ascii="Arial" w:hAnsi="Arial" w:cs="Arial"/>
          <w:sz w:val="18"/>
          <w:szCs w:val="18"/>
          <w:lang w:eastAsia="nl-NL"/>
        </w:rPr>
        <w:t>Aangaande een BHV-vergoeding, rei</w:t>
      </w:r>
      <w:r w:rsidR="005F459C" w:rsidRPr="00FD3444">
        <w:rPr>
          <w:rFonts w:ascii="Arial" w:hAnsi="Arial" w:cs="Arial"/>
          <w:sz w:val="18"/>
          <w:szCs w:val="18"/>
          <w:lang w:eastAsia="nl-NL"/>
        </w:rPr>
        <w:t>s</w:t>
      </w:r>
      <w:r w:rsidRPr="00212945">
        <w:rPr>
          <w:rFonts w:ascii="Arial" w:hAnsi="Arial" w:cs="Arial"/>
          <w:sz w:val="18"/>
          <w:szCs w:val="18"/>
          <w:lang w:eastAsia="nl-NL"/>
        </w:rPr>
        <w:t>kosten  en thuiswerken k</w:t>
      </w:r>
      <w:r w:rsidRPr="00BC491C">
        <w:rPr>
          <w:rFonts w:ascii="Arial" w:hAnsi="Arial" w:cs="Arial"/>
          <w:sz w:val="18"/>
          <w:szCs w:val="18"/>
          <w:lang w:eastAsia="nl-NL"/>
        </w:rPr>
        <w:t>an een gesprek h</w:t>
      </w:r>
      <w:r w:rsidRPr="00ED1AE4">
        <w:rPr>
          <w:rFonts w:ascii="Arial" w:hAnsi="Arial" w:cs="Arial"/>
          <w:sz w:val="18"/>
          <w:szCs w:val="18"/>
          <w:lang w:eastAsia="nl-NL"/>
        </w:rPr>
        <w:t xml:space="preserve">ierover door de werkgever of de </w:t>
      </w:r>
      <w:r w:rsidRPr="00EC05FF">
        <w:rPr>
          <w:rFonts w:ascii="Arial" w:hAnsi="Arial" w:cs="Arial"/>
          <w:sz w:val="18"/>
          <w:szCs w:val="18"/>
          <w:lang w:eastAsia="nl-NL"/>
        </w:rPr>
        <w:t xml:space="preserve">OR/PVT </w:t>
      </w:r>
      <w:r w:rsidRPr="00901568">
        <w:rPr>
          <w:rFonts w:ascii="Arial" w:hAnsi="Arial" w:cs="Arial"/>
          <w:sz w:val="18"/>
          <w:szCs w:val="18"/>
          <w:lang w:eastAsia="nl-NL"/>
        </w:rPr>
        <w:t>worden geag</w:t>
      </w:r>
      <w:r w:rsidRPr="00B75F63">
        <w:rPr>
          <w:rFonts w:ascii="Arial" w:hAnsi="Arial" w:cs="Arial"/>
          <w:sz w:val="18"/>
          <w:szCs w:val="18"/>
          <w:lang w:eastAsia="nl-NL"/>
        </w:rPr>
        <w:t>endeerd.</w:t>
      </w:r>
    </w:p>
    <w:p w14:paraId="781B8561" w14:textId="77777777" w:rsidR="00C01CFC" w:rsidRPr="00B75F63" w:rsidRDefault="00C01CFC" w:rsidP="00C01CFC">
      <w:pPr>
        <w:pStyle w:val="Lijstalinea"/>
        <w:spacing w:after="120" w:line="240" w:lineRule="auto"/>
        <w:ind w:left="0"/>
        <w:rPr>
          <w:rFonts w:ascii="Arial" w:hAnsi="Arial" w:cs="Arial"/>
          <w:sz w:val="18"/>
          <w:szCs w:val="18"/>
          <w:lang w:eastAsia="nl-NL"/>
        </w:rPr>
      </w:pPr>
    </w:p>
    <w:p w14:paraId="52D8CB74" w14:textId="5877A2F5" w:rsidR="005F459C" w:rsidRPr="00FD3444" w:rsidRDefault="00B75F63" w:rsidP="00C01CFC">
      <w:pPr>
        <w:pStyle w:val="Lijstalinea"/>
        <w:spacing w:after="120" w:line="240" w:lineRule="auto"/>
        <w:ind w:left="0"/>
        <w:rPr>
          <w:rFonts w:ascii="Arial" w:hAnsi="Arial" w:cs="Arial"/>
          <w:sz w:val="18"/>
          <w:szCs w:val="18"/>
          <w:lang w:eastAsia="nl-NL"/>
        </w:rPr>
      </w:pPr>
      <w:r>
        <w:rPr>
          <w:rFonts w:ascii="Arial" w:hAnsi="Arial" w:cs="Arial"/>
          <w:sz w:val="18"/>
          <w:szCs w:val="18"/>
          <w:lang w:eastAsia="nl-NL"/>
        </w:rPr>
        <w:t>5</w:t>
      </w:r>
      <w:r w:rsidR="005F459C" w:rsidRPr="00FD3444">
        <w:rPr>
          <w:rFonts w:ascii="Arial" w:hAnsi="Arial" w:cs="Arial"/>
          <w:sz w:val="18"/>
          <w:szCs w:val="18"/>
          <w:lang w:eastAsia="nl-NL"/>
        </w:rPr>
        <w:t>.</w:t>
      </w:r>
      <w:r w:rsidR="005F459C" w:rsidRPr="00FD3444">
        <w:rPr>
          <w:rFonts w:ascii="Arial" w:hAnsi="Arial" w:cs="Arial"/>
          <w:sz w:val="18"/>
          <w:szCs w:val="18"/>
          <w:lang w:eastAsia="nl-NL"/>
        </w:rPr>
        <w:tab/>
      </w:r>
      <w:r w:rsidR="005F459C" w:rsidRPr="005F4C2B">
        <w:rPr>
          <w:rFonts w:ascii="Arial" w:hAnsi="Arial" w:cs="Arial"/>
          <w:sz w:val="18"/>
          <w:szCs w:val="18"/>
          <w:u w:val="single"/>
          <w:lang w:eastAsia="nl-NL"/>
        </w:rPr>
        <w:t>AVV</w:t>
      </w:r>
    </w:p>
    <w:p w14:paraId="62020CA9" w14:textId="7EE5A8D3" w:rsidR="00C01CFC" w:rsidRPr="00B75F63" w:rsidRDefault="00C01CFC" w:rsidP="00FD3444">
      <w:pPr>
        <w:pStyle w:val="Lijstalinea"/>
        <w:spacing w:after="120" w:line="240" w:lineRule="auto"/>
        <w:ind w:left="284"/>
        <w:rPr>
          <w:rFonts w:ascii="Arial" w:hAnsi="Arial" w:cs="Arial"/>
          <w:sz w:val="18"/>
          <w:szCs w:val="18"/>
          <w:lang w:eastAsia="nl-NL"/>
        </w:rPr>
      </w:pPr>
      <w:r w:rsidRPr="00212945">
        <w:rPr>
          <w:rFonts w:ascii="Arial" w:hAnsi="Arial" w:cs="Arial"/>
          <w:sz w:val="18"/>
          <w:szCs w:val="18"/>
          <w:lang w:eastAsia="nl-NL"/>
        </w:rPr>
        <w:t>In verband met gelijkwaardige concurrentie</w:t>
      </w:r>
      <w:r w:rsidRPr="00BC491C">
        <w:rPr>
          <w:rFonts w:ascii="Arial" w:hAnsi="Arial" w:cs="Arial"/>
          <w:sz w:val="18"/>
          <w:szCs w:val="18"/>
          <w:lang w:eastAsia="nl-NL"/>
        </w:rPr>
        <w:t>voorwaarden diene</w:t>
      </w:r>
      <w:r w:rsidRPr="00ED1AE4">
        <w:rPr>
          <w:rFonts w:ascii="Arial" w:hAnsi="Arial" w:cs="Arial"/>
          <w:sz w:val="18"/>
          <w:szCs w:val="18"/>
          <w:lang w:eastAsia="nl-NL"/>
        </w:rPr>
        <w:t>n bed</w:t>
      </w:r>
      <w:r w:rsidRPr="00EC05FF">
        <w:rPr>
          <w:rFonts w:ascii="Arial" w:hAnsi="Arial" w:cs="Arial"/>
          <w:sz w:val="18"/>
          <w:szCs w:val="18"/>
          <w:lang w:eastAsia="nl-NL"/>
        </w:rPr>
        <w:t>rijven die niet bij Kartoflex zijn aangesloten geen voordeel te hebben boven Kartof</w:t>
      </w:r>
      <w:r w:rsidRPr="00943858">
        <w:rPr>
          <w:rFonts w:ascii="Arial" w:hAnsi="Arial" w:cs="Arial"/>
          <w:sz w:val="18"/>
          <w:szCs w:val="18"/>
          <w:lang w:eastAsia="nl-NL"/>
        </w:rPr>
        <w:t>l</w:t>
      </w:r>
      <w:r w:rsidR="006F10A4" w:rsidRPr="00FD3444">
        <w:rPr>
          <w:rFonts w:ascii="Arial" w:hAnsi="Arial" w:cs="Arial"/>
          <w:sz w:val="18"/>
          <w:szCs w:val="18"/>
          <w:lang w:eastAsia="nl-NL"/>
        </w:rPr>
        <w:t>e</w:t>
      </w:r>
      <w:r w:rsidRPr="00212945">
        <w:rPr>
          <w:rFonts w:ascii="Arial" w:hAnsi="Arial" w:cs="Arial"/>
          <w:sz w:val="18"/>
          <w:szCs w:val="18"/>
          <w:lang w:eastAsia="nl-NL"/>
        </w:rPr>
        <w:t>x-leden. Derh</w:t>
      </w:r>
      <w:r w:rsidRPr="00BC491C">
        <w:rPr>
          <w:rFonts w:ascii="Arial" w:hAnsi="Arial" w:cs="Arial"/>
          <w:sz w:val="18"/>
          <w:szCs w:val="18"/>
          <w:lang w:eastAsia="nl-NL"/>
        </w:rPr>
        <w:t>alve zetten ca</w:t>
      </w:r>
      <w:r w:rsidRPr="00ED1AE4">
        <w:rPr>
          <w:rFonts w:ascii="Arial" w:hAnsi="Arial" w:cs="Arial"/>
          <w:sz w:val="18"/>
          <w:szCs w:val="18"/>
          <w:lang w:eastAsia="nl-NL"/>
        </w:rPr>
        <w:t>o-par</w:t>
      </w:r>
      <w:r w:rsidRPr="00EC05FF">
        <w:rPr>
          <w:rFonts w:ascii="Arial" w:hAnsi="Arial" w:cs="Arial"/>
          <w:sz w:val="18"/>
          <w:szCs w:val="18"/>
          <w:lang w:eastAsia="nl-NL"/>
        </w:rPr>
        <w:t>tijen in  op een cao die zo volledig mo</w:t>
      </w:r>
      <w:r w:rsidRPr="00901568">
        <w:rPr>
          <w:rFonts w:ascii="Arial" w:hAnsi="Arial" w:cs="Arial"/>
          <w:sz w:val="18"/>
          <w:szCs w:val="18"/>
          <w:lang w:eastAsia="nl-NL"/>
        </w:rPr>
        <w:t>g</w:t>
      </w:r>
      <w:r w:rsidR="006F10A4" w:rsidRPr="00FD3444">
        <w:rPr>
          <w:rFonts w:ascii="Arial" w:hAnsi="Arial" w:cs="Arial"/>
          <w:sz w:val="18"/>
          <w:szCs w:val="18"/>
          <w:lang w:eastAsia="nl-NL"/>
        </w:rPr>
        <w:t>e</w:t>
      </w:r>
      <w:r w:rsidRPr="00212945">
        <w:rPr>
          <w:rFonts w:ascii="Arial" w:hAnsi="Arial" w:cs="Arial"/>
          <w:sz w:val="18"/>
          <w:szCs w:val="18"/>
          <w:lang w:eastAsia="nl-NL"/>
        </w:rPr>
        <w:t>l</w:t>
      </w:r>
      <w:r w:rsidRPr="00943858">
        <w:rPr>
          <w:rFonts w:ascii="Arial" w:hAnsi="Arial" w:cs="Arial"/>
          <w:sz w:val="18"/>
          <w:szCs w:val="18"/>
          <w:lang w:eastAsia="nl-NL"/>
        </w:rPr>
        <w:t>ijk avv-baar is en om die reden zullen afspraken in</w:t>
      </w:r>
      <w:r w:rsidR="006F10A4" w:rsidRPr="00FD3444">
        <w:rPr>
          <w:rFonts w:ascii="Arial" w:hAnsi="Arial" w:cs="Arial"/>
          <w:sz w:val="18"/>
          <w:szCs w:val="18"/>
          <w:lang w:eastAsia="nl-NL"/>
        </w:rPr>
        <w:t xml:space="preserve"> </w:t>
      </w:r>
      <w:r w:rsidRPr="00212945">
        <w:rPr>
          <w:rFonts w:ascii="Arial" w:hAnsi="Arial" w:cs="Arial"/>
          <w:sz w:val="18"/>
          <w:szCs w:val="18"/>
          <w:lang w:eastAsia="nl-NL"/>
        </w:rPr>
        <w:t xml:space="preserve">de cao worden getoetst aan avv-baarheid. Indien daar </w:t>
      </w:r>
      <w:proofErr w:type="spellStart"/>
      <w:r w:rsidRPr="00212945">
        <w:rPr>
          <w:rFonts w:ascii="Arial" w:hAnsi="Arial" w:cs="Arial"/>
          <w:sz w:val="18"/>
          <w:szCs w:val="18"/>
          <w:lang w:eastAsia="nl-NL"/>
        </w:rPr>
        <w:t>aanlediing</w:t>
      </w:r>
      <w:proofErr w:type="spellEnd"/>
      <w:r w:rsidRPr="00212945">
        <w:rPr>
          <w:rFonts w:ascii="Arial" w:hAnsi="Arial" w:cs="Arial"/>
          <w:sz w:val="18"/>
          <w:szCs w:val="18"/>
          <w:lang w:eastAsia="nl-NL"/>
        </w:rPr>
        <w:t xml:space="preserve"> toe is</w:t>
      </w:r>
      <w:r w:rsidRPr="00BC491C">
        <w:rPr>
          <w:rFonts w:ascii="Arial" w:hAnsi="Arial" w:cs="Arial"/>
          <w:sz w:val="18"/>
          <w:szCs w:val="18"/>
          <w:lang w:eastAsia="nl-NL"/>
        </w:rPr>
        <w:t>, gaan cao-p</w:t>
      </w:r>
      <w:r w:rsidRPr="00ED1AE4">
        <w:rPr>
          <w:rFonts w:ascii="Arial" w:hAnsi="Arial" w:cs="Arial"/>
          <w:sz w:val="18"/>
          <w:szCs w:val="18"/>
          <w:lang w:eastAsia="nl-NL"/>
        </w:rPr>
        <w:t>ar</w:t>
      </w:r>
      <w:r w:rsidRPr="00EC05FF">
        <w:rPr>
          <w:rFonts w:ascii="Arial" w:hAnsi="Arial" w:cs="Arial"/>
          <w:sz w:val="18"/>
          <w:szCs w:val="18"/>
          <w:lang w:eastAsia="nl-NL"/>
        </w:rPr>
        <w:t>tijen hierover met elkaar in ove</w:t>
      </w:r>
      <w:r w:rsidRPr="00901568">
        <w:rPr>
          <w:rFonts w:ascii="Arial" w:hAnsi="Arial" w:cs="Arial"/>
          <w:sz w:val="18"/>
          <w:szCs w:val="18"/>
          <w:lang w:eastAsia="nl-NL"/>
        </w:rPr>
        <w:t>r</w:t>
      </w:r>
      <w:r w:rsidRPr="00B75F63">
        <w:rPr>
          <w:rFonts w:ascii="Arial" w:hAnsi="Arial" w:cs="Arial"/>
          <w:sz w:val="18"/>
          <w:szCs w:val="18"/>
          <w:lang w:eastAsia="nl-NL"/>
        </w:rPr>
        <w:t>leg.</w:t>
      </w:r>
    </w:p>
    <w:p w14:paraId="03ACA257" w14:textId="77777777" w:rsidR="003821B6" w:rsidRPr="00B75F63" w:rsidRDefault="003821B6" w:rsidP="00C01CFC">
      <w:pPr>
        <w:pStyle w:val="Lijstalinea"/>
        <w:spacing w:after="120" w:line="240" w:lineRule="auto"/>
        <w:ind w:left="0"/>
        <w:rPr>
          <w:rFonts w:ascii="Arial" w:hAnsi="Arial" w:cs="Arial"/>
          <w:sz w:val="18"/>
          <w:szCs w:val="18"/>
          <w:lang w:eastAsia="nl-NL"/>
        </w:rPr>
      </w:pPr>
    </w:p>
    <w:p w14:paraId="10DC8926" w14:textId="4B8AB099" w:rsidR="004E200B" w:rsidRPr="00FD3444" w:rsidRDefault="00B75F63" w:rsidP="00C01CFC">
      <w:pPr>
        <w:pStyle w:val="Lijstalinea"/>
        <w:spacing w:after="120" w:line="240" w:lineRule="auto"/>
        <w:ind w:left="0"/>
        <w:rPr>
          <w:rFonts w:ascii="Arial" w:hAnsi="Arial" w:cs="Arial"/>
          <w:sz w:val="18"/>
          <w:szCs w:val="18"/>
          <w:lang w:eastAsia="nl-NL"/>
        </w:rPr>
      </w:pPr>
      <w:r>
        <w:rPr>
          <w:rFonts w:ascii="Arial" w:hAnsi="Arial" w:cs="Arial"/>
          <w:sz w:val="18"/>
          <w:szCs w:val="18"/>
          <w:lang w:eastAsia="nl-NL"/>
        </w:rPr>
        <w:t>6</w:t>
      </w:r>
      <w:r w:rsidR="005F459C" w:rsidRPr="00FD3444">
        <w:rPr>
          <w:rFonts w:ascii="Arial" w:hAnsi="Arial" w:cs="Arial"/>
          <w:sz w:val="18"/>
          <w:szCs w:val="18"/>
          <w:lang w:eastAsia="nl-NL"/>
        </w:rPr>
        <w:t>.</w:t>
      </w:r>
      <w:r w:rsidR="005F459C" w:rsidRPr="00FD3444">
        <w:rPr>
          <w:rFonts w:ascii="Arial" w:hAnsi="Arial" w:cs="Arial"/>
          <w:sz w:val="18"/>
          <w:szCs w:val="18"/>
          <w:lang w:eastAsia="nl-NL"/>
        </w:rPr>
        <w:tab/>
      </w:r>
      <w:r w:rsidR="004E200B" w:rsidRPr="00FD3444">
        <w:rPr>
          <w:rFonts w:ascii="Arial" w:hAnsi="Arial" w:cs="Arial"/>
          <w:sz w:val="18"/>
          <w:szCs w:val="18"/>
          <w:u w:val="single"/>
          <w:lang w:eastAsia="nl-NL"/>
        </w:rPr>
        <w:t>Inkomen</w:t>
      </w:r>
    </w:p>
    <w:p w14:paraId="77862A5A" w14:textId="77777777" w:rsidR="004E200B" w:rsidRPr="00B75F63" w:rsidRDefault="004E200B" w:rsidP="00FD3444">
      <w:pPr>
        <w:pStyle w:val="Lijstalinea"/>
        <w:spacing w:after="120" w:line="240" w:lineRule="auto"/>
        <w:ind w:left="284"/>
        <w:rPr>
          <w:rFonts w:ascii="Arial" w:hAnsi="Arial" w:cs="Arial"/>
          <w:sz w:val="18"/>
          <w:szCs w:val="18"/>
          <w:lang w:eastAsia="nl-NL"/>
        </w:rPr>
      </w:pPr>
      <w:r w:rsidRPr="00212945">
        <w:rPr>
          <w:rFonts w:ascii="Arial" w:hAnsi="Arial" w:cs="Arial"/>
          <w:sz w:val="18"/>
          <w:szCs w:val="18"/>
          <w:lang w:eastAsia="nl-NL"/>
        </w:rPr>
        <w:t>C</w:t>
      </w:r>
      <w:r w:rsidR="005F459C" w:rsidRPr="00FD3444">
        <w:rPr>
          <w:rFonts w:ascii="Arial" w:hAnsi="Arial" w:cs="Arial"/>
          <w:sz w:val="18"/>
          <w:szCs w:val="18"/>
          <w:lang w:eastAsia="nl-NL"/>
        </w:rPr>
        <w:t>ao-</w:t>
      </w:r>
      <w:r w:rsidRPr="00212945">
        <w:rPr>
          <w:rFonts w:ascii="Arial" w:hAnsi="Arial" w:cs="Arial"/>
          <w:sz w:val="18"/>
          <w:szCs w:val="18"/>
          <w:lang w:eastAsia="nl-NL"/>
        </w:rPr>
        <w:t>partijen zijn</w:t>
      </w:r>
      <w:r w:rsidRPr="00BC491C">
        <w:rPr>
          <w:rFonts w:ascii="Arial" w:hAnsi="Arial" w:cs="Arial"/>
          <w:sz w:val="18"/>
          <w:szCs w:val="18"/>
          <w:lang w:eastAsia="nl-NL"/>
        </w:rPr>
        <w:t xml:space="preserve"> </w:t>
      </w:r>
      <w:r w:rsidRPr="00ED1AE4">
        <w:rPr>
          <w:rFonts w:ascii="Arial" w:hAnsi="Arial" w:cs="Arial"/>
          <w:sz w:val="18"/>
          <w:szCs w:val="18"/>
          <w:lang w:eastAsia="nl-NL"/>
        </w:rPr>
        <w:t>bij eenmalige uitzondering een nominale verhogi</w:t>
      </w:r>
      <w:r w:rsidRPr="00EC05FF">
        <w:rPr>
          <w:rFonts w:ascii="Arial" w:hAnsi="Arial" w:cs="Arial"/>
          <w:sz w:val="18"/>
          <w:szCs w:val="18"/>
          <w:lang w:eastAsia="nl-NL"/>
        </w:rPr>
        <w:t>ng i.p.</w:t>
      </w:r>
      <w:r w:rsidRPr="00901568">
        <w:rPr>
          <w:rFonts w:ascii="Arial" w:hAnsi="Arial" w:cs="Arial"/>
          <w:sz w:val="18"/>
          <w:szCs w:val="18"/>
          <w:lang w:eastAsia="nl-NL"/>
        </w:rPr>
        <w:t xml:space="preserve">v. een procentuele verhoging overeen </w:t>
      </w:r>
      <w:r w:rsidRPr="00B75F63">
        <w:rPr>
          <w:rFonts w:ascii="Arial" w:hAnsi="Arial" w:cs="Arial"/>
          <w:sz w:val="18"/>
          <w:szCs w:val="18"/>
          <w:lang w:eastAsia="nl-NL"/>
        </w:rPr>
        <w:t>gekomen.</w:t>
      </w:r>
    </w:p>
    <w:p w14:paraId="7113BDB2" w14:textId="77777777" w:rsidR="004E200B" w:rsidRPr="00B75F63" w:rsidRDefault="004E200B" w:rsidP="00C01CFC">
      <w:pPr>
        <w:pStyle w:val="Lijstalinea"/>
        <w:spacing w:after="120" w:line="240" w:lineRule="auto"/>
        <w:ind w:left="0"/>
        <w:rPr>
          <w:rFonts w:ascii="Arial" w:hAnsi="Arial" w:cs="Arial"/>
          <w:sz w:val="18"/>
          <w:szCs w:val="18"/>
          <w:lang w:eastAsia="nl-NL"/>
        </w:rPr>
      </w:pPr>
    </w:p>
    <w:p w14:paraId="1D615160" w14:textId="77777777" w:rsidR="004E200B" w:rsidRPr="00B75F63" w:rsidRDefault="00B75F63" w:rsidP="00FD3444">
      <w:pPr>
        <w:pStyle w:val="Lijstalinea"/>
        <w:spacing w:after="120"/>
        <w:ind w:left="0"/>
        <w:rPr>
          <w:rFonts w:ascii="Arial" w:hAnsi="Arial" w:cs="Arial"/>
          <w:sz w:val="18"/>
          <w:szCs w:val="18"/>
          <w:lang w:eastAsia="nl-NL"/>
        </w:rPr>
      </w:pPr>
      <w:r>
        <w:rPr>
          <w:rFonts w:ascii="Arial" w:hAnsi="Arial" w:cs="Arial"/>
          <w:sz w:val="18"/>
          <w:szCs w:val="18"/>
          <w:lang w:eastAsia="nl-NL"/>
        </w:rPr>
        <w:t>7</w:t>
      </w:r>
      <w:r>
        <w:rPr>
          <w:rFonts w:ascii="Arial" w:hAnsi="Arial" w:cs="Arial"/>
          <w:sz w:val="18"/>
          <w:szCs w:val="18"/>
          <w:lang w:eastAsia="nl-NL"/>
        </w:rPr>
        <w:tab/>
      </w:r>
      <w:r w:rsidR="004E200B" w:rsidRPr="005F4C2B">
        <w:rPr>
          <w:rFonts w:ascii="Arial" w:hAnsi="Arial" w:cs="Arial"/>
          <w:sz w:val="18"/>
          <w:szCs w:val="18"/>
          <w:u w:val="single"/>
          <w:lang w:eastAsia="nl-NL"/>
        </w:rPr>
        <w:t>Eenmalige uitkering</w:t>
      </w:r>
    </w:p>
    <w:p w14:paraId="397B7F28" w14:textId="7D1CCBF4" w:rsidR="004E200B" w:rsidRPr="00046AB8" w:rsidRDefault="004E200B" w:rsidP="00FD3444">
      <w:pPr>
        <w:pStyle w:val="Lijstalinea"/>
        <w:spacing w:after="120" w:line="240" w:lineRule="auto"/>
        <w:ind w:left="284"/>
        <w:rPr>
          <w:rFonts w:ascii="Arial" w:hAnsi="Arial" w:cs="Arial"/>
          <w:sz w:val="18"/>
          <w:szCs w:val="18"/>
          <w:lang w:eastAsia="nl-NL"/>
        </w:rPr>
      </w:pPr>
      <w:r w:rsidRPr="00B75F63">
        <w:rPr>
          <w:rFonts w:ascii="Arial" w:hAnsi="Arial" w:cs="Arial"/>
          <w:sz w:val="18"/>
          <w:szCs w:val="18"/>
          <w:lang w:eastAsia="nl-NL"/>
        </w:rPr>
        <w:t xml:space="preserve">Met de loonbetaling van juli 2022 en januari 2023 ontvangen </w:t>
      </w:r>
      <w:r w:rsidR="006B6F30">
        <w:rPr>
          <w:rFonts w:ascii="Arial" w:hAnsi="Arial" w:cs="Arial"/>
          <w:sz w:val="18"/>
          <w:szCs w:val="18"/>
          <w:lang w:eastAsia="nl-NL"/>
        </w:rPr>
        <w:t xml:space="preserve">alle </w:t>
      </w:r>
      <w:r w:rsidRPr="00B75F63">
        <w:rPr>
          <w:rFonts w:ascii="Arial" w:hAnsi="Arial" w:cs="Arial"/>
          <w:sz w:val="18"/>
          <w:szCs w:val="18"/>
          <w:lang w:eastAsia="nl-NL"/>
        </w:rPr>
        <w:t xml:space="preserve">werknemers </w:t>
      </w:r>
      <w:r w:rsidR="006B6F30">
        <w:rPr>
          <w:rFonts w:ascii="Arial" w:hAnsi="Arial" w:cs="Arial"/>
          <w:sz w:val="18"/>
          <w:szCs w:val="18"/>
          <w:lang w:eastAsia="nl-NL"/>
        </w:rPr>
        <w:t xml:space="preserve">inclusief oproep- en uitzendkrachten </w:t>
      </w:r>
      <w:r w:rsidRPr="00B75F63">
        <w:rPr>
          <w:rFonts w:ascii="Arial" w:hAnsi="Arial" w:cs="Arial"/>
          <w:sz w:val="18"/>
          <w:szCs w:val="18"/>
          <w:lang w:eastAsia="nl-NL"/>
        </w:rPr>
        <w:t xml:space="preserve">die </w:t>
      </w:r>
      <w:r w:rsidR="006B6F30">
        <w:rPr>
          <w:rFonts w:ascii="Arial" w:hAnsi="Arial" w:cs="Arial"/>
          <w:sz w:val="18"/>
          <w:szCs w:val="18"/>
          <w:lang w:eastAsia="nl-NL"/>
        </w:rPr>
        <w:t xml:space="preserve">in de betreffende maand </w:t>
      </w:r>
      <w:r w:rsidRPr="00B75F63">
        <w:rPr>
          <w:rFonts w:ascii="Arial" w:hAnsi="Arial" w:cs="Arial"/>
          <w:sz w:val="18"/>
          <w:szCs w:val="18"/>
          <w:lang w:eastAsia="nl-NL"/>
        </w:rPr>
        <w:t xml:space="preserve">in dienst </w:t>
      </w:r>
      <w:r w:rsidR="006B6F30">
        <w:rPr>
          <w:rFonts w:ascii="Arial" w:hAnsi="Arial" w:cs="Arial"/>
          <w:sz w:val="18"/>
          <w:szCs w:val="18"/>
          <w:lang w:eastAsia="nl-NL"/>
        </w:rPr>
        <w:t xml:space="preserve">zijn c.q. werkzaamheden verrichten, </w:t>
      </w:r>
      <w:r w:rsidRPr="00B75F63">
        <w:rPr>
          <w:rFonts w:ascii="Arial" w:hAnsi="Arial" w:cs="Arial"/>
          <w:sz w:val="18"/>
          <w:szCs w:val="18"/>
          <w:lang w:eastAsia="nl-NL"/>
        </w:rPr>
        <w:t>een eenmalige bruto-uitkering van €150,-</w:t>
      </w:r>
      <w:r w:rsidR="006B6F30">
        <w:rPr>
          <w:rFonts w:ascii="Arial" w:hAnsi="Arial" w:cs="Arial"/>
          <w:sz w:val="18"/>
          <w:szCs w:val="18"/>
          <w:lang w:eastAsia="nl-NL"/>
        </w:rPr>
        <w:t xml:space="preserve">. </w:t>
      </w:r>
      <w:r w:rsidR="006B6F30" w:rsidRPr="006B6F30">
        <w:rPr>
          <w:rFonts w:ascii="Arial" w:hAnsi="Arial" w:cs="Arial"/>
          <w:sz w:val="18"/>
          <w:szCs w:val="18"/>
          <w:lang w:eastAsia="nl-NL"/>
        </w:rPr>
        <w:t xml:space="preserve">In het </w:t>
      </w:r>
      <w:r w:rsidR="006B6F30" w:rsidRPr="00046AB8">
        <w:rPr>
          <w:rFonts w:ascii="Arial" w:hAnsi="Arial" w:cs="Arial"/>
          <w:sz w:val="18"/>
          <w:szCs w:val="18"/>
          <w:lang w:eastAsia="nl-NL"/>
        </w:rPr>
        <w:t>geval dat er tussen werkgever en medewerker een lagere of hogere gemiddelde arbeidsduur is overeengekomen dan gemiddeld 36 uur</w:t>
      </w:r>
      <w:r w:rsidR="00C8206F" w:rsidRPr="00046AB8">
        <w:rPr>
          <w:rFonts w:ascii="Arial" w:hAnsi="Arial" w:cs="Arial"/>
          <w:sz w:val="18"/>
          <w:szCs w:val="18"/>
          <w:lang w:eastAsia="nl-NL"/>
        </w:rPr>
        <w:t xml:space="preserve"> per week</w:t>
      </w:r>
      <w:r w:rsidR="006B6F30" w:rsidRPr="00046AB8">
        <w:rPr>
          <w:rFonts w:ascii="Arial" w:hAnsi="Arial" w:cs="Arial"/>
          <w:sz w:val="18"/>
          <w:szCs w:val="18"/>
          <w:lang w:eastAsia="nl-NL"/>
        </w:rPr>
        <w:t xml:space="preserve">, geldt de eenmalige bruto-uitkering van €150,- naar rato. Voor </w:t>
      </w:r>
      <w:r w:rsidR="006B6F30" w:rsidRPr="00046AB8">
        <w:rPr>
          <w:rFonts w:ascii="Arial" w:hAnsi="Arial" w:cs="Arial"/>
          <w:sz w:val="18"/>
          <w:szCs w:val="18"/>
          <w:lang w:eastAsia="nl-NL"/>
        </w:rPr>
        <w:lastRenderedPageBreak/>
        <w:t xml:space="preserve">oproep- en uitzendkrachten geldt dat voor de pro rato berekening de gewerkte uren in de betreffende maand als basis worden genomen. </w:t>
      </w:r>
    </w:p>
    <w:p w14:paraId="51C9EC9C" w14:textId="77777777" w:rsidR="004E200B" w:rsidRPr="00046AB8" w:rsidRDefault="004E200B" w:rsidP="004E200B">
      <w:pPr>
        <w:pStyle w:val="Lijstalinea"/>
        <w:spacing w:after="120" w:line="240" w:lineRule="auto"/>
        <w:ind w:left="0"/>
        <w:rPr>
          <w:rFonts w:ascii="Arial" w:hAnsi="Arial" w:cs="Arial"/>
          <w:sz w:val="18"/>
          <w:szCs w:val="18"/>
          <w:lang w:eastAsia="nl-NL"/>
        </w:rPr>
      </w:pPr>
    </w:p>
    <w:p w14:paraId="4A86F6A9" w14:textId="77777777" w:rsidR="004E200B" w:rsidRPr="00046AB8" w:rsidRDefault="00B75F63" w:rsidP="00FD3444">
      <w:pPr>
        <w:pStyle w:val="Lijstalinea"/>
        <w:spacing w:after="120" w:line="240" w:lineRule="auto"/>
        <w:ind w:left="284" w:hanging="284"/>
        <w:rPr>
          <w:rFonts w:ascii="Arial" w:hAnsi="Arial" w:cs="Arial"/>
          <w:sz w:val="18"/>
          <w:szCs w:val="18"/>
          <w:u w:val="single"/>
          <w:lang w:eastAsia="nl-NL"/>
        </w:rPr>
      </w:pPr>
      <w:r w:rsidRPr="00046AB8">
        <w:rPr>
          <w:rFonts w:ascii="Arial" w:hAnsi="Arial" w:cs="Arial"/>
          <w:sz w:val="18"/>
          <w:szCs w:val="18"/>
          <w:lang w:eastAsia="nl-NL"/>
        </w:rPr>
        <w:t>8.</w:t>
      </w:r>
      <w:r w:rsidRPr="00046AB8">
        <w:rPr>
          <w:rFonts w:ascii="Arial" w:hAnsi="Arial" w:cs="Arial"/>
          <w:sz w:val="18"/>
          <w:szCs w:val="18"/>
          <w:lang w:eastAsia="nl-NL"/>
        </w:rPr>
        <w:tab/>
      </w:r>
      <w:r w:rsidR="004E200B" w:rsidRPr="00046AB8">
        <w:rPr>
          <w:rFonts w:ascii="Arial" w:hAnsi="Arial" w:cs="Arial"/>
          <w:sz w:val="18"/>
          <w:szCs w:val="18"/>
          <w:u w:val="single"/>
          <w:lang w:eastAsia="nl-NL"/>
        </w:rPr>
        <w:t>Werkgroep jaarurennorm</w:t>
      </w:r>
    </w:p>
    <w:p w14:paraId="65D958BC" w14:textId="4F9CBEC8" w:rsidR="00046AB8" w:rsidRDefault="004E200B" w:rsidP="00691336">
      <w:pPr>
        <w:pStyle w:val="Lijstalinea"/>
        <w:spacing w:after="120" w:line="240" w:lineRule="auto"/>
        <w:ind w:left="0" w:firstLine="284"/>
        <w:rPr>
          <w:rFonts w:ascii="Arial" w:hAnsi="Arial" w:cs="Arial"/>
          <w:sz w:val="18"/>
          <w:szCs w:val="18"/>
          <w:lang w:eastAsia="nl-NL"/>
        </w:rPr>
      </w:pPr>
      <w:r w:rsidRPr="00046AB8">
        <w:rPr>
          <w:rFonts w:ascii="Arial" w:hAnsi="Arial" w:cs="Arial"/>
          <w:sz w:val="18"/>
          <w:szCs w:val="18"/>
          <w:lang w:eastAsia="nl-NL"/>
        </w:rPr>
        <w:t>Er komt een werkgroep die gedurende de looptijd van de CAO de voorwaarden van een jaarurennorm bespreekt.</w:t>
      </w:r>
    </w:p>
    <w:p w14:paraId="00AE0B67" w14:textId="77777777" w:rsidR="00691336" w:rsidRPr="00046AB8" w:rsidRDefault="00691336" w:rsidP="00691336">
      <w:pPr>
        <w:pStyle w:val="Lijstalinea"/>
        <w:spacing w:after="120" w:line="240" w:lineRule="auto"/>
        <w:ind w:left="0" w:firstLine="284"/>
        <w:rPr>
          <w:rFonts w:cs="Arial"/>
          <w:sz w:val="18"/>
          <w:szCs w:val="18"/>
          <w:lang w:eastAsia="nl-NL"/>
        </w:rPr>
      </w:pPr>
    </w:p>
    <w:p w14:paraId="13F80491" w14:textId="7D6F8D99" w:rsidR="004E200B" w:rsidRPr="00FC1BC0" w:rsidRDefault="004E200B" w:rsidP="00FC1BC0">
      <w:pPr>
        <w:pStyle w:val="Lijstalinea"/>
        <w:numPr>
          <w:ilvl w:val="0"/>
          <w:numId w:val="110"/>
        </w:numPr>
        <w:spacing w:after="120"/>
        <w:ind w:left="284" w:hanging="284"/>
        <w:rPr>
          <w:rFonts w:ascii="Arial" w:hAnsi="Arial" w:cs="Arial"/>
          <w:sz w:val="18"/>
          <w:szCs w:val="18"/>
          <w:u w:val="single"/>
          <w:lang w:eastAsia="nl-NL"/>
        </w:rPr>
      </w:pPr>
      <w:r w:rsidRPr="00FC1BC0">
        <w:rPr>
          <w:rFonts w:ascii="Arial" w:hAnsi="Arial" w:cs="Arial"/>
          <w:sz w:val="18"/>
          <w:szCs w:val="18"/>
          <w:u w:val="single"/>
          <w:lang w:eastAsia="nl-NL"/>
        </w:rPr>
        <w:t>Pensio</w:t>
      </w:r>
      <w:r w:rsidR="00B75F63" w:rsidRPr="00FC1BC0">
        <w:rPr>
          <w:rFonts w:ascii="Arial" w:hAnsi="Arial" w:cs="Arial"/>
          <w:sz w:val="18"/>
          <w:szCs w:val="18"/>
          <w:u w:val="single"/>
          <w:lang w:eastAsia="nl-NL"/>
        </w:rPr>
        <w:t>e</w:t>
      </w:r>
      <w:r w:rsidRPr="00FC1BC0">
        <w:rPr>
          <w:rFonts w:ascii="Arial" w:hAnsi="Arial" w:cs="Arial"/>
          <w:sz w:val="18"/>
          <w:szCs w:val="18"/>
          <w:u w:val="single"/>
          <w:lang w:eastAsia="nl-NL"/>
        </w:rPr>
        <w:t>ncommissie</w:t>
      </w:r>
    </w:p>
    <w:p w14:paraId="2CD3F363" w14:textId="51E738F8" w:rsidR="004E200B" w:rsidRPr="00046AB8" w:rsidRDefault="004E200B" w:rsidP="00FC1BC0">
      <w:pPr>
        <w:pStyle w:val="Lijstalinea"/>
        <w:tabs>
          <w:tab w:val="left" w:pos="567"/>
        </w:tabs>
        <w:spacing w:after="120" w:line="240" w:lineRule="auto"/>
        <w:ind w:left="279"/>
        <w:rPr>
          <w:rFonts w:ascii="Arial" w:hAnsi="Arial" w:cs="Arial"/>
          <w:sz w:val="18"/>
          <w:szCs w:val="18"/>
          <w:lang w:eastAsia="nl-NL"/>
        </w:rPr>
      </w:pPr>
      <w:r w:rsidRPr="00046AB8">
        <w:rPr>
          <w:rFonts w:ascii="Arial" w:hAnsi="Arial" w:cs="Arial"/>
          <w:sz w:val="18"/>
          <w:szCs w:val="18"/>
          <w:lang w:eastAsia="nl-NL"/>
        </w:rPr>
        <w:t>Een pensioencommissie zal in overleg met PGB zich bezig gaan houden met de overgang naar een ander pensioencontract, conform de afspraken in het pensioenakkoord.</w:t>
      </w:r>
    </w:p>
    <w:p w14:paraId="2E817124" w14:textId="77777777" w:rsidR="00046AB8" w:rsidRPr="002C74F4" w:rsidRDefault="00046AB8" w:rsidP="005F459C">
      <w:pPr>
        <w:pStyle w:val="Lijstalinea"/>
        <w:spacing w:after="120" w:line="240" w:lineRule="auto"/>
        <w:ind w:left="284"/>
        <w:rPr>
          <w:rFonts w:ascii="Arial" w:hAnsi="Arial" w:cs="Arial"/>
          <w:sz w:val="18"/>
          <w:szCs w:val="18"/>
          <w:lang w:eastAsia="nl-NL"/>
        </w:rPr>
      </w:pPr>
    </w:p>
    <w:p w14:paraId="5A2CE618" w14:textId="77777777" w:rsidR="006B41AC" w:rsidRPr="00CE42CC" w:rsidRDefault="006B41AC" w:rsidP="00630865">
      <w:pPr>
        <w:pStyle w:val="Kop1"/>
      </w:pPr>
      <w:r w:rsidRPr="00CE42CC">
        <w:br w:type="page"/>
      </w:r>
      <w:bookmarkStart w:id="58" w:name="_Toc329610475"/>
      <w:bookmarkStart w:id="59" w:name="_Toc519686334"/>
      <w:r w:rsidR="002A25D0" w:rsidRPr="00CE42CC">
        <w:lastRenderedPageBreak/>
        <w:t>Bijlage</w:t>
      </w:r>
      <w:r w:rsidRPr="00CE42CC">
        <w:t xml:space="preserve"> IV</w:t>
      </w:r>
      <w:r w:rsidR="00855363" w:rsidRPr="00CE42CC">
        <w:tab/>
      </w:r>
      <w:r w:rsidR="002A25D0">
        <w:t>R</w:t>
      </w:r>
      <w:r w:rsidR="002A25D0" w:rsidRPr="00CE42CC">
        <w:t>eglement voor de vaste commissie</w:t>
      </w:r>
      <w:bookmarkEnd w:id="58"/>
      <w:bookmarkEnd w:id="59"/>
    </w:p>
    <w:p w14:paraId="07840B5A" w14:textId="77777777" w:rsidR="006B41AC" w:rsidRPr="00CE42CC" w:rsidRDefault="00E660FB" w:rsidP="002374B3">
      <w:pPr>
        <w:tabs>
          <w:tab w:val="left" w:pos="1701"/>
          <w:tab w:val="left" w:pos="3969"/>
        </w:tabs>
        <w:spacing w:after="120"/>
        <w:ind w:left="3969" w:hanging="3969"/>
        <w:rPr>
          <w:b/>
          <w:sz w:val="18"/>
          <w:szCs w:val="18"/>
        </w:rPr>
      </w:pPr>
      <w:r>
        <w:rPr>
          <w:b/>
          <w:sz w:val="18"/>
          <w:szCs w:val="18"/>
        </w:rPr>
        <w:t>E</w:t>
      </w:r>
      <w:r w:rsidR="006B41AC" w:rsidRPr="00CE42CC">
        <w:rPr>
          <w:b/>
          <w:sz w:val="18"/>
          <w:szCs w:val="18"/>
        </w:rPr>
        <w:t xml:space="preserve">x artikel </w:t>
      </w:r>
      <w:r w:rsidR="00DD272A" w:rsidRPr="00CE42CC">
        <w:rPr>
          <w:b/>
          <w:sz w:val="18"/>
          <w:szCs w:val="18"/>
        </w:rPr>
        <w:t>18</w:t>
      </w:r>
      <w:r w:rsidR="006B41AC" w:rsidRPr="00CE42CC">
        <w:rPr>
          <w:b/>
          <w:sz w:val="18"/>
          <w:szCs w:val="18"/>
        </w:rPr>
        <w:t xml:space="preserve"> van de </w:t>
      </w:r>
      <w:r w:rsidR="00327746" w:rsidRPr="00CE42CC">
        <w:rPr>
          <w:b/>
          <w:sz w:val="18"/>
          <w:szCs w:val="18"/>
        </w:rPr>
        <w:t>cao</w:t>
      </w:r>
      <w:r w:rsidR="006B41AC" w:rsidRPr="00CE42CC">
        <w:rPr>
          <w:b/>
          <w:sz w:val="18"/>
          <w:szCs w:val="18"/>
        </w:rPr>
        <w:t xml:space="preserve"> voor het Kartonnage- en Flexibele </w:t>
      </w:r>
      <w:proofErr w:type="spellStart"/>
      <w:r w:rsidR="006B41AC" w:rsidRPr="00CE42CC">
        <w:rPr>
          <w:b/>
          <w:sz w:val="18"/>
          <w:szCs w:val="18"/>
        </w:rPr>
        <w:t>Verpakkingenbedrijf</w:t>
      </w:r>
      <w:proofErr w:type="spellEnd"/>
    </w:p>
    <w:p w14:paraId="6FB42CFF" w14:textId="77777777" w:rsidR="00E01E8C" w:rsidRDefault="00E01E8C">
      <w:pPr>
        <w:rPr>
          <w:sz w:val="18"/>
          <w:szCs w:val="18"/>
        </w:rPr>
      </w:pPr>
    </w:p>
    <w:p w14:paraId="6E2F2067" w14:textId="77777777" w:rsidR="00B66285" w:rsidRDefault="00B66285" w:rsidP="00B66285">
      <w:pPr>
        <w:rPr>
          <w:rFonts w:cs="Arial"/>
          <w:sz w:val="18"/>
          <w:szCs w:val="18"/>
        </w:rPr>
      </w:pPr>
    </w:p>
    <w:p w14:paraId="20FB13AB" w14:textId="77777777" w:rsidR="00B66285" w:rsidRPr="00741A04" w:rsidRDefault="004547D7" w:rsidP="00B66285">
      <w:pPr>
        <w:rPr>
          <w:rFonts w:cs="Arial"/>
          <w:sz w:val="18"/>
          <w:szCs w:val="18"/>
          <w:u w:val="single"/>
        </w:rPr>
      </w:pPr>
      <w:r w:rsidRPr="004547D7">
        <w:rPr>
          <w:rFonts w:cs="Arial"/>
          <w:sz w:val="18"/>
          <w:szCs w:val="18"/>
          <w:u w:val="single"/>
        </w:rPr>
        <w:t>Artikel 1</w:t>
      </w:r>
      <w:r w:rsidRPr="004547D7">
        <w:rPr>
          <w:rFonts w:cs="Arial"/>
          <w:sz w:val="18"/>
          <w:szCs w:val="18"/>
          <w:u w:val="single"/>
        </w:rPr>
        <w:tab/>
        <w:t>Algemeen</w:t>
      </w:r>
    </w:p>
    <w:p w14:paraId="5B2E5186" w14:textId="77777777" w:rsidR="00B66285" w:rsidRPr="00C64E49" w:rsidRDefault="004547D7" w:rsidP="00B66285">
      <w:pPr>
        <w:rPr>
          <w:rFonts w:cs="Arial"/>
          <w:sz w:val="18"/>
          <w:szCs w:val="18"/>
        </w:rPr>
      </w:pPr>
      <w:r w:rsidRPr="004547D7">
        <w:rPr>
          <w:rFonts w:cs="Arial"/>
          <w:sz w:val="18"/>
          <w:szCs w:val="18"/>
        </w:rPr>
        <w:t xml:space="preserve">In de cao voor het kartonnage- en Flexibele </w:t>
      </w:r>
      <w:proofErr w:type="spellStart"/>
      <w:r w:rsidRPr="004547D7">
        <w:rPr>
          <w:rFonts w:cs="Arial"/>
          <w:sz w:val="18"/>
          <w:szCs w:val="18"/>
        </w:rPr>
        <w:t>Verpakkingenbedrijf</w:t>
      </w:r>
      <w:proofErr w:type="spellEnd"/>
      <w:r w:rsidRPr="004547D7">
        <w:rPr>
          <w:rFonts w:cs="Arial"/>
          <w:sz w:val="18"/>
          <w:szCs w:val="18"/>
        </w:rPr>
        <w:t xml:space="preserve"> is  (op grond van artikel 18) de Vaste Commissie ingesteld. Geschillen of vragen omtrent de uitvoering of interpretatie van de artikelen opgenomen in de cao </w:t>
      </w:r>
      <w:bookmarkStart w:id="60" w:name="_Hlk26886424"/>
      <w:r w:rsidRPr="004547D7">
        <w:rPr>
          <w:rFonts w:cs="Arial"/>
          <w:sz w:val="18"/>
          <w:szCs w:val="18"/>
        </w:rPr>
        <w:t xml:space="preserve">voor het Kartonnage- en Flexibele </w:t>
      </w:r>
      <w:proofErr w:type="spellStart"/>
      <w:r w:rsidRPr="004547D7">
        <w:rPr>
          <w:rFonts w:cs="Arial"/>
          <w:sz w:val="18"/>
          <w:szCs w:val="18"/>
        </w:rPr>
        <w:t>Verpakkingenbedrijf</w:t>
      </w:r>
      <w:proofErr w:type="spellEnd"/>
      <w:r w:rsidRPr="004547D7">
        <w:rPr>
          <w:rFonts w:cs="Arial"/>
          <w:sz w:val="18"/>
          <w:szCs w:val="18"/>
        </w:rPr>
        <w:t xml:space="preserve">, </w:t>
      </w:r>
      <w:bookmarkEnd w:id="60"/>
      <w:r w:rsidRPr="004547D7">
        <w:rPr>
          <w:rFonts w:cs="Arial"/>
          <w:sz w:val="18"/>
          <w:szCs w:val="18"/>
        </w:rPr>
        <w:t xml:space="preserve">geschillen of vragen over de werkingssfeer van de cao voor het Kartonnage- en Flexibele </w:t>
      </w:r>
      <w:proofErr w:type="spellStart"/>
      <w:r w:rsidRPr="004547D7">
        <w:rPr>
          <w:rFonts w:cs="Arial"/>
          <w:sz w:val="18"/>
          <w:szCs w:val="18"/>
        </w:rPr>
        <w:t>Verpakkingenbedrijf</w:t>
      </w:r>
      <w:proofErr w:type="spellEnd"/>
      <w:r w:rsidRPr="004547D7">
        <w:rPr>
          <w:rFonts w:cs="Arial"/>
          <w:sz w:val="18"/>
          <w:szCs w:val="18"/>
        </w:rPr>
        <w:t xml:space="preserve"> en aanvragen voor dispensaties voor de cao voor het kartonnage- en Flexibele </w:t>
      </w:r>
      <w:proofErr w:type="spellStart"/>
      <w:r w:rsidRPr="004547D7">
        <w:rPr>
          <w:rFonts w:cs="Arial"/>
          <w:sz w:val="18"/>
          <w:szCs w:val="18"/>
        </w:rPr>
        <w:t>Verpakkingenbedrijf</w:t>
      </w:r>
      <w:proofErr w:type="spellEnd"/>
      <w:r w:rsidRPr="004547D7">
        <w:rPr>
          <w:rFonts w:cs="Arial"/>
          <w:sz w:val="18"/>
          <w:szCs w:val="18"/>
        </w:rPr>
        <w:t xml:space="preserve"> worden voorgelegd aan de Vaste Commissie, waarvan taak en werkwijze zijn geregeld in een door partijen bij deze cao vastgesteld reglement, dat als bijlage bij de cao voor het Kartonnage- en Flexibele </w:t>
      </w:r>
      <w:proofErr w:type="spellStart"/>
      <w:r w:rsidRPr="004547D7">
        <w:rPr>
          <w:rFonts w:cs="Arial"/>
          <w:sz w:val="18"/>
          <w:szCs w:val="18"/>
        </w:rPr>
        <w:t>Verpakkingenbedrijf</w:t>
      </w:r>
      <w:proofErr w:type="spellEnd"/>
      <w:r w:rsidRPr="004547D7">
        <w:rPr>
          <w:rFonts w:cs="Arial"/>
          <w:sz w:val="18"/>
          <w:szCs w:val="18"/>
        </w:rPr>
        <w:t xml:space="preserve"> is opgenomen. </w:t>
      </w:r>
    </w:p>
    <w:p w14:paraId="1AFA69AF" w14:textId="77777777" w:rsidR="00B66285" w:rsidRPr="00C64E49" w:rsidRDefault="00B66285" w:rsidP="00B66285">
      <w:pPr>
        <w:rPr>
          <w:rFonts w:cs="Arial"/>
          <w:sz w:val="18"/>
          <w:szCs w:val="18"/>
        </w:rPr>
      </w:pPr>
    </w:p>
    <w:p w14:paraId="13B5168C" w14:textId="77777777" w:rsidR="00B66285" w:rsidRPr="00C64E49" w:rsidRDefault="004547D7" w:rsidP="00B66285">
      <w:pPr>
        <w:rPr>
          <w:rFonts w:cs="Arial"/>
          <w:sz w:val="18"/>
          <w:szCs w:val="18"/>
          <w:u w:val="single"/>
        </w:rPr>
      </w:pPr>
      <w:r w:rsidRPr="004547D7">
        <w:rPr>
          <w:rFonts w:cs="Arial"/>
          <w:sz w:val="18"/>
          <w:szCs w:val="18"/>
          <w:u w:val="single"/>
        </w:rPr>
        <w:t>Artikel 2</w:t>
      </w:r>
      <w:r w:rsidRPr="004547D7">
        <w:rPr>
          <w:rFonts w:cs="Arial"/>
          <w:sz w:val="18"/>
          <w:szCs w:val="18"/>
          <w:u w:val="single"/>
        </w:rPr>
        <w:tab/>
        <w:t>Taken en bevoegdheden</w:t>
      </w:r>
    </w:p>
    <w:p w14:paraId="252EC6A3" w14:textId="77777777" w:rsidR="00B66285" w:rsidRPr="00C64E49" w:rsidRDefault="004547D7" w:rsidP="00B66285">
      <w:pPr>
        <w:rPr>
          <w:rFonts w:cs="Arial"/>
          <w:sz w:val="18"/>
          <w:szCs w:val="18"/>
        </w:rPr>
      </w:pPr>
      <w:r w:rsidRPr="004547D7">
        <w:rPr>
          <w:rFonts w:cs="Arial"/>
          <w:sz w:val="18"/>
          <w:szCs w:val="18"/>
        </w:rPr>
        <w:t>De Vaste Commissie heeft de volgende taken en bevoegdheden:</w:t>
      </w:r>
    </w:p>
    <w:p w14:paraId="0E872386" w14:textId="77777777" w:rsidR="00D74070" w:rsidRDefault="004547D7">
      <w:pPr>
        <w:ind w:left="284" w:hanging="284"/>
        <w:rPr>
          <w:rFonts w:cs="Arial"/>
          <w:sz w:val="18"/>
          <w:szCs w:val="18"/>
        </w:rPr>
      </w:pPr>
      <w:r w:rsidRPr="004547D7">
        <w:rPr>
          <w:rFonts w:cs="Arial"/>
          <w:sz w:val="18"/>
          <w:szCs w:val="18"/>
        </w:rPr>
        <w:t>a.</w:t>
      </w:r>
      <w:r w:rsidRPr="004547D7">
        <w:rPr>
          <w:rFonts w:cs="Arial"/>
          <w:sz w:val="18"/>
          <w:szCs w:val="18"/>
        </w:rPr>
        <w:tab/>
        <w:t xml:space="preserve">Advies te geven in geschillen die tussen werkgever en medewerker zijn ontstaan, omtrent de uitvoering of interpretatie van de in de cao opgenomen artikelen.  </w:t>
      </w:r>
    </w:p>
    <w:p w14:paraId="716A8A04" w14:textId="77777777" w:rsidR="00D74070" w:rsidRDefault="004547D7">
      <w:pPr>
        <w:ind w:left="284" w:hanging="284"/>
        <w:rPr>
          <w:rFonts w:cs="Arial"/>
          <w:sz w:val="18"/>
          <w:szCs w:val="18"/>
        </w:rPr>
      </w:pPr>
      <w:r w:rsidRPr="004547D7">
        <w:rPr>
          <w:rFonts w:cs="Arial"/>
          <w:sz w:val="18"/>
          <w:szCs w:val="18"/>
        </w:rPr>
        <w:t>b.</w:t>
      </w:r>
      <w:r w:rsidRPr="004547D7">
        <w:rPr>
          <w:rFonts w:cs="Arial"/>
          <w:sz w:val="18"/>
          <w:szCs w:val="18"/>
        </w:rPr>
        <w:tab/>
        <w:t>Indien nodig in de vorm van een voorschrift of besluit uitleg te geven aan de bepalingen van de cao.</w:t>
      </w:r>
    </w:p>
    <w:p w14:paraId="1F3DC074" w14:textId="77777777" w:rsidR="00D74070" w:rsidRDefault="004547D7">
      <w:pPr>
        <w:ind w:left="284" w:hanging="284"/>
        <w:rPr>
          <w:rFonts w:cs="Arial"/>
          <w:sz w:val="18"/>
          <w:szCs w:val="18"/>
        </w:rPr>
      </w:pPr>
      <w:r w:rsidRPr="004547D7">
        <w:rPr>
          <w:rFonts w:cs="Arial"/>
          <w:sz w:val="18"/>
          <w:szCs w:val="18"/>
        </w:rPr>
        <w:t>c.</w:t>
      </w:r>
      <w:r w:rsidRPr="004547D7">
        <w:rPr>
          <w:rFonts w:cs="Arial"/>
          <w:sz w:val="18"/>
          <w:szCs w:val="18"/>
        </w:rPr>
        <w:tab/>
        <w:t>Het vaststellen of een onderneming of een onderdeel van een onderneming al dan niet onder de werkingssfeer van de cao valt.</w:t>
      </w:r>
    </w:p>
    <w:p w14:paraId="1F0CE581" w14:textId="77777777" w:rsidR="00D74070" w:rsidRDefault="004547D7">
      <w:pPr>
        <w:ind w:left="284" w:hanging="284"/>
        <w:rPr>
          <w:rFonts w:cs="Arial"/>
          <w:sz w:val="18"/>
          <w:szCs w:val="18"/>
        </w:rPr>
      </w:pPr>
      <w:r w:rsidRPr="004547D7">
        <w:rPr>
          <w:rFonts w:cs="Arial"/>
          <w:sz w:val="18"/>
          <w:szCs w:val="18"/>
        </w:rPr>
        <w:t>d.</w:t>
      </w:r>
      <w:r w:rsidRPr="004547D7">
        <w:rPr>
          <w:rFonts w:cs="Arial"/>
          <w:sz w:val="18"/>
          <w:szCs w:val="18"/>
        </w:rPr>
        <w:tab/>
        <w:t>Verzoeken tot dispensatie te beoordelen en hierover een uitspraak te doen</w:t>
      </w:r>
    </w:p>
    <w:p w14:paraId="4CCD44A7" w14:textId="77777777" w:rsidR="00D74070" w:rsidRDefault="004547D7">
      <w:pPr>
        <w:ind w:left="284" w:hanging="284"/>
        <w:rPr>
          <w:rFonts w:cs="Arial"/>
          <w:sz w:val="18"/>
          <w:szCs w:val="18"/>
        </w:rPr>
      </w:pPr>
      <w:r w:rsidRPr="004547D7">
        <w:rPr>
          <w:rFonts w:cs="Arial"/>
          <w:sz w:val="18"/>
          <w:szCs w:val="18"/>
        </w:rPr>
        <w:t>e.</w:t>
      </w:r>
      <w:r w:rsidRPr="004547D7">
        <w:rPr>
          <w:rFonts w:cs="Arial"/>
          <w:sz w:val="18"/>
          <w:szCs w:val="18"/>
        </w:rPr>
        <w:tab/>
        <w:t xml:space="preserve">Aan cao-partijen voorstellen te doen in alle gevallen waarin de cao niet voorziet. </w:t>
      </w:r>
    </w:p>
    <w:p w14:paraId="79CF9CBF" w14:textId="77777777" w:rsidR="00D74070" w:rsidRDefault="004547D7">
      <w:pPr>
        <w:ind w:left="284" w:hanging="284"/>
        <w:rPr>
          <w:rFonts w:cs="Arial"/>
          <w:sz w:val="18"/>
          <w:szCs w:val="18"/>
        </w:rPr>
      </w:pPr>
      <w:r w:rsidRPr="004547D7">
        <w:rPr>
          <w:rFonts w:cs="Arial"/>
          <w:sz w:val="18"/>
          <w:szCs w:val="18"/>
        </w:rPr>
        <w:t>f.</w:t>
      </w:r>
      <w:r w:rsidRPr="004547D7">
        <w:rPr>
          <w:rFonts w:cs="Arial"/>
          <w:sz w:val="18"/>
          <w:szCs w:val="18"/>
        </w:rPr>
        <w:tab/>
        <w:t>De onderwerpen te behartigen, welke door cao-partijen aan haar worden gedelegeerd.</w:t>
      </w:r>
    </w:p>
    <w:p w14:paraId="2CBD42AD" w14:textId="77777777" w:rsidR="00D74070" w:rsidRDefault="004547D7">
      <w:pPr>
        <w:ind w:left="284" w:hanging="284"/>
        <w:rPr>
          <w:rFonts w:cs="Arial"/>
          <w:i/>
          <w:iCs/>
          <w:sz w:val="18"/>
          <w:szCs w:val="18"/>
        </w:rPr>
      </w:pPr>
      <w:r w:rsidRPr="004547D7">
        <w:rPr>
          <w:rFonts w:cs="Arial"/>
          <w:sz w:val="18"/>
          <w:szCs w:val="18"/>
        </w:rPr>
        <w:t>g.</w:t>
      </w:r>
      <w:r w:rsidRPr="004547D7">
        <w:rPr>
          <w:rFonts w:cs="Arial"/>
          <w:sz w:val="18"/>
          <w:szCs w:val="18"/>
        </w:rPr>
        <w:tab/>
        <w:t xml:space="preserve">Uit haar midden één of meer subcommissies in te stellen, waaraan zij door haar te bepalen voorwaarden een of meer taken kan overdragen. </w:t>
      </w:r>
    </w:p>
    <w:p w14:paraId="73B3A0EA" w14:textId="77777777" w:rsidR="00D74070" w:rsidRDefault="004547D7">
      <w:pPr>
        <w:ind w:left="284" w:hanging="284"/>
        <w:rPr>
          <w:rFonts w:cs="Arial"/>
          <w:sz w:val="18"/>
          <w:szCs w:val="18"/>
        </w:rPr>
      </w:pPr>
      <w:r w:rsidRPr="004547D7">
        <w:rPr>
          <w:rFonts w:cs="Arial"/>
          <w:sz w:val="18"/>
          <w:szCs w:val="18"/>
        </w:rPr>
        <w:t>h.</w:t>
      </w:r>
      <w:r w:rsidRPr="004547D7">
        <w:rPr>
          <w:rFonts w:cs="Arial"/>
          <w:sz w:val="18"/>
          <w:szCs w:val="18"/>
        </w:rPr>
        <w:tab/>
        <w:t>Voorts alles te verrichten dat haar bij cao wordt opgedragen.</w:t>
      </w:r>
    </w:p>
    <w:p w14:paraId="4D312871" w14:textId="77777777" w:rsidR="00B66285" w:rsidRPr="00B66285" w:rsidRDefault="00B66285" w:rsidP="00B66285">
      <w:pPr>
        <w:rPr>
          <w:rFonts w:cs="Arial"/>
          <w:sz w:val="18"/>
          <w:szCs w:val="18"/>
        </w:rPr>
      </w:pPr>
    </w:p>
    <w:p w14:paraId="71E96591" w14:textId="77777777" w:rsidR="00B66285" w:rsidRPr="00741A04" w:rsidRDefault="004547D7" w:rsidP="00B66285">
      <w:pPr>
        <w:rPr>
          <w:rFonts w:cs="Arial"/>
          <w:sz w:val="18"/>
          <w:szCs w:val="18"/>
          <w:u w:val="single"/>
        </w:rPr>
      </w:pPr>
      <w:r w:rsidRPr="004547D7">
        <w:rPr>
          <w:rFonts w:cs="Arial"/>
          <w:sz w:val="18"/>
          <w:szCs w:val="18"/>
          <w:u w:val="single"/>
        </w:rPr>
        <w:t xml:space="preserve">Artikel 3 </w:t>
      </w:r>
      <w:r w:rsidRPr="004547D7">
        <w:rPr>
          <w:rFonts w:cs="Arial"/>
          <w:sz w:val="18"/>
          <w:szCs w:val="18"/>
          <w:u w:val="single"/>
        </w:rPr>
        <w:tab/>
        <w:t>Samenstelling Vaste Commissie</w:t>
      </w:r>
    </w:p>
    <w:p w14:paraId="21EA68CF" w14:textId="77777777" w:rsidR="00B66285" w:rsidRPr="00B66285" w:rsidRDefault="004547D7" w:rsidP="00B66285">
      <w:pPr>
        <w:rPr>
          <w:rFonts w:cs="Arial"/>
          <w:sz w:val="18"/>
          <w:szCs w:val="18"/>
        </w:rPr>
      </w:pPr>
      <w:r w:rsidRPr="004547D7">
        <w:rPr>
          <w:rFonts w:cs="Arial"/>
          <w:sz w:val="18"/>
          <w:szCs w:val="18"/>
        </w:rPr>
        <w:t>3.1</w:t>
      </w:r>
      <w:r w:rsidRPr="004547D7">
        <w:rPr>
          <w:rFonts w:cs="Arial"/>
          <w:sz w:val="18"/>
          <w:szCs w:val="18"/>
        </w:rPr>
        <w:tab/>
        <w:t xml:space="preserve">De Vaste Commissie bestaat uit vier leden: </w:t>
      </w:r>
    </w:p>
    <w:p w14:paraId="38C38DDD" w14:textId="77777777" w:rsidR="00D74070" w:rsidRDefault="004547D7">
      <w:pPr>
        <w:ind w:left="567" w:hanging="283"/>
        <w:rPr>
          <w:rFonts w:cs="Arial"/>
          <w:sz w:val="18"/>
          <w:szCs w:val="18"/>
        </w:rPr>
      </w:pPr>
      <w:r w:rsidRPr="004547D7">
        <w:rPr>
          <w:rFonts w:cs="Arial"/>
          <w:sz w:val="18"/>
          <w:szCs w:val="18"/>
        </w:rPr>
        <w:t>a.</w:t>
      </w:r>
      <w:r w:rsidRPr="004547D7">
        <w:rPr>
          <w:rFonts w:cs="Arial"/>
          <w:sz w:val="18"/>
          <w:szCs w:val="18"/>
        </w:rPr>
        <w:tab/>
        <w:t>Twee leden worden aangewezen door de werkgeversorganisatie betrokken bij de cao.</w:t>
      </w:r>
    </w:p>
    <w:p w14:paraId="412627C2" w14:textId="77777777" w:rsidR="00D74070" w:rsidRDefault="004547D7">
      <w:pPr>
        <w:ind w:left="567" w:hanging="283"/>
        <w:rPr>
          <w:rFonts w:cs="Arial"/>
          <w:sz w:val="18"/>
          <w:szCs w:val="18"/>
        </w:rPr>
      </w:pPr>
      <w:r w:rsidRPr="004547D7">
        <w:rPr>
          <w:rFonts w:cs="Arial"/>
          <w:sz w:val="18"/>
          <w:szCs w:val="18"/>
        </w:rPr>
        <w:t>b.</w:t>
      </w:r>
      <w:r w:rsidRPr="004547D7">
        <w:rPr>
          <w:rFonts w:cs="Arial"/>
          <w:sz w:val="18"/>
          <w:szCs w:val="18"/>
        </w:rPr>
        <w:tab/>
        <w:t>Twee leden  worden aangewezen door de werknemersorganisaties betrokken bij de cao.</w:t>
      </w:r>
    </w:p>
    <w:p w14:paraId="6FD01A76" w14:textId="77777777" w:rsidR="00D74070" w:rsidRDefault="004547D7">
      <w:pPr>
        <w:ind w:left="567" w:hanging="283"/>
        <w:rPr>
          <w:rFonts w:cs="Arial"/>
          <w:sz w:val="18"/>
          <w:szCs w:val="18"/>
        </w:rPr>
      </w:pPr>
      <w:r w:rsidRPr="004547D7">
        <w:rPr>
          <w:rFonts w:cs="Arial"/>
          <w:sz w:val="18"/>
          <w:szCs w:val="18"/>
        </w:rPr>
        <w:t xml:space="preserve">c. </w:t>
      </w:r>
      <w:r w:rsidRPr="004547D7">
        <w:rPr>
          <w:rFonts w:cs="Arial"/>
          <w:sz w:val="18"/>
          <w:szCs w:val="18"/>
        </w:rPr>
        <w:tab/>
        <w:t>De betrokken organisaties zijn gerechtigd om een (tijdelijke) plaatsvervanger te benoemen.</w:t>
      </w:r>
    </w:p>
    <w:p w14:paraId="1D940AAB" w14:textId="77777777" w:rsidR="00D74070" w:rsidRDefault="004547D7">
      <w:pPr>
        <w:tabs>
          <w:tab w:val="left" w:pos="284"/>
        </w:tabs>
        <w:ind w:left="284" w:hanging="284"/>
        <w:rPr>
          <w:rFonts w:cs="Arial"/>
          <w:sz w:val="18"/>
          <w:szCs w:val="18"/>
        </w:rPr>
      </w:pPr>
      <w:r w:rsidRPr="004547D7">
        <w:rPr>
          <w:rFonts w:cs="Arial"/>
          <w:sz w:val="18"/>
          <w:szCs w:val="18"/>
        </w:rPr>
        <w:t xml:space="preserve">3.2.De Vaste Commissie kiest uit haar midden een voorzitter en een secretaris. </w:t>
      </w:r>
    </w:p>
    <w:p w14:paraId="536A07E1" w14:textId="77777777" w:rsidR="00D74070" w:rsidRDefault="004547D7">
      <w:pPr>
        <w:ind w:left="284" w:hanging="284"/>
        <w:rPr>
          <w:rFonts w:cs="Arial"/>
          <w:sz w:val="18"/>
          <w:szCs w:val="18"/>
        </w:rPr>
      </w:pPr>
      <w:r w:rsidRPr="004547D7">
        <w:rPr>
          <w:rFonts w:cs="Arial"/>
          <w:sz w:val="18"/>
          <w:szCs w:val="18"/>
        </w:rPr>
        <w:t xml:space="preserve">3.3.Het lidmaatschap van de Vaste Commissie eindigt: </w:t>
      </w:r>
    </w:p>
    <w:p w14:paraId="25BD20B3" w14:textId="77777777" w:rsidR="00D74070" w:rsidRDefault="004547D7">
      <w:pPr>
        <w:ind w:left="567" w:hanging="283"/>
        <w:rPr>
          <w:rFonts w:cs="Arial"/>
          <w:sz w:val="18"/>
          <w:szCs w:val="18"/>
        </w:rPr>
      </w:pPr>
      <w:r w:rsidRPr="004547D7">
        <w:rPr>
          <w:rFonts w:cs="Arial"/>
          <w:sz w:val="18"/>
          <w:szCs w:val="18"/>
        </w:rPr>
        <w:t>a.</w:t>
      </w:r>
      <w:r w:rsidRPr="004547D7">
        <w:rPr>
          <w:rFonts w:cs="Arial"/>
          <w:sz w:val="18"/>
          <w:szCs w:val="18"/>
        </w:rPr>
        <w:tab/>
        <w:t>Door intrekking van de aanwijzing door de organisatie die het betrokken lid resp. plaatsvervangend lid heeft aangewezen.</w:t>
      </w:r>
    </w:p>
    <w:p w14:paraId="639C4453" w14:textId="77777777" w:rsidR="00D74070" w:rsidRDefault="004547D7">
      <w:pPr>
        <w:ind w:left="567" w:hanging="283"/>
        <w:rPr>
          <w:rFonts w:cs="Arial"/>
          <w:sz w:val="18"/>
          <w:szCs w:val="18"/>
        </w:rPr>
      </w:pPr>
      <w:r w:rsidRPr="004547D7">
        <w:rPr>
          <w:rFonts w:cs="Arial"/>
          <w:sz w:val="18"/>
          <w:szCs w:val="18"/>
        </w:rPr>
        <w:t>b.</w:t>
      </w:r>
      <w:r w:rsidRPr="004547D7">
        <w:rPr>
          <w:rFonts w:cs="Arial"/>
          <w:sz w:val="18"/>
          <w:szCs w:val="18"/>
        </w:rPr>
        <w:tab/>
        <w:t>Door bedanken.</w:t>
      </w:r>
    </w:p>
    <w:p w14:paraId="7CF6010F" w14:textId="77777777" w:rsidR="00D74070" w:rsidRDefault="004547D7">
      <w:pPr>
        <w:ind w:left="567" w:hanging="283"/>
        <w:rPr>
          <w:rFonts w:cs="Arial"/>
          <w:sz w:val="18"/>
          <w:szCs w:val="18"/>
        </w:rPr>
      </w:pPr>
      <w:r w:rsidRPr="004547D7">
        <w:rPr>
          <w:rFonts w:cs="Arial"/>
          <w:sz w:val="18"/>
          <w:szCs w:val="18"/>
        </w:rPr>
        <w:t>c.</w:t>
      </w:r>
      <w:r w:rsidRPr="004547D7">
        <w:rPr>
          <w:rFonts w:cs="Arial"/>
          <w:sz w:val="18"/>
          <w:szCs w:val="18"/>
        </w:rPr>
        <w:tab/>
        <w:t>Door overlijden.</w:t>
      </w:r>
    </w:p>
    <w:p w14:paraId="0493A5A6" w14:textId="77777777" w:rsidR="00B66285" w:rsidRPr="00B66285" w:rsidRDefault="00B66285" w:rsidP="00B66285">
      <w:pPr>
        <w:rPr>
          <w:rFonts w:cs="Arial"/>
          <w:sz w:val="18"/>
          <w:szCs w:val="18"/>
        </w:rPr>
      </w:pPr>
    </w:p>
    <w:p w14:paraId="2F4674E6" w14:textId="77777777" w:rsidR="00B66285" w:rsidRPr="00741A04" w:rsidRDefault="004547D7" w:rsidP="00B66285">
      <w:pPr>
        <w:rPr>
          <w:rFonts w:cs="Arial"/>
          <w:sz w:val="18"/>
          <w:szCs w:val="18"/>
          <w:u w:val="single"/>
        </w:rPr>
      </w:pPr>
      <w:r w:rsidRPr="004547D7">
        <w:rPr>
          <w:rFonts w:cs="Arial"/>
          <w:sz w:val="18"/>
          <w:szCs w:val="18"/>
          <w:u w:val="single"/>
        </w:rPr>
        <w:t>Artikel 4</w:t>
      </w:r>
      <w:r w:rsidRPr="004547D7">
        <w:rPr>
          <w:rFonts w:cs="Arial"/>
          <w:sz w:val="18"/>
          <w:szCs w:val="18"/>
          <w:u w:val="single"/>
        </w:rPr>
        <w:tab/>
        <w:t xml:space="preserve">Vergadering Vaste Commissie </w:t>
      </w:r>
    </w:p>
    <w:p w14:paraId="3CFF59BF" w14:textId="77777777" w:rsidR="00D74070" w:rsidRDefault="004547D7">
      <w:pPr>
        <w:ind w:left="284" w:hanging="284"/>
        <w:rPr>
          <w:rFonts w:cs="Arial"/>
          <w:sz w:val="18"/>
          <w:szCs w:val="18"/>
        </w:rPr>
      </w:pPr>
      <w:r w:rsidRPr="004547D7">
        <w:rPr>
          <w:rFonts w:cs="Arial"/>
          <w:sz w:val="18"/>
          <w:szCs w:val="18"/>
        </w:rPr>
        <w:t>4.1</w:t>
      </w:r>
      <w:r w:rsidRPr="004547D7">
        <w:rPr>
          <w:rFonts w:cs="Arial"/>
          <w:sz w:val="18"/>
          <w:szCs w:val="18"/>
        </w:rPr>
        <w:tab/>
        <w:t>De Vaste Commissie vergadert eenmaal per</w:t>
      </w:r>
      <w:r w:rsidRPr="004547D7">
        <w:rPr>
          <w:rFonts w:cs="Arial"/>
          <w:color w:val="FF0000"/>
          <w:sz w:val="18"/>
          <w:szCs w:val="18"/>
        </w:rPr>
        <w:t xml:space="preserve"> </w:t>
      </w:r>
      <w:r w:rsidRPr="004547D7">
        <w:rPr>
          <w:rFonts w:cs="Arial"/>
          <w:color w:val="000000"/>
          <w:sz w:val="18"/>
          <w:szCs w:val="18"/>
        </w:rPr>
        <w:t>drie</w:t>
      </w:r>
      <w:r w:rsidRPr="004547D7">
        <w:rPr>
          <w:rFonts w:cs="Arial"/>
          <w:color w:val="00B050"/>
          <w:sz w:val="18"/>
          <w:szCs w:val="18"/>
        </w:rPr>
        <w:t xml:space="preserve"> </w:t>
      </w:r>
      <w:r w:rsidRPr="004547D7">
        <w:rPr>
          <w:rFonts w:cs="Arial"/>
          <w:sz w:val="18"/>
          <w:szCs w:val="18"/>
        </w:rPr>
        <w:t>maanden, tenzij er geen punten te behandelen zijn of de te behandelen punten uitstel gedogen.</w:t>
      </w:r>
    </w:p>
    <w:p w14:paraId="2B22C516" w14:textId="77777777" w:rsidR="00D74070" w:rsidRDefault="004547D7">
      <w:pPr>
        <w:ind w:left="284" w:hanging="284"/>
        <w:rPr>
          <w:rFonts w:cs="Arial"/>
          <w:sz w:val="18"/>
          <w:szCs w:val="18"/>
        </w:rPr>
      </w:pPr>
      <w:r w:rsidRPr="004547D7">
        <w:rPr>
          <w:rFonts w:cs="Arial"/>
          <w:sz w:val="18"/>
          <w:szCs w:val="18"/>
        </w:rPr>
        <w:t>4.2</w:t>
      </w:r>
      <w:r w:rsidRPr="004547D7">
        <w:rPr>
          <w:rFonts w:cs="Arial"/>
          <w:sz w:val="18"/>
          <w:szCs w:val="18"/>
        </w:rPr>
        <w:tab/>
        <w:t>Indien de helft van de leden dit vraagt, wordt een extra vergadering belegd.</w:t>
      </w:r>
    </w:p>
    <w:p w14:paraId="6FEFA884" w14:textId="77777777" w:rsidR="00D74070" w:rsidRDefault="004547D7">
      <w:pPr>
        <w:ind w:left="284" w:hanging="284"/>
        <w:rPr>
          <w:rFonts w:cs="Arial"/>
          <w:sz w:val="18"/>
          <w:szCs w:val="18"/>
        </w:rPr>
      </w:pPr>
      <w:r w:rsidRPr="004547D7">
        <w:rPr>
          <w:rFonts w:cs="Arial"/>
          <w:sz w:val="18"/>
          <w:szCs w:val="18"/>
        </w:rPr>
        <w:t>4.3</w:t>
      </w:r>
      <w:r w:rsidRPr="004547D7">
        <w:rPr>
          <w:rFonts w:cs="Arial"/>
          <w:sz w:val="18"/>
          <w:szCs w:val="18"/>
        </w:rPr>
        <w:tab/>
        <w:t>De secretaris stelt de agenda op en draagt zorg voor de benodigde stukken.</w:t>
      </w:r>
    </w:p>
    <w:p w14:paraId="5820D3C0" w14:textId="77777777" w:rsidR="00D74070" w:rsidRDefault="004547D7">
      <w:pPr>
        <w:ind w:left="284" w:hanging="284"/>
        <w:rPr>
          <w:rFonts w:cs="Arial"/>
          <w:sz w:val="18"/>
          <w:szCs w:val="18"/>
        </w:rPr>
      </w:pPr>
      <w:r w:rsidRPr="004547D7">
        <w:rPr>
          <w:rFonts w:cs="Arial"/>
          <w:sz w:val="18"/>
          <w:szCs w:val="18"/>
        </w:rPr>
        <w:t>4.4</w:t>
      </w:r>
      <w:r w:rsidRPr="004547D7">
        <w:rPr>
          <w:rFonts w:cs="Arial"/>
          <w:sz w:val="18"/>
          <w:szCs w:val="18"/>
        </w:rPr>
        <w:tab/>
        <w:t>Vergaderstukken dienen uiterlijk 48 uur voorafgaande aan de vergadering bij de leden van de Vaste Commissie aanwezig te zijn.</w:t>
      </w:r>
    </w:p>
    <w:p w14:paraId="7E685A11" w14:textId="77777777" w:rsidR="00D74070" w:rsidRDefault="004547D7">
      <w:pPr>
        <w:ind w:left="284" w:hanging="284"/>
        <w:rPr>
          <w:rFonts w:cs="Arial"/>
          <w:sz w:val="18"/>
          <w:szCs w:val="18"/>
        </w:rPr>
      </w:pPr>
      <w:r w:rsidRPr="004547D7">
        <w:rPr>
          <w:rFonts w:cs="Arial"/>
          <w:sz w:val="18"/>
          <w:szCs w:val="18"/>
        </w:rPr>
        <w:t>4.5</w:t>
      </w:r>
      <w:r w:rsidRPr="004547D7">
        <w:rPr>
          <w:rFonts w:cs="Arial"/>
          <w:sz w:val="18"/>
          <w:szCs w:val="18"/>
        </w:rPr>
        <w:tab/>
        <w:t>De Vaste Commissie is bevoegd tot het nemen van besluiten als er minimaal drie leden aanwezig zijn. De commissie besluit bij meerderheid van stemmen. Indien een commissielid afwezig is gaat diens stem naar het andere commissielid van dezelfde geleding.</w:t>
      </w:r>
    </w:p>
    <w:p w14:paraId="04543EE8" w14:textId="77777777" w:rsidR="00D74070" w:rsidRDefault="004547D7">
      <w:pPr>
        <w:ind w:left="284" w:hanging="284"/>
        <w:rPr>
          <w:rFonts w:cs="Arial"/>
          <w:sz w:val="18"/>
          <w:szCs w:val="18"/>
        </w:rPr>
      </w:pPr>
      <w:r w:rsidRPr="004547D7">
        <w:rPr>
          <w:rFonts w:cs="Arial"/>
          <w:sz w:val="18"/>
          <w:szCs w:val="18"/>
        </w:rPr>
        <w:t>4.6</w:t>
      </w:r>
      <w:r w:rsidRPr="004547D7">
        <w:rPr>
          <w:rFonts w:cs="Arial"/>
          <w:sz w:val="18"/>
          <w:szCs w:val="18"/>
        </w:rPr>
        <w:tab/>
        <w:t xml:space="preserve">Indien een lid van de Vaste Commissie persoonlijk betrokken is of een persoonlijk belang heeft bij het verzoek om een uitspraak of het aanhangig maken van het geschil, zal deze niet deelnemen aan de behandeling van het verzoek en zal ook geen stem uitbrengen. </w:t>
      </w:r>
      <w:bookmarkStart w:id="61" w:name="_Hlk23948857"/>
      <w:r w:rsidRPr="004547D7">
        <w:rPr>
          <w:rFonts w:cs="Arial"/>
          <w:sz w:val="18"/>
          <w:szCs w:val="18"/>
        </w:rPr>
        <w:t>De stem van het desbetreffende commissielid gaat over naar het andere commissielid van dezelfde geleding.</w:t>
      </w:r>
      <w:bookmarkEnd w:id="61"/>
    </w:p>
    <w:p w14:paraId="2EFE0028" w14:textId="77777777" w:rsidR="00D74070" w:rsidRDefault="004547D7">
      <w:pPr>
        <w:ind w:left="284" w:hanging="284"/>
        <w:rPr>
          <w:rFonts w:cs="Arial"/>
          <w:sz w:val="18"/>
          <w:szCs w:val="18"/>
        </w:rPr>
      </w:pPr>
      <w:r w:rsidRPr="004547D7">
        <w:rPr>
          <w:rFonts w:cs="Arial"/>
          <w:sz w:val="18"/>
          <w:szCs w:val="18"/>
        </w:rPr>
        <w:t>4.7</w:t>
      </w:r>
      <w:r w:rsidRPr="004547D7">
        <w:rPr>
          <w:rFonts w:cs="Arial"/>
          <w:sz w:val="18"/>
          <w:szCs w:val="18"/>
        </w:rPr>
        <w:tab/>
        <w:t>De leden van de Vaste Commissie zijn tot geheimhouding verplicht.</w:t>
      </w:r>
    </w:p>
    <w:p w14:paraId="6158C902" w14:textId="77777777" w:rsidR="00D74070" w:rsidRDefault="004547D7">
      <w:pPr>
        <w:ind w:left="284" w:hanging="284"/>
        <w:rPr>
          <w:rFonts w:cs="Arial"/>
          <w:sz w:val="18"/>
          <w:szCs w:val="18"/>
        </w:rPr>
      </w:pPr>
      <w:r w:rsidRPr="004547D7">
        <w:rPr>
          <w:rFonts w:cs="Arial"/>
          <w:sz w:val="18"/>
          <w:szCs w:val="18"/>
        </w:rPr>
        <w:t>4.8</w:t>
      </w:r>
      <w:r w:rsidRPr="004547D7">
        <w:rPr>
          <w:rFonts w:cs="Arial"/>
          <w:sz w:val="18"/>
          <w:szCs w:val="18"/>
        </w:rPr>
        <w:tab/>
        <w:t>De Vaste Commissie bepaalt gezamenlijk de plaats waar de vergaderingen gehouden worden. De vergaderingen zijn niet openbaar, tenzij de commissie anders besluit.</w:t>
      </w:r>
    </w:p>
    <w:p w14:paraId="262440B2" w14:textId="77777777" w:rsidR="00B66285" w:rsidRPr="00B66285" w:rsidRDefault="00B66285" w:rsidP="00B66285">
      <w:pPr>
        <w:rPr>
          <w:rFonts w:cs="Arial"/>
          <w:sz w:val="18"/>
          <w:szCs w:val="18"/>
        </w:rPr>
      </w:pPr>
    </w:p>
    <w:p w14:paraId="57D2C6E0" w14:textId="77777777" w:rsidR="00B66285" w:rsidRPr="00741A04" w:rsidRDefault="004547D7" w:rsidP="00B66285">
      <w:pPr>
        <w:rPr>
          <w:rFonts w:cs="Arial"/>
          <w:sz w:val="18"/>
          <w:szCs w:val="18"/>
          <w:u w:val="single"/>
        </w:rPr>
      </w:pPr>
      <w:r w:rsidRPr="004547D7">
        <w:rPr>
          <w:rFonts w:cs="Arial"/>
          <w:sz w:val="18"/>
          <w:szCs w:val="18"/>
          <w:u w:val="single"/>
        </w:rPr>
        <w:t xml:space="preserve">Artikel 5: </w:t>
      </w:r>
      <w:r w:rsidRPr="004547D7">
        <w:rPr>
          <w:rFonts w:cs="Arial"/>
          <w:sz w:val="18"/>
          <w:szCs w:val="18"/>
          <w:u w:val="single"/>
        </w:rPr>
        <w:tab/>
        <w:t>Behandeling geschillen</w:t>
      </w:r>
    </w:p>
    <w:p w14:paraId="4C2473E3" w14:textId="77777777" w:rsidR="00D74070" w:rsidRDefault="004547D7">
      <w:pPr>
        <w:ind w:left="284" w:hanging="284"/>
        <w:rPr>
          <w:rFonts w:cs="Arial"/>
          <w:sz w:val="18"/>
          <w:szCs w:val="18"/>
        </w:rPr>
      </w:pPr>
      <w:r w:rsidRPr="004547D7">
        <w:rPr>
          <w:rFonts w:cs="Arial"/>
          <w:sz w:val="18"/>
          <w:szCs w:val="18"/>
        </w:rPr>
        <w:t>5.1.Alle geschillen, als bedoeld in artikel 1 en 2 van dit reglement, die tussen een werkgever en een medewerker</w:t>
      </w:r>
      <w:r w:rsidRPr="004547D7">
        <w:rPr>
          <w:rFonts w:cs="Arial"/>
          <w:color w:val="00B050"/>
          <w:sz w:val="18"/>
          <w:szCs w:val="18"/>
        </w:rPr>
        <w:t>,</w:t>
      </w:r>
      <w:r w:rsidRPr="004547D7">
        <w:rPr>
          <w:rFonts w:cs="Arial"/>
          <w:color w:val="000000"/>
          <w:sz w:val="18"/>
          <w:szCs w:val="18"/>
        </w:rPr>
        <w:t xml:space="preserve"> </w:t>
      </w:r>
      <w:r w:rsidRPr="004547D7">
        <w:rPr>
          <w:rFonts w:cs="Arial"/>
          <w:sz w:val="18"/>
          <w:szCs w:val="18"/>
        </w:rPr>
        <w:t xml:space="preserve">in de zin van deze cao ontstaan dienen aan de Vaste Commissie te worden voorgelegd. </w:t>
      </w:r>
    </w:p>
    <w:p w14:paraId="2D7EB69D" w14:textId="77777777" w:rsidR="00D74070" w:rsidRDefault="004547D7">
      <w:pPr>
        <w:ind w:left="284" w:hanging="284"/>
        <w:rPr>
          <w:rFonts w:cs="Arial"/>
          <w:sz w:val="18"/>
          <w:szCs w:val="18"/>
        </w:rPr>
      </w:pPr>
      <w:r w:rsidRPr="004547D7">
        <w:rPr>
          <w:rFonts w:cs="Arial"/>
          <w:sz w:val="18"/>
          <w:szCs w:val="18"/>
        </w:rPr>
        <w:lastRenderedPageBreak/>
        <w:t>5.2</w:t>
      </w:r>
      <w:r w:rsidRPr="004547D7">
        <w:rPr>
          <w:rFonts w:cs="Arial"/>
          <w:sz w:val="18"/>
          <w:szCs w:val="18"/>
        </w:rPr>
        <w:tab/>
        <w:t xml:space="preserve">Nadat de Vaste Commissie tot een uitspraak is gekomen staat het partijen vrij om het geschil voor te leggen aan de burgerlijke rechter. Partijen zijn gebonden de uitspraak van de Vaste Commissie uit te voeren totdat de burgerlijke rechter tot een oordeel is gekomen. </w:t>
      </w:r>
    </w:p>
    <w:p w14:paraId="71307521" w14:textId="77777777" w:rsidR="00D74070" w:rsidRDefault="004547D7">
      <w:pPr>
        <w:ind w:left="284" w:hanging="284"/>
        <w:rPr>
          <w:rFonts w:cs="Arial"/>
          <w:sz w:val="18"/>
          <w:szCs w:val="18"/>
        </w:rPr>
      </w:pPr>
      <w:r w:rsidRPr="004547D7">
        <w:rPr>
          <w:rFonts w:cs="Arial"/>
          <w:sz w:val="18"/>
          <w:szCs w:val="18"/>
        </w:rPr>
        <w:t>5.3</w:t>
      </w:r>
      <w:r w:rsidRPr="004547D7">
        <w:rPr>
          <w:rFonts w:cs="Arial"/>
          <w:sz w:val="18"/>
          <w:szCs w:val="18"/>
        </w:rPr>
        <w:tab/>
        <w:t xml:space="preserve">Een uitspraak van de Vaste Commissie wordt van kracht op de dag waarop deze aan partijen in het geding is toegezonden, tenzij de Vaste Commissie in haar uitspraak een andere ingangsdatum heeft vastgelegd. </w:t>
      </w:r>
    </w:p>
    <w:p w14:paraId="6B0A79DB" w14:textId="77777777" w:rsidR="00D74070" w:rsidRDefault="004547D7">
      <w:pPr>
        <w:ind w:left="284" w:hanging="284"/>
        <w:rPr>
          <w:rFonts w:cs="Arial"/>
          <w:i/>
          <w:iCs/>
          <w:sz w:val="18"/>
          <w:szCs w:val="18"/>
        </w:rPr>
      </w:pPr>
      <w:r w:rsidRPr="004547D7">
        <w:rPr>
          <w:rFonts w:cs="Arial"/>
          <w:sz w:val="18"/>
          <w:szCs w:val="18"/>
        </w:rPr>
        <w:t>5.4.Indien de Vaste Commissie zich niet bevoegd acht om een geschil in behandeling te nemen of niet tot een inhoudelijke beoordeling van een geschil komt, staat het partijen vrij om zich tot de burgerlijke rechter te wenden.</w:t>
      </w:r>
      <w:r w:rsidRPr="004547D7">
        <w:rPr>
          <w:rFonts w:cs="Arial"/>
          <w:i/>
          <w:iCs/>
          <w:sz w:val="18"/>
          <w:szCs w:val="18"/>
        </w:rPr>
        <w:tab/>
      </w:r>
    </w:p>
    <w:p w14:paraId="0BF1C4F7" w14:textId="77777777" w:rsidR="00B66285" w:rsidRPr="00B66285" w:rsidRDefault="00B66285" w:rsidP="00B66285">
      <w:pPr>
        <w:rPr>
          <w:rFonts w:cs="Arial"/>
          <w:sz w:val="18"/>
          <w:szCs w:val="18"/>
        </w:rPr>
      </w:pPr>
    </w:p>
    <w:p w14:paraId="551DFBB1" w14:textId="77777777" w:rsidR="00B66285" w:rsidRPr="00741A04" w:rsidRDefault="004547D7" w:rsidP="00B66285">
      <w:pPr>
        <w:rPr>
          <w:rFonts w:cs="Arial"/>
          <w:sz w:val="18"/>
          <w:szCs w:val="18"/>
          <w:u w:val="single"/>
        </w:rPr>
      </w:pPr>
      <w:r w:rsidRPr="004547D7">
        <w:rPr>
          <w:rFonts w:cs="Arial"/>
          <w:sz w:val="18"/>
          <w:szCs w:val="18"/>
          <w:u w:val="single"/>
        </w:rPr>
        <w:t>Artikel 6</w:t>
      </w:r>
      <w:r w:rsidRPr="004547D7">
        <w:rPr>
          <w:rFonts w:cs="Arial"/>
          <w:sz w:val="18"/>
          <w:szCs w:val="18"/>
          <w:u w:val="single"/>
        </w:rPr>
        <w:tab/>
        <w:t>Voorwaarden indiening geschil</w:t>
      </w:r>
    </w:p>
    <w:p w14:paraId="7A4D8579" w14:textId="77777777" w:rsidR="00D74070" w:rsidRDefault="004547D7">
      <w:pPr>
        <w:ind w:left="284" w:hanging="284"/>
        <w:rPr>
          <w:rFonts w:cs="Arial"/>
          <w:sz w:val="18"/>
          <w:szCs w:val="18"/>
        </w:rPr>
      </w:pPr>
      <w:r w:rsidRPr="004547D7">
        <w:rPr>
          <w:rFonts w:cs="Arial"/>
          <w:sz w:val="18"/>
          <w:szCs w:val="18"/>
        </w:rPr>
        <w:t xml:space="preserve">6.1.Een geschil wordt geacht aanwezig te zijn wanneer één van de partijen in het geding dat </w:t>
      </w:r>
      <w:r w:rsidRPr="004547D7">
        <w:rPr>
          <w:rFonts w:cs="Arial"/>
          <w:color w:val="00B050"/>
          <w:sz w:val="18"/>
          <w:szCs w:val="18"/>
        </w:rPr>
        <w:t xml:space="preserve"> </w:t>
      </w:r>
      <w:r w:rsidRPr="004547D7">
        <w:rPr>
          <w:rFonts w:cs="Arial"/>
          <w:sz w:val="18"/>
          <w:szCs w:val="18"/>
        </w:rPr>
        <w:t>vindt.</w:t>
      </w:r>
    </w:p>
    <w:p w14:paraId="0B065A70" w14:textId="77777777" w:rsidR="00D74070" w:rsidRDefault="004547D7">
      <w:pPr>
        <w:ind w:left="284" w:hanging="284"/>
        <w:rPr>
          <w:rFonts w:cs="Arial"/>
          <w:sz w:val="18"/>
          <w:szCs w:val="18"/>
        </w:rPr>
      </w:pPr>
      <w:r w:rsidRPr="004547D7">
        <w:rPr>
          <w:rFonts w:cs="Arial"/>
          <w:sz w:val="18"/>
          <w:szCs w:val="18"/>
        </w:rPr>
        <w:t>6.2</w:t>
      </w:r>
      <w:r w:rsidRPr="004547D7">
        <w:rPr>
          <w:rFonts w:cs="Arial"/>
          <w:sz w:val="18"/>
          <w:szCs w:val="18"/>
        </w:rPr>
        <w:tab/>
        <w:t xml:space="preserve">Een geschil wordt schriftelijk of per e-mail aangemeld bij de Vaste Commissie en dient de volgende informatie te bevatten: </w:t>
      </w:r>
    </w:p>
    <w:p w14:paraId="0DC82852" w14:textId="77777777" w:rsidR="00D74070" w:rsidRDefault="004547D7">
      <w:pPr>
        <w:ind w:left="567" w:hanging="283"/>
        <w:rPr>
          <w:rFonts w:cs="Arial"/>
          <w:sz w:val="18"/>
          <w:szCs w:val="18"/>
        </w:rPr>
      </w:pPr>
      <w:r w:rsidRPr="004547D7">
        <w:rPr>
          <w:rFonts w:cs="Arial"/>
          <w:sz w:val="18"/>
          <w:szCs w:val="18"/>
        </w:rPr>
        <w:t>-</w:t>
      </w:r>
      <w:r w:rsidRPr="004547D7">
        <w:rPr>
          <w:rFonts w:cs="Arial"/>
          <w:sz w:val="18"/>
          <w:szCs w:val="18"/>
        </w:rPr>
        <w:tab/>
        <w:t>Personalia/gegevens van de verzoekende partij.</w:t>
      </w:r>
    </w:p>
    <w:p w14:paraId="52BF9D04" w14:textId="77777777" w:rsidR="00D74070" w:rsidRDefault="004547D7">
      <w:pPr>
        <w:ind w:left="567" w:hanging="283"/>
        <w:rPr>
          <w:rFonts w:cs="Arial"/>
          <w:sz w:val="18"/>
          <w:szCs w:val="18"/>
        </w:rPr>
      </w:pPr>
      <w:r w:rsidRPr="004547D7">
        <w:rPr>
          <w:rFonts w:cs="Arial"/>
          <w:sz w:val="18"/>
          <w:szCs w:val="18"/>
        </w:rPr>
        <w:t>-</w:t>
      </w:r>
      <w:r w:rsidRPr="004547D7">
        <w:rPr>
          <w:rFonts w:cs="Arial"/>
          <w:sz w:val="18"/>
          <w:szCs w:val="18"/>
        </w:rPr>
        <w:tab/>
        <w:t>Personalia/gegevens van de wederpartij.</w:t>
      </w:r>
    </w:p>
    <w:p w14:paraId="1BF78A62" w14:textId="77777777" w:rsidR="00D74070" w:rsidRDefault="004547D7">
      <w:pPr>
        <w:ind w:left="567" w:hanging="283"/>
        <w:rPr>
          <w:rFonts w:cs="Arial"/>
          <w:sz w:val="18"/>
          <w:szCs w:val="18"/>
        </w:rPr>
      </w:pPr>
      <w:r w:rsidRPr="004547D7">
        <w:rPr>
          <w:rFonts w:cs="Arial"/>
          <w:sz w:val="18"/>
          <w:szCs w:val="18"/>
        </w:rPr>
        <w:t>-</w:t>
      </w:r>
      <w:r w:rsidRPr="004547D7">
        <w:rPr>
          <w:rFonts w:cs="Arial"/>
          <w:sz w:val="18"/>
          <w:szCs w:val="18"/>
        </w:rPr>
        <w:tab/>
        <w:t>De feiten en omstandigheden die tot het geschil hebben geleid.</w:t>
      </w:r>
    </w:p>
    <w:p w14:paraId="0284829C" w14:textId="77777777" w:rsidR="00D74070" w:rsidRDefault="004547D7">
      <w:pPr>
        <w:ind w:left="567" w:hanging="283"/>
        <w:rPr>
          <w:rFonts w:cs="Arial"/>
          <w:sz w:val="18"/>
          <w:szCs w:val="18"/>
        </w:rPr>
      </w:pPr>
      <w:r w:rsidRPr="004547D7">
        <w:rPr>
          <w:rFonts w:cs="Arial"/>
          <w:sz w:val="18"/>
          <w:szCs w:val="18"/>
        </w:rPr>
        <w:t>-</w:t>
      </w:r>
      <w:r w:rsidRPr="004547D7">
        <w:rPr>
          <w:rFonts w:cs="Arial"/>
          <w:sz w:val="18"/>
          <w:szCs w:val="18"/>
        </w:rPr>
        <w:tab/>
        <w:t>Een duidelijke en gemotiveerde omschrijving van het geschil voorzien van de benodigde bewijsstukken.</w:t>
      </w:r>
    </w:p>
    <w:p w14:paraId="30934635" w14:textId="77777777" w:rsidR="00D74070" w:rsidRDefault="004547D7">
      <w:pPr>
        <w:ind w:left="284" w:hanging="284"/>
        <w:rPr>
          <w:rFonts w:cs="Arial"/>
          <w:sz w:val="18"/>
          <w:szCs w:val="18"/>
        </w:rPr>
      </w:pPr>
      <w:r w:rsidRPr="004547D7">
        <w:rPr>
          <w:rFonts w:cs="Arial"/>
          <w:sz w:val="18"/>
          <w:szCs w:val="18"/>
        </w:rPr>
        <w:t>6.3</w:t>
      </w:r>
      <w:r w:rsidRPr="004547D7">
        <w:rPr>
          <w:rFonts w:cs="Arial"/>
          <w:sz w:val="18"/>
          <w:szCs w:val="18"/>
        </w:rPr>
        <w:tab/>
        <w:t>Indien de verzoekende partij niet voldoet aan de gestelde vereisten in artikel 6.2 is de Vaste Commissie bevoegd om het geschil niet in behandeling te nemen en wordt de verzoekende partij hiervan op de hoogte gesteld.</w:t>
      </w:r>
    </w:p>
    <w:p w14:paraId="1CF92731" w14:textId="77777777" w:rsidR="00D74070" w:rsidRDefault="004547D7">
      <w:pPr>
        <w:ind w:left="284" w:hanging="284"/>
        <w:rPr>
          <w:rFonts w:cs="Arial"/>
          <w:sz w:val="18"/>
          <w:szCs w:val="18"/>
        </w:rPr>
      </w:pPr>
      <w:r w:rsidRPr="004547D7">
        <w:rPr>
          <w:rFonts w:cs="Arial"/>
          <w:sz w:val="18"/>
          <w:szCs w:val="18"/>
        </w:rPr>
        <w:t>6.4</w:t>
      </w:r>
      <w:r w:rsidRPr="004547D7">
        <w:rPr>
          <w:rFonts w:cs="Arial"/>
          <w:sz w:val="18"/>
          <w:szCs w:val="18"/>
        </w:rPr>
        <w:tab/>
        <w:t>Na het ontstaan van een geschil dient deze zo spoedig mogelijk en uiterlijk binnen 6  weken, bij de Vaste Commissie te zijn aangemeld.</w:t>
      </w:r>
    </w:p>
    <w:p w14:paraId="1D61354E" w14:textId="77777777" w:rsidR="00D74070" w:rsidRDefault="004547D7">
      <w:pPr>
        <w:ind w:left="284" w:hanging="284"/>
        <w:rPr>
          <w:rFonts w:cs="Arial"/>
          <w:sz w:val="18"/>
          <w:szCs w:val="18"/>
        </w:rPr>
      </w:pPr>
      <w:r w:rsidRPr="004547D7">
        <w:rPr>
          <w:rFonts w:cs="Arial"/>
          <w:sz w:val="18"/>
          <w:szCs w:val="18"/>
        </w:rPr>
        <w:t>6.5</w:t>
      </w:r>
      <w:r w:rsidRPr="004547D7">
        <w:rPr>
          <w:rFonts w:cs="Arial"/>
          <w:sz w:val="18"/>
          <w:szCs w:val="18"/>
        </w:rPr>
        <w:tab/>
        <w:t>De Vaste Commissie kan ook over niet tijdig aanhangig gemaakte geschillen beslissen, indien zij daarvoor gegronde redenen ziet.</w:t>
      </w:r>
    </w:p>
    <w:p w14:paraId="3546B526" w14:textId="77777777" w:rsidR="00B66285" w:rsidRPr="00B66285" w:rsidRDefault="00B66285" w:rsidP="00B66285">
      <w:pPr>
        <w:ind w:left="705" w:hanging="705"/>
        <w:rPr>
          <w:rFonts w:cs="Arial"/>
          <w:sz w:val="18"/>
          <w:szCs w:val="18"/>
        </w:rPr>
      </w:pPr>
    </w:p>
    <w:p w14:paraId="74A0350A" w14:textId="77777777" w:rsidR="00B66285" w:rsidRPr="00741A04" w:rsidRDefault="004547D7" w:rsidP="00B66285">
      <w:pPr>
        <w:rPr>
          <w:rFonts w:cs="Arial"/>
          <w:sz w:val="18"/>
          <w:szCs w:val="18"/>
          <w:u w:val="single"/>
        </w:rPr>
      </w:pPr>
      <w:r w:rsidRPr="004547D7">
        <w:rPr>
          <w:rFonts w:cs="Arial"/>
          <w:sz w:val="18"/>
          <w:szCs w:val="18"/>
          <w:u w:val="single"/>
        </w:rPr>
        <w:t>Artikel 7</w:t>
      </w:r>
      <w:r w:rsidRPr="004547D7">
        <w:rPr>
          <w:rFonts w:cs="Arial"/>
          <w:sz w:val="18"/>
          <w:szCs w:val="18"/>
          <w:u w:val="single"/>
        </w:rPr>
        <w:tab/>
        <w:t>Wijze van behandelen</w:t>
      </w:r>
    </w:p>
    <w:p w14:paraId="411FB05A" w14:textId="77777777" w:rsidR="00D74070" w:rsidRDefault="004547D7">
      <w:pPr>
        <w:ind w:left="284" w:hanging="284"/>
        <w:rPr>
          <w:rFonts w:cs="Arial"/>
          <w:sz w:val="18"/>
          <w:szCs w:val="18"/>
        </w:rPr>
      </w:pPr>
      <w:r w:rsidRPr="004547D7">
        <w:rPr>
          <w:rFonts w:cs="Arial"/>
          <w:sz w:val="18"/>
          <w:szCs w:val="18"/>
        </w:rPr>
        <w:t>7.1.Alle partijen in het geding zijn voor de Vaste Commissie gelijk. Elke partij in het geding wordt in de gelegenheid gesteld om een toelichting te geven op de eigen zienswijze. Dit gebeurt schriftelijk. Op verzoek van de Vaste Commissie kan dit ook mondeling plaatsvinden.</w:t>
      </w:r>
    </w:p>
    <w:p w14:paraId="77BD3FF0" w14:textId="77777777" w:rsidR="00D74070" w:rsidRDefault="004547D7">
      <w:pPr>
        <w:ind w:left="284" w:hanging="284"/>
        <w:rPr>
          <w:rFonts w:cs="Arial"/>
          <w:sz w:val="18"/>
          <w:szCs w:val="18"/>
        </w:rPr>
      </w:pPr>
      <w:r w:rsidRPr="004547D7">
        <w:rPr>
          <w:rFonts w:cs="Arial"/>
          <w:sz w:val="18"/>
          <w:szCs w:val="18"/>
        </w:rPr>
        <w:t>7.2</w:t>
      </w:r>
      <w:r w:rsidRPr="004547D7">
        <w:rPr>
          <w:rFonts w:cs="Arial"/>
          <w:sz w:val="18"/>
          <w:szCs w:val="18"/>
        </w:rPr>
        <w:tab/>
        <w:t>Na ontvangst van een geschil stuurt het secretariaat een kopie van het geschil naar de andere partij, met het verzoek om binnen vier weken hierop te reageren. Na ontvangst van de reactie van de wederpartij zal een kopie hiervan naar de verzoekende partij worden verstuurd. Hierna kan eventueel een schriftelijke hoor en wederhoor ronde plaatsvinden, waarbij elke partij in het geding uiterlijk vier weken de tijd heeft om te reageren.</w:t>
      </w:r>
    </w:p>
    <w:p w14:paraId="324AD2D3" w14:textId="77777777" w:rsidR="00D74070" w:rsidRDefault="004547D7">
      <w:pPr>
        <w:ind w:left="284" w:hanging="284"/>
        <w:rPr>
          <w:rFonts w:cs="Arial"/>
          <w:sz w:val="18"/>
          <w:szCs w:val="18"/>
        </w:rPr>
      </w:pPr>
      <w:r w:rsidRPr="004547D7">
        <w:rPr>
          <w:rFonts w:cs="Arial"/>
          <w:sz w:val="18"/>
          <w:szCs w:val="18"/>
        </w:rPr>
        <w:t>7.3</w:t>
      </w:r>
      <w:r w:rsidRPr="004547D7">
        <w:rPr>
          <w:rFonts w:cs="Arial"/>
          <w:sz w:val="18"/>
          <w:szCs w:val="18"/>
        </w:rPr>
        <w:tab/>
        <w:t>Als de verzoekende partij of de wederpartij niet of niet tijdig reageert is de Vaste Commissie bevoegd het geschil zonder deze schriftelijke of mondelinge reactie af te handelen.</w:t>
      </w:r>
    </w:p>
    <w:p w14:paraId="7B86AD35" w14:textId="77777777" w:rsidR="00D74070" w:rsidRDefault="004547D7">
      <w:pPr>
        <w:ind w:left="284" w:hanging="284"/>
        <w:rPr>
          <w:rFonts w:cs="Arial"/>
          <w:sz w:val="18"/>
          <w:szCs w:val="18"/>
        </w:rPr>
      </w:pPr>
      <w:r w:rsidRPr="004547D7">
        <w:rPr>
          <w:rFonts w:cs="Arial"/>
          <w:sz w:val="18"/>
          <w:szCs w:val="18"/>
        </w:rPr>
        <w:t>7.4</w:t>
      </w:r>
      <w:r w:rsidRPr="004547D7">
        <w:rPr>
          <w:rFonts w:cs="Arial"/>
          <w:sz w:val="18"/>
          <w:szCs w:val="18"/>
        </w:rPr>
        <w:tab/>
        <w:t>Indien de Vaste Commissie besluit dat een mondelinge toelichting noodzakelijk is, worden partijen uiterlijk twee weken voorafgaand aan de bijeenkomst van de Vaste Commissie daarover geïnformeerd. Partijen in het geding kunnen zich bij deze mondelinge bijeenkomst van de Vaste Commissie laten bijstaan of vertegenwoordigen door een gemachtigde of advocaat.</w:t>
      </w:r>
    </w:p>
    <w:p w14:paraId="78AFD22C" w14:textId="77777777" w:rsidR="00D74070" w:rsidRDefault="004547D7">
      <w:pPr>
        <w:ind w:left="284" w:hanging="284"/>
        <w:rPr>
          <w:rFonts w:cs="Arial"/>
          <w:sz w:val="18"/>
          <w:szCs w:val="18"/>
        </w:rPr>
      </w:pPr>
      <w:r w:rsidRPr="004547D7">
        <w:rPr>
          <w:rFonts w:cs="Arial"/>
          <w:sz w:val="18"/>
          <w:szCs w:val="18"/>
        </w:rPr>
        <w:t>7.5</w:t>
      </w:r>
      <w:r w:rsidRPr="004547D7">
        <w:rPr>
          <w:rFonts w:cs="Arial"/>
          <w:sz w:val="18"/>
          <w:szCs w:val="18"/>
        </w:rPr>
        <w:tab/>
        <w:t xml:space="preserve">Partijen in het geding kunnen bij een mondelinge behandeling van het geschil getuigen of deskundigen aandragen om gehoord te worden. Uiterlijk één week voorafgaand aan de bijeenkomst van de Vaste Commissie wordt de commissie hierover geïnformeerd. De Vaste Commissie besluit of en hoe zij deze getuigen c.q. deskundigen zal horen. </w:t>
      </w:r>
    </w:p>
    <w:p w14:paraId="0C1ECF02" w14:textId="77777777" w:rsidR="00D74070" w:rsidRDefault="004547D7">
      <w:pPr>
        <w:ind w:left="284" w:hanging="284"/>
        <w:rPr>
          <w:rFonts w:cs="Arial"/>
          <w:sz w:val="18"/>
          <w:szCs w:val="18"/>
        </w:rPr>
      </w:pPr>
      <w:r w:rsidRPr="004547D7">
        <w:rPr>
          <w:rFonts w:cs="Arial"/>
          <w:sz w:val="18"/>
          <w:szCs w:val="18"/>
        </w:rPr>
        <w:t>7.6</w:t>
      </w:r>
      <w:r w:rsidRPr="004547D7">
        <w:rPr>
          <w:rFonts w:cs="Arial"/>
          <w:sz w:val="18"/>
          <w:szCs w:val="18"/>
        </w:rPr>
        <w:tab/>
        <w:t xml:space="preserve">De Vaste Commissie kan zowel bij een schriftelijke als een mondelinge behandeling van een geschil besluiten om getuigen en deskundigen te raadplegen. </w:t>
      </w:r>
    </w:p>
    <w:p w14:paraId="14F83E4B" w14:textId="77777777" w:rsidR="00D74070" w:rsidRDefault="004547D7">
      <w:pPr>
        <w:ind w:left="284" w:hanging="284"/>
        <w:rPr>
          <w:rFonts w:cs="Arial"/>
          <w:sz w:val="18"/>
          <w:szCs w:val="18"/>
        </w:rPr>
      </w:pPr>
      <w:r w:rsidRPr="004547D7">
        <w:rPr>
          <w:rFonts w:cs="Arial"/>
          <w:sz w:val="18"/>
          <w:szCs w:val="18"/>
        </w:rPr>
        <w:t>7.7</w:t>
      </w:r>
      <w:r w:rsidRPr="004547D7">
        <w:rPr>
          <w:rFonts w:cs="Arial"/>
          <w:sz w:val="18"/>
          <w:szCs w:val="18"/>
        </w:rPr>
        <w:tab/>
        <w:t>De Vaste Commissie is te allen tijde bevoegd om nadere bewijsstukken op te vragen.</w:t>
      </w:r>
    </w:p>
    <w:p w14:paraId="127A906D" w14:textId="77777777" w:rsidR="00D74070" w:rsidRDefault="004547D7">
      <w:pPr>
        <w:ind w:left="284" w:hanging="284"/>
        <w:rPr>
          <w:rFonts w:cs="Arial"/>
          <w:color w:val="000000"/>
          <w:sz w:val="18"/>
          <w:szCs w:val="18"/>
        </w:rPr>
      </w:pPr>
      <w:r w:rsidRPr="004547D7">
        <w:rPr>
          <w:rFonts w:cs="Arial"/>
          <w:color w:val="000000"/>
          <w:sz w:val="18"/>
          <w:szCs w:val="18"/>
        </w:rPr>
        <w:t>7.8</w:t>
      </w:r>
      <w:r w:rsidRPr="004547D7">
        <w:rPr>
          <w:rFonts w:cs="Arial"/>
          <w:color w:val="000000"/>
          <w:sz w:val="18"/>
          <w:szCs w:val="18"/>
        </w:rPr>
        <w:tab/>
        <w:t>Als een werknemer door de Vaste Commissie wordt opgeroepen, is de werkgever verplicht om de werknemer daarvoor vrijaf te verlenen, met behoud van inkomen.</w:t>
      </w:r>
    </w:p>
    <w:p w14:paraId="03035C86" w14:textId="77777777" w:rsidR="00D74070" w:rsidRDefault="004547D7">
      <w:pPr>
        <w:ind w:left="284" w:hanging="284"/>
        <w:rPr>
          <w:rFonts w:cs="Arial"/>
          <w:color w:val="000000"/>
          <w:sz w:val="18"/>
          <w:szCs w:val="18"/>
        </w:rPr>
      </w:pPr>
      <w:r w:rsidRPr="004547D7">
        <w:rPr>
          <w:rFonts w:cs="Arial"/>
          <w:color w:val="000000"/>
          <w:sz w:val="18"/>
          <w:szCs w:val="18"/>
        </w:rPr>
        <w:t>7.9</w:t>
      </w:r>
      <w:r w:rsidRPr="004547D7">
        <w:rPr>
          <w:rFonts w:cs="Arial"/>
          <w:color w:val="000000"/>
          <w:sz w:val="18"/>
          <w:szCs w:val="18"/>
        </w:rPr>
        <w:tab/>
        <w:t>Getuigen en deskundigen die door de Vaste Commissie worden opgeroepen, ontvangen een door de Vaste Commissie nader te bepalen reiskostenvergoeding.</w:t>
      </w:r>
    </w:p>
    <w:p w14:paraId="330139A0" w14:textId="77777777" w:rsidR="00B66285" w:rsidRPr="00B66285" w:rsidRDefault="00B66285" w:rsidP="00B66285">
      <w:pPr>
        <w:ind w:left="705" w:hanging="705"/>
        <w:rPr>
          <w:rFonts w:cs="Arial"/>
          <w:color w:val="000000"/>
          <w:sz w:val="18"/>
          <w:szCs w:val="18"/>
        </w:rPr>
      </w:pPr>
    </w:p>
    <w:p w14:paraId="510C8AC4" w14:textId="77777777" w:rsidR="00B66285" w:rsidRPr="00741A04" w:rsidRDefault="004547D7" w:rsidP="00B66285">
      <w:pPr>
        <w:rPr>
          <w:rFonts w:cs="Arial"/>
          <w:sz w:val="18"/>
          <w:szCs w:val="18"/>
          <w:u w:val="single"/>
        </w:rPr>
      </w:pPr>
      <w:r w:rsidRPr="004547D7">
        <w:rPr>
          <w:rFonts w:cs="Arial"/>
          <w:sz w:val="18"/>
          <w:szCs w:val="18"/>
          <w:u w:val="single"/>
        </w:rPr>
        <w:t>Artikel 8</w:t>
      </w:r>
      <w:r w:rsidRPr="004547D7">
        <w:rPr>
          <w:rFonts w:cs="Arial"/>
          <w:sz w:val="18"/>
          <w:szCs w:val="18"/>
          <w:u w:val="single"/>
        </w:rPr>
        <w:tab/>
        <w:t>Besluitvorming</w:t>
      </w:r>
    </w:p>
    <w:p w14:paraId="6934514D" w14:textId="77777777" w:rsidR="00D74070" w:rsidRDefault="004547D7">
      <w:pPr>
        <w:ind w:left="284" w:hanging="284"/>
        <w:rPr>
          <w:rFonts w:cs="Arial"/>
          <w:sz w:val="18"/>
          <w:szCs w:val="18"/>
        </w:rPr>
      </w:pPr>
      <w:r w:rsidRPr="004547D7">
        <w:rPr>
          <w:rFonts w:cs="Arial"/>
          <w:sz w:val="18"/>
          <w:szCs w:val="18"/>
        </w:rPr>
        <w:t>8.1</w:t>
      </w:r>
      <w:r w:rsidRPr="004547D7">
        <w:rPr>
          <w:rFonts w:cs="Arial"/>
          <w:sz w:val="18"/>
          <w:szCs w:val="18"/>
        </w:rPr>
        <w:tab/>
        <w:t>De Vaste Commissie houdt in haar besluitvorming rekening met wetsbepalingen van dwingend recht, voorschriften van de cao en met de binnen de bedrijfstak geldende gebruiken en opvattingen.</w:t>
      </w:r>
    </w:p>
    <w:p w14:paraId="171FD77C" w14:textId="77777777" w:rsidR="00D74070" w:rsidRDefault="004547D7">
      <w:pPr>
        <w:ind w:left="284" w:hanging="284"/>
        <w:rPr>
          <w:rFonts w:cs="Arial"/>
          <w:sz w:val="18"/>
          <w:szCs w:val="18"/>
        </w:rPr>
      </w:pPr>
      <w:r w:rsidRPr="004547D7">
        <w:rPr>
          <w:rFonts w:cs="Arial"/>
          <w:sz w:val="18"/>
          <w:szCs w:val="18"/>
        </w:rPr>
        <w:t>8.2</w:t>
      </w:r>
      <w:r w:rsidRPr="004547D7">
        <w:rPr>
          <w:rFonts w:cs="Arial"/>
          <w:sz w:val="18"/>
          <w:szCs w:val="18"/>
        </w:rPr>
        <w:tab/>
        <w:t xml:space="preserve">De Vaste Commissie streeft ernaar om binnen 4 weken nadat de commissie bijeen is geweest partijen in kennis te stellen van de uitspraak van de commissie. De uitspraak van de Vaste Commissie wordt schriftelijk en met redenen omkleed aan de partijen in het geding toegestuurd. Indien de termijn van 4 weken niet wordt gehaald worden partijen daarvan in kennis gesteld. </w:t>
      </w:r>
    </w:p>
    <w:p w14:paraId="3B9A61BA" w14:textId="77777777" w:rsidR="00D74070" w:rsidRDefault="004547D7">
      <w:pPr>
        <w:ind w:left="284" w:hanging="284"/>
        <w:rPr>
          <w:rFonts w:cs="Arial"/>
          <w:sz w:val="18"/>
          <w:szCs w:val="18"/>
        </w:rPr>
      </w:pPr>
      <w:r w:rsidRPr="004547D7">
        <w:rPr>
          <w:rFonts w:cs="Arial"/>
          <w:sz w:val="18"/>
          <w:szCs w:val="18"/>
        </w:rPr>
        <w:t>8.3</w:t>
      </w:r>
      <w:r w:rsidRPr="004547D7">
        <w:rPr>
          <w:rFonts w:cs="Arial"/>
          <w:sz w:val="18"/>
          <w:szCs w:val="18"/>
        </w:rPr>
        <w:tab/>
        <w:t>Indien de Vaste Commissie constateert of door één der partijen erop wordt gewezen dat er sprake is van een kennelijke (reken- of schrijf) fout in de uitspraak, of haar uitspraak niet volledig is weergegeven, dan kan de Vaste Commissie dit herstellen en dit schriftelijk bevestigen aan partijen.</w:t>
      </w:r>
    </w:p>
    <w:p w14:paraId="2CA3E075" w14:textId="77777777" w:rsidR="00B66285" w:rsidRPr="00741A04" w:rsidRDefault="004547D7" w:rsidP="00B66285">
      <w:pPr>
        <w:rPr>
          <w:rFonts w:cs="Arial"/>
          <w:sz w:val="18"/>
          <w:szCs w:val="18"/>
          <w:u w:val="single"/>
        </w:rPr>
      </w:pPr>
      <w:r w:rsidRPr="004547D7">
        <w:rPr>
          <w:rFonts w:cs="Arial"/>
          <w:sz w:val="18"/>
          <w:szCs w:val="18"/>
          <w:u w:val="single"/>
        </w:rPr>
        <w:t xml:space="preserve">Artikel 9 </w:t>
      </w:r>
      <w:r w:rsidRPr="004547D7">
        <w:rPr>
          <w:rFonts w:cs="Arial"/>
          <w:sz w:val="18"/>
          <w:szCs w:val="18"/>
          <w:u w:val="single"/>
        </w:rPr>
        <w:tab/>
        <w:t>Kosten behandeling geschil</w:t>
      </w:r>
    </w:p>
    <w:p w14:paraId="25E6B1B6" w14:textId="77777777" w:rsidR="00D74070" w:rsidRDefault="004547D7">
      <w:pPr>
        <w:rPr>
          <w:rFonts w:cs="Arial"/>
          <w:sz w:val="18"/>
          <w:szCs w:val="18"/>
        </w:rPr>
      </w:pPr>
      <w:r w:rsidRPr="004547D7">
        <w:rPr>
          <w:rFonts w:cs="Arial"/>
          <w:sz w:val="18"/>
          <w:szCs w:val="18"/>
        </w:rPr>
        <w:lastRenderedPageBreak/>
        <w:t>De Vaste Commissie is bevoegd de kosten van de behandeling van een geschil geheel of ten dele aan één of beide partijen in rekening te brengen, als deze kosten zijn veroorzaakt door opzet, onwilligheid of nalatigheid van één of beide partijen.</w:t>
      </w:r>
    </w:p>
    <w:p w14:paraId="1E3C585A" w14:textId="77777777" w:rsidR="00B66285" w:rsidRPr="00B66285" w:rsidRDefault="00B66285" w:rsidP="00B66285">
      <w:pPr>
        <w:ind w:left="708"/>
        <w:rPr>
          <w:rFonts w:cs="Arial"/>
          <w:sz w:val="18"/>
          <w:szCs w:val="18"/>
        </w:rPr>
      </w:pPr>
    </w:p>
    <w:p w14:paraId="0C16483E" w14:textId="77777777" w:rsidR="00B66285" w:rsidRPr="00741A04" w:rsidRDefault="004547D7" w:rsidP="00B66285">
      <w:pPr>
        <w:rPr>
          <w:rFonts w:cs="Arial"/>
          <w:sz w:val="18"/>
          <w:szCs w:val="18"/>
          <w:u w:val="single"/>
        </w:rPr>
      </w:pPr>
      <w:r w:rsidRPr="004547D7">
        <w:rPr>
          <w:rFonts w:cs="Arial"/>
          <w:sz w:val="18"/>
          <w:szCs w:val="18"/>
          <w:u w:val="single"/>
        </w:rPr>
        <w:t>Artikel 10</w:t>
      </w:r>
      <w:r w:rsidRPr="004547D7">
        <w:rPr>
          <w:rFonts w:cs="Arial"/>
          <w:sz w:val="18"/>
          <w:szCs w:val="18"/>
          <w:u w:val="single"/>
        </w:rPr>
        <w:tab/>
        <w:t>Overige bepalingen</w:t>
      </w:r>
    </w:p>
    <w:p w14:paraId="4DDE3A4E" w14:textId="77777777" w:rsidR="00D74070" w:rsidRDefault="004547D7">
      <w:pPr>
        <w:ind w:left="426" w:hanging="426"/>
        <w:rPr>
          <w:rFonts w:cs="Arial"/>
          <w:sz w:val="18"/>
          <w:szCs w:val="18"/>
        </w:rPr>
      </w:pPr>
      <w:r w:rsidRPr="004547D7">
        <w:rPr>
          <w:rFonts w:cs="Arial"/>
          <w:sz w:val="18"/>
          <w:szCs w:val="18"/>
        </w:rPr>
        <w:t>10.1</w:t>
      </w:r>
      <w:r w:rsidR="00BC7C58">
        <w:rPr>
          <w:rFonts w:cs="Arial"/>
          <w:sz w:val="18"/>
          <w:szCs w:val="18"/>
        </w:rPr>
        <w:t xml:space="preserve"> </w:t>
      </w:r>
      <w:r w:rsidRPr="004547D7">
        <w:rPr>
          <w:rFonts w:cs="Arial"/>
          <w:sz w:val="18"/>
          <w:szCs w:val="18"/>
        </w:rPr>
        <w:t xml:space="preserve">Een afschrift van de uitspraken door de Vaste Commissie gegeven, worden door het secretariaat gezonden aan </w:t>
      </w:r>
      <w:r w:rsidR="00BC7C58">
        <w:rPr>
          <w:rFonts w:cs="Arial"/>
          <w:sz w:val="18"/>
          <w:szCs w:val="18"/>
        </w:rPr>
        <w:t xml:space="preserve">  </w:t>
      </w:r>
      <w:r w:rsidRPr="004547D7">
        <w:rPr>
          <w:rFonts w:cs="Arial"/>
          <w:sz w:val="18"/>
          <w:szCs w:val="18"/>
        </w:rPr>
        <w:t xml:space="preserve">de commissieleden. </w:t>
      </w:r>
    </w:p>
    <w:p w14:paraId="616F9C9F" w14:textId="77777777" w:rsidR="00D74070" w:rsidRDefault="004547D7">
      <w:pPr>
        <w:ind w:left="426" w:hanging="426"/>
        <w:rPr>
          <w:rFonts w:cs="Arial"/>
          <w:sz w:val="18"/>
          <w:szCs w:val="18"/>
        </w:rPr>
      </w:pPr>
      <w:r w:rsidRPr="004547D7">
        <w:rPr>
          <w:rFonts w:cs="Arial"/>
          <w:sz w:val="18"/>
          <w:szCs w:val="18"/>
        </w:rPr>
        <w:t>10.2.</w:t>
      </w:r>
      <w:r w:rsidRPr="004547D7">
        <w:rPr>
          <w:rFonts w:cs="Arial"/>
          <w:sz w:val="18"/>
          <w:szCs w:val="18"/>
        </w:rPr>
        <w:tab/>
        <w:t>De partijen bij de cao zorgen ervoor dat de Vaste Commissie te allen tijde over voldoende financiële middelen beschikt om haar taken uit te voeren.</w:t>
      </w:r>
    </w:p>
    <w:p w14:paraId="11D87B3F" w14:textId="77777777" w:rsidR="00B66285" w:rsidRPr="00B66285" w:rsidRDefault="00B66285" w:rsidP="00B66285">
      <w:pPr>
        <w:ind w:left="705" w:hanging="705"/>
        <w:rPr>
          <w:rFonts w:cs="Arial"/>
          <w:sz w:val="18"/>
          <w:szCs w:val="18"/>
        </w:rPr>
      </w:pPr>
    </w:p>
    <w:p w14:paraId="38FCE08D" w14:textId="77777777" w:rsidR="00B66285" w:rsidRPr="00741A04" w:rsidRDefault="004547D7" w:rsidP="00B66285">
      <w:pPr>
        <w:rPr>
          <w:rFonts w:cs="Arial"/>
          <w:sz w:val="18"/>
          <w:szCs w:val="18"/>
          <w:u w:val="single"/>
        </w:rPr>
      </w:pPr>
      <w:r w:rsidRPr="004547D7">
        <w:rPr>
          <w:rFonts w:cs="Arial"/>
          <w:sz w:val="18"/>
          <w:szCs w:val="18"/>
          <w:u w:val="single"/>
        </w:rPr>
        <w:t>Artikel 11</w:t>
      </w:r>
      <w:r w:rsidRPr="004547D7">
        <w:rPr>
          <w:rFonts w:cs="Arial"/>
          <w:sz w:val="18"/>
          <w:szCs w:val="18"/>
          <w:u w:val="single"/>
        </w:rPr>
        <w:tab/>
        <w:t>Secretariaat Vaste Commissie</w:t>
      </w:r>
    </w:p>
    <w:p w14:paraId="583F51B2" w14:textId="77777777" w:rsidR="00D74070" w:rsidRDefault="004547D7">
      <w:pPr>
        <w:ind w:left="426" w:hanging="426"/>
        <w:rPr>
          <w:rFonts w:cs="Arial"/>
          <w:sz w:val="18"/>
          <w:szCs w:val="18"/>
        </w:rPr>
      </w:pPr>
      <w:r w:rsidRPr="004547D7">
        <w:rPr>
          <w:rFonts w:cs="Arial"/>
          <w:sz w:val="18"/>
          <w:szCs w:val="18"/>
        </w:rPr>
        <w:t>11.1</w:t>
      </w:r>
      <w:r w:rsidRPr="004547D7">
        <w:rPr>
          <w:rFonts w:cs="Arial"/>
          <w:sz w:val="18"/>
          <w:szCs w:val="18"/>
        </w:rPr>
        <w:tab/>
        <w:t xml:space="preserve">Het secretariaat van de Vaste Commissie voor het Kartonnage- en Flexibele Verpakkingsbedrijf is gevestigd te Den Haag, Laan van Nieuw Oost Indië 131-G, Postbus 85612, 2508 CH Den Haag. </w:t>
      </w:r>
    </w:p>
    <w:p w14:paraId="102DF6A7" w14:textId="77777777" w:rsidR="00D74070" w:rsidRDefault="004547D7">
      <w:pPr>
        <w:ind w:left="426" w:hanging="426"/>
        <w:rPr>
          <w:rFonts w:cs="Arial"/>
          <w:sz w:val="18"/>
          <w:szCs w:val="18"/>
        </w:rPr>
      </w:pPr>
      <w:r w:rsidRPr="004547D7">
        <w:rPr>
          <w:rFonts w:cs="Arial"/>
          <w:sz w:val="18"/>
          <w:szCs w:val="18"/>
        </w:rPr>
        <w:t>11.2</w:t>
      </w:r>
      <w:r w:rsidRPr="004547D7">
        <w:rPr>
          <w:rFonts w:cs="Arial"/>
          <w:sz w:val="18"/>
          <w:szCs w:val="18"/>
        </w:rPr>
        <w:tab/>
        <w:t xml:space="preserve">Geschillen kunnen worden ingediend op het in artikel 11.1 vermelde postadres of per e-mail naar: </w:t>
      </w:r>
      <w:hyperlink r:id="rId20" w:history="1">
        <w:r w:rsidRPr="004547D7">
          <w:rPr>
            <w:rStyle w:val="Hyperlink"/>
            <w:rFonts w:cs="Arial"/>
            <w:sz w:val="18"/>
            <w:szCs w:val="18"/>
          </w:rPr>
          <w:t>mail@kartoflex.nl</w:t>
        </w:r>
      </w:hyperlink>
      <w:r w:rsidRPr="004547D7">
        <w:rPr>
          <w:rFonts w:cs="Arial"/>
          <w:sz w:val="18"/>
          <w:szCs w:val="18"/>
        </w:rPr>
        <w:t xml:space="preserve"> </w:t>
      </w:r>
    </w:p>
    <w:p w14:paraId="4E5C281A" w14:textId="77777777" w:rsidR="001D0BCE" w:rsidRDefault="001D0BCE">
      <w:pPr>
        <w:rPr>
          <w:sz w:val="18"/>
          <w:szCs w:val="18"/>
        </w:rPr>
      </w:pPr>
      <w:r>
        <w:rPr>
          <w:sz w:val="18"/>
          <w:szCs w:val="18"/>
        </w:rPr>
        <w:br w:type="page"/>
      </w:r>
    </w:p>
    <w:p w14:paraId="407B5991" w14:textId="77777777" w:rsidR="001D0BCE" w:rsidRDefault="00760463" w:rsidP="00B43F39">
      <w:pPr>
        <w:spacing w:after="120"/>
        <w:ind w:left="568" w:hanging="568"/>
        <w:rPr>
          <w:b/>
          <w:szCs w:val="22"/>
        </w:rPr>
      </w:pPr>
      <w:r>
        <w:rPr>
          <w:b/>
          <w:szCs w:val="22"/>
        </w:rPr>
        <w:lastRenderedPageBreak/>
        <w:t>Bijlage V</w:t>
      </w:r>
      <w:r>
        <w:rPr>
          <w:b/>
          <w:szCs w:val="22"/>
        </w:rPr>
        <w:tab/>
      </w:r>
      <w:r w:rsidR="00AB7552">
        <w:rPr>
          <w:b/>
          <w:szCs w:val="22"/>
        </w:rPr>
        <w:t>Dispensatieverzoeken</w:t>
      </w:r>
    </w:p>
    <w:p w14:paraId="5727EDA3" w14:textId="77777777" w:rsidR="00D74070" w:rsidRDefault="00AB7552">
      <w:pPr>
        <w:spacing w:after="120"/>
        <w:ind w:left="284" w:hanging="284"/>
        <w:rPr>
          <w:sz w:val="18"/>
          <w:szCs w:val="18"/>
        </w:rPr>
      </w:pPr>
      <w:r w:rsidRPr="00AB7552">
        <w:rPr>
          <w:sz w:val="18"/>
          <w:szCs w:val="18"/>
        </w:rPr>
        <w:t>1.</w:t>
      </w:r>
      <w:r w:rsidRPr="00AB7552">
        <w:rPr>
          <w:sz w:val="18"/>
          <w:szCs w:val="18"/>
        </w:rPr>
        <w:tab/>
        <w:t xml:space="preserve">Partijen betrokken bij de </w:t>
      </w:r>
      <w:r w:rsidR="00B9059B">
        <w:rPr>
          <w:sz w:val="18"/>
          <w:szCs w:val="18"/>
        </w:rPr>
        <w:t>c</w:t>
      </w:r>
      <w:r w:rsidRPr="00AB7552">
        <w:rPr>
          <w:sz w:val="18"/>
          <w:szCs w:val="18"/>
        </w:rPr>
        <w:t xml:space="preserve">ao hebben een </w:t>
      </w:r>
      <w:r w:rsidR="00BC7C58">
        <w:rPr>
          <w:sz w:val="18"/>
          <w:szCs w:val="18"/>
        </w:rPr>
        <w:t>V</w:t>
      </w:r>
      <w:r w:rsidRPr="00AB7552">
        <w:rPr>
          <w:sz w:val="18"/>
          <w:szCs w:val="18"/>
        </w:rPr>
        <w:t xml:space="preserve">aste </w:t>
      </w:r>
      <w:r w:rsidR="00BC7C58">
        <w:rPr>
          <w:sz w:val="18"/>
          <w:szCs w:val="18"/>
        </w:rPr>
        <w:t>C</w:t>
      </w:r>
      <w:r w:rsidRPr="00AB7552">
        <w:rPr>
          <w:sz w:val="18"/>
          <w:szCs w:val="18"/>
        </w:rPr>
        <w:t>ommissie ingesteld bestaande uit leden van werknemers</w:t>
      </w:r>
      <w:r w:rsidR="00C35DA0">
        <w:rPr>
          <w:sz w:val="18"/>
          <w:szCs w:val="18"/>
        </w:rPr>
        <w:t>-</w:t>
      </w:r>
      <w:r w:rsidRPr="00AB7552">
        <w:rPr>
          <w:sz w:val="18"/>
          <w:szCs w:val="18"/>
        </w:rPr>
        <w:t xml:space="preserve"> en werkgeverszijde. Deze </w:t>
      </w:r>
      <w:r w:rsidR="00135124">
        <w:rPr>
          <w:sz w:val="18"/>
          <w:szCs w:val="18"/>
        </w:rPr>
        <w:t>V</w:t>
      </w:r>
      <w:r w:rsidRPr="00AB7552">
        <w:rPr>
          <w:sz w:val="18"/>
          <w:szCs w:val="18"/>
        </w:rPr>
        <w:t xml:space="preserve">aste </w:t>
      </w:r>
      <w:r w:rsidR="00135124">
        <w:rPr>
          <w:sz w:val="18"/>
          <w:szCs w:val="18"/>
        </w:rPr>
        <w:t>C</w:t>
      </w:r>
      <w:r w:rsidRPr="00AB7552">
        <w:rPr>
          <w:sz w:val="18"/>
          <w:szCs w:val="18"/>
        </w:rPr>
        <w:t>ommissie is bevoegd om namens cao</w:t>
      </w:r>
      <w:r w:rsidR="00B9059B">
        <w:rPr>
          <w:sz w:val="18"/>
          <w:szCs w:val="18"/>
        </w:rPr>
        <w:t>-</w:t>
      </w:r>
      <w:r w:rsidRPr="00AB7552">
        <w:rPr>
          <w:sz w:val="18"/>
          <w:szCs w:val="18"/>
        </w:rPr>
        <w:t>partijen over een dispensatieverzoek te beslissen</w:t>
      </w:r>
      <w:r w:rsidR="00B9059B">
        <w:rPr>
          <w:sz w:val="18"/>
          <w:szCs w:val="18"/>
        </w:rPr>
        <w:t>.</w:t>
      </w:r>
    </w:p>
    <w:p w14:paraId="31D45783" w14:textId="77777777" w:rsidR="00AB7552" w:rsidRDefault="00AB7552" w:rsidP="00135124">
      <w:pPr>
        <w:ind w:left="284" w:hanging="284"/>
        <w:rPr>
          <w:rStyle w:val="Hyperlink"/>
          <w:rFonts w:cs="Arial"/>
          <w:sz w:val="18"/>
          <w:szCs w:val="18"/>
        </w:rPr>
      </w:pPr>
      <w:r w:rsidRPr="00AB7552">
        <w:rPr>
          <w:sz w:val="18"/>
          <w:szCs w:val="18"/>
        </w:rPr>
        <w:t>2.</w:t>
      </w:r>
      <w:r w:rsidRPr="00AB7552">
        <w:rPr>
          <w:sz w:val="18"/>
          <w:szCs w:val="18"/>
        </w:rPr>
        <w:tab/>
        <w:t xml:space="preserve">Een verzoek tot dispensatie dient schriftelijk te worden ingediend bij </w:t>
      </w:r>
      <w:r w:rsidR="00B14C1B">
        <w:rPr>
          <w:sz w:val="18"/>
          <w:szCs w:val="18"/>
        </w:rPr>
        <w:t>h</w:t>
      </w:r>
      <w:r w:rsidR="00B14C1B" w:rsidRPr="0015648C">
        <w:rPr>
          <w:rFonts w:cs="Arial"/>
          <w:sz w:val="18"/>
          <w:szCs w:val="18"/>
        </w:rPr>
        <w:t>et secretariaat van de Vaste Commissie voor het Kartonnage- en Flexibele Verpakkingsbedrijf</w:t>
      </w:r>
      <w:r w:rsidR="00B14C1B">
        <w:rPr>
          <w:rFonts w:cs="Arial"/>
          <w:sz w:val="18"/>
          <w:szCs w:val="18"/>
        </w:rPr>
        <w:t xml:space="preserve">. Deze is </w:t>
      </w:r>
      <w:r w:rsidR="00B14C1B" w:rsidRPr="0015648C">
        <w:rPr>
          <w:rFonts w:cs="Arial"/>
          <w:sz w:val="18"/>
          <w:szCs w:val="18"/>
        </w:rPr>
        <w:t xml:space="preserve">gevestigd te Den Haag, Laan van Nieuw Oost Indië 131-G, Postbus 85612, 2508 CH Den Haag. </w:t>
      </w:r>
      <w:r w:rsidR="00135124">
        <w:rPr>
          <w:rFonts w:cs="Arial"/>
          <w:sz w:val="18"/>
          <w:szCs w:val="18"/>
        </w:rPr>
        <w:t xml:space="preserve">Verzoeken kunnen worden ingediend op het weergegeven </w:t>
      </w:r>
      <w:r w:rsidR="00B14C1B" w:rsidRPr="0015648C">
        <w:rPr>
          <w:rFonts w:cs="Arial"/>
          <w:sz w:val="18"/>
          <w:szCs w:val="18"/>
        </w:rPr>
        <w:t xml:space="preserve">postadres of per e-mail naar: </w:t>
      </w:r>
      <w:hyperlink r:id="rId21" w:history="1">
        <w:r w:rsidR="00B14C1B" w:rsidRPr="0015648C">
          <w:rPr>
            <w:rStyle w:val="Hyperlink"/>
            <w:rFonts w:cs="Arial"/>
            <w:sz w:val="18"/>
            <w:szCs w:val="18"/>
          </w:rPr>
          <w:t>mail@kartoflex.nl</w:t>
        </w:r>
      </w:hyperlink>
      <w:r w:rsidR="00135124">
        <w:rPr>
          <w:rStyle w:val="Hyperlink"/>
          <w:rFonts w:cs="Arial"/>
          <w:sz w:val="18"/>
          <w:szCs w:val="18"/>
        </w:rPr>
        <w:t>.</w:t>
      </w:r>
    </w:p>
    <w:p w14:paraId="3A2E1980" w14:textId="77777777" w:rsidR="00D74070" w:rsidRDefault="00D74070">
      <w:pPr>
        <w:ind w:left="284" w:hanging="284"/>
        <w:rPr>
          <w:sz w:val="18"/>
          <w:szCs w:val="18"/>
        </w:rPr>
      </w:pPr>
    </w:p>
    <w:p w14:paraId="15952655" w14:textId="6C69CE13" w:rsidR="00D74070" w:rsidRDefault="00AB7552">
      <w:pPr>
        <w:spacing w:after="120"/>
        <w:ind w:left="284" w:hanging="284"/>
        <w:rPr>
          <w:sz w:val="18"/>
          <w:szCs w:val="18"/>
        </w:rPr>
      </w:pPr>
      <w:r w:rsidRPr="00AB7552">
        <w:rPr>
          <w:sz w:val="18"/>
          <w:szCs w:val="18"/>
        </w:rPr>
        <w:t>3.</w:t>
      </w:r>
      <w:r w:rsidRPr="00AB7552">
        <w:rPr>
          <w:sz w:val="18"/>
          <w:szCs w:val="18"/>
        </w:rPr>
        <w:tab/>
        <w:t xml:space="preserve">Het verzoek voor dispensatie </w:t>
      </w:r>
      <w:r w:rsidR="004A687D">
        <w:rPr>
          <w:sz w:val="18"/>
          <w:szCs w:val="18"/>
        </w:rPr>
        <w:t xml:space="preserve">voor de cao voor het Kartonnage en </w:t>
      </w:r>
      <w:proofErr w:type="spellStart"/>
      <w:r w:rsidR="004A687D">
        <w:rPr>
          <w:sz w:val="18"/>
          <w:szCs w:val="18"/>
        </w:rPr>
        <w:t>FlexibeleVerpakkingenbedrijf</w:t>
      </w:r>
      <w:proofErr w:type="spellEnd"/>
      <w:r w:rsidR="004A687D">
        <w:rPr>
          <w:sz w:val="18"/>
          <w:szCs w:val="18"/>
        </w:rPr>
        <w:t xml:space="preserve"> </w:t>
      </w:r>
      <w:r w:rsidRPr="00AB7552">
        <w:rPr>
          <w:sz w:val="18"/>
          <w:szCs w:val="18"/>
        </w:rPr>
        <w:t>dient ten minste te bevatten;</w:t>
      </w:r>
    </w:p>
    <w:p w14:paraId="15EC54C3" w14:textId="77777777" w:rsidR="00D74070" w:rsidRDefault="00AB7552">
      <w:pPr>
        <w:spacing w:after="120"/>
        <w:ind w:left="567" w:hanging="283"/>
        <w:rPr>
          <w:sz w:val="18"/>
          <w:szCs w:val="18"/>
        </w:rPr>
      </w:pPr>
      <w:r w:rsidRPr="00AB7552">
        <w:rPr>
          <w:sz w:val="18"/>
          <w:szCs w:val="18"/>
        </w:rPr>
        <w:t>-</w:t>
      </w:r>
      <w:r w:rsidRPr="00AB7552">
        <w:rPr>
          <w:sz w:val="18"/>
          <w:szCs w:val="18"/>
        </w:rPr>
        <w:tab/>
        <w:t>Naam en adres van de werkgever</w:t>
      </w:r>
      <w:r w:rsidR="0072042B">
        <w:rPr>
          <w:sz w:val="18"/>
          <w:szCs w:val="18"/>
        </w:rPr>
        <w:t>;</w:t>
      </w:r>
    </w:p>
    <w:p w14:paraId="267C7410" w14:textId="77777777" w:rsidR="00D74070" w:rsidRDefault="00AB7552">
      <w:pPr>
        <w:spacing w:after="120"/>
        <w:ind w:left="567" w:hanging="283"/>
        <w:rPr>
          <w:sz w:val="18"/>
          <w:szCs w:val="18"/>
        </w:rPr>
      </w:pPr>
      <w:r w:rsidRPr="00AB7552">
        <w:rPr>
          <w:sz w:val="18"/>
          <w:szCs w:val="18"/>
        </w:rPr>
        <w:t>-</w:t>
      </w:r>
      <w:r w:rsidRPr="00AB7552">
        <w:rPr>
          <w:sz w:val="18"/>
          <w:szCs w:val="18"/>
        </w:rPr>
        <w:tab/>
        <w:t>De ondertekening van de werkgever</w:t>
      </w:r>
      <w:r w:rsidR="0072042B">
        <w:rPr>
          <w:sz w:val="18"/>
          <w:szCs w:val="18"/>
        </w:rPr>
        <w:t>;</w:t>
      </w:r>
    </w:p>
    <w:p w14:paraId="0F7D5EA2" w14:textId="77777777" w:rsidR="00D74070" w:rsidRDefault="00AB7552">
      <w:pPr>
        <w:spacing w:after="120"/>
        <w:ind w:left="567" w:hanging="283"/>
        <w:rPr>
          <w:sz w:val="18"/>
          <w:szCs w:val="18"/>
        </w:rPr>
      </w:pPr>
      <w:r w:rsidRPr="00AB7552">
        <w:rPr>
          <w:sz w:val="18"/>
          <w:szCs w:val="18"/>
        </w:rPr>
        <w:t>-</w:t>
      </w:r>
      <w:r w:rsidRPr="00AB7552">
        <w:rPr>
          <w:sz w:val="18"/>
          <w:szCs w:val="18"/>
        </w:rPr>
        <w:tab/>
        <w:t>Ondertekening van de bij de eigen cao van de werkgever betrokken vak</w:t>
      </w:r>
      <w:r w:rsidR="0058116C">
        <w:rPr>
          <w:sz w:val="18"/>
          <w:szCs w:val="18"/>
        </w:rPr>
        <w:t>verenigingen</w:t>
      </w:r>
      <w:r w:rsidR="00005869">
        <w:rPr>
          <w:sz w:val="18"/>
          <w:szCs w:val="18"/>
        </w:rPr>
        <w:t xml:space="preserve"> dan wel een vermelding dat</w:t>
      </w:r>
      <w:r w:rsidR="0058116C">
        <w:rPr>
          <w:sz w:val="18"/>
          <w:szCs w:val="18"/>
        </w:rPr>
        <w:t xml:space="preserve"> </w:t>
      </w:r>
      <w:r w:rsidR="00594281">
        <w:rPr>
          <w:sz w:val="18"/>
          <w:szCs w:val="18"/>
        </w:rPr>
        <w:t xml:space="preserve">werkgever de bij de eigen cao van de werkgever betrokken vakverenigingen </w:t>
      </w:r>
      <w:r w:rsidR="0058116C">
        <w:rPr>
          <w:sz w:val="18"/>
          <w:szCs w:val="18"/>
        </w:rPr>
        <w:t xml:space="preserve">vooraf </w:t>
      </w:r>
      <w:r w:rsidR="00594281">
        <w:rPr>
          <w:sz w:val="18"/>
          <w:szCs w:val="18"/>
        </w:rPr>
        <w:t>heeft geïnformeerd</w:t>
      </w:r>
      <w:r w:rsidR="0072042B">
        <w:rPr>
          <w:sz w:val="18"/>
          <w:szCs w:val="18"/>
        </w:rPr>
        <w:t xml:space="preserve"> over het indienen van een dispensatieverzoek;</w:t>
      </w:r>
      <w:r w:rsidR="00005869">
        <w:rPr>
          <w:sz w:val="18"/>
          <w:szCs w:val="18"/>
        </w:rPr>
        <w:t xml:space="preserve"> </w:t>
      </w:r>
    </w:p>
    <w:p w14:paraId="57A43801" w14:textId="77777777" w:rsidR="00D74070" w:rsidRDefault="00AB7552">
      <w:pPr>
        <w:spacing w:after="120"/>
        <w:ind w:left="567" w:hanging="283"/>
        <w:rPr>
          <w:sz w:val="18"/>
          <w:szCs w:val="18"/>
        </w:rPr>
      </w:pPr>
      <w:r w:rsidRPr="00AB7552">
        <w:rPr>
          <w:sz w:val="18"/>
          <w:szCs w:val="18"/>
        </w:rPr>
        <w:t>-</w:t>
      </w:r>
      <w:r w:rsidRPr="00AB7552">
        <w:rPr>
          <w:sz w:val="18"/>
          <w:szCs w:val="18"/>
        </w:rPr>
        <w:tab/>
        <w:t>Een nauwkeurige beschrijving van de aard van het verzoek</w:t>
      </w:r>
      <w:r w:rsidR="0072042B">
        <w:rPr>
          <w:sz w:val="18"/>
          <w:szCs w:val="18"/>
        </w:rPr>
        <w:t>;</w:t>
      </w:r>
    </w:p>
    <w:p w14:paraId="52055F52" w14:textId="77777777" w:rsidR="00D74070" w:rsidRDefault="00AB7552">
      <w:pPr>
        <w:spacing w:after="120"/>
        <w:ind w:left="567" w:hanging="283"/>
        <w:rPr>
          <w:sz w:val="18"/>
          <w:szCs w:val="18"/>
        </w:rPr>
      </w:pPr>
      <w:r w:rsidRPr="00AB7552">
        <w:rPr>
          <w:sz w:val="18"/>
          <w:szCs w:val="18"/>
        </w:rPr>
        <w:t>-</w:t>
      </w:r>
      <w:r w:rsidRPr="00AB7552">
        <w:rPr>
          <w:sz w:val="18"/>
          <w:szCs w:val="18"/>
        </w:rPr>
        <w:tab/>
        <w:t>De motivering van het verzoek</w:t>
      </w:r>
      <w:r w:rsidR="0072042B">
        <w:rPr>
          <w:sz w:val="18"/>
          <w:szCs w:val="18"/>
        </w:rPr>
        <w:t>;</w:t>
      </w:r>
    </w:p>
    <w:p w14:paraId="3326A847" w14:textId="77777777" w:rsidR="00AB7552" w:rsidRDefault="00AB7552" w:rsidP="004A687D">
      <w:pPr>
        <w:spacing w:after="120"/>
        <w:ind w:left="567" w:hanging="283"/>
        <w:rPr>
          <w:sz w:val="18"/>
          <w:szCs w:val="18"/>
        </w:rPr>
      </w:pPr>
      <w:r w:rsidRPr="00AB7552">
        <w:rPr>
          <w:sz w:val="18"/>
          <w:szCs w:val="18"/>
        </w:rPr>
        <w:t>-</w:t>
      </w:r>
      <w:r w:rsidRPr="00AB7552">
        <w:rPr>
          <w:sz w:val="18"/>
          <w:szCs w:val="18"/>
        </w:rPr>
        <w:tab/>
        <w:t>De geldende eigen arbeidsvoorwaarden</w:t>
      </w:r>
      <w:r w:rsidR="0072042B">
        <w:rPr>
          <w:sz w:val="18"/>
          <w:szCs w:val="18"/>
        </w:rPr>
        <w:t>-</w:t>
      </w:r>
      <w:r w:rsidRPr="00AB7552">
        <w:rPr>
          <w:sz w:val="18"/>
          <w:szCs w:val="18"/>
        </w:rPr>
        <w:t>cao</w:t>
      </w:r>
      <w:r w:rsidR="0072042B">
        <w:rPr>
          <w:sz w:val="18"/>
          <w:szCs w:val="18"/>
        </w:rPr>
        <w:t>;</w:t>
      </w:r>
    </w:p>
    <w:p w14:paraId="6D127D50" w14:textId="77777777" w:rsidR="00D74070" w:rsidRDefault="00372BA9">
      <w:pPr>
        <w:spacing w:after="120"/>
        <w:ind w:left="567" w:hanging="283"/>
        <w:rPr>
          <w:sz w:val="18"/>
          <w:szCs w:val="18"/>
        </w:rPr>
      </w:pPr>
      <w:r w:rsidRPr="00C64E49">
        <w:rPr>
          <w:sz w:val="18"/>
          <w:szCs w:val="18"/>
        </w:rPr>
        <w:t>-</w:t>
      </w:r>
      <w:r w:rsidRPr="00C64E49">
        <w:rPr>
          <w:sz w:val="18"/>
          <w:szCs w:val="18"/>
        </w:rPr>
        <w:tab/>
        <w:t xml:space="preserve">Een (geanonimiseerd) personeelsbestand </w:t>
      </w:r>
      <w:r w:rsidR="00053869" w:rsidRPr="00C64E49">
        <w:rPr>
          <w:sz w:val="18"/>
          <w:szCs w:val="18"/>
        </w:rPr>
        <w:t>inclusief in ieder geval de datum in dienst per medewerker.</w:t>
      </w:r>
      <w:r w:rsidR="0064307D" w:rsidRPr="00C64E49">
        <w:rPr>
          <w:sz w:val="18"/>
          <w:szCs w:val="18"/>
        </w:rPr>
        <w:t xml:space="preserve"> </w:t>
      </w:r>
    </w:p>
    <w:p w14:paraId="795E57E0" w14:textId="77777777" w:rsidR="00F811F4" w:rsidRPr="0004450E" w:rsidRDefault="00AB7552" w:rsidP="00AB7552">
      <w:pPr>
        <w:spacing w:after="120"/>
        <w:ind w:left="284" w:hanging="284"/>
        <w:rPr>
          <w:rFonts w:cs="Arial"/>
          <w:sz w:val="18"/>
          <w:szCs w:val="18"/>
        </w:rPr>
      </w:pPr>
      <w:r w:rsidRPr="0004450E">
        <w:rPr>
          <w:sz w:val="18"/>
          <w:szCs w:val="18"/>
        </w:rPr>
        <w:t>4.</w:t>
      </w:r>
      <w:r w:rsidRPr="0004450E">
        <w:rPr>
          <w:sz w:val="18"/>
          <w:szCs w:val="18"/>
        </w:rPr>
        <w:tab/>
      </w:r>
      <w:r w:rsidR="00F811F4" w:rsidRPr="0004450E">
        <w:rPr>
          <w:sz w:val="18"/>
          <w:szCs w:val="18"/>
        </w:rPr>
        <w:t xml:space="preserve">Het verzoek voor dispensatie </w:t>
      </w:r>
      <w:proofErr w:type="spellStart"/>
      <w:r w:rsidR="00726551" w:rsidRPr="0004450E">
        <w:rPr>
          <w:rFonts w:cs="Arial"/>
          <w:sz w:val="18"/>
          <w:szCs w:val="18"/>
        </w:rPr>
        <w:t>dispensatie</w:t>
      </w:r>
      <w:proofErr w:type="spellEnd"/>
      <w:r w:rsidR="00726551" w:rsidRPr="0004450E">
        <w:rPr>
          <w:rFonts w:cs="Arial"/>
          <w:sz w:val="18"/>
          <w:szCs w:val="18"/>
        </w:rPr>
        <w:t xml:space="preserve"> bij de </w:t>
      </w:r>
      <w:r w:rsidR="00135124" w:rsidRPr="0004450E">
        <w:rPr>
          <w:rFonts w:cs="Arial"/>
          <w:sz w:val="18"/>
          <w:szCs w:val="18"/>
        </w:rPr>
        <w:t>V</w:t>
      </w:r>
      <w:r w:rsidR="00726551" w:rsidRPr="0004450E">
        <w:rPr>
          <w:rFonts w:cs="Arial"/>
          <w:sz w:val="18"/>
          <w:szCs w:val="18"/>
        </w:rPr>
        <w:t xml:space="preserve">aste </w:t>
      </w:r>
      <w:r w:rsidR="00135124" w:rsidRPr="0004450E">
        <w:rPr>
          <w:rFonts w:cs="Arial"/>
          <w:sz w:val="18"/>
          <w:szCs w:val="18"/>
        </w:rPr>
        <w:t>C</w:t>
      </w:r>
      <w:r w:rsidR="00726551" w:rsidRPr="0004450E">
        <w:rPr>
          <w:rFonts w:cs="Arial"/>
          <w:sz w:val="18"/>
          <w:szCs w:val="18"/>
        </w:rPr>
        <w:t>ommissie voor het inkorten van de oproeptermijn van 4 dagen tot 24 uur voor oproepkrachten</w:t>
      </w:r>
      <w:r w:rsidR="00A5241D" w:rsidRPr="0004450E">
        <w:rPr>
          <w:rFonts w:cs="Arial"/>
          <w:sz w:val="18"/>
          <w:szCs w:val="18"/>
        </w:rPr>
        <w:t>, dient ten minste te bevatten:</w:t>
      </w:r>
    </w:p>
    <w:p w14:paraId="335E2948" w14:textId="77777777" w:rsidR="00470080" w:rsidRPr="0004450E" w:rsidRDefault="00A5241D" w:rsidP="00470080">
      <w:pPr>
        <w:spacing w:after="120"/>
        <w:ind w:left="567" w:hanging="283"/>
        <w:rPr>
          <w:sz w:val="18"/>
          <w:szCs w:val="18"/>
        </w:rPr>
      </w:pPr>
      <w:r w:rsidRPr="0004450E">
        <w:rPr>
          <w:sz w:val="18"/>
          <w:szCs w:val="18"/>
        </w:rPr>
        <w:t>-</w:t>
      </w:r>
      <w:r w:rsidRPr="0004450E">
        <w:rPr>
          <w:sz w:val="18"/>
          <w:szCs w:val="18"/>
        </w:rPr>
        <w:tab/>
      </w:r>
      <w:r w:rsidR="00470080" w:rsidRPr="0004450E">
        <w:rPr>
          <w:sz w:val="18"/>
          <w:szCs w:val="18"/>
        </w:rPr>
        <w:t>Naam en adres van de werkgever;</w:t>
      </w:r>
    </w:p>
    <w:p w14:paraId="3E628134" w14:textId="77777777" w:rsidR="00470080" w:rsidRPr="0004450E" w:rsidRDefault="00470080" w:rsidP="00470080">
      <w:pPr>
        <w:spacing w:after="120"/>
        <w:ind w:left="567" w:hanging="283"/>
        <w:rPr>
          <w:sz w:val="18"/>
          <w:szCs w:val="18"/>
        </w:rPr>
      </w:pPr>
      <w:r w:rsidRPr="0004450E">
        <w:rPr>
          <w:sz w:val="18"/>
          <w:szCs w:val="18"/>
        </w:rPr>
        <w:t>-</w:t>
      </w:r>
      <w:r w:rsidRPr="0004450E">
        <w:rPr>
          <w:sz w:val="18"/>
          <w:szCs w:val="18"/>
        </w:rPr>
        <w:tab/>
        <w:t>De ondertekening van de werkgever;</w:t>
      </w:r>
    </w:p>
    <w:p w14:paraId="64037DC2" w14:textId="77777777" w:rsidR="00470080" w:rsidRPr="0004450E" w:rsidRDefault="00470080" w:rsidP="00470080">
      <w:pPr>
        <w:spacing w:after="120"/>
        <w:ind w:left="567" w:hanging="283"/>
        <w:rPr>
          <w:sz w:val="18"/>
          <w:szCs w:val="18"/>
        </w:rPr>
      </w:pPr>
      <w:r w:rsidRPr="0004450E">
        <w:rPr>
          <w:sz w:val="18"/>
          <w:szCs w:val="18"/>
        </w:rPr>
        <w:t>-</w:t>
      </w:r>
      <w:r w:rsidR="00FF162A" w:rsidRPr="0004450E">
        <w:rPr>
          <w:sz w:val="18"/>
          <w:szCs w:val="18"/>
        </w:rPr>
        <w:tab/>
        <w:t>De motivering van het verzoek</w:t>
      </w:r>
      <w:r w:rsidR="00371EB5" w:rsidRPr="0004450E">
        <w:rPr>
          <w:sz w:val="18"/>
          <w:szCs w:val="18"/>
        </w:rPr>
        <w:t>;</w:t>
      </w:r>
    </w:p>
    <w:p w14:paraId="74FC5B75" w14:textId="77777777" w:rsidR="00C54B3C" w:rsidRPr="00C64E49" w:rsidRDefault="00C54B3C" w:rsidP="00470080">
      <w:pPr>
        <w:spacing w:after="120"/>
        <w:ind w:left="567" w:hanging="283"/>
        <w:rPr>
          <w:sz w:val="18"/>
          <w:szCs w:val="18"/>
        </w:rPr>
      </w:pPr>
      <w:r w:rsidRPr="0004450E">
        <w:rPr>
          <w:sz w:val="18"/>
          <w:szCs w:val="18"/>
        </w:rPr>
        <w:t>-</w:t>
      </w:r>
      <w:r w:rsidRPr="0004450E">
        <w:rPr>
          <w:sz w:val="18"/>
          <w:szCs w:val="18"/>
        </w:rPr>
        <w:tab/>
        <w:t xml:space="preserve">Een weergave voor welke functies </w:t>
      </w:r>
      <w:r w:rsidR="00371EB5" w:rsidRPr="0004450E">
        <w:rPr>
          <w:sz w:val="18"/>
          <w:szCs w:val="18"/>
        </w:rPr>
        <w:t xml:space="preserve">en het aantal medewerkers per functie waarvoor </w:t>
      </w:r>
      <w:r w:rsidR="007B7B2F" w:rsidRPr="0004450E">
        <w:rPr>
          <w:sz w:val="18"/>
          <w:szCs w:val="18"/>
        </w:rPr>
        <w:t xml:space="preserve">de verkorte </w:t>
      </w:r>
      <w:r w:rsidR="00371EB5" w:rsidRPr="0004450E">
        <w:rPr>
          <w:sz w:val="18"/>
          <w:szCs w:val="18"/>
        </w:rPr>
        <w:t>oproeptermijn van toepassing is.</w:t>
      </w:r>
    </w:p>
    <w:p w14:paraId="104D8B7F" w14:textId="77777777" w:rsidR="00D74070" w:rsidRDefault="00AB7552">
      <w:pPr>
        <w:spacing w:after="120"/>
        <w:ind w:left="284" w:hanging="284"/>
        <w:rPr>
          <w:sz w:val="18"/>
          <w:szCs w:val="18"/>
        </w:rPr>
      </w:pPr>
      <w:r w:rsidRPr="00C64E49">
        <w:rPr>
          <w:sz w:val="18"/>
          <w:szCs w:val="18"/>
        </w:rPr>
        <w:t>5.</w:t>
      </w:r>
      <w:r w:rsidRPr="00C64E49">
        <w:rPr>
          <w:sz w:val="18"/>
          <w:szCs w:val="18"/>
        </w:rPr>
        <w:tab/>
      </w:r>
      <w:r w:rsidR="00933F56" w:rsidRPr="00C64E49">
        <w:rPr>
          <w:sz w:val="18"/>
          <w:szCs w:val="18"/>
        </w:rPr>
        <w:t xml:space="preserve">De </w:t>
      </w:r>
      <w:r w:rsidR="00135124" w:rsidRPr="00C64E49">
        <w:rPr>
          <w:sz w:val="18"/>
          <w:szCs w:val="18"/>
        </w:rPr>
        <w:t>V</w:t>
      </w:r>
      <w:r w:rsidR="00933F56" w:rsidRPr="00C64E49">
        <w:rPr>
          <w:sz w:val="18"/>
          <w:szCs w:val="18"/>
        </w:rPr>
        <w:t xml:space="preserve">aste </w:t>
      </w:r>
      <w:r w:rsidR="00135124" w:rsidRPr="00C64E49">
        <w:rPr>
          <w:sz w:val="18"/>
          <w:szCs w:val="18"/>
        </w:rPr>
        <w:t>C</w:t>
      </w:r>
      <w:r w:rsidR="00933F56" w:rsidRPr="00C64E49">
        <w:rPr>
          <w:sz w:val="18"/>
          <w:szCs w:val="18"/>
        </w:rPr>
        <w:t>ommissie kan indien nodig, om nadere toelichting vragen en kan eventueel bepalen om de werkgever uit te nodigen voor nadere toelichting</w:t>
      </w:r>
      <w:r w:rsidR="002346DB" w:rsidRPr="00C64E49">
        <w:rPr>
          <w:sz w:val="18"/>
          <w:szCs w:val="18"/>
        </w:rPr>
        <w:t>.</w:t>
      </w:r>
    </w:p>
    <w:p w14:paraId="09ED4182" w14:textId="77777777" w:rsidR="0081632B" w:rsidRPr="00AB7552" w:rsidRDefault="00AB7552" w:rsidP="0081632B">
      <w:pPr>
        <w:spacing w:after="120"/>
        <w:ind w:left="284" w:hanging="284"/>
        <w:rPr>
          <w:sz w:val="18"/>
          <w:szCs w:val="18"/>
        </w:rPr>
      </w:pPr>
      <w:r w:rsidRPr="00C64E49">
        <w:rPr>
          <w:sz w:val="18"/>
          <w:szCs w:val="18"/>
        </w:rPr>
        <w:t>6.</w:t>
      </w:r>
      <w:r w:rsidRPr="00C64E49">
        <w:rPr>
          <w:sz w:val="18"/>
          <w:szCs w:val="18"/>
        </w:rPr>
        <w:tab/>
      </w:r>
      <w:r w:rsidR="0081632B" w:rsidRPr="00C64E49">
        <w:rPr>
          <w:sz w:val="18"/>
          <w:szCs w:val="18"/>
        </w:rPr>
        <w:t>Kosten die de werkgever maakt ter zake van he</w:t>
      </w:r>
      <w:r w:rsidR="0081632B" w:rsidRPr="00AB7552">
        <w:rPr>
          <w:sz w:val="18"/>
          <w:szCs w:val="18"/>
        </w:rPr>
        <w:t>t dispensatieverzoek, zijn voor rekening van de desbetreffende werkgever</w:t>
      </w:r>
      <w:r w:rsidR="002346DB">
        <w:rPr>
          <w:sz w:val="18"/>
          <w:szCs w:val="18"/>
        </w:rPr>
        <w:t>.</w:t>
      </w:r>
    </w:p>
    <w:p w14:paraId="6DF6DECE" w14:textId="77777777" w:rsidR="0081632B" w:rsidRPr="00AB7552" w:rsidRDefault="00AB7552" w:rsidP="0081632B">
      <w:pPr>
        <w:spacing w:after="120"/>
        <w:ind w:left="284" w:hanging="284"/>
        <w:rPr>
          <w:sz w:val="18"/>
          <w:szCs w:val="18"/>
        </w:rPr>
      </w:pPr>
      <w:r w:rsidRPr="00AB7552">
        <w:rPr>
          <w:sz w:val="18"/>
          <w:szCs w:val="18"/>
        </w:rPr>
        <w:t>7.</w:t>
      </w:r>
      <w:r w:rsidRPr="00AB7552">
        <w:rPr>
          <w:sz w:val="18"/>
          <w:szCs w:val="18"/>
        </w:rPr>
        <w:tab/>
      </w:r>
      <w:r w:rsidR="0081632B" w:rsidRPr="00AB7552">
        <w:rPr>
          <w:sz w:val="18"/>
          <w:szCs w:val="18"/>
        </w:rPr>
        <w:t xml:space="preserve">De </w:t>
      </w:r>
      <w:r w:rsidR="00135124">
        <w:rPr>
          <w:sz w:val="18"/>
          <w:szCs w:val="18"/>
        </w:rPr>
        <w:t>V</w:t>
      </w:r>
      <w:r w:rsidR="0081632B" w:rsidRPr="00AB7552">
        <w:rPr>
          <w:sz w:val="18"/>
          <w:szCs w:val="18"/>
        </w:rPr>
        <w:t xml:space="preserve">aste </w:t>
      </w:r>
      <w:r w:rsidR="00135124">
        <w:rPr>
          <w:sz w:val="18"/>
          <w:szCs w:val="18"/>
        </w:rPr>
        <w:t>C</w:t>
      </w:r>
      <w:r w:rsidR="0081632B" w:rsidRPr="00AB7552">
        <w:rPr>
          <w:sz w:val="18"/>
          <w:szCs w:val="18"/>
        </w:rPr>
        <w:t xml:space="preserve">ommissie neemt </w:t>
      </w:r>
      <w:r w:rsidR="0081632B" w:rsidRPr="001A2BFE">
        <w:rPr>
          <w:sz w:val="18"/>
          <w:szCs w:val="18"/>
        </w:rPr>
        <w:t>binnen 3 maanden na</w:t>
      </w:r>
      <w:r w:rsidR="0081632B" w:rsidRPr="00AB7552">
        <w:rPr>
          <w:sz w:val="18"/>
          <w:szCs w:val="18"/>
        </w:rPr>
        <w:t xml:space="preserve"> datum ontvangst van het dispensatieverzoek een beslissing. </w:t>
      </w:r>
    </w:p>
    <w:p w14:paraId="32CE8916" w14:textId="77777777" w:rsidR="00D74070" w:rsidRDefault="0081632B">
      <w:pPr>
        <w:spacing w:after="120"/>
        <w:ind w:left="284" w:hanging="284"/>
        <w:rPr>
          <w:sz w:val="18"/>
          <w:szCs w:val="18"/>
        </w:rPr>
      </w:pPr>
      <w:r>
        <w:rPr>
          <w:sz w:val="18"/>
          <w:szCs w:val="18"/>
        </w:rPr>
        <w:t>8.</w:t>
      </w:r>
      <w:r>
        <w:rPr>
          <w:sz w:val="18"/>
          <w:szCs w:val="18"/>
        </w:rPr>
        <w:tab/>
      </w:r>
      <w:r w:rsidR="00AB7552" w:rsidRPr="00AB7552">
        <w:rPr>
          <w:sz w:val="18"/>
          <w:szCs w:val="18"/>
        </w:rPr>
        <w:t xml:space="preserve">Het secretariaat van de </w:t>
      </w:r>
      <w:r w:rsidR="00741A04">
        <w:rPr>
          <w:sz w:val="18"/>
          <w:szCs w:val="18"/>
        </w:rPr>
        <w:t>V</w:t>
      </w:r>
      <w:r w:rsidR="00AB7552" w:rsidRPr="00AB7552">
        <w:rPr>
          <w:sz w:val="18"/>
          <w:szCs w:val="18"/>
        </w:rPr>
        <w:t xml:space="preserve">aste </w:t>
      </w:r>
      <w:r w:rsidR="00741A04">
        <w:rPr>
          <w:sz w:val="18"/>
          <w:szCs w:val="18"/>
        </w:rPr>
        <w:t>C</w:t>
      </w:r>
      <w:r w:rsidR="00AB7552" w:rsidRPr="00AB7552">
        <w:rPr>
          <w:sz w:val="18"/>
          <w:szCs w:val="18"/>
        </w:rPr>
        <w:t>ommissie deelt de beslissing schriftelijk en met redenen omkleed mee aan de werkgever</w:t>
      </w:r>
      <w:r w:rsidR="002346DB">
        <w:rPr>
          <w:sz w:val="18"/>
          <w:szCs w:val="18"/>
        </w:rPr>
        <w:t>.</w:t>
      </w:r>
    </w:p>
    <w:sectPr w:rsidR="00D74070" w:rsidSect="00FB622F">
      <w:pgSz w:w="12242" w:h="15842" w:code="1"/>
      <w:pgMar w:top="1412" w:right="1412" w:bottom="1412" w:left="141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3A2F" w14:textId="77777777" w:rsidR="00FE2D63" w:rsidRDefault="00FE2D63">
      <w:r>
        <w:separator/>
      </w:r>
    </w:p>
  </w:endnote>
  <w:endnote w:type="continuationSeparator" w:id="0">
    <w:p w14:paraId="0DE91D82" w14:textId="77777777" w:rsidR="00FE2D63" w:rsidRDefault="00FE2D63">
      <w:r>
        <w:continuationSeparator/>
      </w:r>
    </w:p>
  </w:endnote>
  <w:endnote w:type="continuationNotice" w:id="1">
    <w:p w14:paraId="64CFD510" w14:textId="77777777" w:rsidR="00FE2D63" w:rsidRDefault="00FE2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B948" w14:textId="77777777" w:rsidR="00415EDB" w:rsidRDefault="00415EDB" w:rsidP="00D642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1635">
      <w:rPr>
        <w:rStyle w:val="Paginanummer"/>
        <w:noProof/>
      </w:rPr>
      <w:t>53</w:t>
    </w:r>
    <w:r>
      <w:rPr>
        <w:rStyle w:val="Paginanummer"/>
      </w:rPr>
      <w:fldChar w:fldCharType="end"/>
    </w:r>
  </w:p>
  <w:p w14:paraId="4F46E73B" w14:textId="77777777" w:rsidR="00415EDB" w:rsidRDefault="00415EDB" w:rsidP="00D642B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372E" w14:textId="77777777" w:rsidR="00415EDB" w:rsidRDefault="00415EDB" w:rsidP="00FD1C22">
    <w:pPr>
      <w:pStyle w:val="Voettekst"/>
      <w:ind w:right="360" w:firstLine="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F58" w14:textId="77777777" w:rsidR="00415EDB" w:rsidRDefault="00415EDB" w:rsidP="00151C17">
    <w:pPr>
      <w:pStyle w:val="Voettekst"/>
    </w:pPr>
    <w:r>
      <w:tab/>
    </w:r>
    <w:r>
      <w:tab/>
    </w:r>
  </w:p>
  <w:p w14:paraId="47411670" w14:textId="77777777" w:rsidR="00415EDB" w:rsidRDefault="00415E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268" w14:textId="77777777" w:rsidR="00415EDB" w:rsidRDefault="00415ED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AA9C" w14:textId="77777777" w:rsidR="00415EDB" w:rsidRDefault="00415EDB" w:rsidP="00FD1C22">
    <w:pPr>
      <w:pStyle w:val="Voettekst"/>
      <w:ind w:right="360" w:firstLine="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1B55" w14:textId="77777777" w:rsidR="00FE2D63" w:rsidRDefault="00FE2D63">
      <w:r>
        <w:separator/>
      </w:r>
    </w:p>
  </w:footnote>
  <w:footnote w:type="continuationSeparator" w:id="0">
    <w:p w14:paraId="49EFC4B4" w14:textId="77777777" w:rsidR="00FE2D63" w:rsidRDefault="00FE2D63">
      <w:r>
        <w:continuationSeparator/>
      </w:r>
    </w:p>
  </w:footnote>
  <w:footnote w:type="continuationNotice" w:id="1">
    <w:p w14:paraId="2EF6B28E" w14:textId="77777777" w:rsidR="00FE2D63" w:rsidRDefault="00FE2D63"/>
  </w:footnote>
  <w:footnote w:id="2">
    <w:p w14:paraId="5243CB5F" w14:textId="77777777" w:rsidR="00415EDB" w:rsidRDefault="00415EDB">
      <w:pPr>
        <w:pStyle w:val="Voetnoottekst"/>
      </w:pPr>
      <w:r>
        <w:rPr>
          <w:rStyle w:val="Voetnootmarkering"/>
        </w:rPr>
        <w:footnoteRef/>
      </w:r>
      <w:r>
        <w:t xml:space="preserve"> </w:t>
      </w:r>
      <w:r w:rsidRPr="004547D7">
        <w:rPr>
          <w:rFonts w:ascii="Arial" w:hAnsi="Arial" w:cs="Arial"/>
          <w:sz w:val="18"/>
          <w:szCs w:val="18"/>
        </w:rPr>
        <w:t>Onder voorbehoud van zet- en drukfouten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923A8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B0B12"/>
    <w:multiLevelType w:val="hybridMultilevel"/>
    <w:tmpl w:val="D15C47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047433C"/>
    <w:multiLevelType w:val="hybridMultilevel"/>
    <w:tmpl w:val="875AF40C"/>
    <w:lvl w:ilvl="0" w:tplc="FFFFFFFF">
      <w:start w:val="1"/>
      <w:numFmt w:val="decimal"/>
      <w:lvlText w:val="%1."/>
      <w:lvlJc w:val="left"/>
      <w:pPr>
        <w:tabs>
          <w:tab w:val="num" w:pos="568"/>
        </w:tabs>
        <w:ind w:left="568" w:hanging="284"/>
      </w:pPr>
      <w:rPr>
        <w:rFonts w:hint="default"/>
      </w:rPr>
    </w:lvl>
    <w:lvl w:ilvl="1" w:tplc="04130019">
      <w:start w:val="1"/>
      <w:numFmt w:val="lowerLetter"/>
      <w:lvlText w:val="%2."/>
      <w:lvlJc w:val="left"/>
      <w:pPr>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 w15:restartNumberingAfterBreak="0">
    <w:nsid w:val="00A27EC9"/>
    <w:multiLevelType w:val="hybridMultilevel"/>
    <w:tmpl w:val="669E5516"/>
    <w:lvl w:ilvl="0" w:tplc="B5E25274">
      <w:start w:val="2"/>
      <w:numFmt w:val="bullet"/>
      <w:lvlText w:val="-"/>
      <w:lvlJc w:val="left"/>
      <w:pPr>
        <w:ind w:left="1932" w:hanging="360"/>
      </w:pPr>
      <w:rPr>
        <w:rFonts w:ascii="Univers" w:eastAsia="Times New Roman" w:hAnsi="Univers" w:cs="Times New Roman" w:hint="default"/>
      </w:rPr>
    </w:lvl>
    <w:lvl w:ilvl="1" w:tplc="04130003" w:tentative="1">
      <w:start w:val="1"/>
      <w:numFmt w:val="bullet"/>
      <w:lvlText w:val="o"/>
      <w:lvlJc w:val="left"/>
      <w:pPr>
        <w:ind w:left="2652" w:hanging="360"/>
      </w:pPr>
      <w:rPr>
        <w:rFonts w:ascii="Courier New" w:hAnsi="Courier New" w:cs="Courier New" w:hint="default"/>
      </w:rPr>
    </w:lvl>
    <w:lvl w:ilvl="2" w:tplc="04130005" w:tentative="1">
      <w:start w:val="1"/>
      <w:numFmt w:val="bullet"/>
      <w:lvlText w:val=""/>
      <w:lvlJc w:val="left"/>
      <w:pPr>
        <w:ind w:left="3372" w:hanging="360"/>
      </w:pPr>
      <w:rPr>
        <w:rFonts w:ascii="Wingdings" w:hAnsi="Wingdings" w:hint="default"/>
      </w:rPr>
    </w:lvl>
    <w:lvl w:ilvl="3" w:tplc="04130001" w:tentative="1">
      <w:start w:val="1"/>
      <w:numFmt w:val="bullet"/>
      <w:lvlText w:val=""/>
      <w:lvlJc w:val="left"/>
      <w:pPr>
        <w:ind w:left="4092" w:hanging="360"/>
      </w:pPr>
      <w:rPr>
        <w:rFonts w:ascii="Symbol" w:hAnsi="Symbol" w:hint="default"/>
      </w:rPr>
    </w:lvl>
    <w:lvl w:ilvl="4" w:tplc="04130003" w:tentative="1">
      <w:start w:val="1"/>
      <w:numFmt w:val="bullet"/>
      <w:lvlText w:val="o"/>
      <w:lvlJc w:val="left"/>
      <w:pPr>
        <w:ind w:left="4812" w:hanging="360"/>
      </w:pPr>
      <w:rPr>
        <w:rFonts w:ascii="Courier New" w:hAnsi="Courier New" w:cs="Courier New" w:hint="default"/>
      </w:rPr>
    </w:lvl>
    <w:lvl w:ilvl="5" w:tplc="04130005" w:tentative="1">
      <w:start w:val="1"/>
      <w:numFmt w:val="bullet"/>
      <w:lvlText w:val=""/>
      <w:lvlJc w:val="left"/>
      <w:pPr>
        <w:ind w:left="5532" w:hanging="360"/>
      </w:pPr>
      <w:rPr>
        <w:rFonts w:ascii="Wingdings" w:hAnsi="Wingdings" w:hint="default"/>
      </w:rPr>
    </w:lvl>
    <w:lvl w:ilvl="6" w:tplc="04130001" w:tentative="1">
      <w:start w:val="1"/>
      <w:numFmt w:val="bullet"/>
      <w:lvlText w:val=""/>
      <w:lvlJc w:val="left"/>
      <w:pPr>
        <w:ind w:left="6252" w:hanging="360"/>
      </w:pPr>
      <w:rPr>
        <w:rFonts w:ascii="Symbol" w:hAnsi="Symbol" w:hint="default"/>
      </w:rPr>
    </w:lvl>
    <w:lvl w:ilvl="7" w:tplc="04130003" w:tentative="1">
      <w:start w:val="1"/>
      <w:numFmt w:val="bullet"/>
      <w:lvlText w:val="o"/>
      <w:lvlJc w:val="left"/>
      <w:pPr>
        <w:ind w:left="6972" w:hanging="360"/>
      </w:pPr>
      <w:rPr>
        <w:rFonts w:ascii="Courier New" w:hAnsi="Courier New" w:cs="Courier New" w:hint="default"/>
      </w:rPr>
    </w:lvl>
    <w:lvl w:ilvl="8" w:tplc="04130005" w:tentative="1">
      <w:start w:val="1"/>
      <w:numFmt w:val="bullet"/>
      <w:lvlText w:val=""/>
      <w:lvlJc w:val="left"/>
      <w:pPr>
        <w:ind w:left="7692" w:hanging="360"/>
      </w:pPr>
      <w:rPr>
        <w:rFonts w:ascii="Wingdings" w:hAnsi="Wingdings" w:hint="default"/>
      </w:rPr>
    </w:lvl>
  </w:abstractNum>
  <w:abstractNum w:abstractNumId="4" w15:restartNumberingAfterBreak="0">
    <w:nsid w:val="01BD5BD4"/>
    <w:multiLevelType w:val="hybridMultilevel"/>
    <w:tmpl w:val="3F3C6C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4B5362B"/>
    <w:multiLevelType w:val="hybridMultilevel"/>
    <w:tmpl w:val="1A9C153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CC40FD"/>
    <w:multiLevelType w:val="hybridMultilevel"/>
    <w:tmpl w:val="E3724418"/>
    <w:lvl w:ilvl="0" w:tplc="16A6535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598566B"/>
    <w:multiLevelType w:val="hybridMultilevel"/>
    <w:tmpl w:val="8BD6F2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4D362D"/>
    <w:multiLevelType w:val="hybridMultilevel"/>
    <w:tmpl w:val="15A6C4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7E34233"/>
    <w:multiLevelType w:val="hybridMultilevel"/>
    <w:tmpl w:val="5B2294D8"/>
    <w:lvl w:ilvl="0" w:tplc="04130019">
      <w:start w:val="1"/>
      <w:numFmt w:val="lowerLetter"/>
      <w:lvlText w:val="%1."/>
      <w:lvlJc w:val="left"/>
      <w:pPr>
        <w:ind w:left="720" w:hanging="360"/>
      </w:pPr>
      <w:rPr>
        <w:rFonts w:cs="Times New Roman"/>
      </w:r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08C0607D"/>
    <w:multiLevelType w:val="hybridMultilevel"/>
    <w:tmpl w:val="D390F724"/>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09DD1FA5"/>
    <w:multiLevelType w:val="multilevel"/>
    <w:tmpl w:val="42F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617796"/>
    <w:multiLevelType w:val="hybridMultilevel"/>
    <w:tmpl w:val="B9C0A6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F58686E"/>
    <w:multiLevelType w:val="hybridMultilevel"/>
    <w:tmpl w:val="85FA2AFE"/>
    <w:lvl w:ilvl="0" w:tplc="F6B28B24">
      <w:start w:val="1"/>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0FE041AC"/>
    <w:multiLevelType w:val="multilevel"/>
    <w:tmpl w:val="321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F157B5"/>
    <w:multiLevelType w:val="hybridMultilevel"/>
    <w:tmpl w:val="E78EF594"/>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34CD7"/>
    <w:multiLevelType w:val="hybridMultilevel"/>
    <w:tmpl w:val="971C7E44"/>
    <w:lvl w:ilvl="0" w:tplc="82987604">
      <w:start w:val="1"/>
      <w:numFmt w:val="lowerLetter"/>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4CC7AB1"/>
    <w:multiLevelType w:val="multilevel"/>
    <w:tmpl w:val="3FF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0C6B65"/>
    <w:multiLevelType w:val="hybridMultilevel"/>
    <w:tmpl w:val="D59C74A4"/>
    <w:lvl w:ilvl="0" w:tplc="61D0DB36">
      <w:start w:val="8"/>
      <w:numFmt w:val="decimal"/>
      <w:lvlText w:val="%1."/>
      <w:lvlJc w:val="left"/>
      <w:pPr>
        <w:ind w:left="785" w:hanging="360"/>
      </w:pPr>
      <w:rPr>
        <w:rFonts w:hint="default"/>
      </w:rPr>
    </w:lvl>
    <w:lvl w:ilvl="1" w:tplc="04130019">
      <w:start w:val="1"/>
      <w:numFmt w:val="lowerLetter"/>
      <w:lvlText w:val="%2."/>
      <w:lvlJc w:val="left"/>
      <w:pPr>
        <w:ind w:left="928"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70E3726"/>
    <w:multiLevelType w:val="hybridMultilevel"/>
    <w:tmpl w:val="994A50E6"/>
    <w:lvl w:ilvl="0" w:tplc="04130019">
      <w:start w:val="1"/>
      <w:numFmt w:val="lowerLetter"/>
      <w:lvlText w:val="%1."/>
      <w:lvlJc w:val="left"/>
      <w:pPr>
        <w:ind w:left="644" w:hanging="360"/>
      </w:pPr>
    </w:lvl>
    <w:lvl w:ilvl="1" w:tplc="04130001">
      <w:start w:val="1"/>
      <w:numFmt w:val="bullet"/>
      <w:lvlText w:val=""/>
      <w:lvlJc w:val="left"/>
      <w:pPr>
        <w:ind w:left="1364" w:hanging="360"/>
      </w:pPr>
      <w:rPr>
        <w:rFonts w:ascii="Symbol" w:hAnsi="Symbol" w:hint="default"/>
      </w:r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171651FC"/>
    <w:multiLevelType w:val="hybridMultilevel"/>
    <w:tmpl w:val="EF76300C"/>
    <w:lvl w:ilvl="0" w:tplc="8478884A">
      <w:start w:val="1"/>
      <w:numFmt w:val="decimal"/>
      <w:lvlText w:val="%1."/>
      <w:lvlJc w:val="left"/>
      <w:pPr>
        <w:ind w:left="1780" w:hanging="360"/>
      </w:pPr>
      <w:rPr>
        <w:rFonts w:ascii="Arial" w:eastAsia="Times New Roman" w:hAnsi="Arial" w:cs="Arial"/>
      </w:rPr>
    </w:lvl>
    <w:lvl w:ilvl="1" w:tplc="04130019" w:tentative="1">
      <w:start w:val="1"/>
      <w:numFmt w:val="lowerLetter"/>
      <w:lvlText w:val="%2."/>
      <w:lvlJc w:val="left"/>
      <w:pPr>
        <w:ind w:left="2500" w:hanging="360"/>
      </w:pPr>
    </w:lvl>
    <w:lvl w:ilvl="2" w:tplc="0413001B" w:tentative="1">
      <w:start w:val="1"/>
      <w:numFmt w:val="lowerRoman"/>
      <w:lvlText w:val="%3."/>
      <w:lvlJc w:val="right"/>
      <w:pPr>
        <w:ind w:left="3220" w:hanging="180"/>
      </w:pPr>
    </w:lvl>
    <w:lvl w:ilvl="3" w:tplc="0413000F" w:tentative="1">
      <w:start w:val="1"/>
      <w:numFmt w:val="decimal"/>
      <w:lvlText w:val="%4."/>
      <w:lvlJc w:val="left"/>
      <w:pPr>
        <w:ind w:left="3940" w:hanging="360"/>
      </w:pPr>
    </w:lvl>
    <w:lvl w:ilvl="4" w:tplc="04130019" w:tentative="1">
      <w:start w:val="1"/>
      <w:numFmt w:val="lowerLetter"/>
      <w:lvlText w:val="%5."/>
      <w:lvlJc w:val="left"/>
      <w:pPr>
        <w:ind w:left="4660" w:hanging="360"/>
      </w:pPr>
    </w:lvl>
    <w:lvl w:ilvl="5" w:tplc="0413001B" w:tentative="1">
      <w:start w:val="1"/>
      <w:numFmt w:val="lowerRoman"/>
      <w:lvlText w:val="%6."/>
      <w:lvlJc w:val="right"/>
      <w:pPr>
        <w:ind w:left="5380" w:hanging="180"/>
      </w:pPr>
    </w:lvl>
    <w:lvl w:ilvl="6" w:tplc="0413000F" w:tentative="1">
      <w:start w:val="1"/>
      <w:numFmt w:val="decimal"/>
      <w:lvlText w:val="%7."/>
      <w:lvlJc w:val="left"/>
      <w:pPr>
        <w:ind w:left="6100" w:hanging="360"/>
      </w:pPr>
    </w:lvl>
    <w:lvl w:ilvl="7" w:tplc="04130019" w:tentative="1">
      <w:start w:val="1"/>
      <w:numFmt w:val="lowerLetter"/>
      <w:lvlText w:val="%8."/>
      <w:lvlJc w:val="left"/>
      <w:pPr>
        <w:ind w:left="6820" w:hanging="360"/>
      </w:pPr>
    </w:lvl>
    <w:lvl w:ilvl="8" w:tplc="0413001B" w:tentative="1">
      <w:start w:val="1"/>
      <w:numFmt w:val="lowerRoman"/>
      <w:lvlText w:val="%9."/>
      <w:lvlJc w:val="right"/>
      <w:pPr>
        <w:ind w:left="7540" w:hanging="180"/>
      </w:pPr>
    </w:lvl>
  </w:abstractNum>
  <w:abstractNum w:abstractNumId="21" w15:restartNumberingAfterBreak="0">
    <w:nsid w:val="188C6932"/>
    <w:multiLevelType w:val="hybridMultilevel"/>
    <w:tmpl w:val="F9E4462E"/>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8EE252A"/>
    <w:multiLevelType w:val="hybridMultilevel"/>
    <w:tmpl w:val="D03C42B8"/>
    <w:lvl w:ilvl="0" w:tplc="B5E25274">
      <w:start w:val="2"/>
      <w:numFmt w:val="bullet"/>
      <w:lvlText w:val="-"/>
      <w:lvlJc w:val="left"/>
      <w:pPr>
        <w:ind w:left="928" w:hanging="360"/>
      </w:pPr>
      <w:rPr>
        <w:rFonts w:ascii="Univers" w:eastAsia="Times New Roman" w:hAnsi="Univers" w:cs="Times New Roman"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3" w15:restartNumberingAfterBreak="0">
    <w:nsid w:val="1A1546BA"/>
    <w:multiLevelType w:val="hybridMultilevel"/>
    <w:tmpl w:val="2C74A7A6"/>
    <w:lvl w:ilvl="0" w:tplc="04130019">
      <w:start w:val="1"/>
      <w:numFmt w:val="lowerLetter"/>
      <w:lvlText w:val="%1."/>
      <w:lvlJc w:val="left"/>
      <w:pPr>
        <w:ind w:left="128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24" w15:restartNumberingAfterBreak="0">
    <w:nsid w:val="1B703D11"/>
    <w:multiLevelType w:val="hybridMultilevel"/>
    <w:tmpl w:val="CAF6DEF2"/>
    <w:lvl w:ilvl="0" w:tplc="C7A24CF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B533A9"/>
    <w:multiLevelType w:val="hybridMultilevel"/>
    <w:tmpl w:val="FD868A02"/>
    <w:lvl w:ilvl="0" w:tplc="34FADEBC">
      <w:start w:val="1"/>
      <w:numFmt w:val="lowerLetter"/>
      <w:lvlText w:val="%1."/>
      <w:lvlJc w:val="left"/>
      <w:pPr>
        <w:ind w:left="644" w:hanging="360"/>
      </w:pPr>
      <w:rPr>
        <w:rFonts w:ascii="Arial" w:eastAsia="Times New Roman" w:hAnsi="Arial" w:cs="Times New Roman"/>
      </w:rPr>
    </w:lvl>
    <w:lvl w:ilvl="1" w:tplc="04130019">
      <w:start w:val="1"/>
      <w:numFmt w:val="lowerLetter"/>
      <w:lvlText w:val="%2."/>
      <w:lvlJc w:val="left"/>
      <w:pPr>
        <w:ind w:left="1364" w:hanging="360"/>
      </w:pPr>
    </w:lvl>
    <w:lvl w:ilvl="2" w:tplc="F2E4C196">
      <w:start w:val="1"/>
      <w:numFmt w:val="decimal"/>
      <w:lvlText w:val="%3."/>
      <w:lvlJc w:val="left"/>
      <w:pPr>
        <w:ind w:left="2264" w:hanging="360"/>
      </w:pPr>
      <w:rPr>
        <w:rFonts w:hint="default"/>
      </w:r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1CFA6B12"/>
    <w:multiLevelType w:val="hybridMultilevel"/>
    <w:tmpl w:val="11D21788"/>
    <w:lvl w:ilvl="0" w:tplc="1E2859F0">
      <w:start w:val="1"/>
      <w:numFmt w:val="decimal"/>
      <w:lvlText w:val="%1."/>
      <w:lvlJc w:val="left"/>
      <w:pPr>
        <w:tabs>
          <w:tab w:val="num" w:pos="464"/>
        </w:tabs>
        <w:ind w:left="824" w:hanging="360"/>
      </w:pPr>
      <w:rPr>
        <w:rFonts w:ascii="Arial" w:eastAsia="Times New Roman" w:hAnsi="Arial" w:cs="Arial"/>
        <w:b w:val="0"/>
      </w:rPr>
    </w:lvl>
    <w:lvl w:ilvl="1" w:tplc="04130019" w:tentative="1">
      <w:start w:val="1"/>
      <w:numFmt w:val="lowerLetter"/>
      <w:lvlText w:val="%2."/>
      <w:lvlJc w:val="left"/>
      <w:pPr>
        <w:tabs>
          <w:tab w:val="num" w:pos="1450"/>
        </w:tabs>
        <w:ind w:left="1450" w:hanging="360"/>
      </w:pPr>
    </w:lvl>
    <w:lvl w:ilvl="2" w:tplc="0413001B" w:tentative="1">
      <w:start w:val="1"/>
      <w:numFmt w:val="lowerRoman"/>
      <w:lvlText w:val="%3."/>
      <w:lvlJc w:val="right"/>
      <w:pPr>
        <w:tabs>
          <w:tab w:val="num" w:pos="2170"/>
        </w:tabs>
        <w:ind w:left="2170" w:hanging="180"/>
      </w:pPr>
    </w:lvl>
    <w:lvl w:ilvl="3" w:tplc="0413000F" w:tentative="1">
      <w:start w:val="1"/>
      <w:numFmt w:val="decimal"/>
      <w:lvlText w:val="%4."/>
      <w:lvlJc w:val="left"/>
      <w:pPr>
        <w:tabs>
          <w:tab w:val="num" w:pos="2890"/>
        </w:tabs>
        <w:ind w:left="2890" w:hanging="360"/>
      </w:pPr>
    </w:lvl>
    <w:lvl w:ilvl="4" w:tplc="04130019" w:tentative="1">
      <w:start w:val="1"/>
      <w:numFmt w:val="lowerLetter"/>
      <w:lvlText w:val="%5."/>
      <w:lvlJc w:val="left"/>
      <w:pPr>
        <w:tabs>
          <w:tab w:val="num" w:pos="3610"/>
        </w:tabs>
        <w:ind w:left="3610" w:hanging="360"/>
      </w:pPr>
    </w:lvl>
    <w:lvl w:ilvl="5" w:tplc="0413001B" w:tentative="1">
      <w:start w:val="1"/>
      <w:numFmt w:val="lowerRoman"/>
      <w:lvlText w:val="%6."/>
      <w:lvlJc w:val="right"/>
      <w:pPr>
        <w:tabs>
          <w:tab w:val="num" w:pos="4330"/>
        </w:tabs>
        <w:ind w:left="4330" w:hanging="180"/>
      </w:pPr>
    </w:lvl>
    <w:lvl w:ilvl="6" w:tplc="0413000F" w:tentative="1">
      <w:start w:val="1"/>
      <w:numFmt w:val="decimal"/>
      <w:lvlText w:val="%7."/>
      <w:lvlJc w:val="left"/>
      <w:pPr>
        <w:tabs>
          <w:tab w:val="num" w:pos="5050"/>
        </w:tabs>
        <w:ind w:left="5050" w:hanging="360"/>
      </w:pPr>
    </w:lvl>
    <w:lvl w:ilvl="7" w:tplc="04130019" w:tentative="1">
      <w:start w:val="1"/>
      <w:numFmt w:val="lowerLetter"/>
      <w:lvlText w:val="%8."/>
      <w:lvlJc w:val="left"/>
      <w:pPr>
        <w:tabs>
          <w:tab w:val="num" w:pos="5770"/>
        </w:tabs>
        <w:ind w:left="5770" w:hanging="360"/>
      </w:pPr>
    </w:lvl>
    <w:lvl w:ilvl="8" w:tplc="0413001B" w:tentative="1">
      <w:start w:val="1"/>
      <w:numFmt w:val="lowerRoman"/>
      <w:lvlText w:val="%9."/>
      <w:lvlJc w:val="right"/>
      <w:pPr>
        <w:tabs>
          <w:tab w:val="num" w:pos="6490"/>
        </w:tabs>
        <w:ind w:left="6490" w:hanging="180"/>
      </w:pPr>
    </w:lvl>
  </w:abstractNum>
  <w:abstractNum w:abstractNumId="27" w15:restartNumberingAfterBreak="0">
    <w:nsid w:val="1FB51132"/>
    <w:multiLevelType w:val="hybridMultilevel"/>
    <w:tmpl w:val="3E78CFB6"/>
    <w:lvl w:ilvl="0" w:tplc="FA984C9A">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4063233"/>
    <w:multiLevelType w:val="hybridMultilevel"/>
    <w:tmpl w:val="830E32F4"/>
    <w:lvl w:ilvl="0" w:tplc="C7A24CF0">
      <w:start w:val="1"/>
      <w:numFmt w:val="lowerLetter"/>
      <w:lvlText w:val="%1."/>
      <w:lvlJc w:val="left"/>
      <w:pPr>
        <w:tabs>
          <w:tab w:val="num" w:pos="284"/>
        </w:tabs>
        <w:ind w:left="284" w:hanging="284"/>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1814FA"/>
    <w:multiLevelType w:val="hybridMultilevel"/>
    <w:tmpl w:val="EDFA14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6B64A8F"/>
    <w:multiLevelType w:val="hybridMultilevel"/>
    <w:tmpl w:val="4636017C"/>
    <w:lvl w:ilvl="0" w:tplc="9B00D3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0A72BE"/>
    <w:multiLevelType w:val="hybridMultilevel"/>
    <w:tmpl w:val="A72CC476"/>
    <w:lvl w:ilvl="0" w:tplc="94BC63D6">
      <w:start w:val="1"/>
      <w:numFmt w:val="decimal"/>
      <w:lvlText w:val="%1."/>
      <w:lvlJc w:val="left"/>
      <w:pPr>
        <w:tabs>
          <w:tab w:val="num" w:pos="284"/>
        </w:tabs>
        <w:ind w:left="284" w:hanging="284"/>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CF77D9"/>
    <w:multiLevelType w:val="hybridMultilevel"/>
    <w:tmpl w:val="4E522CD0"/>
    <w:lvl w:ilvl="0" w:tplc="86EA42AA">
      <w:start w:val="1"/>
      <w:numFmt w:val="decimal"/>
      <w:lvlText w:val="%1."/>
      <w:lvlJc w:val="left"/>
      <w:pPr>
        <w:tabs>
          <w:tab w:val="num" w:pos="284"/>
        </w:tabs>
        <w:ind w:left="284" w:hanging="284"/>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4A0F38"/>
    <w:multiLevelType w:val="hybridMultilevel"/>
    <w:tmpl w:val="1E30903A"/>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2AB938FB"/>
    <w:multiLevelType w:val="hybridMultilevel"/>
    <w:tmpl w:val="D810961A"/>
    <w:lvl w:ilvl="0" w:tplc="04130019">
      <w:start w:val="1"/>
      <w:numFmt w:val="lowerLetter"/>
      <w:lvlText w:val="%1."/>
      <w:lvlJc w:val="left"/>
      <w:pPr>
        <w:ind w:left="644" w:hanging="360"/>
      </w:pPr>
    </w:lvl>
    <w:lvl w:ilvl="1" w:tplc="04130019">
      <w:start w:val="1"/>
      <w:numFmt w:val="lowerLetter"/>
      <w:lvlText w:val="%2."/>
      <w:lvlJc w:val="left"/>
      <w:pPr>
        <w:ind w:left="1364" w:hanging="360"/>
      </w:pPr>
    </w:lvl>
    <w:lvl w:ilvl="2" w:tplc="08AC129C">
      <w:start w:val="1"/>
      <w:numFmt w:val="decimal"/>
      <w:lvlText w:val="%3."/>
      <w:lvlJc w:val="left"/>
      <w:pPr>
        <w:ind w:left="2084" w:hanging="180"/>
      </w:pPr>
      <w:rPr>
        <w:rFonts w:hint="default"/>
      </w:r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2C93328D"/>
    <w:multiLevelType w:val="hybridMultilevel"/>
    <w:tmpl w:val="AF6A294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CC11F5D"/>
    <w:multiLevelType w:val="multilevel"/>
    <w:tmpl w:val="E8B4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E46138"/>
    <w:multiLevelType w:val="hybridMultilevel"/>
    <w:tmpl w:val="DD1E6CE2"/>
    <w:lvl w:ilvl="0" w:tplc="14D8116A">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D554F13"/>
    <w:multiLevelType w:val="hybridMultilevel"/>
    <w:tmpl w:val="C39CDDB6"/>
    <w:lvl w:ilvl="0" w:tplc="8ACA0DE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2E2D3834"/>
    <w:multiLevelType w:val="hybridMultilevel"/>
    <w:tmpl w:val="ADD429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EBD3596"/>
    <w:multiLevelType w:val="hybridMultilevel"/>
    <w:tmpl w:val="BE1851C8"/>
    <w:lvl w:ilvl="0" w:tplc="DEEC8152">
      <w:start w:val="1"/>
      <w:numFmt w:val="decimal"/>
      <w:lvlText w:val="%1."/>
      <w:lvlJc w:val="left"/>
      <w:pPr>
        <w:ind w:left="1353" w:hanging="360"/>
      </w:pPr>
      <w:rPr>
        <w:rFonts w:ascii="Arial" w:hAnsi="Arial" w:cs="Arial" w:hint="default"/>
        <w:sz w:val="18"/>
        <w:szCs w:val="18"/>
      </w:rPr>
    </w:lvl>
    <w:lvl w:ilvl="1" w:tplc="04130019">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41" w15:restartNumberingAfterBreak="0">
    <w:nsid w:val="2ECB60E4"/>
    <w:multiLevelType w:val="hybridMultilevel"/>
    <w:tmpl w:val="8BF22498"/>
    <w:lvl w:ilvl="0" w:tplc="5E069606">
      <w:start w:val="1"/>
      <w:numFmt w:val="lowerLetter"/>
      <w:lvlText w:val="%1."/>
      <w:lvlJc w:val="left"/>
      <w:pPr>
        <w:ind w:left="1014" w:hanging="360"/>
      </w:pPr>
      <w:rPr>
        <w:rFonts w:ascii="Arial" w:eastAsia="Times New Roman" w:hAnsi="Arial" w:cs="Arial"/>
      </w:rPr>
    </w:lvl>
    <w:lvl w:ilvl="1" w:tplc="04130019">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42" w15:restartNumberingAfterBreak="0">
    <w:nsid w:val="30F30A92"/>
    <w:multiLevelType w:val="hybridMultilevel"/>
    <w:tmpl w:val="789A3B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1E42E0C"/>
    <w:multiLevelType w:val="hybridMultilevel"/>
    <w:tmpl w:val="14EC2714"/>
    <w:lvl w:ilvl="0" w:tplc="A304772C">
      <w:start w:val="1"/>
      <w:numFmt w:val="lowerLetter"/>
      <w:lvlText w:val="%1."/>
      <w:lvlJc w:val="left"/>
      <w:pPr>
        <w:ind w:left="1380" w:hanging="360"/>
      </w:pPr>
      <w:rPr>
        <w:rFonts w:ascii="Arial" w:eastAsia="Times New Roman" w:hAnsi="Arial" w:cs="Arial"/>
      </w:rPr>
    </w:lvl>
    <w:lvl w:ilvl="1" w:tplc="04130019">
      <w:start w:val="1"/>
      <w:numFmt w:val="lowerLetter"/>
      <w:lvlText w:val="%2."/>
      <w:lvlJc w:val="left"/>
      <w:pPr>
        <w:ind w:left="2100" w:hanging="360"/>
      </w:pPr>
    </w:lvl>
    <w:lvl w:ilvl="2" w:tplc="0413001B" w:tentative="1">
      <w:start w:val="1"/>
      <w:numFmt w:val="lowerRoman"/>
      <w:lvlText w:val="%3."/>
      <w:lvlJc w:val="right"/>
      <w:pPr>
        <w:ind w:left="2820" w:hanging="180"/>
      </w:pPr>
    </w:lvl>
    <w:lvl w:ilvl="3" w:tplc="0413000F" w:tentative="1">
      <w:start w:val="1"/>
      <w:numFmt w:val="decimal"/>
      <w:lvlText w:val="%4."/>
      <w:lvlJc w:val="left"/>
      <w:pPr>
        <w:ind w:left="3540" w:hanging="360"/>
      </w:pPr>
    </w:lvl>
    <w:lvl w:ilvl="4" w:tplc="04130019" w:tentative="1">
      <w:start w:val="1"/>
      <w:numFmt w:val="lowerLetter"/>
      <w:lvlText w:val="%5."/>
      <w:lvlJc w:val="left"/>
      <w:pPr>
        <w:ind w:left="4260" w:hanging="360"/>
      </w:pPr>
    </w:lvl>
    <w:lvl w:ilvl="5" w:tplc="0413001B" w:tentative="1">
      <w:start w:val="1"/>
      <w:numFmt w:val="lowerRoman"/>
      <w:lvlText w:val="%6."/>
      <w:lvlJc w:val="right"/>
      <w:pPr>
        <w:ind w:left="4980" w:hanging="180"/>
      </w:pPr>
    </w:lvl>
    <w:lvl w:ilvl="6" w:tplc="0413000F" w:tentative="1">
      <w:start w:val="1"/>
      <w:numFmt w:val="decimal"/>
      <w:lvlText w:val="%7."/>
      <w:lvlJc w:val="left"/>
      <w:pPr>
        <w:ind w:left="5700" w:hanging="360"/>
      </w:pPr>
    </w:lvl>
    <w:lvl w:ilvl="7" w:tplc="04130019" w:tentative="1">
      <w:start w:val="1"/>
      <w:numFmt w:val="lowerLetter"/>
      <w:lvlText w:val="%8."/>
      <w:lvlJc w:val="left"/>
      <w:pPr>
        <w:ind w:left="6420" w:hanging="360"/>
      </w:pPr>
    </w:lvl>
    <w:lvl w:ilvl="8" w:tplc="0413001B" w:tentative="1">
      <w:start w:val="1"/>
      <w:numFmt w:val="lowerRoman"/>
      <w:lvlText w:val="%9."/>
      <w:lvlJc w:val="right"/>
      <w:pPr>
        <w:ind w:left="7140" w:hanging="180"/>
      </w:pPr>
    </w:lvl>
  </w:abstractNum>
  <w:abstractNum w:abstractNumId="44" w15:restartNumberingAfterBreak="0">
    <w:nsid w:val="32483796"/>
    <w:multiLevelType w:val="hybridMultilevel"/>
    <w:tmpl w:val="6B622A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2580B5C"/>
    <w:multiLevelType w:val="hybridMultilevel"/>
    <w:tmpl w:val="0584D7BA"/>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190FC6"/>
    <w:multiLevelType w:val="hybridMultilevel"/>
    <w:tmpl w:val="F70E5864"/>
    <w:lvl w:ilvl="0" w:tplc="5B58AE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3D81105"/>
    <w:multiLevelType w:val="hybridMultilevel"/>
    <w:tmpl w:val="51188B78"/>
    <w:lvl w:ilvl="0" w:tplc="04130019">
      <w:start w:val="1"/>
      <w:numFmt w:val="lowerLetter"/>
      <w:lvlText w:val="%1."/>
      <w:lvlJc w:val="left"/>
      <w:pPr>
        <w:ind w:left="928" w:hanging="360"/>
      </w:pPr>
    </w:lvl>
    <w:lvl w:ilvl="1" w:tplc="04130019">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8" w15:restartNumberingAfterBreak="0">
    <w:nsid w:val="35D02AF4"/>
    <w:multiLevelType w:val="hybridMultilevel"/>
    <w:tmpl w:val="FC7A9D3A"/>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D91611"/>
    <w:multiLevelType w:val="hybridMultilevel"/>
    <w:tmpl w:val="598E3A02"/>
    <w:lvl w:ilvl="0" w:tplc="B5E25274">
      <w:start w:val="2"/>
      <w:numFmt w:val="bullet"/>
      <w:lvlText w:val="-"/>
      <w:lvlJc w:val="left"/>
      <w:pPr>
        <w:ind w:left="720" w:hanging="360"/>
      </w:pPr>
      <w:rPr>
        <w:rFonts w:ascii="Univers" w:eastAsia="Times New Roman" w:hAnsi="Univer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65106B8"/>
    <w:multiLevelType w:val="hybridMultilevel"/>
    <w:tmpl w:val="E4E83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69D5E80"/>
    <w:multiLevelType w:val="hybridMultilevel"/>
    <w:tmpl w:val="65D4F58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C3C27158">
      <w:start w:val="14"/>
      <w:numFmt w:val="low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36CB4EB4"/>
    <w:multiLevelType w:val="hybridMultilevel"/>
    <w:tmpl w:val="C97ACBE8"/>
    <w:lvl w:ilvl="0" w:tplc="F5627538">
      <w:start w:val="1"/>
      <w:numFmt w:val="decimal"/>
      <w:lvlText w:val="%1."/>
      <w:lvlJc w:val="left"/>
      <w:pPr>
        <w:tabs>
          <w:tab w:val="num" w:pos="284"/>
        </w:tabs>
        <w:ind w:left="284" w:hanging="284"/>
      </w:pPr>
      <w:rPr>
        <w:rFonts w:hint="default"/>
      </w:rPr>
    </w:lvl>
    <w:lvl w:ilvl="1" w:tplc="CF9C22D2">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8041D66"/>
    <w:multiLevelType w:val="multilevel"/>
    <w:tmpl w:val="047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82513B3"/>
    <w:multiLevelType w:val="hybridMultilevel"/>
    <w:tmpl w:val="E746EDDE"/>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AB03CF5"/>
    <w:multiLevelType w:val="hybridMultilevel"/>
    <w:tmpl w:val="7C9CD7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3C542819"/>
    <w:multiLevelType w:val="hybridMultilevel"/>
    <w:tmpl w:val="30687416"/>
    <w:lvl w:ilvl="0" w:tplc="F5627538">
      <w:start w:val="1"/>
      <w:numFmt w:val="decimal"/>
      <w:lvlText w:val="%1."/>
      <w:lvlJc w:val="left"/>
      <w:pPr>
        <w:tabs>
          <w:tab w:val="num" w:pos="284"/>
        </w:tabs>
        <w:ind w:left="284" w:hanging="284"/>
      </w:pPr>
      <w:rPr>
        <w:rFonts w:hint="default"/>
      </w:rPr>
    </w:lvl>
    <w:lvl w:ilvl="1" w:tplc="CF9C22D2">
      <w:start w:val="1"/>
      <w:numFmt w:val="lowerLetter"/>
      <w:lvlText w:val="%2."/>
      <w:lvlJc w:val="left"/>
      <w:pPr>
        <w:tabs>
          <w:tab w:val="num" w:pos="567"/>
        </w:tabs>
        <w:ind w:left="567"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CA54149"/>
    <w:multiLevelType w:val="multilevel"/>
    <w:tmpl w:val="BF2447D4"/>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58" w15:restartNumberingAfterBreak="0">
    <w:nsid w:val="3CD738A4"/>
    <w:multiLevelType w:val="hybridMultilevel"/>
    <w:tmpl w:val="55ECB4DE"/>
    <w:lvl w:ilvl="0" w:tplc="04130019">
      <w:start w:val="1"/>
      <w:numFmt w:val="lowerLetter"/>
      <w:lvlText w:val="%1."/>
      <w:lvlJc w:val="left"/>
      <w:pPr>
        <w:tabs>
          <w:tab w:val="num" w:pos="568"/>
        </w:tabs>
        <w:ind w:left="568" w:hanging="284"/>
      </w:pPr>
      <w:rPr>
        <w:rFonts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9" w15:restartNumberingAfterBreak="0">
    <w:nsid w:val="3F8061F6"/>
    <w:multiLevelType w:val="hybridMultilevel"/>
    <w:tmpl w:val="0922A23E"/>
    <w:lvl w:ilvl="0" w:tplc="61D0DB36">
      <w:start w:val="8"/>
      <w:numFmt w:val="decimal"/>
      <w:lvlText w:val="%1."/>
      <w:lvlJc w:val="left"/>
      <w:pPr>
        <w:ind w:left="785"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3F834B29"/>
    <w:multiLevelType w:val="hybridMultilevel"/>
    <w:tmpl w:val="39DAB8D4"/>
    <w:lvl w:ilvl="0" w:tplc="B5E25274">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1F770C2"/>
    <w:multiLevelType w:val="hybridMultilevel"/>
    <w:tmpl w:val="B308D458"/>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26017F7"/>
    <w:multiLevelType w:val="hybridMultilevel"/>
    <w:tmpl w:val="24CC0D70"/>
    <w:lvl w:ilvl="0" w:tplc="B5E25274">
      <w:start w:val="2"/>
      <w:numFmt w:val="bullet"/>
      <w:lvlText w:val="-"/>
      <w:lvlJc w:val="left"/>
      <w:pPr>
        <w:tabs>
          <w:tab w:val="num" w:pos="852"/>
        </w:tabs>
        <w:ind w:left="852" w:hanging="284"/>
      </w:pPr>
      <w:rPr>
        <w:rFonts w:ascii="Univers" w:eastAsia="Times New Roman" w:hAnsi="Univers" w:cs="Times New Roman" w:hint="default"/>
      </w:rPr>
    </w:lvl>
    <w:lvl w:ilvl="1" w:tplc="CF9C22D2">
      <w:start w:val="1"/>
      <w:numFmt w:val="lowerLetter"/>
      <w:lvlText w:val="%2."/>
      <w:lvlJc w:val="left"/>
      <w:pPr>
        <w:tabs>
          <w:tab w:val="num" w:pos="1931"/>
        </w:tabs>
        <w:ind w:left="1931" w:hanging="283"/>
      </w:pPr>
      <w:rPr>
        <w:rFonts w:hint="default"/>
      </w:r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63" w15:restartNumberingAfterBreak="0">
    <w:nsid w:val="43740D4E"/>
    <w:multiLevelType w:val="hybridMultilevel"/>
    <w:tmpl w:val="889411E0"/>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43728BC"/>
    <w:multiLevelType w:val="hybridMultilevel"/>
    <w:tmpl w:val="FFA29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46479C6"/>
    <w:multiLevelType w:val="hybridMultilevel"/>
    <w:tmpl w:val="CE3C92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4BF290B"/>
    <w:multiLevelType w:val="hybridMultilevel"/>
    <w:tmpl w:val="A536AB7A"/>
    <w:lvl w:ilvl="0" w:tplc="C714D3B0">
      <w:start w:val="1"/>
      <w:numFmt w:val="lowerLetter"/>
      <w:lvlText w:val="%1."/>
      <w:lvlJc w:val="left"/>
      <w:pPr>
        <w:ind w:left="720" w:hanging="360"/>
      </w:pPr>
      <w:rPr>
        <w:rFonts w:hint="default"/>
      </w:rPr>
    </w:lvl>
    <w:lvl w:ilvl="1" w:tplc="D960E584">
      <w:start w:val="1"/>
      <w:numFmt w:val="lowerLetter"/>
      <w:lvlText w:val="%2."/>
      <w:lvlJc w:val="left"/>
      <w:pPr>
        <w:ind w:left="1440" w:hanging="360"/>
      </w:pPr>
      <w:rPr>
        <w:rFonts w:ascii="Arial"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5C3096E"/>
    <w:multiLevelType w:val="hybridMultilevel"/>
    <w:tmpl w:val="04045BF6"/>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68" w15:restartNumberingAfterBreak="0">
    <w:nsid w:val="472C2CD3"/>
    <w:multiLevelType w:val="hybridMultilevel"/>
    <w:tmpl w:val="AE6C15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472E7A76"/>
    <w:multiLevelType w:val="hybridMultilevel"/>
    <w:tmpl w:val="B1D4C3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48216952"/>
    <w:multiLevelType w:val="hybridMultilevel"/>
    <w:tmpl w:val="9566E1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48F241B2"/>
    <w:multiLevelType w:val="hybridMultilevel"/>
    <w:tmpl w:val="B56450AE"/>
    <w:lvl w:ilvl="0" w:tplc="04130001">
      <w:start w:val="1"/>
      <w:numFmt w:val="bullet"/>
      <w:lvlText w:val=""/>
      <w:lvlJc w:val="left"/>
      <w:pPr>
        <w:ind w:left="1005"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72" w15:restartNumberingAfterBreak="0">
    <w:nsid w:val="49F3462C"/>
    <w:multiLevelType w:val="hybridMultilevel"/>
    <w:tmpl w:val="B31E17CA"/>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3" w15:restartNumberingAfterBreak="0">
    <w:nsid w:val="4AAD23D7"/>
    <w:multiLevelType w:val="hybridMultilevel"/>
    <w:tmpl w:val="E6FCF800"/>
    <w:lvl w:ilvl="0" w:tplc="4C6C1ED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4C9E1088"/>
    <w:multiLevelType w:val="hybridMultilevel"/>
    <w:tmpl w:val="B748EA4C"/>
    <w:lvl w:ilvl="0" w:tplc="1FCC591A">
      <w:start w:val="7"/>
      <w:numFmt w:val="decimal"/>
      <w:lvlText w:val="%1."/>
      <w:lvlJc w:val="left"/>
      <w:pPr>
        <w:tabs>
          <w:tab w:val="num" w:pos="284"/>
        </w:tabs>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4CFB0271"/>
    <w:multiLevelType w:val="hybridMultilevel"/>
    <w:tmpl w:val="AE72B784"/>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76" w15:restartNumberingAfterBreak="0">
    <w:nsid w:val="4D306AC8"/>
    <w:multiLevelType w:val="hybridMultilevel"/>
    <w:tmpl w:val="00A28D5A"/>
    <w:lvl w:ilvl="0" w:tplc="04130019">
      <w:start w:val="1"/>
      <w:numFmt w:val="lowerLetter"/>
      <w:lvlText w:val="%1."/>
      <w:lvlJc w:val="left"/>
      <w:pPr>
        <w:ind w:left="720"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7" w15:restartNumberingAfterBreak="0">
    <w:nsid w:val="4E8B68D8"/>
    <w:multiLevelType w:val="hybridMultilevel"/>
    <w:tmpl w:val="82D0C972"/>
    <w:lvl w:ilvl="0" w:tplc="72E67BA2">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8" w15:restartNumberingAfterBreak="0">
    <w:nsid w:val="50162747"/>
    <w:multiLevelType w:val="hybridMultilevel"/>
    <w:tmpl w:val="009CC7A6"/>
    <w:lvl w:ilvl="0" w:tplc="16A6535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0F51628"/>
    <w:multiLevelType w:val="hybridMultilevel"/>
    <w:tmpl w:val="A1F26954"/>
    <w:lvl w:ilvl="0" w:tplc="21CABCD0">
      <w:start w:val="2"/>
      <w:numFmt w:val="lowerLetter"/>
      <w:lvlText w:val="%1."/>
      <w:lvlJc w:val="left"/>
      <w:pPr>
        <w:ind w:left="878" w:hanging="360"/>
      </w:pPr>
      <w:rPr>
        <w:rFonts w:ascii="Arial" w:hAnsi="Arial" w:cs="Arial" w:hint="default"/>
        <w:color w:val="auto"/>
      </w:rPr>
    </w:lvl>
    <w:lvl w:ilvl="1" w:tplc="04130019" w:tentative="1">
      <w:start w:val="1"/>
      <w:numFmt w:val="lowerLetter"/>
      <w:lvlText w:val="%2."/>
      <w:lvlJc w:val="left"/>
      <w:pPr>
        <w:ind w:left="1598" w:hanging="360"/>
      </w:pPr>
    </w:lvl>
    <w:lvl w:ilvl="2" w:tplc="0413001B" w:tentative="1">
      <w:start w:val="1"/>
      <w:numFmt w:val="lowerRoman"/>
      <w:lvlText w:val="%3."/>
      <w:lvlJc w:val="right"/>
      <w:pPr>
        <w:ind w:left="2318" w:hanging="180"/>
      </w:pPr>
    </w:lvl>
    <w:lvl w:ilvl="3" w:tplc="0413000F" w:tentative="1">
      <w:start w:val="1"/>
      <w:numFmt w:val="decimal"/>
      <w:lvlText w:val="%4."/>
      <w:lvlJc w:val="left"/>
      <w:pPr>
        <w:ind w:left="3038" w:hanging="360"/>
      </w:pPr>
    </w:lvl>
    <w:lvl w:ilvl="4" w:tplc="04130019" w:tentative="1">
      <w:start w:val="1"/>
      <w:numFmt w:val="lowerLetter"/>
      <w:lvlText w:val="%5."/>
      <w:lvlJc w:val="left"/>
      <w:pPr>
        <w:ind w:left="3758" w:hanging="360"/>
      </w:pPr>
    </w:lvl>
    <w:lvl w:ilvl="5" w:tplc="0413001B" w:tentative="1">
      <w:start w:val="1"/>
      <w:numFmt w:val="lowerRoman"/>
      <w:lvlText w:val="%6."/>
      <w:lvlJc w:val="right"/>
      <w:pPr>
        <w:ind w:left="4478" w:hanging="180"/>
      </w:pPr>
    </w:lvl>
    <w:lvl w:ilvl="6" w:tplc="0413000F" w:tentative="1">
      <w:start w:val="1"/>
      <w:numFmt w:val="decimal"/>
      <w:lvlText w:val="%7."/>
      <w:lvlJc w:val="left"/>
      <w:pPr>
        <w:ind w:left="5198" w:hanging="360"/>
      </w:pPr>
    </w:lvl>
    <w:lvl w:ilvl="7" w:tplc="04130019" w:tentative="1">
      <w:start w:val="1"/>
      <w:numFmt w:val="lowerLetter"/>
      <w:lvlText w:val="%8."/>
      <w:lvlJc w:val="left"/>
      <w:pPr>
        <w:ind w:left="5918" w:hanging="360"/>
      </w:pPr>
    </w:lvl>
    <w:lvl w:ilvl="8" w:tplc="0413001B" w:tentative="1">
      <w:start w:val="1"/>
      <w:numFmt w:val="lowerRoman"/>
      <w:lvlText w:val="%9."/>
      <w:lvlJc w:val="right"/>
      <w:pPr>
        <w:ind w:left="6638" w:hanging="180"/>
      </w:pPr>
    </w:lvl>
  </w:abstractNum>
  <w:abstractNum w:abstractNumId="80" w15:restartNumberingAfterBreak="0">
    <w:nsid w:val="515C0FF5"/>
    <w:multiLevelType w:val="hybridMultilevel"/>
    <w:tmpl w:val="A3F697F6"/>
    <w:lvl w:ilvl="0" w:tplc="7CB46A54">
      <w:start w:val="4"/>
      <w:numFmt w:val="decimal"/>
      <w:lvlText w:val="%1."/>
      <w:lvlJc w:val="left"/>
      <w:pPr>
        <w:ind w:left="360" w:hanging="360"/>
      </w:pPr>
      <w:rPr>
        <w:rFonts w:hint="default"/>
      </w:rPr>
    </w:lvl>
    <w:lvl w:ilvl="1" w:tplc="04130019" w:tentative="1">
      <w:start w:val="1"/>
      <w:numFmt w:val="lowerLetter"/>
      <w:lvlText w:val="%2."/>
      <w:lvlJc w:val="left"/>
      <w:pPr>
        <w:ind w:left="872" w:hanging="360"/>
      </w:p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81" w15:restartNumberingAfterBreak="0">
    <w:nsid w:val="525261DB"/>
    <w:multiLevelType w:val="hybridMultilevel"/>
    <w:tmpl w:val="92D68F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2D171BD"/>
    <w:multiLevelType w:val="multilevel"/>
    <w:tmpl w:val="4B7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33907A0"/>
    <w:multiLevelType w:val="hybridMultilevel"/>
    <w:tmpl w:val="9B7C7D1A"/>
    <w:lvl w:ilvl="0" w:tplc="35F66A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3483E8A"/>
    <w:multiLevelType w:val="hybridMultilevel"/>
    <w:tmpl w:val="46B2766A"/>
    <w:lvl w:ilvl="0" w:tplc="F5627538">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4D067E7"/>
    <w:multiLevelType w:val="hybridMultilevel"/>
    <w:tmpl w:val="BCFA730E"/>
    <w:lvl w:ilvl="0" w:tplc="B5E25274">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5172DAA"/>
    <w:multiLevelType w:val="hybridMultilevel"/>
    <w:tmpl w:val="29B0A82E"/>
    <w:lvl w:ilvl="0" w:tplc="04130019">
      <w:start w:val="1"/>
      <w:numFmt w:val="lowerLetter"/>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87" w15:restartNumberingAfterBreak="0">
    <w:nsid w:val="56BA76FE"/>
    <w:multiLevelType w:val="hybridMultilevel"/>
    <w:tmpl w:val="96B64744"/>
    <w:lvl w:ilvl="0" w:tplc="F5627538">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6DF7E77"/>
    <w:multiLevelType w:val="hybridMultilevel"/>
    <w:tmpl w:val="11BEF0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5A942059"/>
    <w:multiLevelType w:val="hybridMultilevel"/>
    <w:tmpl w:val="B4A4999C"/>
    <w:lvl w:ilvl="0" w:tplc="69A8BF66">
      <w:start w:val="1"/>
      <w:numFmt w:val="decimal"/>
      <w:lvlText w:val="%1."/>
      <w:lvlJc w:val="left"/>
      <w:pPr>
        <w:ind w:left="360" w:hanging="360"/>
      </w:pPr>
      <w:rPr>
        <w:rFonts w:ascii="Arial" w:hAnsi="Arial" w:cs="Arial"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5B406920"/>
    <w:multiLevelType w:val="hybridMultilevel"/>
    <w:tmpl w:val="B1580FBC"/>
    <w:lvl w:ilvl="0" w:tplc="A36E29B0">
      <w:start w:val="5"/>
      <w:numFmt w:val="decimal"/>
      <w:lvlText w:val="%1"/>
      <w:lvlJc w:val="left"/>
      <w:pPr>
        <w:ind w:left="1353" w:hanging="360"/>
      </w:pPr>
      <w:rPr>
        <w:rFonts w:hint="default"/>
        <w:u w:val="none"/>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1" w15:restartNumberingAfterBreak="0">
    <w:nsid w:val="5BE1009C"/>
    <w:multiLevelType w:val="hybridMultilevel"/>
    <w:tmpl w:val="6BB21B28"/>
    <w:lvl w:ilvl="0" w:tplc="04130019">
      <w:start w:val="1"/>
      <w:numFmt w:val="lowerLetter"/>
      <w:lvlText w:val="%1."/>
      <w:lvlJc w:val="left"/>
      <w:pPr>
        <w:tabs>
          <w:tab w:val="num" w:pos="568"/>
        </w:tabs>
        <w:ind w:left="568" w:hanging="284"/>
      </w:pPr>
      <w:rPr>
        <w:rFonts w:hint="default"/>
      </w:rPr>
    </w:lvl>
    <w:lvl w:ilvl="1" w:tplc="FFFFFFFF">
      <w:start w:val="1"/>
      <w:numFmt w:val="lowerLetter"/>
      <w:lvlText w:val="%2."/>
      <w:lvlJc w:val="left"/>
      <w:pPr>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2" w15:restartNumberingAfterBreak="0">
    <w:nsid w:val="5C502A35"/>
    <w:multiLevelType w:val="hybridMultilevel"/>
    <w:tmpl w:val="F1AAC66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3" w15:restartNumberingAfterBreak="0">
    <w:nsid w:val="5FA8018A"/>
    <w:multiLevelType w:val="hybridMultilevel"/>
    <w:tmpl w:val="68E20168"/>
    <w:lvl w:ilvl="0" w:tplc="B770E078">
      <w:start w:val="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0F5703C"/>
    <w:multiLevelType w:val="hybridMultilevel"/>
    <w:tmpl w:val="4688524E"/>
    <w:lvl w:ilvl="0" w:tplc="0413000F">
      <w:start w:val="1"/>
      <w:numFmt w:val="decimal"/>
      <w:lvlText w:val="%1."/>
      <w:lvlJc w:val="left"/>
      <w:pPr>
        <w:ind w:left="502" w:hanging="360"/>
      </w:pPr>
    </w:lvl>
    <w:lvl w:ilvl="1" w:tplc="04130019">
      <w:start w:val="1"/>
      <w:numFmt w:val="lowerLetter"/>
      <w:lvlText w:val="%2."/>
      <w:lvlJc w:val="left"/>
      <w:pPr>
        <w:ind w:left="786"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27D123D"/>
    <w:multiLevelType w:val="hybridMultilevel"/>
    <w:tmpl w:val="7812AB1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6" w15:restartNumberingAfterBreak="0">
    <w:nsid w:val="62856426"/>
    <w:multiLevelType w:val="hybridMultilevel"/>
    <w:tmpl w:val="88A816BE"/>
    <w:lvl w:ilvl="0" w:tplc="0302A30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35864D5"/>
    <w:multiLevelType w:val="hybridMultilevel"/>
    <w:tmpl w:val="F9F4CAAC"/>
    <w:lvl w:ilvl="0" w:tplc="D3B6AA32">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649A45F0"/>
    <w:multiLevelType w:val="hybridMultilevel"/>
    <w:tmpl w:val="BF325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4F60710"/>
    <w:multiLevelType w:val="hybridMultilevel"/>
    <w:tmpl w:val="533A2D5E"/>
    <w:lvl w:ilvl="0" w:tplc="BA9EE070">
      <w:start w:val="4"/>
      <w:numFmt w:val="decimal"/>
      <w:lvlText w:val="%1."/>
      <w:lvlJc w:val="left"/>
      <w:pPr>
        <w:tabs>
          <w:tab w:val="num" w:pos="284"/>
        </w:tabs>
        <w:ind w:left="284" w:hanging="284"/>
      </w:pPr>
      <w:rPr>
        <w:rFonts w:hint="default"/>
      </w:rPr>
    </w:lvl>
    <w:lvl w:ilvl="1" w:tplc="04130019" w:tentative="1">
      <w:start w:val="1"/>
      <w:numFmt w:val="lowerLetter"/>
      <w:lvlText w:val="%2."/>
      <w:lvlJc w:val="left"/>
      <w:pPr>
        <w:ind w:left="436" w:hanging="360"/>
      </w:pPr>
    </w:lvl>
    <w:lvl w:ilvl="2" w:tplc="0413001B" w:tentative="1">
      <w:start w:val="1"/>
      <w:numFmt w:val="lowerRoman"/>
      <w:lvlText w:val="%3."/>
      <w:lvlJc w:val="right"/>
      <w:pPr>
        <w:ind w:left="1156" w:hanging="180"/>
      </w:pPr>
    </w:lvl>
    <w:lvl w:ilvl="3" w:tplc="0413000F" w:tentative="1">
      <w:start w:val="1"/>
      <w:numFmt w:val="decimal"/>
      <w:lvlText w:val="%4."/>
      <w:lvlJc w:val="left"/>
      <w:pPr>
        <w:ind w:left="1876" w:hanging="360"/>
      </w:pPr>
    </w:lvl>
    <w:lvl w:ilvl="4" w:tplc="04130019" w:tentative="1">
      <w:start w:val="1"/>
      <w:numFmt w:val="lowerLetter"/>
      <w:lvlText w:val="%5."/>
      <w:lvlJc w:val="left"/>
      <w:pPr>
        <w:ind w:left="2596" w:hanging="360"/>
      </w:pPr>
    </w:lvl>
    <w:lvl w:ilvl="5" w:tplc="0413001B" w:tentative="1">
      <w:start w:val="1"/>
      <w:numFmt w:val="lowerRoman"/>
      <w:lvlText w:val="%6."/>
      <w:lvlJc w:val="right"/>
      <w:pPr>
        <w:ind w:left="3316" w:hanging="180"/>
      </w:pPr>
    </w:lvl>
    <w:lvl w:ilvl="6" w:tplc="0413000F" w:tentative="1">
      <w:start w:val="1"/>
      <w:numFmt w:val="decimal"/>
      <w:lvlText w:val="%7."/>
      <w:lvlJc w:val="left"/>
      <w:pPr>
        <w:ind w:left="4036" w:hanging="360"/>
      </w:pPr>
    </w:lvl>
    <w:lvl w:ilvl="7" w:tplc="04130019" w:tentative="1">
      <w:start w:val="1"/>
      <w:numFmt w:val="lowerLetter"/>
      <w:lvlText w:val="%8."/>
      <w:lvlJc w:val="left"/>
      <w:pPr>
        <w:ind w:left="4756" w:hanging="360"/>
      </w:pPr>
    </w:lvl>
    <w:lvl w:ilvl="8" w:tplc="0413001B" w:tentative="1">
      <w:start w:val="1"/>
      <w:numFmt w:val="lowerRoman"/>
      <w:lvlText w:val="%9."/>
      <w:lvlJc w:val="right"/>
      <w:pPr>
        <w:ind w:left="5476" w:hanging="180"/>
      </w:pPr>
    </w:lvl>
  </w:abstractNum>
  <w:abstractNum w:abstractNumId="100" w15:restartNumberingAfterBreak="0">
    <w:nsid w:val="6500056B"/>
    <w:multiLevelType w:val="hybridMultilevel"/>
    <w:tmpl w:val="31EEE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657349CB"/>
    <w:multiLevelType w:val="hybridMultilevel"/>
    <w:tmpl w:val="D898CA46"/>
    <w:lvl w:ilvl="0" w:tplc="04130019">
      <w:start w:val="1"/>
      <w:numFmt w:val="lowerLetter"/>
      <w:lvlText w:val="%1."/>
      <w:lvlJc w:val="left"/>
      <w:pPr>
        <w:ind w:left="844" w:hanging="360"/>
      </w:pPr>
    </w:lvl>
    <w:lvl w:ilvl="1" w:tplc="04130019">
      <w:start w:val="1"/>
      <w:numFmt w:val="lowerLetter"/>
      <w:lvlText w:val="%2."/>
      <w:lvlJc w:val="left"/>
      <w:pPr>
        <w:ind w:left="1564" w:hanging="360"/>
      </w:pPr>
    </w:lvl>
    <w:lvl w:ilvl="2" w:tplc="0413001B" w:tentative="1">
      <w:start w:val="1"/>
      <w:numFmt w:val="lowerRoman"/>
      <w:lvlText w:val="%3."/>
      <w:lvlJc w:val="right"/>
      <w:pPr>
        <w:ind w:left="2284" w:hanging="180"/>
      </w:pPr>
    </w:lvl>
    <w:lvl w:ilvl="3" w:tplc="0413000F" w:tentative="1">
      <w:start w:val="1"/>
      <w:numFmt w:val="decimal"/>
      <w:lvlText w:val="%4."/>
      <w:lvlJc w:val="left"/>
      <w:pPr>
        <w:ind w:left="3004" w:hanging="360"/>
      </w:pPr>
    </w:lvl>
    <w:lvl w:ilvl="4" w:tplc="04130019" w:tentative="1">
      <w:start w:val="1"/>
      <w:numFmt w:val="lowerLetter"/>
      <w:lvlText w:val="%5."/>
      <w:lvlJc w:val="left"/>
      <w:pPr>
        <w:ind w:left="3724" w:hanging="360"/>
      </w:pPr>
    </w:lvl>
    <w:lvl w:ilvl="5" w:tplc="0413001B" w:tentative="1">
      <w:start w:val="1"/>
      <w:numFmt w:val="lowerRoman"/>
      <w:lvlText w:val="%6."/>
      <w:lvlJc w:val="right"/>
      <w:pPr>
        <w:ind w:left="4444" w:hanging="180"/>
      </w:pPr>
    </w:lvl>
    <w:lvl w:ilvl="6" w:tplc="0413000F" w:tentative="1">
      <w:start w:val="1"/>
      <w:numFmt w:val="decimal"/>
      <w:lvlText w:val="%7."/>
      <w:lvlJc w:val="left"/>
      <w:pPr>
        <w:ind w:left="5164" w:hanging="360"/>
      </w:pPr>
    </w:lvl>
    <w:lvl w:ilvl="7" w:tplc="04130019" w:tentative="1">
      <w:start w:val="1"/>
      <w:numFmt w:val="lowerLetter"/>
      <w:lvlText w:val="%8."/>
      <w:lvlJc w:val="left"/>
      <w:pPr>
        <w:ind w:left="5884" w:hanging="360"/>
      </w:pPr>
    </w:lvl>
    <w:lvl w:ilvl="8" w:tplc="0413001B" w:tentative="1">
      <w:start w:val="1"/>
      <w:numFmt w:val="lowerRoman"/>
      <w:lvlText w:val="%9."/>
      <w:lvlJc w:val="right"/>
      <w:pPr>
        <w:ind w:left="6604" w:hanging="180"/>
      </w:pPr>
    </w:lvl>
  </w:abstractNum>
  <w:abstractNum w:abstractNumId="102" w15:restartNumberingAfterBreak="0">
    <w:nsid w:val="66EC372E"/>
    <w:multiLevelType w:val="hybridMultilevel"/>
    <w:tmpl w:val="4DA4E154"/>
    <w:lvl w:ilvl="0" w:tplc="F1F4CE10">
      <w:start w:val="3"/>
      <w:numFmt w:val="decimal"/>
      <w:lvlText w:val="%1."/>
      <w:lvlJc w:val="left"/>
      <w:pPr>
        <w:tabs>
          <w:tab w:val="num" w:pos="284"/>
        </w:tabs>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694300CC"/>
    <w:multiLevelType w:val="hybridMultilevel"/>
    <w:tmpl w:val="A2DECD0A"/>
    <w:lvl w:ilvl="0" w:tplc="04130019">
      <w:start w:val="1"/>
      <w:numFmt w:val="lowerLetter"/>
      <w:lvlText w:val="%1."/>
      <w:lvlJc w:val="left"/>
      <w:pPr>
        <w:ind w:left="1572" w:hanging="360"/>
      </w:pPr>
    </w:lvl>
    <w:lvl w:ilvl="1" w:tplc="04130019">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104" w15:restartNumberingAfterBreak="0">
    <w:nsid w:val="6DCC750B"/>
    <w:multiLevelType w:val="hybridMultilevel"/>
    <w:tmpl w:val="D5CA40BE"/>
    <w:lvl w:ilvl="0" w:tplc="28AA677C">
      <w:start w:val="1"/>
      <w:numFmt w:val="lowerLetter"/>
      <w:lvlText w:val="%1."/>
      <w:lvlJc w:val="left"/>
      <w:pPr>
        <w:ind w:left="933" w:hanging="360"/>
      </w:pPr>
      <w:rPr>
        <w:rFonts w:ascii="Arial" w:eastAsia="Times New Roman" w:hAnsi="Arial" w:cs="Arial"/>
      </w:rPr>
    </w:lvl>
    <w:lvl w:ilvl="1" w:tplc="04130019">
      <w:start w:val="1"/>
      <w:numFmt w:val="lowerLetter"/>
      <w:lvlText w:val="%2."/>
      <w:lvlJc w:val="left"/>
      <w:pPr>
        <w:ind w:left="1653" w:hanging="360"/>
      </w:pPr>
    </w:lvl>
    <w:lvl w:ilvl="2" w:tplc="0413001B">
      <w:start w:val="1"/>
      <w:numFmt w:val="lowerRoman"/>
      <w:lvlText w:val="%3."/>
      <w:lvlJc w:val="right"/>
      <w:pPr>
        <w:ind w:left="2373" w:hanging="180"/>
      </w:pPr>
    </w:lvl>
    <w:lvl w:ilvl="3" w:tplc="6822552A">
      <w:start w:val="15"/>
      <w:numFmt w:val="upperLetter"/>
      <w:lvlText w:val="%4."/>
      <w:lvlJc w:val="left"/>
      <w:pPr>
        <w:ind w:left="3093" w:hanging="360"/>
      </w:pPr>
      <w:rPr>
        <w:rFonts w:cs="Arial" w:hint="default"/>
      </w:rPr>
    </w:lvl>
    <w:lvl w:ilvl="4" w:tplc="04130019" w:tentative="1">
      <w:start w:val="1"/>
      <w:numFmt w:val="lowerLetter"/>
      <w:lvlText w:val="%5."/>
      <w:lvlJc w:val="left"/>
      <w:pPr>
        <w:ind w:left="3813" w:hanging="360"/>
      </w:pPr>
    </w:lvl>
    <w:lvl w:ilvl="5" w:tplc="0413001B" w:tentative="1">
      <w:start w:val="1"/>
      <w:numFmt w:val="lowerRoman"/>
      <w:lvlText w:val="%6."/>
      <w:lvlJc w:val="right"/>
      <w:pPr>
        <w:ind w:left="4533" w:hanging="180"/>
      </w:pPr>
    </w:lvl>
    <w:lvl w:ilvl="6" w:tplc="0413000F" w:tentative="1">
      <w:start w:val="1"/>
      <w:numFmt w:val="decimal"/>
      <w:lvlText w:val="%7."/>
      <w:lvlJc w:val="left"/>
      <w:pPr>
        <w:ind w:left="5253" w:hanging="360"/>
      </w:pPr>
    </w:lvl>
    <w:lvl w:ilvl="7" w:tplc="04130019" w:tentative="1">
      <w:start w:val="1"/>
      <w:numFmt w:val="lowerLetter"/>
      <w:lvlText w:val="%8."/>
      <w:lvlJc w:val="left"/>
      <w:pPr>
        <w:ind w:left="5973" w:hanging="360"/>
      </w:pPr>
    </w:lvl>
    <w:lvl w:ilvl="8" w:tplc="0413001B" w:tentative="1">
      <w:start w:val="1"/>
      <w:numFmt w:val="lowerRoman"/>
      <w:lvlText w:val="%9."/>
      <w:lvlJc w:val="right"/>
      <w:pPr>
        <w:ind w:left="6693" w:hanging="180"/>
      </w:pPr>
    </w:lvl>
  </w:abstractNum>
  <w:abstractNum w:abstractNumId="105" w15:restartNumberingAfterBreak="0">
    <w:nsid w:val="6E2B3E54"/>
    <w:multiLevelType w:val="hybridMultilevel"/>
    <w:tmpl w:val="A6FA610A"/>
    <w:lvl w:ilvl="0" w:tplc="0413000F">
      <w:start w:val="1"/>
      <w:numFmt w:val="decimal"/>
      <w:lvlText w:val="%1."/>
      <w:lvlJc w:val="left"/>
      <w:pPr>
        <w:tabs>
          <w:tab w:val="num" w:pos="928"/>
        </w:tabs>
        <w:ind w:left="928" w:hanging="360"/>
      </w:pPr>
      <w:rPr>
        <w:rFonts w:hint="default"/>
      </w:rPr>
    </w:lvl>
    <w:lvl w:ilvl="1" w:tplc="04130019" w:tentative="1">
      <w:start w:val="1"/>
      <w:numFmt w:val="lowerLetter"/>
      <w:lvlText w:val="%2."/>
      <w:lvlJc w:val="left"/>
      <w:pPr>
        <w:ind w:left="928" w:hanging="360"/>
      </w:pPr>
    </w:lvl>
    <w:lvl w:ilvl="2" w:tplc="0413001B" w:tentative="1">
      <w:start w:val="1"/>
      <w:numFmt w:val="lowerRoman"/>
      <w:lvlText w:val="%3."/>
      <w:lvlJc w:val="right"/>
      <w:pPr>
        <w:ind w:left="1648" w:hanging="180"/>
      </w:pPr>
    </w:lvl>
    <w:lvl w:ilvl="3" w:tplc="0413000F" w:tentative="1">
      <w:start w:val="1"/>
      <w:numFmt w:val="decimal"/>
      <w:lvlText w:val="%4."/>
      <w:lvlJc w:val="left"/>
      <w:pPr>
        <w:ind w:left="2368" w:hanging="360"/>
      </w:pPr>
    </w:lvl>
    <w:lvl w:ilvl="4" w:tplc="04130019" w:tentative="1">
      <w:start w:val="1"/>
      <w:numFmt w:val="lowerLetter"/>
      <w:lvlText w:val="%5."/>
      <w:lvlJc w:val="left"/>
      <w:pPr>
        <w:ind w:left="3088" w:hanging="360"/>
      </w:pPr>
    </w:lvl>
    <w:lvl w:ilvl="5" w:tplc="0413001B" w:tentative="1">
      <w:start w:val="1"/>
      <w:numFmt w:val="lowerRoman"/>
      <w:lvlText w:val="%6."/>
      <w:lvlJc w:val="right"/>
      <w:pPr>
        <w:ind w:left="3808" w:hanging="180"/>
      </w:pPr>
    </w:lvl>
    <w:lvl w:ilvl="6" w:tplc="0413000F" w:tentative="1">
      <w:start w:val="1"/>
      <w:numFmt w:val="decimal"/>
      <w:lvlText w:val="%7."/>
      <w:lvlJc w:val="left"/>
      <w:pPr>
        <w:ind w:left="4528" w:hanging="360"/>
      </w:pPr>
    </w:lvl>
    <w:lvl w:ilvl="7" w:tplc="04130019" w:tentative="1">
      <w:start w:val="1"/>
      <w:numFmt w:val="lowerLetter"/>
      <w:lvlText w:val="%8."/>
      <w:lvlJc w:val="left"/>
      <w:pPr>
        <w:ind w:left="5248" w:hanging="360"/>
      </w:pPr>
    </w:lvl>
    <w:lvl w:ilvl="8" w:tplc="0413001B" w:tentative="1">
      <w:start w:val="1"/>
      <w:numFmt w:val="lowerRoman"/>
      <w:lvlText w:val="%9."/>
      <w:lvlJc w:val="right"/>
      <w:pPr>
        <w:ind w:left="5968" w:hanging="180"/>
      </w:pPr>
    </w:lvl>
  </w:abstractNum>
  <w:abstractNum w:abstractNumId="106" w15:restartNumberingAfterBreak="0">
    <w:nsid w:val="6EFE4C74"/>
    <w:multiLevelType w:val="hybridMultilevel"/>
    <w:tmpl w:val="9154C7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0023E33"/>
    <w:multiLevelType w:val="hybridMultilevel"/>
    <w:tmpl w:val="0A76C524"/>
    <w:lvl w:ilvl="0" w:tplc="F562753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0E41855"/>
    <w:multiLevelType w:val="hybridMultilevel"/>
    <w:tmpl w:val="88AE0E6A"/>
    <w:lvl w:ilvl="0" w:tplc="9A565E7A">
      <w:start w:val="1"/>
      <w:numFmt w:val="decimal"/>
      <w:lvlText w:val="%1."/>
      <w:lvlJc w:val="left"/>
      <w:pPr>
        <w:ind w:left="1217" w:hanging="360"/>
      </w:pPr>
      <w:rPr>
        <w:rFonts w:hint="default"/>
        <w:color w:val="000000" w:themeColor="text1"/>
      </w:rPr>
    </w:lvl>
    <w:lvl w:ilvl="1" w:tplc="04130019" w:tentative="1">
      <w:start w:val="1"/>
      <w:numFmt w:val="lowerLetter"/>
      <w:lvlText w:val="%2."/>
      <w:lvlJc w:val="left"/>
      <w:pPr>
        <w:ind w:left="1871" w:hanging="360"/>
      </w:pPr>
    </w:lvl>
    <w:lvl w:ilvl="2" w:tplc="0413001B" w:tentative="1">
      <w:start w:val="1"/>
      <w:numFmt w:val="lowerRoman"/>
      <w:lvlText w:val="%3."/>
      <w:lvlJc w:val="right"/>
      <w:pPr>
        <w:ind w:left="2591" w:hanging="180"/>
      </w:pPr>
    </w:lvl>
    <w:lvl w:ilvl="3" w:tplc="0413000F" w:tentative="1">
      <w:start w:val="1"/>
      <w:numFmt w:val="decimal"/>
      <w:lvlText w:val="%4."/>
      <w:lvlJc w:val="left"/>
      <w:pPr>
        <w:ind w:left="3311" w:hanging="360"/>
      </w:pPr>
    </w:lvl>
    <w:lvl w:ilvl="4" w:tplc="04130019" w:tentative="1">
      <w:start w:val="1"/>
      <w:numFmt w:val="lowerLetter"/>
      <w:lvlText w:val="%5."/>
      <w:lvlJc w:val="left"/>
      <w:pPr>
        <w:ind w:left="4031" w:hanging="360"/>
      </w:pPr>
    </w:lvl>
    <w:lvl w:ilvl="5" w:tplc="0413001B" w:tentative="1">
      <w:start w:val="1"/>
      <w:numFmt w:val="lowerRoman"/>
      <w:lvlText w:val="%6."/>
      <w:lvlJc w:val="right"/>
      <w:pPr>
        <w:ind w:left="4751" w:hanging="180"/>
      </w:pPr>
    </w:lvl>
    <w:lvl w:ilvl="6" w:tplc="0413000F" w:tentative="1">
      <w:start w:val="1"/>
      <w:numFmt w:val="decimal"/>
      <w:lvlText w:val="%7."/>
      <w:lvlJc w:val="left"/>
      <w:pPr>
        <w:ind w:left="5471" w:hanging="360"/>
      </w:pPr>
    </w:lvl>
    <w:lvl w:ilvl="7" w:tplc="04130019" w:tentative="1">
      <w:start w:val="1"/>
      <w:numFmt w:val="lowerLetter"/>
      <w:lvlText w:val="%8."/>
      <w:lvlJc w:val="left"/>
      <w:pPr>
        <w:ind w:left="6191" w:hanging="360"/>
      </w:pPr>
    </w:lvl>
    <w:lvl w:ilvl="8" w:tplc="0413001B" w:tentative="1">
      <w:start w:val="1"/>
      <w:numFmt w:val="lowerRoman"/>
      <w:lvlText w:val="%9."/>
      <w:lvlJc w:val="right"/>
      <w:pPr>
        <w:ind w:left="6911" w:hanging="180"/>
      </w:pPr>
    </w:lvl>
  </w:abstractNum>
  <w:abstractNum w:abstractNumId="109" w15:restartNumberingAfterBreak="0">
    <w:nsid w:val="70FA6DE3"/>
    <w:multiLevelType w:val="hybridMultilevel"/>
    <w:tmpl w:val="C72A388C"/>
    <w:lvl w:ilvl="0" w:tplc="F5627538">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1577950"/>
    <w:multiLevelType w:val="multilevel"/>
    <w:tmpl w:val="6F32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2E640E3"/>
    <w:multiLevelType w:val="hybridMultilevel"/>
    <w:tmpl w:val="DCB495A0"/>
    <w:lvl w:ilvl="0" w:tplc="1FA8B046">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2" w15:restartNumberingAfterBreak="0">
    <w:nsid w:val="73AC4C78"/>
    <w:multiLevelType w:val="multilevel"/>
    <w:tmpl w:val="C770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4635D7F"/>
    <w:multiLevelType w:val="hybridMultilevel"/>
    <w:tmpl w:val="591883A4"/>
    <w:lvl w:ilvl="0" w:tplc="16A6535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4" w15:restartNumberingAfterBreak="0">
    <w:nsid w:val="74675E97"/>
    <w:multiLevelType w:val="multilevel"/>
    <w:tmpl w:val="2CC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5C83B6D"/>
    <w:multiLevelType w:val="hybridMultilevel"/>
    <w:tmpl w:val="090085CE"/>
    <w:lvl w:ilvl="0" w:tplc="B770E078">
      <w:start w:val="9"/>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6" w15:restartNumberingAfterBreak="0">
    <w:nsid w:val="76697ACE"/>
    <w:multiLevelType w:val="hybridMultilevel"/>
    <w:tmpl w:val="019E8342"/>
    <w:lvl w:ilvl="0" w:tplc="04130019">
      <w:start w:val="1"/>
      <w:numFmt w:val="lowerLetter"/>
      <w:lvlText w:val="%1."/>
      <w:lvlJc w:val="left"/>
      <w:pPr>
        <w:ind w:left="1044" w:hanging="360"/>
      </w:pPr>
    </w:lvl>
    <w:lvl w:ilvl="1" w:tplc="04130019">
      <w:start w:val="1"/>
      <w:numFmt w:val="lowerLetter"/>
      <w:lvlText w:val="%2."/>
      <w:lvlJc w:val="left"/>
      <w:pPr>
        <w:ind w:left="1764" w:hanging="360"/>
      </w:pPr>
    </w:lvl>
    <w:lvl w:ilvl="2" w:tplc="0413001B" w:tentative="1">
      <w:start w:val="1"/>
      <w:numFmt w:val="lowerRoman"/>
      <w:lvlText w:val="%3."/>
      <w:lvlJc w:val="right"/>
      <w:pPr>
        <w:ind w:left="2484" w:hanging="180"/>
      </w:pPr>
    </w:lvl>
    <w:lvl w:ilvl="3" w:tplc="0413000F" w:tentative="1">
      <w:start w:val="1"/>
      <w:numFmt w:val="decimal"/>
      <w:lvlText w:val="%4."/>
      <w:lvlJc w:val="left"/>
      <w:pPr>
        <w:ind w:left="3204" w:hanging="360"/>
      </w:pPr>
    </w:lvl>
    <w:lvl w:ilvl="4" w:tplc="04130019" w:tentative="1">
      <w:start w:val="1"/>
      <w:numFmt w:val="lowerLetter"/>
      <w:lvlText w:val="%5."/>
      <w:lvlJc w:val="left"/>
      <w:pPr>
        <w:ind w:left="3924" w:hanging="360"/>
      </w:pPr>
    </w:lvl>
    <w:lvl w:ilvl="5" w:tplc="0413001B" w:tentative="1">
      <w:start w:val="1"/>
      <w:numFmt w:val="lowerRoman"/>
      <w:lvlText w:val="%6."/>
      <w:lvlJc w:val="right"/>
      <w:pPr>
        <w:ind w:left="4644" w:hanging="180"/>
      </w:pPr>
    </w:lvl>
    <w:lvl w:ilvl="6" w:tplc="0413000F" w:tentative="1">
      <w:start w:val="1"/>
      <w:numFmt w:val="decimal"/>
      <w:lvlText w:val="%7."/>
      <w:lvlJc w:val="left"/>
      <w:pPr>
        <w:ind w:left="5364" w:hanging="360"/>
      </w:pPr>
    </w:lvl>
    <w:lvl w:ilvl="7" w:tplc="04130019" w:tentative="1">
      <w:start w:val="1"/>
      <w:numFmt w:val="lowerLetter"/>
      <w:lvlText w:val="%8."/>
      <w:lvlJc w:val="left"/>
      <w:pPr>
        <w:ind w:left="6084" w:hanging="360"/>
      </w:pPr>
    </w:lvl>
    <w:lvl w:ilvl="8" w:tplc="0413001B" w:tentative="1">
      <w:start w:val="1"/>
      <w:numFmt w:val="lowerRoman"/>
      <w:lvlText w:val="%9."/>
      <w:lvlJc w:val="right"/>
      <w:pPr>
        <w:ind w:left="6804" w:hanging="180"/>
      </w:pPr>
    </w:lvl>
  </w:abstractNum>
  <w:abstractNum w:abstractNumId="117" w15:restartNumberingAfterBreak="0">
    <w:nsid w:val="776C2E5D"/>
    <w:multiLevelType w:val="hybridMultilevel"/>
    <w:tmpl w:val="B2561F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77B52B4F"/>
    <w:multiLevelType w:val="multilevel"/>
    <w:tmpl w:val="561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82157F0"/>
    <w:multiLevelType w:val="hybridMultilevel"/>
    <w:tmpl w:val="AECC5448"/>
    <w:lvl w:ilvl="0" w:tplc="0413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9245F0"/>
    <w:multiLevelType w:val="hybridMultilevel"/>
    <w:tmpl w:val="7B20E0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1" w15:restartNumberingAfterBreak="0">
    <w:nsid w:val="78BB5E01"/>
    <w:multiLevelType w:val="hybridMultilevel"/>
    <w:tmpl w:val="527836AE"/>
    <w:lvl w:ilvl="0" w:tplc="08AC129C">
      <w:start w:val="1"/>
      <w:numFmt w:val="decimal"/>
      <w:lvlText w:val="%1."/>
      <w:lvlJc w:val="left"/>
      <w:pPr>
        <w:ind w:left="912" w:hanging="360"/>
      </w:pPr>
      <w:rPr>
        <w:rFonts w:hint="default"/>
      </w:rPr>
    </w:lvl>
    <w:lvl w:ilvl="1" w:tplc="04130019" w:tentative="1">
      <w:start w:val="1"/>
      <w:numFmt w:val="lowerLetter"/>
      <w:lvlText w:val="%2."/>
      <w:lvlJc w:val="left"/>
      <w:pPr>
        <w:ind w:left="1632" w:hanging="360"/>
      </w:pPr>
    </w:lvl>
    <w:lvl w:ilvl="2" w:tplc="0413001B" w:tentative="1">
      <w:start w:val="1"/>
      <w:numFmt w:val="lowerRoman"/>
      <w:lvlText w:val="%3."/>
      <w:lvlJc w:val="right"/>
      <w:pPr>
        <w:ind w:left="2352" w:hanging="180"/>
      </w:pPr>
    </w:lvl>
    <w:lvl w:ilvl="3" w:tplc="0413000F" w:tentative="1">
      <w:start w:val="1"/>
      <w:numFmt w:val="decimal"/>
      <w:lvlText w:val="%4."/>
      <w:lvlJc w:val="left"/>
      <w:pPr>
        <w:ind w:left="3072" w:hanging="360"/>
      </w:pPr>
    </w:lvl>
    <w:lvl w:ilvl="4" w:tplc="04130019" w:tentative="1">
      <w:start w:val="1"/>
      <w:numFmt w:val="lowerLetter"/>
      <w:lvlText w:val="%5."/>
      <w:lvlJc w:val="left"/>
      <w:pPr>
        <w:ind w:left="3792" w:hanging="360"/>
      </w:pPr>
    </w:lvl>
    <w:lvl w:ilvl="5" w:tplc="0413001B" w:tentative="1">
      <w:start w:val="1"/>
      <w:numFmt w:val="lowerRoman"/>
      <w:lvlText w:val="%6."/>
      <w:lvlJc w:val="right"/>
      <w:pPr>
        <w:ind w:left="4512" w:hanging="180"/>
      </w:pPr>
    </w:lvl>
    <w:lvl w:ilvl="6" w:tplc="0413000F" w:tentative="1">
      <w:start w:val="1"/>
      <w:numFmt w:val="decimal"/>
      <w:lvlText w:val="%7."/>
      <w:lvlJc w:val="left"/>
      <w:pPr>
        <w:ind w:left="5232" w:hanging="360"/>
      </w:pPr>
    </w:lvl>
    <w:lvl w:ilvl="7" w:tplc="04130019" w:tentative="1">
      <w:start w:val="1"/>
      <w:numFmt w:val="lowerLetter"/>
      <w:lvlText w:val="%8."/>
      <w:lvlJc w:val="left"/>
      <w:pPr>
        <w:ind w:left="5952" w:hanging="360"/>
      </w:pPr>
    </w:lvl>
    <w:lvl w:ilvl="8" w:tplc="0413001B" w:tentative="1">
      <w:start w:val="1"/>
      <w:numFmt w:val="lowerRoman"/>
      <w:lvlText w:val="%9."/>
      <w:lvlJc w:val="right"/>
      <w:pPr>
        <w:ind w:left="6672" w:hanging="180"/>
      </w:pPr>
    </w:lvl>
  </w:abstractNum>
  <w:abstractNum w:abstractNumId="122" w15:restartNumberingAfterBreak="0">
    <w:nsid w:val="79446540"/>
    <w:multiLevelType w:val="hybridMultilevel"/>
    <w:tmpl w:val="045EF0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7AE740E1"/>
    <w:multiLevelType w:val="hybridMultilevel"/>
    <w:tmpl w:val="3EBC4660"/>
    <w:lvl w:ilvl="0" w:tplc="52004740">
      <w:start w:val="1"/>
      <w:numFmt w:val="decimal"/>
      <w:lvlText w:val="%1."/>
      <w:lvlJc w:val="left"/>
      <w:pPr>
        <w:ind w:left="1572" w:hanging="360"/>
      </w:pPr>
      <w:rPr>
        <w:rFonts w:hint="default"/>
        <w:b w:val="0"/>
        <w:sz w:val="18"/>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124" w15:restartNumberingAfterBreak="0">
    <w:nsid w:val="7B292493"/>
    <w:multiLevelType w:val="hybridMultilevel"/>
    <w:tmpl w:val="A7F87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7BD862DA"/>
    <w:multiLevelType w:val="hybridMultilevel"/>
    <w:tmpl w:val="1BD062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15:restartNumberingAfterBreak="0">
    <w:nsid w:val="7C940024"/>
    <w:multiLevelType w:val="hybridMultilevel"/>
    <w:tmpl w:val="9AAAE75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7D99380E"/>
    <w:multiLevelType w:val="multilevel"/>
    <w:tmpl w:val="411C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9521404">
    <w:abstractNumId w:val="52"/>
  </w:num>
  <w:num w:numId="2" w16cid:durableId="1440298680">
    <w:abstractNumId w:val="109"/>
  </w:num>
  <w:num w:numId="3" w16cid:durableId="2006786715">
    <w:abstractNumId w:val="56"/>
  </w:num>
  <w:num w:numId="4" w16cid:durableId="1159888537">
    <w:abstractNumId w:val="84"/>
  </w:num>
  <w:num w:numId="5" w16cid:durableId="1748577208">
    <w:abstractNumId w:val="63"/>
  </w:num>
  <w:num w:numId="6" w16cid:durableId="745146462">
    <w:abstractNumId w:val="54"/>
  </w:num>
  <w:num w:numId="7" w16cid:durableId="1204050928">
    <w:abstractNumId w:val="61"/>
  </w:num>
  <w:num w:numId="8" w16cid:durableId="608392561">
    <w:abstractNumId w:val="107"/>
  </w:num>
  <w:num w:numId="9" w16cid:durableId="1278289426">
    <w:abstractNumId w:val="87"/>
  </w:num>
  <w:num w:numId="10" w16cid:durableId="1986615669">
    <w:abstractNumId w:val="48"/>
  </w:num>
  <w:num w:numId="11" w16cid:durableId="104152479">
    <w:abstractNumId w:val="32"/>
  </w:num>
  <w:num w:numId="12" w16cid:durableId="529801283">
    <w:abstractNumId w:val="31"/>
  </w:num>
  <w:num w:numId="13" w16cid:durableId="1304119266">
    <w:abstractNumId w:val="28"/>
  </w:num>
  <w:num w:numId="14" w16cid:durableId="1074279717">
    <w:abstractNumId w:val="45"/>
  </w:num>
  <w:num w:numId="15" w16cid:durableId="68314089">
    <w:abstractNumId w:val="15"/>
  </w:num>
  <w:num w:numId="16" w16cid:durableId="2091194503">
    <w:abstractNumId w:val="24"/>
  </w:num>
  <w:num w:numId="17" w16cid:durableId="694503322">
    <w:abstractNumId w:val="0"/>
  </w:num>
  <w:num w:numId="18" w16cid:durableId="658970713">
    <w:abstractNumId w:val="26"/>
  </w:num>
  <w:num w:numId="19" w16cid:durableId="800928312">
    <w:abstractNumId w:val="5"/>
  </w:num>
  <w:num w:numId="20" w16cid:durableId="1982029885">
    <w:abstractNumId w:val="69"/>
  </w:num>
  <w:num w:numId="21" w16cid:durableId="1245258219">
    <w:abstractNumId w:val="39"/>
  </w:num>
  <w:num w:numId="22" w16cid:durableId="977809148">
    <w:abstractNumId w:val="104"/>
  </w:num>
  <w:num w:numId="23" w16cid:durableId="1971859814">
    <w:abstractNumId w:val="51"/>
  </w:num>
  <w:num w:numId="24" w16cid:durableId="759958091">
    <w:abstractNumId w:val="19"/>
  </w:num>
  <w:num w:numId="25" w16cid:durableId="477302331">
    <w:abstractNumId w:val="103"/>
  </w:num>
  <w:num w:numId="26" w16cid:durableId="1730957433">
    <w:abstractNumId w:val="40"/>
  </w:num>
  <w:num w:numId="27" w16cid:durableId="472216507">
    <w:abstractNumId w:val="3"/>
  </w:num>
  <w:num w:numId="28" w16cid:durableId="77220326">
    <w:abstractNumId w:val="35"/>
  </w:num>
  <w:num w:numId="29" w16cid:durableId="470096443">
    <w:abstractNumId w:val="23"/>
  </w:num>
  <w:num w:numId="30" w16cid:durableId="108553746">
    <w:abstractNumId w:val="62"/>
  </w:num>
  <w:num w:numId="31" w16cid:durableId="425424073">
    <w:abstractNumId w:val="7"/>
  </w:num>
  <w:num w:numId="32" w16cid:durableId="1258438470">
    <w:abstractNumId w:val="49"/>
  </w:num>
  <w:num w:numId="33" w16cid:durableId="1602450102">
    <w:abstractNumId w:val="1"/>
  </w:num>
  <w:num w:numId="34" w16cid:durableId="1015418932">
    <w:abstractNumId w:val="99"/>
  </w:num>
  <w:num w:numId="35" w16cid:durableId="1434010899">
    <w:abstractNumId w:val="43"/>
  </w:num>
  <w:num w:numId="36" w16cid:durableId="1249801760">
    <w:abstractNumId w:val="94"/>
  </w:num>
  <w:num w:numId="37" w16cid:durableId="1321084621">
    <w:abstractNumId w:val="85"/>
  </w:num>
  <w:num w:numId="38" w16cid:durableId="1336877065">
    <w:abstractNumId w:val="27"/>
  </w:num>
  <w:num w:numId="39" w16cid:durableId="1001589072">
    <w:abstractNumId w:val="60"/>
  </w:num>
  <w:num w:numId="40" w16cid:durableId="392781068">
    <w:abstractNumId w:val="101"/>
  </w:num>
  <w:num w:numId="41" w16cid:durableId="1781296283">
    <w:abstractNumId w:val="29"/>
  </w:num>
  <w:num w:numId="42" w16cid:durableId="229660838">
    <w:abstractNumId w:val="12"/>
  </w:num>
  <w:num w:numId="43" w16cid:durableId="1840727779">
    <w:abstractNumId w:val="55"/>
  </w:num>
  <w:num w:numId="44" w16cid:durableId="1259099139">
    <w:abstractNumId w:val="111"/>
  </w:num>
  <w:num w:numId="45" w16cid:durableId="1173254376">
    <w:abstractNumId w:val="41"/>
  </w:num>
  <w:num w:numId="46" w16cid:durableId="288900920">
    <w:abstractNumId w:val="18"/>
  </w:num>
  <w:num w:numId="47" w16cid:durableId="41371755">
    <w:abstractNumId w:val="124"/>
  </w:num>
  <w:num w:numId="48" w16cid:durableId="2465011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375830">
    <w:abstractNumId w:val="9"/>
  </w:num>
  <w:num w:numId="50" w16cid:durableId="384837943">
    <w:abstractNumId w:val="95"/>
  </w:num>
  <w:num w:numId="51" w16cid:durableId="1510019314">
    <w:abstractNumId w:val="16"/>
  </w:num>
  <w:num w:numId="52" w16cid:durableId="1608661131">
    <w:abstractNumId w:val="30"/>
  </w:num>
  <w:num w:numId="53" w16cid:durableId="1645772353">
    <w:abstractNumId w:val="89"/>
  </w:num>
  <w:num w:numId="54" w16cid:durableId="31151712">
    <w:abstractNumId w:val="59"/>
  </w:num>
  <w:num w:numId="55" w16cid:durableId="1282494167">
    <w:abstractNumId w:val="75"/>
  </w:num>
  <w:num w:numId="56" w16cid:durableId="1081023190">
    <w:abstractNumId w:val="80"/>
  </w:num>
  <w:num w:numId="57" w16cid:durableId="973369640">
    <w:abstractNumId w:val="67"/>
  </w:num>
  <w:num w:numId="58" w16cid:durableId="1567767302">
    <w:abstractNumId w:val="116"/>
  </w:num>
  <w:num w:numId="59" w16cid:durableId="953828014">
    <w:abstractNumId w:val="126"/>
  </w:num>
  <w:num w:numId="60" w16cid:durableId="1769811071">
    <w:abstractNumId w:val="86"/>
  </w:num>
  <w:num w:numId="61" w16cid:durableId="1063522054">
    <w:abstractNumId w:val="44"/>
  </w:num>
  <w:num w:numId="62" w16cid:durableId="1579361751">
    <w:abstractNumId w:val="117"/>
  </w:num>
  <w:num w:numId="63" w16cid:durableId="197087291">
    <w:abstractNumId w:val="50"/>
  </w:num>
  <w:num w:numId="64" w16cid:durableId="1208371855">
    <w:abstractNumId w:val="10"/>
  </w:num>
  <w:num w:numId="65" w16cid:durableId="902518787">
    <w:abstractNumId w:val="106"/>
  </w:num>
  <w:num w:numId="66" w16cid:durableId="1188909208">
    <w:abstractNumId w:val="81"/>
  </w:num>
  <w:num w:numId="67" w16cid:durableId="1046829938">
    <w:abstractNumId w:val="58"/>
  </w:num>
  <w:num w:numId="68" w16cid:durableId="1103113125">
    <w:abstractNumId w:val="38"/>
  </w:num>
  <w:num w:numId="69" w16cid:durableId="1702706870">
    <w:abstractNumId w:val="68"/>
  </w:num>
  <w:num w:numId="70" w16cid:durableId="1587377821">
    <w:abstractNumId w:val="79"/>
  </w:num>
  <w:num w:numId="71" w16cid:durableId="1207253642">
    <w:abstractNumId w:val="42"/>
  </w:num>
  <w:num w:numId="72" w16cid:durableId="1169833664">
    <w:abstractNumId w:val="25"/>
  </w:num>
  <w:num w:numId="73" w16cid:durableId="1110009235">
    <w:abstractNumId w:val="22"/>
  </w:num>
  <w:num w:numId="74" w16cid:durableId="2133209515">
    <w:abstractNumId w:val="70"/>
  </w:num>
  <w:num w:numId="75" w16cid:durableId="124931610">
    <w:abstractNumId w:val="66"/>
  </w:num>
  <w:num w:numId="76" w16cid:durableId="264384291">
    <w:abstractNumId w:val="33"/>
  </w:num>
  <w:num w:numId="77" w16cid:durableId="2142965489">
    <w:abstractNumId w:val="119"/>
  </w:num>
  <w:num w:numId="78" w16cid:durableId="1764498789">
    <w:abstractNumId w:val="65"/>
  </w:num>
  <w:num w:numId="79" w16cid:durableId="283655356">
    <w:abstractNumId w:val="47"/>
  </w:num>
  <w:num w:numId="80" w16cid:durableId="736170676">
    <w:abstractNumId w:val="105"/>
  </w:num>
  <w:num w:numId="81" w16cid:durableId="1401253450">
    <w:abstractNumId w:val="122"/>
  </w:num>
  <w:num w:numId="82" w16cid:durableId="1576403497">
    <w:abstractNumId w:val="34"/>
  </w:num>
  <w:num w:numId="83" w16cid:durableId="482163797">
    <w:abstractNumId w:val="121"/>
  </w:num>
  <w:num w:numId="84" w16cid:durableId="742801464">
    <w:abstractNumId w:val="92"/>
  </w:num>
  <w:num w:numId="85" w16cid:durableId="1631861333">
    <w:abstractNumId w:val="90"/>
  </w:num>
  <w:num w:numId="86" w16cid:durableId="582300509">
    <w:abstractNumId w:val="74"/>
  </w:num>
  <w:num w:numId="87" w16cid:durableId="437987637">
    <w:abstractNumId w:val="102"/>
  </w:num>
  <w:num w:numId="88" w16cid:durableId="1661731553">
    <w:abstractNumId w:val="57"/>
  </w:num>
  <w:num w:numId="89" w16cid:durableId="2059279843">
    <w:abstractNumId w:val="127"/>
  </w:num>
  <w:num w:numId="90" w16cid:durableId="1830751536">
    <w:abstractNumId w:val="37"/>
  </w:num>
  <w:num w:numId="91" w16cid:durableId="1127890643">
    <w:abstractNumId w:val="97"/>
  </w:num>
  <w:num w:numId="92" w16cid:durableId="1267494242">
    <w:abstractNumId w:val="125"/>
  </w:num>
  <w:num w:numId="93" w16cid:durableId="312486556">
    <w:abstractNumId w:val="77"/>
  </w:num>
  <w:num w:numId="94" w16cid:durableId="1477796320">
    <w:abstractNumId w:val="88"/>
  </w:num>
  <w:num w:numId="95" w16cid:durableId="1095056922">
    <w:abstractNumId w:val="36"/>
  </w:num>
  <w:num w:numId="96" w16cid:durableId="503669043">
    <w:abstractNumId w:val="93"/>
  </w:num>
  <w:num w:numId="97" w16cid:durableId="1124616189">
    <w:abstractNumId w:val="115"/>
  </w:num>
  <w:num w:numId="98" w16cid:durableId="284698187">
    <w:abstractNumId w:val="71"/>
  </w:num>
  <w:num w:numId="99" w16cid:durableId="1697731424">
    <w:abstractNumId w:val="83"/>
  </w:num>
  <w:num w:numId="100" w16cid:durableId="224680438">
    <w:abstractNumId w:val="96"/>
  </w:num>
  <w:num w:numId="101" w16cid:durableId="1842624269">
    <w:abstractNumId w:val="120"/>
  </w:num>
  <w:num w:numId="102" w16cid:durableId="1360349248">
    <w:abstractNumId w:val="8"/>
  </w:num>
  <w:num w:numId="103" w16cid:durableId="457844536">
    <w:abstractNumId w:val="100"/>
  </w:num>
  <w:num w:numId="104" w16cid:durableId="909923955">
    <w:abstractNumId w:val="13"/>
  </w:num>
  <w:num w:numId="105" w16cid:durableId="856962664">
    <w:abstractNumId w:val="64"/>
  </w:num>
  <w:num w:numId="106" w16cid:durableId="579632543">
    <w:abstractNumId w:val="72"/>
  </w:num>
  <w:num w:numId="107" w16cid:durableId="2082436319">
    <w:abstractNumId w:val="98"/>
  </w:num>
  <w:num w:numId="108" w16cid:durableId="314993746">
    <w:abstractNumId w:val="123"/>
  </w:num>
  <w:num w:numId="109" w16cid:durableId="336545478">
    <w:abstractNumId w:val="21"/>
  </w:num>
  <w:num w:numId="110" w16cid:durableId="1942059644">
    <w:abstractNumId w:val="108"/>
  </w:num>
  <w:num w:numId="111" w16cid:durableId="1341932291">
    <w:abstractNumId w:val="82"/>
  </w:num>
  <w:num w:numId="112" w16cid:durableId="1015690685">
    <w:abstractNumId w:val="53"/>
  </w:num>
  <w:num w:numId="113" w16cid:durableId="1706518394">
    <w:abstractNumId w:val="114"/>
  </w:num>
  <w:num w:numId="114" w16cid:durableId="577449446">
    <w:abstractNumId w:val="17"/>
  </w:num>
  <w:num w:numId="115" w16cid:durableId="1697149481">
    <w:abstractNumId w:val="118"/>
  </w:num>
  <w:num w:numId="116" w16cid:durableId="389033995">
    <w:abstractNumId w:val="11"/>
  </w:num>
  <w:num w:numId="117" w16cid:durableId="1856071512">
    <w:abstractNumId w:val="112"/>
  </w:num>
  <w:num w:numId="118" w16cid:durableId="544221004">
    <w:abstractNumId w:val="110"/>
  </w:num>
  <w:num w:numId="119" w16cid:durableId="519779870">
    <w:abstractNumId w:val="14"/>
  </w:num>
  <w:num w:numId="120" w16cid:durableId="304167933">
    <w:abstractNumId w:val="20"/>
  </w:num>
  <w:num w:numId="121" w16cid:durableId="1180466468">
    <w:abstractNumId w:val="4"/>
  </w:num>
  <w:num w:numId="122" w16cid:durableId="525749489">
    <w:abstractNumId w:val="113"/>
  </w:num>
  <w:num w:numId="123" w16cid:durableId="1961833836">
    <w:abstractNumId w:val="73"/>
  </w:num>
  <w:num w:numId="124" w16cid:durableId="734812606">
    <w:abstractNumId w:val="6"/>
  </w:num>
  <w:num w:numId="125" w16cid:durableId="653877532">
    <w:abstractNumId w:val="46"/>
  </w:num>
  <w:num w:numId="126" w16cid:durableId="322006318">
    <w:abstractNumId w:val="2"/>
  </w:num>
  <w:num w:numId="127" w16cid:durableId="315690452">
    <w:abstractNumId w:val="91"/>
  </w:num>
  <w:num w:numId="128" w16cid:durableId="1927106903">
    <w:abstractNumId w:val="7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B7"/>
    <w:rsid w:val="000016F4"/>
    <w:rsid w:val="00001A56"/>
    <w:rsid w:val="00002050"/>
    <w:rsid w:val="00002FDF"/>
    <w:rsid w:val="00005064"/>
    <w:rsid w:val="0000562B"/>
    <w:rsid w:val="00005869"/>
    <w:rsid w:val="00005CC5"/>
    <w:rsid w:val="000061CC"/>
    <w:rsid w:val="00007232"/>
    <w:rsid w:val="00007265"/>
    <w:rsid w:val="00007BBC"/>
    <w:rsid w:val="00010CFC"/>
    <w:rsid w:val="00010D55"/>
    <w:rsid w:val="0001358D"/>
    <w:rsid w:val="000136DB"/>
    <w:rsid w:val="00013D04"/>
    <w:rsid w:val="000143A5"/>
    <w:rsid w:val="000146A5"/>
    <w:rsid w:val="00016287"/>
    <w:rsid w:val="00017B87"/>
    <w:rsid w:val="00024357"/>
    <w:rsid w:val="00024AB7"/>
    <w:rsid w:val="0002645B"/>
    <w:rsid w:val="0002646E"/>
    <w:rsid w:val="00027233"/>
    <w:rsid w:val="00027D0C"/>
    <w:rsid w:val="00030A34"/>
    <w:rsid w:val="00030F0F"/>
    <w:rsid w:val="00031307"/>
    <w:rsid w:val="00031896"/>
    <w:rsid w:val="00033C6E"/>
    <w:rsid w:val="00034FAB"/>
    <w:rsid w:val="00035FE3"/>
    <w:rsid w:val="00036CB8"/>
    <w:rsid w:val="0003708D"/>
    <w:rsid w:val="000372B7"/>
    <w:rsid w:val="0004085E"/>
    <w:rsid w:val="000409FF"/>
    <w:rsid w:val="00040B51"/>
    <w:rsid w:val="000437F7"/>
    <w:rsid w:val="0004450E"/>
    <w:rsid w:val="00044BDE"/>
    <w:rsid w:val="000452AF"/>
    <w:rsid w:val="0004541D"/>
    <w:rsid w:val="00046AB8"/>
    <w:rsid w:val="00046F6B"/>
    <w:rsid w:val="00051F18"/>
    <w:rsid w:val="00053869"/>
    <w:rsid w:val="000566B7"/>
    <w:rsid w:val="00057B16"/>
    <w:rsid w:val="00057B44"/>
    <w:rsid w:val="0006344A"/>
    <w:rsid w:val="00063DBE"/>
    <w:rsid w:val="000642F6"/>
    <w:rsid w:val="000646D9"/>
    <w:rsid w:val="00065D82"/>
    <w:rsid w:val="000663F4"/>
    <w:rsid w:val="000675BC"/>
    <w:rsid w:val="00067C7D"/>
    <w:rsid w:val="00067D96"/>
    <w:rsid w:val="00070254"/>
    <w:rsid w:val="000706BA"/>
    <w:rsid w:val="00070E30"/>
    <w:rsid w:val="00071917"/>
    <w:rsid w:val="00071E09"/>
    <w:rsid w:val="00071E0D"/>
    <w:rsid w:val="0007326A"/>
    <w:rsid w:val="000732B2"/>
    <w:rsid w:val="0007568B"/>
    <w:rsid w:val="00075B56"/>
    <w:rsid w:val="00076209"/>
    <w:rsid w:val="00076561"/>
    <w:rsid w:val="00077F79"/>
    <w:rsid w:val="0008063F"/>
    <w:rsid w:val="00080A3F"/>
    <w:rsid w:val="0008110E"/>
    <w:rsid w:val="00081354"/>
    <w:rsid w:val="00081FE1"/>
    <w:rsid w:val="000846D8"/>
    <w:rsid w:val="00084FFF"/>
    <w:rsid w:val="000863E0"/>
    <w:rsid w:val="00086770"/>
    <w:rsid w:val="00087AD4"/>
    <w:rsid w:val="00087E85"/>
    <w:rsid w:val="000909D0"/>
    <w:rsid w:val="00090DCC"/>
    <w:rsid w:val="00093823"/>
    <w:rsid w:val="00093E85"/>
    <w:rsid w:val="000943E7"/>
    <w:rsid w:val="00094FC5"/>
    <w:rsid w:val="000965E9"/>
    <w:rsid w:val="00097097"/>
    <w:rsid w:val="0009771F"/>
    <w:rsid w:val="000A1C03"/>
    <w:rsid w:val="000A2716"/>
    <w:rsid w:val="000A5179"/>
    <w:rsid w:val="000A53AC"/>
    <w:rsid w:val="000A74B6"/>
    <w:rsid w:val="000A7CC8"/>
    <w:rsid w:val="000B048D"/>
    <w:rsid w:val="000B0C13"/>
    <w:rsid w:val="000B0D9C"/>
    <w:rsid w:val="000B25FC"/>
    <w:rsid w:val="000B2D7F"/>
    <w:rsid w:val="000B2E84"/>
    <w:rsid w:val="000B3C9C"/>
    <w:rsid w:val="000B4964"/>
    <w:rsid w:val="000B4E94"/>
    <w:rsid w:val="000B5BBA"/>
    <w:rsid w:val="000C0140"/>
    <w:rsid w:val="000C05BA"/>
    <w:rsid w:val="000C353F"/>
    <w:rsid w:val="000C608D"/>
    <w:rsid w:val="000C653C"/>
    <w:rsid w:val="000D0AE8"/>
    <w:rsid w:val="000D1410"/>
    <w:rsid w:val="000D1F21"/>
    <w:rsid w:val="000D2045"/>
    <w:rsid w:val="000D27FC"/>
    <w:rsid w:val="000D31CB"/>
    <w:rsid w:val="000D3497"/>
    <w:rsid w:val="000D3806"/>
    <w:rsid w:val="000D38B9"/>
    <w:rsid w:val="000D44FA"/>
    <w:rsid w:val="000D60E8"/>
    <w:rsid w:val="000D7EE8"/>
    <w:rsid w:val="000E06C3"/>
    <w:rsid w:val="000E197C"/>
    <w:rsid w:val="000E3B0E"/>
    <w:rsid w:val="000E6D0E"/>
    <w:rsid w:val="000F05A8"/>
    <w:rsid w:val="000F060C"/>
    <w:rsid w:val="000F0E72"/>
    <w:rsid w:val="000F21F6"/>
    <w:rsid w:val="000F2683"/>
    <w:rsid w:val="000F5FFF"/>
    <w:rsid w:val="000F6257"/>
    <w:rsid w:val="001014D6"/>
    <w:rsid w:val="00101E32"/>
    <w:rsid w:val="00105A3F"/>
    <w:rsid w:val="00105D43"/>
    <w:rsid w:val="00106C33"/>
    <w:rsid w:val="00107E4C"/>
    <w:rsid w:val="0011109E"/>
    <w:rsid w:val="00111FA8"/>
    <w:rsid w:val="00112669"/>
    <w:rsid w:val="00112FA3"/>
    <w:rsid w:val="00114B26"/>
    <w:rsid w:val="00114FF0"/>
    <w:rsid w:val="001153DF"/>
    <w:rsid w:val="00122DCF"/>
    <w:rsid w:val="00122FEF"/>
    <w:rsid w:val="001251E8"/>
    <w:rsid w:val="00126213"/>
    <w:rsid w:val="0012652F"/>
    <w:rsid w:val="0012779C"/>
    <w:rsid w:val="001302F4"/>
    <w:rsid w:val="001309A9"/>
    <w:rsid w:val="00131BDC"/>
    <w:rsid w:val="00133036"/>
    <w:rsid w:val="00135124"/>
    <w:rsid w:val="00143DE1"/>
    <w:rsid w:val="00146852"/>
    <w:rsid w:val="001468B4"/>
    <w:rsid w:val="00150038"/>
    <w:rsid w:val="00150C91"/>
    <w:rsid w:val="00151C17"/>
    <w:rsid w:val="001520CA"/>
    <w:rsid w:val="0015432E"/>
    <w:rsid w:val="00154B04"/>
    <w:rsid w:val="00155934"/>
    <w:rsid w:val="001565DD"/>
    <w:rsid w:val="001618F4"/>
    <w:rsid w:val="001634F3"/>
    <w:rsid w:val="00163D6F"/>
    <w:rsid w:val="0016455E"/>
    <w:rsid w:val="00164A6F"/>
    <w:rsid w:val="001665CA"/>
    <w:rsid w:val="0016720B"/>
    <w:rsid w:val="001727E2"/>
    <w:rsid w:val="00172B75"/>
    <w:rsid w:val="00174478"/>
    <w:rsid w:val="00174590"/>
    <w:rsid w:val="00174954"/>
    <w:rsid w:val="00175774"/>
    <w:rsid w:val="00175EEF"/>
    <w:rsid w:val="001768A8"/>
    <w:rsid w:val="001769FF"/>
    <w:rsid w:val="00177C1C"/>
    <w:rsid w:val="0018057D"/>
    <w:rsid w:val="00180B81"/>
    <w:rsid w:val="00181D9D"/>
    <w:rsid w:val="001824B7"/>
    <w:rsid w:val="00185A3B"/>
    <w:rsid w:val="00185ADA"/>
    <w:rsid w:val="00186BC7"/>
    <w:rsid w:val="00186D2C"/>
    <w:rsid w:val="001878DA"/>
    <w:rsid w:val="00187B51"/>
    <w:rsid w:val="00190DC0"/>
    <w:rsid w:val="00190FDB"/>
    <w:rsid w:val="0019159A"/>
    <w:rsid w:val="00191B09"/>
    <w:rsid w:val="0019356C"/>
    <w:rsid w:val="00193596"/>
    <w:rsid w:val="00193610"/>
    <w:rsid w:val="00194218"/>
    <w:rsid w:val="001942D2"/>
    <w:rsid w:val="0019618C"/>
    <w:rsid w:val="0019622F"/>
    <w:rsid w:val="00196563"/>
    <w:rsid w:val="001967E4"/>
    <w:rsid w:val="001A2BFE"/>
    <w:rsid w:val="001A3914"/>
    <w:rsid w:val="001A3A54"/>
    <w:rsid w:val="001A53BE"/>
    <w:rsid w:val="001A7A2B"/>
    <w:rsid w:val="001B0852"/>
    <w:rsid w:val="001B11BE"/>
    <w:rsid w:val="001B150E"/>
    <w:rsid w:val="001B375D"/>
    <w:rsid w:val="001B42B9"/>
    <w:rsid w:val="001B573F"/>
    <w:rsid w:val="001B5ABA"/>
    <w:rsid w:val="001B5F81"/>
    <w:rsid w:val="001B72E3"/>
    <w:rsid w:val="001B7F6D"/>
    <w:rsid w:val="001C0293"/>
    <w:rsid w:val="001C1E1F"/>
    <w:rsid w:val="001C3734"/>
    <w:rsid w:val="001C62DF"/>
    <w:rsid w:val="001C6751"/>
    <w:rsid w:val="001C73A2"/>
    <w:rsid w:val="001D0BCE"/>
    <w:rsid w:val="001D1A23"/>
    <w:rsid w:val="001D3074"/>
    <w:rsid w:val="001D44C5"/>
    <w:rsid w:val="001D4C79"/>
    <w:rsid w:val="001D51B4"/>
    <w:rsid w:val="001D5D28"/>
    <w:rsid w:val="001D72FE"/>
    <w:rsid w:val="001D776A"/>
    <w:rsid w:val="001E1D6E"/>
    <w:rsid w:val="001E325C"/>
    <w:rsid w:val="001E40C0"/>
    <w:rsid w:val="001E4BFF"/>
    <w:rsid w:val="001E735E"/>
    <w:rsid w:val="001F1010"/>
    <w:rsid w:val="001F1203"/>
    <w:rsid w:val="001F1244"/>
    <w:rsid w:val="001F343D"/>
    <w:rsid w:val="001F3CCB"/>
    <w:rsid w:val="001F3EC1"/>
    <w:rsid w:val="001F52EF"/>
    <w:rsid w:val="001F68C1"/>
    <w:rsid w:val="001F7B2E"/>
    <w:rsid w:val="001F7C62"/>
    <w:rsid w:val="00200307"/>
    <w:rsid w:val="002018D3"/>
    <w:rsid w:val="00201B06"/>
    <w:rsid w:val="00202307"/>
    <w:rsid w:val="002023F2"/>
    <w:rsid w:val="00203035"/>
    <w:rsid w:val="00205142"/>
    <w:rsid w:val="00205303"/>
    <w:rsid w:val="00211859"/>
    <w:rsid w:val="00211A5E"/>
    <w:rsid w:val="00212158"/>
    <w:rsid w:val="00212945"/>
    <w:rsid w:val="002133D1"/>
    <w:rsid w:val="002137D2"/>
    <w:rsid w:val="00213E64"/>
    <w:rsid w:val="0021529C"/>
    <w:rsid w:val="00216304"/>
    <w:rsid w:val="00217CE5"/>
    <w:rsid w:val="00217D25"/>
    <w:rsid w:val="0022088B"/>
    <w:rsid w:val="00221698"/>
    <w:rsid w:val="00221EC6"/>
    <w:rsid w:val="00222651"/>
    <w:rsid w:val="002236CD"/>
    <w:rsid w:val="002238E4"/>
    <w:rsid w:val="00223DA5"/>
    <w:rsid w:val="00224279"/>
    <w:rsid w:val="00226ED3"/>
    <w:rsid w:val="0023029D"/>
    <w:rsid w:val="002315EE"/>
    <w:rsid w:val="00231A91"/>
    <w:rsid w:val="00233398"/>
    <w:rsid w:val="0023343B"/>
    <w:rsid w:val="00233C50"/>
    <w:rsid w:val="002346DB"/>
    <w:rsid w:val="00235ABD"/>
    <w:rsid w:val="00236BDE"/>
    <w:rsid w:val="002374B3"/>
    <w:rsid w:val="0023755C"/>
    <w:rsid w:val="00237613"/>
    <w:rsid w:val="00237802"/>
    <w:rsid w:val="00241C21"/>
    <w:rsid w:val="00241E20"/>
    <w:rsid w:val="00241FCF"/>
    <w:rsid w:val="002425EE"/>
    <w:rsid w:val="00242ED9"/>
    <w:rsid w:val="002461EE"/>
    <w:rsid w:val="00246284"/>
    <w:rsid w:val="00247090"/>
    <w:rsid w:val="002508C8"/>
    <w:rsid w:val="00251600"/>
    <w:rsid w:val="00256B88"/>
    <w:rsid w:val="002577D5"/>
    <w:rsid w:val="00261046"/>
    <w:rsid w:val="0026117C"/>
    <w:rsid w:val="00261E77"/>
    <w:rsid w:val="0026555D"/>
    <w:rsid w:val="00267304"/>
    <w:rsid w:val="00270DB8"/>
    <w:rsid w:val="0027193A"/>
    <w:rsid w:val="002721EF"/>
    <w:rsid w:val="002724A5"/>
    <w:rsid w:val="002732F2"/>
    <w:rsid w:val="002734D9"/>
    <w:rsid w:val="0027440B"/>
    <w:rsid w:val="0027606C"/>
    <w:rsid w:val="00277F0E"/>
    <w:rsid w:val="00283050"/>
    <w:rsid w:val="002830F2"/>
    <w:rsid w:val="002849BF"/>
    <w:rsid w:val="002859AE"/>
    <w:rsid w:val="00285BC5"/>
    <w:rsid w:val="00285DAC"/>
    <w:rsid w:val="0028651B"/>
    <w:rsid w:val="00287B52"/>
    <w:rsid w:val="002904D5"/>
    <w:rsid w:val="00290528"/>
    <w:rsid w:val="00290755"/>
    <w:rsid w:val="00290EFA"/>
    <w:rsid w:val="0029258E"/>
    <w:rsid w:val="002938B2"/>
    <w:rsid w:val="00296B94"/>
    <w:rsid w:val="00296E9C"/>
    <w:rsid w:val="002A0929"/>
    <w:rsid w:val="002A1420"/>
    <w:rsid w:val="002A208F"/>
    <w:rsid w:val="002A25D0"/>
    <w:rsid w:val="002A2E95"/>
    <w:rsid w:val="002A317A"/>
    <w:rsid w:val="002A3508"/>
    <w:rsid w:val="002A79D8"/>
    <w:rsid w:val="002A7BF4"/>
    <w:rsid w:val="002B0EC9"/>
    <w:rsid w:val="002B71F9"/>
    <w:rsid w:val="002B7F95"/>
    <w:rsid w:val="002C0E8B"/>
    <w:rsid w:val="002C100D"/>
    <w:rsid w:val="002C1530"/>
    <w:rsid w:val="002C198E"/>
    <w:rsid w:val="002C3EA6"/>
    <w:rsid w:val="002C4C32"/>
    <w:rsid w:val="002C4D8F"/>
    <w:rsid w:val="002C74F4"/>
    <w:rsid w:val="002D0600"/>
    <w:rsid w:val="002D5198"/>
    <w:rsid w:val="002D60AA"/>
    <w:rsid w:val="002E08D3"/>
    <w:rsid w:val="002E2AD3"/>
    <w:rsid w:val="002E2B69"/>
    <w:rsid w:val="002E3254"/>
    <w:rsid w:val="002E4B8D"/>
    <w:rsid w:val="002E519C"/>
    <w:rsid w:val="002E53FA"/>
    <w:rsid w:val="002E6519"/>
    <w:rsid w:val="002E65C1"/>
    <w:rsid w:val="002E7DAC"/>
    <w:rsid w:val="002F1C1B"/>
    <w:rsid w:val="002F1C71"/>
    <w:rsid w:val="002F275E"/>
    <w:rsid w:val="002F2C9F"/>
    <w:rsid w:val="002F58C7"/>
    <w:rsid w:val="002F5FF3"/>
    <w:rsid w:val="0030433D"/>
    <w:rsid w:val="00304D13"/>
    <w:rsid w:val="00305260"/>
    <w:rsid w:val="00305634"/>
    <w:rsid w:val="00306A14"/>
    <w:rsid w:val="0030746E"/>
    <w:rsid w:val="0030777D"/>
    <w:rsid w:val="00307890"/>
    <w:rsid w:val="00310488"/>
    <w:rsid w:val="00311AEF"/>
    <w:rsid w:val="003164C9"/>
    <w:rsid w:val="00316CAB"/>
    <w:rsid w:val="00317390"/>
    <w:rsid w:val="003178E2"/>
    <w:rsid w:val="003200B8"/>
    <w:rsid w:val="00321AF5"/>
    <w:rsid w:val="00322E63"/>
    <w:rsid w:val="003239CA"/>
    <w:rsid w:val="00325991"/>
    <w:rsid w:val="00326181"/>
    <w:rsid w:val="003263E6"/>
    <w:rsid w:val="003267EA"/>
    <w:rsid w:val="00326FAC"/>
    <w:rsid w:val="003272CA"/>
    <w:rsid w:val="00327746"/>
    <w:rsid w:val="00327AD1"/>
    <w:rsid w:val="00327C59"/>
    <w:rsid w:val="003309F1"/>
    <w:rsid w:val="00330A85"/>
    <w:rsid w:val="00332B13"/>
    <w:rsid w:val="0033327F"/>
    <w:rsid w:val="00333EAB"/>
    <w:rsid w:val="00334168"/>
    <w:rsid w:val="00334E5A"/>
    <w:rsid w:val="00337201"/>
    <w:rsid w:val="0034132E"/>
    <w:rsid w:val="00342613"/>
    <w:rsid w:val="00342C62"/>
    <w:rsid w:val="00343E96"/>
    <w:rsid w:val="003457AF"/>
    <w:rsid w:val="00345A58"/>
    <w:rsid w:val="0034668F"/>
    <w:rsid w:val="003477B6"/>
    <w:rsid w:val="003507A9"/>
    <w:rsid w:val="00350BDE"/>
    <w:rsid w:val="0035130E"/>
    <w:rsid w:val="00351450"/>
    <w:rsid w:val="00352A21"/>
    <w:rsid w:val="00352B86"/>
    <w:rsid w:val="003530DE"/>
    <w:rsid w:val="00353CE4"/>
    <w:rsid w:val="0035703D"/>
    <w:rsid w:val="003574DA"/>
    <w:rsid w:val="003603B8"/>
    <w:rsid w:val="00361388"/>
    <w:rsid w:val="00362A73"/>
    <w:rsid w:val="00362BDC"/>
    <w:rsid w:val="00363C5B"/>
    <w:rsid w:val="003642A4"/>
    <w:rsid w:val="003659E5"/>
    <w:rsid w:val="003667F8"/>
    <w:rsid w:val="003670F5"/>
    <w:rsid w:val="00370073"/>
    <w:rsid w:val="00371EB5"/>
    <w:rsid w:val="00372BA9"/>
    <w:rsid w:val="00372BC0"/>
    <w:rsid w:val="00376CAD"/>
    <w:rsid w:val="0038183D"/>
    <w:rsid w:val="0038187F"/>
    <w:rsid w:val="003821B6"/>
    <w:rsid w:val="003825B9"/>
    <w:rsid w:val="0038311E"/>
    <w:rsid w:val="00383D8B"/>
    <w:rsid w:val="00383E8E"/>
    <w:rsid w:val="00384F80"/>
    <w:rsid w:val="00385013"/>
    <w:rsid w:val="0038570F"/>
    <w:rsid w:val="0038747A"/>
    <w:rsid w:val="003907F2"/>
    <w:rsid w:val="00391AD6"/>
    <w:rsid w:val="00391B1C"/>
    <w:rsid w:val="003925DB"/>
    <w:rsid w:val="00392AF4"/>
    <w:rsid w:val="0039413A"/>
    <w:rsid w:val="00394432"/>
    <w:rsid w:val="00394594"/>
    <w:rsid w:val="00394F3D"/>
    <w:rsid w:val="00395916"/>
    <w:rsid w:val="00396660"/>
    <w:rsid w:val="00397355"/>
    <w:rsid w:val="003979DC"/>
    <w:rsid w:val="003A3024"/>
    <w:rsid w:val="003A3179"/>
    <w:rsid w:val="003A358F"/>
    <w:rsid w:val="003A3CD4"/>
    <w:rsid w:val="003A56A6"/>
    <w:rsid w:val="003A617B"/>
    <w:rsid w:val="003A7107"/>
    <w:rsid w:val="003A7F18"/>
    <w:rsid w:val="003B170F"/>
    <w:rsid w:val="003B2002"/>
    <w:rsid w:val="003B2153"/>
    <w:rsid w:val="003B247C"/>
    <w:rsid w:val="003B39F5"/>
    <w:rsid w:val="003B4153"/>
    <w:rsid w:val="003B61B6"/>
    <w:rsid w:val="003B7713"/>
    <w:rsid w:val="003B7C22"/>
    <w:rsid w:val="003C137D"/>
    <w:rsid w:val="003C2B81"/>
    <w:rsid w:val="003C2F8B"/>
    <w:rsid w:val="003C3B2A"/>
    <w:rsid w:val="003C4159"/>
    <w:rsid w:val="003C4DF7"/>
    <w:rsid w:val="003C552C"/>
    <w:rsid w:val="003C7831"/>
    <w:rsid w:val="003C7C8B"/>
    <w:rsid w:val="003D0E87"/>
    <w:rsid w:val="003D2FA0"/>
    <w:rsid w:val="003D32DF"/>
    <w:rsid w:val="003D4E9D"/>
    <w:rsid w:val="003D5156"/>
    <w:rsid w:val="003D5A82"/>
    <w:rsid w:val="003D6EDE"/>
    <w:rsid w:val="003E0858"/>
    <w:rsid w:val="003E2E8C"/>
    <w:rsid w:val="003E5DEC"/>
    <w:rsid w:val="003E6382"/>
    <w:rsid w:val="003E778A"/>
    <w:rsid w:val="003F0F30"/>
    <w:rsid w:val="003F1312"/>
    <w:rsid w:val="003F1806"/>
    <w:rsid w:val="003F2649"/>
    <w:rsid w:val="003F624A"/>
    <w:rsid w:val="003F714F"/>
    <w:rsid w:val="003F7C82"/>
    <w:rsid w:val="00415EDB"/>
    <w:rsid w:val="0041763D"/>
    <w:rsid w:val="00417C3A"/>
    <w:rsid w:val="0042273E"/>
    <w:rsid w:val="00422E87"/>
    <w:rsid w:val="00423AFE"/>
    <w:rsid w:val="00424074"/>
    <w:rsid w:val="00424558"/>
    <w:rsid w:val="00424D7E"/>
    <w:rsid w:val="00424F30"/>
    <w:rsid w:val="00425303"/>
    <w:rsid w:val="00425B4D"/>
    <w:rsid w:val="00425B4E"/>
    <w:rsid w:val="00425C25"/>
    <w:rsid w:val="004267B7"/>
    <w:rsid w:val="004268C1"/>
    <w:rsid w:val="00426CEE"/>
    <w:rsid w:val="00427CFA"/>
    <w:rsid w:val="00427DD2"/>
    <w:rsid w:val="00431B87"/>
    <w:rsid w:val="0043240C"/>
    <w:rsid w:val="00433340"/>
    <w:rsid w:val="00434795"/>
    <w:rsid w:val="00435881"/>
    <w:rsid w:val="00436950"/>
    <w:rsid w:val="00436DE1"/>
    <w:rsid w:val="00440930"/>
    <w:rsid w:val="00443B75"/>
    <w:rsid w:val="004441A8"/>
    <w:rsid w:val="00444AD9"/>
    <w:rsid w:val="00445E0C"/>
    <w:rsid w:val="004463A4"/>
    <w:rsid w:val="00446E18"/>
    <w:rsid w:val="00447628"/>
    <w:rsid w:val="004500E0"/>
    <w:rsid w:val="0045217B"/>
    <w:rsid w:val="004523F7"/>
    <w:rsid w:val="004547D7"/>
    <w:rsid w:val="0045694A"/>
    <w:rsid w:val="00460BB2"/>
    <w:rsid w:val="00460BEA"/>
    <w:rsid w:val="0046186A"/>
    <w:rsid w:val="00461DBD"/>
    <w:rsid w:val="0046269B"/>
    <w:rsid w:val="004635F3"/>
    <w:rsid w:val="00465409"/>
    <w:rsid w:val="004662D9"/>
    <w:rsid w:val="00467761"/>
    <w:rsid w:val="00467B87"/>
    <w:rsid w:val="00467D6B"/>
    <w:rsid w:val="00470080"/>
    <w:rsid w:val="004706A9"/>
    <w:rsid w:val="00472A70"/>
    <w:rsid w:val="00475964"/>
    <w:rsid w:val="00475C5B"/>
    <w:rsid w:val="00476313"/>
    <w:rsid w:val="00481B5C"/>
    <w:rsid w:val="00481D02"/>
    <w:rsid w:val="00482B22"/>
    <w:rsid w:val="00484F3E"/>
    <w:rsid w:val="00484F6F"/>
    <w:rsid w:val="004866F5"/>
    <w:rsid w:val="00486FFC"/>
    <w:rsid w:val="0049139F"/>
    <w:rsid w:val="004915B2"/>
    <w:rsid w:val="00492556"/>
    <w:rsid w:val="0049361F"/>
    <w:rsid w:val="00493797"/>
    <w:rsid w:val="004944D0"/>
    <w:rsid w:val="0049595C"/>
    <w:rsid w:val="00495B48"/>
    <w:rsid w:val="00496946"/>
    <w:rsid w:val="004972CE"/>
    <w:rsid w:val="0049779B"/>
    <w:rsid w:val="00497B82"/>
    <w:rsid w:val="004A1F99"/>
    <w:rsid w:val="004A624E"/>
    <w:rsid w:val="004A687D"/>
    <w:rsid w:val="004B02EE"/>
    <w:rsid w:val="004B0A71"/>
    <w:rsid w:val="004B0A8F"/>
    <w:rsid w:val="004B0B2C"/>
    <w:rsid w:val="004B0B6E"/>
    <w:rsid w:val="004B12C6"/>
    <w:rsid w:val="004B175B"/>
    <w:rsid w:val="004B2A7E"/>
    <w:rsid w:val="004B492D"/>
    <w:rsid w:val="004B6494"/>
    <w:rsid w:val="004B713B"/>
    <w:rsid w:val="004B71F4"/>
    <w:rsid w:val="004B774E"/>
    <w:rsid w:val="004B7AEF"/>
    <w:rsid w:val="004B7DE1"/>
    <w:rsid w:val="004C1665"/>
    <w:rsid w:val="004C21D6"/>
    <w:rsid w:val="004C2E34"/>
    <w:rsid w:val="004C3164"/>
    <w:rsid w:val="004C3443"/>
    <w:rsid w:val="004C44ED"/>
    <w:rsid w:val="004C4895"/>
    <w:rsid w:val="004C4FD9"/>
    <w:rsid w:val="004C5786"/>
    <w:rsid w:val="004C6E64"/>
    <w:rsid w:val="004D0275"/>
    <w:rsid w:val="004D0AEB"/>
    <w:rsid w:val="004D0C84"/>
    <w:rsid w:val="004D2CDC"/>
    <w:rsid w:val="004D2E63"/>
    <w:rsid w:val="004D39E0"/>
    <w:rsid w:val="004D400A"/>
    <w:rsid w:val="004D41D4"/>
    <w:rsid w:val="004D5570"/>
    <w:rsid w:val="004E0484"/>
    <w:rsid w:val="004E1670"/>
    <w:rsid w:val="004E200B"/>
    <w:rsid w:val="004E2566"/>
    <w:rsid w:val="004E2688"/>
    <w:rsid w:val="004E3A4B"/>
    <w:rsid w:val="004E3E34"/>
    <w:rsid w:val="004E6AD3"/>
    <w:rsid w:val="004F2D67"/>
    <w:rsid w:val="004F60AB"/>
    <w:rsid w:val="004F7CCE"/>
    <w:rsid w:val="00500C81"/>
    <w:rsid w:val="00501605"/>
    <w:rsid w:val="005016F8"/>
    <w:rsid w:val="00502C2F"/>
    <w:rsid w:val="00503821"/>
    <w:rsid w:val="00503EE6"/>
    <w:rsid w:val="00504125"/>
    <w:rsid w:val="00504718"/>
    <w:rsid w:val="00505BF5"/>
    <w:rsid w:val="00507DC6"/>
    <w:rsid w:val="00511CAB"/>
    <w:rsid w:val="00513535"/>
    <w:rsid w:val="00514F2A"/>
    <w:rsid w:val="0051506E"/>
    <w:rsid w:val="00517475"/>
    <w:rsid w:val="00517B5B"/>
    <w:rsid w:val="005206F9"/>
    <w:rsid w:val="005218C5"/>
    <w:rsid w:val="00522FA2"/>
    <w:rsid w:val="005235EE"/>
    <w:rsid w:val="005243E0"/>
    <w:rsid w:val="00525699"/>
    <w:rsid w:val="00526422"/>
    <w:rsid w:val="005307C6"/>
    <w:rsid w:val="00531019"/>
    <w:rsid w:val="00531806"/>
    <w:rsid w:val="005327DB"/>
    <w:rsid w:val="00533096"/>
    <w:rsid w:val="005343FA"/>
    <w:rsid w:val="0053519B"/>
    <w:rsid w:val="00536ADF"/>
    <w:rsid w:val="00536F55"/>
    <w:rsid w:val="00537E31"/>
    <w:rsid w:val="005439B0"/>
    <w:rsid w:val="00544872"/>
    <w:rsid w:val="0054699A"/>
    <w:rsid w:val="0055008B"/>
    <w:rsid w:val="0055106C"/>
    <w:rsid w:val="00551CAD"/>
    <w:rsid w:val="00552791"/>
    <w:rsid w:val="00552D1E"/>
    <w:rsid w:val="0055433E"/>
    <w:rsid w:val="00555358"/>
    <w:rsid w:val="00560749"/>
    <w:rsid w:val="0056115F"/>
    <w:rsid w:val="00561C59"/>
    <w:rsid w:val="00562559"/>
    <w:rsid w:val="005625E7"/>
    <w:rsid w:val="0056360D"/>
    <w:rsid w:val="00564C40"/>
    <w:rsid w:val="00564C57"/>
    <w:rsid w:val="0056516C"/>
    <w:rsid w:val="00572E35"/>
    <w:rsid w:val="00575011"/>
    <w:rsid w:val="00577B77"/>
    <w:rsid w:val="0058116C"/>
    <w:rsid w:val="00581631"/>
    <w:rsid w:val="00582CAC"/>
    <w:rsid w:val="005835EE"/>
    <w:rsid w:val="005841C0"/>
    <w:rsid w:val="00584450"/>
    <w:rsid w:val="00584B58"/>
    <w:rsid w:val="00585BED"/>
    <w:rsid w:val="0058611C"/>
    <w:rsid w:val="00586327"/>
    <w:rsid w:val="00592216"/>
    <w:rsid w:val="00594281"/>
    <w:rsid w:val="0059451B"/>
    <w:rsid w:val="00594851"/>
    <w:rsid w:val="00595200"/>
    <w:rsid w:val="00595A37"/>
    <w:rsid w:val="00596415"/>
    <w:rsid w:val="005979E1"/>
    <w:rsid w:val="00597BDD"/>
    <w:rsid w:val="005A03E8"/>
    <w:rsid w:val="005A0F4E"/>
    <w:rsid w:val="005A1B0D"/>
    <w:rsid w:val="005A311F"/>
    <w:rsid w:val="005A38E8"/>
    <w:rsid w:val="005A440F"/>
    <w:rsid w:val="005A5D5A"/>
    <w:rsid w:val="005A6109"/>
    <w:rsid w:val="005A635F"/>
    <w:rsid w:val="005A7440"/>
    <w:rsid w:val="005A7EA1"/>
    <w:rsid w:val="005B013B"/>
    <w:rsid w:val="005B1317"/>
    <w:rsid w:val="005B1626"/>
    <w:rsid w:val="005B328B"/>
    <w:rsid w:val="005B384D"/>
    <w:rsid w:val="005B3A97"/>
    <w:rsid w:val="005B6939"/>
    <w:rsid w:val="005B7955"/>
    <w:rsid w:val="005B7E4F"/>
    <w:rsid w:val="005C0EA4"/>
    <w:rsid w:val="005C3791"/>
    <w:rsid w:val="005C38A7"/>
    <w:rsid w:val="005C5500"/>
    <w:rsid w:val="005C5A78"/>
    <w:rsid w:val="005C5B14"/>
    <w:rsid w:val="005C6A5F"/>
    <w:rsid w:val="005C6E29"/>
    <w:rsid w:val="005C763F"/>
    <w:rsid w:val="005D0776"/>
    <w:rsid w:val="005D1394"/>
    <w:rsid w:val="005D2843"/>
    <w:rsid w:val="005D2D86"/>
    <w:rsid w:val="005D3434"/>
    <w:rsid w:val="005D51CE"/>
    <w:rsid w:val="005D55C9"/>
    <w:rsid w:val="005D7C5C"/>
    <w:rsid w:val="005E060F"/>
    <w:rsid w:val="005E1943"/>
    <w:rsid w:val="005E19F3"/>
    <w:rsid w:val="005E2098"/>
    <w:rsid w:val="005E32AA"/>
    <w:rsid w:val="005E32C9"/>
    <w:rsid w:val="005E3806"/>
    <w:rsid w:val="005E5223"/>
    <w:rsid w:val="005E531E"/>
    <w:rsid w:val="005E5F70"/>
    <w:rsid w:val="005E6BE0"/>
    <w:rsid w:val="005F0039"/>
    <w:rsid w:val="005F112F"/>
    <w:rsid w:val="005F15E2"/>
    <w:rsid w:val="005F16A0"/>
    <w:rsid w:val="005F197B"/>
    <w:rsid w:val="005F29FC"/>
    <w:rsid w:val="005F459C"/>
    <w:rsid w:val="005F4C2B"/>
    <w:rsid w:val="005F58CE"/>
    <w:rsid w:val="005F70E9"/>
    <w:rsid w:val="005F7EBC"/>
    <w:rsid w:val="0060062B"/>
    <w:rsid w:val="0060131C"/>
    <w:rsid w:val="00602064"/>
    <w:rsid w:val="00602F77"/>
    <w:rsid w:val="0060360F"/>
    <w:rsid w:val="00604A3E"/>
    <w:rsid w:val="006060F3"/>
    <w:rsid w:val="00606FD6"/>
    <w:rsid w:val="00607ABB"/>
    <w:rsid w:val="00610FB3"/>
    <w:rsid w:val="006116A5"/>
    <w:rsid w:val="006162FC"/>
    <w:rsid w:val="00617437"/>
    <w:rsid w:val="00620999"/>
    <w:rsid w:val="00621635"/>
    <w:rsid w:val="0062278F"/>
    <w:rsid w:val="00622F75"/>
    <w:rsid w:val="00623227"/>
    <w:rsid w:val="00623B16"/>
    <w:rsid w:val="00623D2E"/>
    <w:rsid w:val="00623E3B"/>
    <w:rsid w:val="00625364"/>
    <w:rsid w:val="006258D4"/>
    <w:rsid w:val="006261B0"/>
    <w:rsid w:val="00630865"/>
    <w:rsid w:val="00631515"/>
    <w:rsid w:val="006338BB"/>
    <w:rsid w:val="00634B5D"/>
    <w:rsid w:val="006351C6"/>
    <w:rsid w:val="00635D17"/>
    <w:rsid w:val="006362AA"/>
    <w:rsid w:val="00636CD1"/>
    <w:rsid w:val="00636D37"/>
    <w:rsid w:val="006377FA"/>
    <w:rsid w:val="00637D54"/>
    <w:rsid w:val="0064307D"/>
    <w:rsid w:val="0064341A"/>
    <w:rsid w:val="00644181"/>
    <w:rsid w:val="00644A11"/>
    <w:rsid w:val="0064613E"/>
    <w:rsid w:val="00647A10"/>
    <w:rsid w:val="0065182C"/>
    <w:rsid w:val="006518FA"/>
    <w:rsid w:val="00652469"/>
    <w:rsid w:val="00656808"/>
    <w:rsid w:val="00656AE6"/>
    <w:rsid w:val="00660CF4"/>
    <w:rsid w:val="00661162"/>
    <w:rsid w:val="0066128B"/>
    <w:rsid w:val="006628DE"/>
    <w:rsid w:val="00663267"/>
    <w:rsid w:val="00666393"/>
    <w:rsid w:val="00667208"/>
    <w:rsid w:val="0067005B"/>
    <w:rsid w:val="00670BAA"/>
    <w:rsid w:val="00670D89"/>
    <w:rsid w:val="0067234D"/>
    <w:rsid w:val="006755D3"/>
    <w:rsid w:val="00675890"/>
    <w:rsid w:val="00681AF2"/>
    <w:rsid w:val="00682842"/>
    <w:rsid w:val="006833D1"/>
    <w:rsid w:val="00683DEC"/>
    <w:rsid w:val="00684687"/>
    <w:rsid w:val="00685A1C"/>
    <w:rsid w:val="00685DA5"/>
    <w:rsid w:val="00687098"/>
    <w:rsid w:val="0069025D"/>
    <w:rsid w:val="00690CB4"/>
    <w:rsid w:val="00690FEF"/>
    <w:rsid w:val="00691336"/>
    <w:rsid w:val="00692957"/>
    <w:rsid w:val="00692CB7"/>
    <w:rsid w:val="00692D66"/>
    <w:rsid w:val="00693E23"/>
    <w:rsid w:val="006945FA"/>
    <w:rsid w:val="00694FA0"/>
    <w:rsid w:val="00695275"/>
    <w:rsid w:val="00697228"/>
    <w:rsid w:val="006A3662"/>
    <w:rsid w:val="006A3B97"/>
    <w:rsid w:val="006A42F1"/>
    <w:rsid w:val="006A55D3"/>
    <w:rsid w:val="006A6584"/>
    <w:rsid w:val="006A741E"/>
    <w:rsid w:val="006B01A8"/>
    <w:rsid w:val="006B0C4F"/>
    <w:rsid w:val="006B168A"/>
    <w:rsid w:val="006B1BFA"/>
    <w:rsid w:val="006B23A9"/>
    <w:rsid w:val="006B2E4B"/>
    <w:rsid w:val="006B3652"/>
    <w:rsid w:val="006B3C5F"/>
    <w:rsid w:val="006B404C"/>
    <w:rsid w:val="006B41AC"/>
    <w:rsid w:val="006B5B90"/>
    <w:rsid w:val="006B617F"/>
    <w:rsid w:val="006B6F30"/>
    <w:rsid w:val="006B70C7"/>
    <w:rsid w:val="006B756C"/>
    <w:rsid w:val="006B7A49"/>
    <w:rsid w:val="006B7B77"/>
    <w:rsid w:val="006C2147"/>
    <w:rsid w:val="006C2267"/>
    <w:rsid w:val="006C2A87"/>
    <w:rsid w:val="006C3435"/>
    <w:rsid w:val="006C3757"/>
    <w:rsid w:val="006C4AD6"/>
    <w:rsid w:val="006C71A9"/>
    <w:rsid w:val="006C744B"/>
    <w:rsid w:val="006D0146"/>
    <w:rsid w:val="006D1A2A"/>
    <w:rsid w:val="006D1F37"/>
    <w:rsid w:val="006D3A5D"/>
    <w:rsid w:val="006D4553"/>
    <w:rsid w:val="006D4632"/>
    <w:rsid w:val="006D76C3"/>
    <w:rsid w:val="006D7B6A"/>
    <w:rsid w:val="006E1274"/>
    <w:rsid w:val="006E1A9F"/>
    <w:rsid w:val="006E2018"/>
    <w:rsid w:val="006E3125"/>
    <w:rsid w:val="006E43FA"/>
    <w:rsid w:val="006E4B85"/>
    <w:rsid w:val="006E5421"/>
    <w:rsid w:val="006E54E1"/>
    <w:rsid w:val="006E6FEA"/>
    <w:rsid w:val="006F0A2C"/>
    <w:rsid w:val="006F10A4"/>
    <w:rsid w:val="006F1872"/>
    <w:rsid w:val="006F36B3"/>
    <w:rsid w:val="006F3A97"/>
    <w:rsid w:val="006F3F6F"/>
    <w:rsid w:val="006F5177"/>
    <w:rsid w:val="006F5B85"/>
    <w:rsid w:val="006F6D91"/>
    <w:rsid w:val="006F6E8A"/>
    <w:rsid w:val="006F6F7D"/>
    <w:rsid w:val="006F70C7"/>
    <w:rsid w:val="006F7121"/>
    <w:rsid w:val="006F7A93"/>
    <w:rsid w:val="007035EA"/>
    <w:rsid w:val="00703909"/>
    <w:rsid w:val="00705B47"/>
    <w:rsid w:val="007063E8"/>
    <w:rsid w:val="0070655E"/>
    <w:rsid w:val="00706885"/>
    <w:rsid w:val="00707D61"/>
    <w:rsid w:val="007101D4"/>
    <w:rsid w:val="00710337"/>
    <w:rsid w:val="00712726"/>
    <w:rsid w:val="00712D95"/>
    <w:rsid w:val="007144D2"/>
    <w:rsid w:val="00714981"/>
    <w:rsid w:val="0071516C"/>
    <w:rsid w:val="00716E40"/>
    <w:rsid w:val="0072042B"/>
    <w:rsid w:val="00721688"/>
    <w:rsid w:val="00721CB4"/>
    <w:rsid w:val="0072339D"/>
    <w:rsid w:val="00726551"/>
    <w:rsid w:val="00726630"/>
    <w:rsid w:val="00726749"/>
    <w:rsid w:val="00726E28"/>
    <w:rsid w:val="007305E4"/>
    <w:rsid w:val="00730729"/>
    <w:rsid w:val="007342B9"/>
    <w:rsid w:val="007351B3"/>
    <w:rsid w:val="00735691"/>
    <w:rsid w:val="007365B8"/>
    <w:rsid w:val="00736C89"/>
    <w:rsid w:val="00737559"/>
    <w:rsid w:val="007377E0"/>
    <w:rsid w:val="00740DCB"/>
    <w:rsid w:val="007414E1"/>
    <w:rsid w:val="00741A04"/>
    <w:rsid w:val="00743575"/>
    <w:rsid w:val="007464D0"/>
    <w:rsid w:val="00746C96"/>
    <w:rsid w:val="007513CC"/>
    <w:rsid w:val="00752ACC"/>
    <w:rsid w:val="00753CBE"/>
    <w:rsid w:val="00753D4D"/>
    <w:rsid w:val="00753FEA"/>
    <w:rsid w:val="007541F0"/>
    <w:rsid w:val="00756B2C"/>
    <w:rsid w:val="00756CFF"/>
    <w:rsid w:val="0075770F"/>
    <w:rsid w:val="007601A2"/>
    <w:rsid w:val="00760463"/>
    <w:rsid w:val="007616ED"/>
    <w:rsid w:val="007636FF"/>
    <w:rsid w:val="00763A02"/>
    <w:rsid w:val="00763E0A"/>
    <w:rsid w:val="00764615"/>
    <w:rsid w:val="00764936"/>
    <w:rsid w:val="00766AC6"/>
    <w:rsid w:val="00771B9D"/>
    <w:rsid w:val="00771F49"/>
    <w:rsid w:val="007725E1"/>
    <w:rsid w:val="00772F2E"/>
    <w:rsid w:val="00773CA9"/>
    <w:rsid w:val="00775A09"/>
    <w:rsid w:val="007770A3"/>
    <w:rsid w:val="00780224"/>
    <w:rsid w:val="007803C8"/>
    <w:rsid w:val="00780E5F"/>
    <w:rsid w:val="00782751"/>
    <w:rsid w:val="007838DC"/>
    <w:rsid w:val="00784B3D"/>
    <w:rsid w:val="0078548D"/>
    <w:rsid w:val="00786E94"/>
    <w:rsid w:val="00787764"/>
    <w:rsid w:val="00787C34"/>
    <w:rsid w:val="00790BD7"/>
    <w:rsid w:val="00791343"/>
    <w:rsid w:val="00791C75"/>
    <w:rsid w:val="00792AFB"/>
    <w:rsid w:val="007947CF"/>
    <w:rsid w:val="00794AD4"/>
    <w:rsid w:val="0079571C"/>
    <w:rsid w:val="00797270"/>
    <w:rsid w:val="00797706"/>
    <w:rsid w:val="007A477E"/>
    <w:rsid w:val="007A7C89"/>
    <w:rsid w:val="007B00D7"/>
    <w:rsid w:val="007B0E26"/>
    <w:rsid w:val="007B0FBB"/>
    <w:rsid w:val="007B2286"/>
    <w:rsid w:val="007B22BD"/>
    <w:rsid w:val="007B355C"/>
    <w:rsid w:val="007B37F8"/>
    <w:rsid w:val="007B7231"/>
    <w:rsid w:val="007B7B2F"/>
    <w:rsid w:val="007C0DF9"/>
    <w:rsid w:val="007C17AC"/>
    <w:rsid w:val="007C1E52"/>
    <w:rsid w:val="007C1EC9"/>
    <w:rsid w:val="007C2F18"/>
    <w:rsid w:val="007C39EA"/>
    <w:rsid w:val="007C5F32"/>
    <w:rsid w:val="007C6BF8"/>
    <w:rsid w:val="007C7BC9"/>
    <w:rsid w:val="007C7CF5"/>
    <w:rsid w:val="007C7DA8"/>
    <w:rsid w:val="007D086D"/>
    <w:rsid w:val="007D1F50"/>
    <w:rsid w:val="007D27ED"/>
    <w:rsid w:val="007D40F3"/>
    <w:rsid w:val="007D4AA2"/>
    <w:rsid w:val="007D6153"/>
    <w:rsid w:val="007D691D"/>
    <w:rsid w:val="007D6EE1"/>
    <w:rsid w:val="007D7438"/>
    <w:rsid w:val="007D7458"/>
    <w:rsid w:val="007E081B"/>
    <w:rsid w:val="007E0D1E"/>
    <w:rsid w:val="007E0D8E"/>
    <w:rsid w:val="007E26BB"/>
    <w:rsid w:val="007E3566"/>
    <w:rsid w:val="007E4B34"/>
    <w:rsid w:val="007E5DAA"/>
    <w:rsid w:val="007E6F56"/>
    <w:rsid w:val="007E7398"/>
    <w:rsid w:val="007F0618"/>
    <w:rsid w:val="007F0FFB"/>
    <w:rsid w:val="007F1B07"/>
    <w:rsid w:val="007F1BDE"/>
    <w:rsid w:val="007F2558"/>
    <w:rsid w:val="007F29E6"/>
    <w:rsid w:val="007F3142"/>
    <w:rsid w:val="007F47A2"/>
    <w:rsid w:val="007F48B4"/>
    <w:rsid w:val="007F73C7"/>
    <w:rsid w:val="007F76F5"/>
    <w:rsid w:val="008001B1"/>
    <w:rsid w:val="00800CB7"/>
    <w:rsid w:val="00801B5C"/>
    <w:rsid w:val="00802410"/>
    <w:rsid w:val="0080383A"/>
    <w:rsid w:val="00804547"/>
    <w:rsid w:val="00805476"/>
    <w:rsid w:val="0080576B"/>
    <w:rsid w:val="0080696C"/>
    <w:rsid w:val="0080720C"/>
    <w:rsid w:val="00807931"/>
    <w:rsid w:val="00807EE8"/>
    <w:rsid w:val="00810274"/>
    <w:rsid w:val="008116BA"/>
    <w:rsid w:val="00811F73"/>
    <w:rsid w:val="00812642"/>
    <w:rsid w:val="00812773"/>
    <w:rsid w:val="00813E4C"/>
    <w:rsid w:val="00814085"/>
    <w:rsid w:val="00815EF8"/>
    <w:rsid w:val="00815FB6"/>
    <w:rsid w:val="0081632B"/>
    <w:rsid w:val="00817543"/>
    <w:rsid w:val="00817C76"/>
    <w:rsid w:val="00821861"/>
    <w:rsid w:val="0082206E"/>
    <w:rsid w:val="00822B77"/>
    <w:rsid w:val="0082391C"/>
    <w:rsid w:val="00824899"/>
    <w:rsid w:val="00824E66"/>
    <w:rsid w:val="00825E12"/>
    <w:rsid w:val="00827420"/>
    <w:rsid w:val="008330FE"/>
    <w:rsid w:val="00833572"/>
    <w:rsid w:val="008342EF"/>
    <w:rsid w:val="0083458A"/>
    <w:rsid w:val="00834E07"/>
    <w:rsid w:val="00835F26"/>
    <w:rsid w:val="008367E8"/>
    <w:rsid w:val="00837D0C"/>
    <w:rsid w:val="00840A27"/>
    <w:rsid w:val="00840C3B"/>
    <w:rsid w:val="00840CD0"/>
    <w:rsid w:val="00844AB6"/>
    <w:rsid w:val="00844F2C"/>
    <w:rsid w:val="00844F2D"/>
    <w:rsid w:val="00846559"/>
    <w:rsid w:val="00846981"/>
    <w:rsid w:val="00846F91"/>
    <w:rsid w:val="00851522"/>
    <w:rsid w:val="008520AB"/>
    <w:rsid w:val="00853375"/>
    <w:rsid w:val="00855267"/>
    <w:rsid w:val="00855363"/>
    <w:rsid w:val="00855C4B"/>
    <w:rsid w:val="00855D2A"/>
    <w:rsid w:val="008567AF"/>
    <w:rsid w:val="00860522"/>
    <w:rsid w:val="00860C9F"/>
    <w:rsid w:val="00860CB0"/>
    <w:rsid w:val="00861BF5"/>
    <w:rsid w:val="008626CD"/>
    <w:rsid w:val="008659CD"/>
    <w:rsid w:val="00866CA5"/>
    <w:rsid w:val="008673C7"/>
    <w:rsid w:val="00867492"/>
    <w:rsid w:val="00867ABA"/>
    <w:rsid w:val="00867B3E"/>
    <w:rsid w:val="00867BDB"/>
    <w:rsid w:val="00871315"/>
    <w:rsid w:val="00871644"/>
    <w:rsid w:val="00872526"/>
    <w:rsid w:val="00872A69"/>
    <w:rsid w:val="00873564"/>
    <w:rsid w:val="00873B4C"/>
    <w:rsid w:val="00874FF1"/>
    <w:rsid w:val="00875792"/>
    <w:rsid w:val="00875DD0"/>
    <w:rsid w:val="008767E3"/>
    <w:rsid w:val="00877C08"/>
    <w:rsid w:val="00881D8F"/>
    <w:rsid w:val="0088708D"/>
    <w:rsid w:val="008874A8"/>
    <w:rsid w:val="00887EEF"/>
    <w:rsid w:val="00891D1C"/>
    <w:rsid w:val="0089488D"/>
    <w:rsid w:val="008956F2"/>
    <w:rsid w:val="008A0CF3"/>
    <w:rsid w:val="008A2293"/>
    <w:rsid w:val="008A3DC3"/>
    <w:rsid w:val="008A476D"/>
    <w:rsid w:val="008A4D27"/>
    <w:rsid w:val="008A5088"/>
    <w:rsid w:val="008A5E20"/>
    <w:rsid w:val="008A5E5E"/>
    <w:rsid w:val="008A62FD"/>
    <w:rsid w:val="008A6D84"/>
    <w:rsid w:val="008B0021"/>
    <w:rsid w:val="008B02A1"/>
    <w:rsid w:val="008B0D0E"/>
    <w:rsid w:val="008B13D9"/>
    <w:rsid w:val="008B154B"/>
    <w:rsid w:val="008B24CF"/>
    <w:rsid w:val="008B3366"/>
    <w:rsid w:val="008B368F"/>
    <w:rsid w:val="008B582F"/>
    <w:rsid w:val="008C09B8"/>
    <w:rsid w:val="008C14E0"/>
    <w:rsid w:val="008C2519"/>
    <w:rsid w:val="008C4F45"/>
    <w:rsid w:val="008C5D99"/>
    <w:rsid w:val="008C6969"/>
    <w:rsid w:val="008C758E"/>
    <w:rsid w:val="008C7744"/>
    <w:rsid w:val="008C7AD7"/>
    <w:rsid w:val="008D22C5"/>
    <w:rsid w:val="008D258B"/>
    <w:rsid w:val="008D31C4"/>
    <w:rsid w:val="008D68BB"/>
    <w:rsid w:val="008D6B5A"/>
    <w:rsid w:val="008D77DB"/>
    <w:rsid w:val="008E017C"/>
    <w:rsid w:val="008E07CF"/>
    <w:rsid w:val="008E0DE5"/>
    <w:rsid w:val="008E1487"/>
    <w:rsid w:val="008E1819"/>
    <w:rsid w:val="008E1825"/>
    <w:rsid w:val="008E1C7D"/>
    <w:rsid w:val="008E2727"/>
    <w:rsid w:val="008E2D32"/>
    <w:rsid w:val="008E4947"/>
    <w:rsid w:val="008E4E7D"/>
    <w:rsid w:val="008E4F51"/>
    <w:rsid w:val="008E528B"/>
    <w:rsid w:val="008E595E"/>
    <w:rsid w:val="008E5B00"/>
    <w:rsid w:val="008E5DC0"/>
    <w:rsid w:val="008E62A6"/>
    <w:rsid w:val="008E7AD4"/>
    <w:rsid w:val="008F194D"/>
    <w:rsid w:val="008F1BB2"/>
    <w:rsid w:val="008F3B0B"/>
    <w:rsid w:val="008F4172"/>
    <w:rsid w:val="008F4294"/>
    <w:rsid w:val="008F5394"/>
    <w:rsid w:val="008F6466"/>
    <w:rsid w:val="008F7075"/>
    <w:rsid w:val="009014D8"/>
    <w:rsid w:val="00901568"/>
    <w:rsid w:val="009042E4"/>
    <w:rsid w:val="00904652"/>
    <w:rsid w:val="00904962"/>
    <w:rsid w:val="00910D2B"/>
    <w:rsid w:val="009118BF"/>
    <w:rsid w:val="009144EA"/>
    <w:rsid w:val="009149C7"/>
    <w:rsid w:val="00916106"/>
    <w:rsid w:val="00916D19"/>
    <w:rsid w:val="00916FD5"/>
    <w:rsid w:val="00917A5C"/>
    <w:rsid w:val="00917A87"/>
    <w:rsid w:val="00920D03"/>
    <w:rsid w:val="00922DD7"/>
    <w:rsid w:val="00923C49"/>
    <w:rsid w:val="00924DA8"/>
    <w:rsid w:val="0092635B"/>
    <w:rsid w:val="00926A8E"/>
    <w:rsid w:val="00926F07"/>
    <w:rsid w:val="00927FAE"/>
    <w:rsid w:val="009302CF"/>
    <w:rsid w:val="0093037A"/>
    <w:rsid w:val="0093103E"/>
    <w:rsid w:val="00931E4A"/>
    <w:rsid w:val="00932DDA"/>
    <w:rsid w:val="00933F56"/>
    <w:rsid w:val="00934290"/>
    <w:rsid w:val="00934BE9"/>
    <w:rsid w:val="009358BE"/>
    <w:rsid w:val="0093643F"/>
    <w:rsid w:val="009369EE"/>
    <w:rsid w:val="00936C98"/>
    <w:rsid w:val="0094087B"/>
    <w:rsid w:val="0094098B"/>
    <w:rsid w:val="00942E6E"/>
    <w:rsid w:val="00943858"/>
    <w:rsid w:val="009453BE"/>
    <w:rsid w:val="009457A6"/>
    <w:rsid w:val="00947761"/>
    <w:rsid w:val="0095304D"/>
    <w:rsid w:val="00953052"/>
    <w:rsid w:val="00954D17"/>
    <w:rsid w:val="00955F15"/>
    <w:rsid w:val="00957ACE"/>
    <w:rsid w:val="009602B9"/>
    <w:rsid w:val="00962444"/>
    <w:rsid w:val="009624EC"/>
    <w:rsid w:val="00962E10"/>
    <w:rsid w:val="009636E5"/>
    <w:rsid w:val="0096429F"/>
    <w:rsid w:val="0096510B"/>
    <w:rsid w:val="00965698"/>
    <w:rsid w:val="00966561"/>
    <w:rsid w:val="009666A6"/>
    <w:rsid w:val="0096704B"/>
    <w:rsid w:val="009676E2"/>
    <w:rsid w:val="009707F3"/>
    <w:rsid w:val="00971445"/>
    <w:rsid w:val="00973115"/>
    <w:rsid w:val="0097409C"/>
    <w:rsid w:val="00974113"/>
    <w:rsid w:val="0097708D"/>
    <w:rsid w:val="00977C2A"/>
    <w:rsid w:val="00980646"/>
    <w:rsid w:val="009807D7"/>
    <w:rsid w:val="00981B4B"/>
    <w:rsid w:val="00981FC7"/>
    <w:rsid w:val="00983C98"/>
    <w:rsid w:val="0098662F"/>
    <w:rsid w:val="00986890"/>
    <w:rsid w:val="00987829"/>
    <w:rsid w:val="00987DB4"/>
    <w:rsid w:val="00991559"/>
    <w:rsid w:val="0099214A"/>
    <w:rsid w:val="00992BE8"/>
    <w:rsid w:val="00993041"/>
    <w:rsid w:val="00993E30"/>
    <w:rsid w:val="00993FD0"/>
    <w:rsid w:val="00996228"/>
    <w:rsid w:val="00996243"/>
    <w:rsid w:val="0099638A"/>
    <w:rsid w:val="009A03C5"/>
    <w:rsid w:val="009A0ED6"/>
    <w:rsid w:val="009A2030"/>
    <w:rsid w:val="009A223D"/>
    <w:rsid w:val="009A2ADD"/>
    <w:rsid w:val="009A36C4"/>
    <w:rsid w:val="009A3C81"/>
    <w:rsid w:val="009A40AA"/>
    <w:rsid w:val="009A5796"/>
    <w:rsid w:val="009A637B"/>
    <w:rsid w:val="009B00CB"/>
    <w:rsid w:val="009B092F"/>
    <w:rsid w:val="009B19E3"/>
    <w:rsid w:val="009B25FB"/>
    <w:rsid w:val="009B267C"/>
    <w:rsid w:val="009B287C"/>
    <w:rsid w:val="009B2B3D"/>
    <w:rsid w:val="009B4FBD"/>
    <w:rsid w:val="009B607F"/>
    <w:rsid w:val="009B6CDB"/>
    <w:rsid w:val="009B6F03"/>
    <w:rsid w:val="009B70CB"/>
    <w:rsid w:val="009C076B"/>
    <w:rsid w:val="009C0A2A"/>
    <w:rsid w:val="009C1E03"/>
    <w:rsid w:val="009C38AC"/>
    <w:rsid w:val="009C3B79"/>
    <w:rsid w:val="009C42D9"/>
    <w:rsid w:val="009C5023"/>
    <w:rsid w:val="009C6997"/>
    <w:rsid w:val="009C7332"/>
    <w:rsid w:val="009D34FB"/>
    <w:rsid w:val="009D4586"/>
    <w:rsid w:val="009D571F"/>
    <w:rsid w:val="009D5B00"/>
    <w:rsid w:val="009D722F"/>
    <w:rsid w:val="009D7D90"/>
    <w:rsid w:val="009E07BF"/>
    <w:rsid w:val="009E10DA"/>
    <w:rsid w:val="009E2596"/>
    <w:rsid w:val="009E3590"/>
    <w:rsid w:val="009E4645"/>
    <w:rsid w:val="009E63AA"/>
    <w:rsid w:val="009E7613"/>
    <w:rsid w:val="009F16E3"/>
    <w:rsid w:val="009F1A4B"/>
    <w:rsid w:val="009F1DE3"/>
    <w:rsid w:val="009F2E51"/>
    <w:rsid w:val="009F31B4"/>
    <w:rsid w:val="009F4161"/>
    <w:rsid w:val="009F4FC2"/>
    <w:rsid w:val="009F7411"/>
    <w:rsid w:val="00A04BB3"/>
    <w:rsid w:val="00A070FB"/>
    <w:rsid w:val="00A126EB"/>
    <w:rsid w:val="00A12FBD"/>
    <w:rsid w:val="00A14EFF"/>
    <w:rsid w:val="00A15671"/>
    <w:rsid w:val="00A15FBA"/>
    <w:rsid w:val="00A16B3F"/>
    <w:rsid w:val="00A1735C"/>
    <w:rsid w:val="00A20B83"/>
    <w:rsid w:val="00A21B44"/>
    <w:rsid w:val="00A2275D"/>
    <w:rsid w:val="00A24C39"/>
    <w:rsid w:val="00A2699F"/>
    <w:rsid w:val="00A30FDD"/>
    <w:rsid w:val="00A31CDB"/>
    <w:rsid w:val="00A37131"/>
    <w:rsid w:val="00A400CB"/>
    <w:rsid w:val="00A42614"/>
    <w:rsid w:val="00A43AC7"/>
    <w:rsid w:val="00A43E66"/>
    <w:rsid w:val="00A43E8A"/>
    <w:rsid w:val="00A44A5C"/>
    <w:rsid w:val="00A4623C"/>
    <w:rsid w:val="00A462A6"/>
    <w:rsid w:val="00A50464"/>
    <w:rsid w:val="00A50A26"/>
    <w:rsid w:val="00A5241D"/>
    <w:rsid w:val="00A532F7"/>
    <w:rsid w:val="00A54B46"/>
    <w:rsid w:val="00A54C66"/>
    <w:rsid w:val="00A55C28"/>
    <w:rsid w:val="00A55F7E"/>
    <w:rsid w:val="00A566EC"/>
    <w:rsid w:val="00A5681F"/>
    <w:rsid w:val="00A602A1"/>
    <w:rsid w:val="00A63D32"/>
    <w:rsid w:val="00A646F1"/>
    <w:rsid w:val="00A66C5E"/>
    <w:rsid w:val="00A6781D"/>
    <w:rsid w:val="00A67CB0"/>
    <w:rsid w:val="00A70A76"/>
    <w:rsid w:val="00A70F6C"/>
    <w:rsid w:val="00A7354E"/>
    <w:rsid w:val="00A7412F"/>
    <w:rsid w:val="00A749A8"/>
    <w:rsid w:val="00A760F5"/>
    <w:rsid w:val="00A76A3E"/>
    <w:rsid w:val="00A772C7"/>
    <w:rsid w:val="00A812C2"/>
    <w:rsid w:val="00A82B39"/>
    <w:rsid w:val="00A83469"/>
    <w:rsid w:val="00A8399C"/>
    <w:rsid w:val="00A861C0"/>
    <w:rsid w:val="00A86E90"/>
    <w:rsid w:val="00A90A4B"/>
    <w:rsid w:val="00A949DD"/>
    <w:rsid w:val="00A952C1"/>
    <w:rsid w:val="00A971C3"/>
    <w:rsid w:val="00A97578"/>
    <w:rsid w:val="00A97A31"/>
    <w:rsid w:val="00AA0780"/>
    <w:rsid w:val="00AA14E2"/>
    <w:rsid w:val="00AA23D3"/>
    <w:rsid w:val="00AA48C5"/>
    <w:rsid w:val="00AA4B50"/>
    <w:rsid w:val="00AA679E"/>
    <w:rsid w:val="00AA724E"/>
    <w:rsid w:val="00AA7CC5"/>
    <w:rsid w:val="00AB0EBB"/>
    <w:rsid w:val="00AB2173"/>
    <w:rsid w:val="00AB21AC"/>
    <w:rsid w:val="00AB2F16"/>
    <w:rsid w:val="00AB4431"/>
    <w:rsid w:val="00AB45D7"/>
    <w:rsid w:val="00AB6169"/>
    <w:rsid w:val="00AB6C2B"/>
    <w:rsid w:val="00AB7552"/>
    <w:rsid w:val="00AB79EB"/>
    <w:rsid w:val="00AB7AC4"/>
    <w:rsid w:val="00AC0280"/>
    <w:rsid w:val="00AC1713"/>
    <w:rsid w:val="00AC1C47"/>
    <w:rsid w:val="00AC3950"/>
    <w:rsid w:val="00AC5020"/>
    <w:rsid w:val="00AC5200"/>
    <w:rsid w:val="00AC5671"/>
    <w:rsid w:val="00AC5CF6"/>
    <w:rsid w:val="00AC5DFE"/>
    <w:rsid w:val="00AC611C"/>
    <w:rsid w:val="00AC63FA"/>
    <w:rsid w:val="00AC76AE"/>
    <w:rsid w:val="00AC7F3C"/>
    <w:rsid w:val="00AD08F2"/>
    <w:rsid w:val="00AD1C0F"/>
    <w:rsid w:val="00AD371F"/>
    <w:rsid w:val="00AD622A"/>
    <w:rsid w:val="00AD6F6B"/>
    <w:rsid w:val="00AD73B0"/>
    <w:rsid w:val="00AE1FFE"/>
    <w:rsid w:val="00AE259C"/>
    <w:rsid w:val="00AE3AD0"/>
    <w:rsid w:val="00AE4F91"/>
    <w:rsid w:val="00AE5F0B"/>
    <w:rsid w:val="00AE61A2"/>
    <w:rsid w:val="00AE64E8"/>
    <w:rsid w:val="00AE652D"/>
    <w:rsid w:val="00AE7BBE"/>
    <w:rsid w:val="00AF01B6"/>
    <w:rsid w:val="00AF0877"/>
    <w:rsid w:val="00AF4479"/>
    <w:rsid w:val="00AF4918"/>
    <w:rsid w:val="00AF5679"/>
    <w:rsid w:val="00AF6433"/>
    <w:rsid w:val="00AF6471"/>
    <w:rsid w:val="00AF68BD"/>
    <w:rsid w:val="00AF71BB"/>
    <w:rsid w:val="00AF7D4C"/>
    <w:rsid w:val="00B0155E"/>
    <w:rsid w:val="00B017AE"/>
    <w:rsid w:val="00B01AA7"/>
    <w:rsid w:val="00B03460"/>
    <w:rsid w:val="00B070E7"/>
    <w:rsid w:val="00B07A1E"/>
    <w:rsid w:val="00B101DC"/>
    <w:rsid w:val="00B1154E"/>
    <w:rsid w:val="00B12978"/>
    <w:rsid w:val="00B13210"/>
    <w:rsid w:val="00B13478"/>
    <w:rsid w:val="00B13FB7"/>
    <w:rsid w:val="00B14274"/>
    <w:rsid w:val="00B14C1B"/>
    <w:rsid w:val="00B15378"/>
    <w:rsid w:val="00B2048B"/>
    <w:rsid w:val="00B2051C"/>
    <w:rsid w:val="00B2097D"/>
    <w:rsid w:val="00B21BC3"/>
    <w:rsid w:val="00B22E17"/>
    <w:rsid w:val="00B24296"/>
    <w:rsid w:val="00B24C3D"/>
    <w:rsid w:val="00B2543A"/>
    <w:rsid w:val="00B25618"/>
    <w:rsid w:val="00B26DA7"/>
    <w:rsid w:val="00B27331"/>
    <w:rsid w:val="00B31EC0"/>
    <w:rsid w:val="00B33100"/>
    <w:rsid w:val="00B33235"/>
    <w:rsid w:val="00B3467A"/>
    <w:rsid w:val="00B3521F"/>
    <w:rsid w:val="00B366BE"/>
    <w:rsid w:val="00B42BA4"/>
    <w:rsid w:val="00B43F39"/>
    <w:rsid w:val="00B440CC"/>
    <w:rsid w:val="00B4443F"/>
    <w:rsid w:val="00B45921"/>
    <w:rsid w:val="00B459AE"/>
    <w:rsid w:val="00B46443"/>
    <w:rsid w:val="00B4695B"/>
    <w:rsid w:val="00B47AFE"/>
    <w:rsid w:val="00B47C0F"/>
    <w:rsid w:val="00B50533"/>
    <w:rsid w:val="00B52F0A"/>
    <w:rsid w:val="00B53138"/>
    <w:rsid w:val="00B53AF2"/>
    <w:rsid w:val="00B544D3"/>
    <w:rsid w:val="00B546A0"/>
    <w:rsid w:val="00B54CD9"/>
    <w:rsid w:val="00B57CFC"/>
    <w:rsid w:val="00B63CBB"/>
    <w:rsid w:val="00B64073"/>
    <w:rsid w:val="00B65825"/>
    <w:rsid w:val="00B66285"/>
    <w:rsid w:val="00B66DF2"/>
    <w:rsid w:val="00B70604"/>
    <w:rsid w:val="00B715CE"/>
    <w:rsid w:val="00B721BB"/>
    <w:rsid w:val="00B73889"/>
    <w:rsid w:val="00B75F63"/>
    <w:rsid w:val="00B768AB"/>
    <w:rsid w:val="00B77E64"/>
    <w:rsid w:val="00B81194"/>
    <w:rsid w:val="00B82426"/>
    <w:rsid w:val="00B84CFD"/>
    <w:rsid w:val="00B8640D"/>
    <w:rsid w:val="00B9059B"/>
    <w:rsid w:val="00B945BE"/>
    <w:rsid w:val="00B95B0F"/>
    <w:rsid w:val="00B95C71"/>
    <w:rsid w:val="00B96244"/>
    <w:rsid w:val="00B97ADB"/>
    <w:rsid w:val="00BA03AA"/>
    <w:rsid w:val="00BA2534"/>
    <w:rsid w:val="00BA28F2"/>
    <w:rsid w:val="00BA5D6A"/>
    <w:rsid w:val="00BA6552"/>
    <w:rsid w:val="00BA77CC"/>
    <w:rsid w:val="00BB11C6"/>
    <w:rsid w:val="00BB247A"/>
    <w:rsid w:val="00BB2A38"/>
    <w:rsid w:val="00BB2FF1"/>
    <w:rsid w:val="00BB308F"/>
    <w:rsid w:val="00BB31BF"/>
    <w:rsid w:val="00BB33D8"/>
    <w:rsid w:val="00BB39F9"/>
    <w:rsid w:val="00BB3F08"/>
    <w:rsid w:val="00BB556C"/>
    <w:rsid w:val="00BB7045"/>
    <w:rsid w:val="00BB757D"/>
    <w:rsid w:val="00BC0898"/>
    <w:rsid w:val="00BC14A0"/>
    <w:rsid w:val="00BC1D1D"/>
    <w:rsid w:val="00BC335A"/>
    <w:rsid w:val="00BC36A9"/>
    <w:rsid w:val="00BC48D2"/>
    <w:rsid w:val="00BC491C"/>
    <w:rsid w:val="00BC67D1"/>
    <w:rsid w:val="00BC7035"/>
    <w:rsid w:val="00BC70F4"/>
    <w:rsid w:val="00BC7755"/>
    <w:rsid w:val="00BC79A3"/>
    <w:rsid w:val="00BC7C58"/>
    <w:rsid w:val="00BD0137"/>
    <w:rsid w:val="00BD1CFD"/>
    <w:rsid w:val="00BD319D"/>
    <w:rsid w:val="00BD4385"/>
    <w:rsid w:val="00BD44C1"/>
    <w:rsid w:val="00BD5D38"/>
    <w:rsid w:val="00BD7C87"/>
    <w:rsid w:val="00BD7E96"/>
    <w:rsid w:val="00BE1194"/>
    <w:rsid w:val="00BE135E"/>
    <w:rsid w:val="00BE1601"/>
    <w:rsid w:val="00BE1D91"/>
    <w:rsid w:val="00BE1E8D"/>
    <w:rsid w:val="00BE2090"/>
    <w:rsid w:val="00BE22C0"/>
    <w:rsid w:val="00BE25A4"/>
    <w:rsid w:val="00BE4CBE"/>
    <w:rsid w:val="00BE57FD"/>
    <w:rsid w:val="00BE5F3E"/>
    <w:rsid w:val="00BE797C"/>
    <w:rsid w:val="00BE79DC"/>
    <w:rsid w:val="00BF018C"/>
    <w:rsid w:val="00BF12CA"/>
    <w:rsid w:val="00BF1CF0"/>
    <w:rsid w:val="00BF1FBF"/>
    <w:rsid w:val="00BF27CC"/>
    <w:rsid w:val="00BF44E1"/>
    <w:rsid w:val="00BF46BE"/>
    <w:rsid w:val="00BF4B1B"/>
    <w:rsid w:val="00BF7ECE"/>
    <w:rsid w:val="00C01053"/>
    <w:rsid w:val="00C01CFC"/>
    <w:rsid w:val="00C02DB7"/>
    <w:rsid w:val="00C03979"/>
    <w:rsid w:val="00C05567"/>
    <w:rsid w:val="00C05863"/>
    <w:rsid w:val="00C05FD5"/>
    <w:rsid w:val="00C0705A"/>
    <w:rsid w:val="00C07788"/>
    <w:rsid w:val="00C10184"/>
    <w:rsid w:val="00C10FBD"/>
    <w:rsid w:val="00C11E02"/>
    <w:rsid w:val="00C12179"/>
    <w:rsid w:val="00C1343B"/>
    <w:rsid w:val="00C15502"/>
    <w:rsid w:val="00C15505"/>
    <w:rsid w:val="00C1643A"/>
    <w:rsid w:val="00C16B4B"/>
    <w:rsid w:val="00C217B1"/>
    <w:rsid w:val="00C225B3"/>
    <w:rsid w:val="00C23837"/>
    <w:rsid w:val="00C239F3"/>
    <w:rsid w:val="00C255CB"/>
    <w:rsid w:val="00C25BAB"/>
    <w:rsid w:val="00C26EB1"/>
    <w:rsid w:val="00C277F0"/>
    <w:rsid w:val="00C30919"/>
    <w:rsid w:val="00C31767"/>
    <w:rsid w:val="00C31B59"/>
    <w:rsid w:val="00C32FF0"/>
    <w:rsid w:val="00C33DCB"/>
    <w:rsid w:val="00C35DA0"/>
    <w:rsid w:val="00C3664F"/>
    <w:rsid w:val="00C36803"/>
    <w:rsid w:val="00C423B1"/>
    <w:rsid w:val="00C4544D"/>
    <w:rsid w:val="00C47C6E"/>
    <w:rsid w:val="00C50436"/>
    <w:rsid w:val="00C5163F"/>
    <w:rsid w:val="00C54B3C"/>
    <w:rsid w:val="00C553CC"/>
    <w:rsid w:val="00C56951"/>
    <w:rsid w:val="00C56A03"/>
    <w:rsid w:val="00C56F07"/>
    <w:rsid w:val="00C570EE"/>
    <w:rsid w:val="00C601C8"/>
    <w:rsid w:val="00C6182C"/>
    <w:rsid w:val="00C61B87"/>
    <w:rsid w:val="00C61FE0"/>
    <w:rsid w:val="00C620A7"/>
    <w:rsid w:val="00C639D4"/>
    <w:rsid w:val="00C63C44"/>
    <w:rsid w:val="00C64C39"/>
    <w:rsid w:val="00C64E49"/>
    <w:rsid w:val="00C65254"/>
    <w:rsid w:val="00C71CB5"/>
    <w:rsid w:val="00C7234C"/>
    <w:rsid w:val="00C7298C"/>
    <w:rsid w:val="00C736E4"/>
    <w:rsid w:val="00C761A0"/>
    <w:rsid w:val="00C762CA"/>
    <w:rsid w:val="00C764C6"/>
    <w:rsid w:val="00C764F7"/>
    <w:rsid w:val="00C778A8"/>
    <w:rsid w:val="00C7795A"/>
    <w:rsid w:val="00C802B4"/>
    <w:rsid w:val="00C80A7E"/>
    <w:rsid w:val="00C816E6"/>
    <w:rsid w:val="00C81C66"/>
    <w:rsid w:val="00C8206F"/>
    <w:rsid w:val="00C82DA9"/>
    <w:rsid w:val="00C84295"/>
    <w:rsid w:val="00C904E4"/>
    <w:rsid w:val="00C90C2B"/>
    <w:rsid w:val="00C90F0D"/>
    <w:rsid w:val="00C9305C"/>
    <w:rsid w:val="00C934FC"/>
    <w:rsid w:val="00C93526"/>
    <w:rsid w:val="00C94486"/>
    <w:rsid w:val="00C94703"/>
    <w:rsid w:val="00C958D1"/>
    <w:rsid w:val="00C95E39"/>
    <w:rsid w:val="00C96907"/>
    <w:rsid w:val="00C970BE"/>
    <w:rsid w:val="00C9785B"/>
    <w:rsid w:val="00CA0E29"/>
    <w:rsid w:val="00CA1BF5"/>
    <w:rsid w:val="00CA1D81"/>
    <w:rsid w:val="00CA2C24"/>
    <w:rsid w:val="00CA2D31"/>
    <w:rsid w:val="00CA394F"/>
    <w:rsid w:val="00CA44A1"/>
    <w:rsid w:val="00CA58C9"/>
    <w:rsid w:val="00CA62EA"/>
    <w:rsid w:val="00CA66A2"/>
    <w:rsid w:val="00CA70A7"/>
    <w:rsid w:val="00CB10A0"/>
    <w:rsid w:val="00CB1D94"/>
    <w:rsid w:val="00CB2855"/>
    <w:rsid w:val="00CB6351"/>
    <w:rsid w:val="00CC030D"/>
    <w:rsid w:val="00CC070D"/>
    <w:rsid w:val="00CC1B72"/>
    <w:rsid w:val="00CC362E"/>
    <w:rsid w:val="00CC3658"/>
    <w:rsid w:val="00CC3A11"/>
    <w:rsid w:val="00CC40D4"/>
    <w:rsid w:val="00CC4A7C"/>
    <w:rsid w:val="00CC5390"/>
    <w:rsid w:val="00CC55F1"/>
    <w:rsid w:val="00CC57AE"/>
    <w:rsid w:val="00CC62B4"/>
    <w:rsid w:val="00CC659E"/>
    <w:rsid w:val="00CC6844"/>
    <w:rsid w:val="00CD0885"/>
    <w:rsid w:val="00CD0F92"/>
    <w:rsid w:val="00CD1AA1"/>
    <w:rsid w:val="00CD364D"/>
    <w:rsid w:val="00CD5635"/>
    <w:rsid w:val="00CD575D"/>
    <w:rsid w:val="00CD5928"/>
    <w:rsid w:val="00CD5C2C"/>
    <w:rsid w:val="00CD5D3A"/>
    <w:rsid w:val="00CD6D72"/>
    <w:rsid w:val="00CD6DFE"/>
    <w:rsid w:val="00CD7282"/>
    <w:rsid w:val="00CD7D82"/>
    <w:rsid w:val="00CE03F6"/>
    <w:rsid w:val="00CE382C"/>
    <w:rsid w:val="00CE42CC"/>
    <w:rsid w:val="00CE577C"/>
    <w:rsid w:val="00CE5A2D"/>
    <w:rsid w:val="00CF04F8"/>
    <w:rsid w:val="00CF146E"/>
    <w:rsid w:val="00CF14D2"/>
    <w:rsid w:val="00CF1CFD"/>
    <w:rsid w:val="00CF238F"/>
    <w:rsid w:val="00CF315B"/>
    <w:rsid w:val="00CF5A2B"/>
    <w:rsid w:val="00CF5D3C"/>
    <w:rsid w:val="00CF6CCB"/>
    <w:rsid w:val="00CF7A5A"/>
    <w:rsid w:val="00D00DC9"/>
    <w:rsid w:val="00D05E34"/>
    <w:rsid w:val="00D05EA1"/>
    <w:rsid w:val="00D0695D"/>
    <w:rsid w:val="00D06C78"/>
    <w:rsid w:val="00D07547"/>
    <w:rsid w:val="00D1067A"/>
    <w:rsid w:val="00D11009"/>
    <w:rsid w:val="00D1142D"/>
    <w:rsid w:val="00D12242"/>
    <w:rsid w:val="00D12F43"/>
    <w:rsid w:val="00D155F6"/>
    <w:rsid w:val="00D162EA"/>
    <w:rsid w:val="00D16AD2"/>
    <w:rsid w:val="00D16F10"/>
    <w:rsid w:val="00D20004"/>
    <w:rsid w:val="00D202AD"/>
    <w:rsid w:val="00D22AB1"/>
    <w:rsid w:val="00D22BCC"/>
    <w:rsid w:val="00D22FB3"/>
    <w:rsid w:val="00D24401"/>
    <w:rsid w:val="00D24477"/>
    <w:rsid w:val="00D24A98"/>
    <w:rsid w:val="00D24D9C"/>
    <w:rsid w:val="00D27390"/>
    <w:rsid w:val="00D32089"/>
    <w:rsid w:val="00D34054"/>
    <w:rsid w:val="00D347C0"/>
    <w:rsid w:val="00D356BD"/>
    <w:rsid w:val="00D35B2E"/>
    <w:rsid w:val="00D37942"/>
    <w:rsid w:val="00D40D80"/>
    <w:rsid w:val="00D41746"/>
    <w:rsid w:val="00D425E9"/>
    <w:rsid w:val="00D43AC2"/>
    <w:rsid w:val="00D44A30"/>
    <w:rsid w:val="00D46CED"/>
    <w:rsid w:val="00D51066"/>
    <w:rsid w:val="00D51D54"/>
    <w:rsid w:val="00D523A2"/>
    <w:rsid w:val="00D53C72"/>
    <w:rsid w:val="00D561E7"/>
    <w:rsid w:val="00D5658F"/>
    <w:rsid w:val="00D569BB"/>
    <w:rsid w:val="00D575F2"/>
    <w:rsid w:val="00D642B9"/>
    <w:rsid w:val="00D6455C"/>
    <w:rsid w:val="00D64CBE"/>
    <w:rsid w:val="00D64F32"/>
    <w:rsid w:val="00D66DA5"/>
    <w:rsid w:val="00D67CB1"/>
    <w:rsid w:val="00D71089"/>
    <w:rsid w:val="00D718E9"/>
    <w:rsid w:val="00D727EC"/>
    <w:rsid w:val="00D72B3D"/>
    <w:rsid w:val="00D72C06"/>
    <w:rsid w:val="00D74070"/>
    <w:rsid w:val="00D74160"/>
    <w:rsid w:val="00D7530E"/>
    <w:rsid w:val="00D759D1"/>
    <w:rsid w:val="00D75B13"/>
    <w:rsid w:val="00D75FEA"/>
    <w:rsid w:val="00D7602C"/>
    <w:rsid w:val="00D76141"/>
    <w:rsid w:val="00D76256"/>
    <w:rsid w:val="00D7674C"/>
    <w:rsid w:val="00D767E3"/>
    <w:rsid w:val="00D76D12"/>
    <w:rsid w:val="00D774EC"/>
    <w:rsid w:val="00D77CD4"/>
    <w:rsid w:val="00D80CF6"/>
    <w:rsid w:val="00D811D5"/>
    <w:rsid w:val="00D811E0"/>
    <w:rsid w:val="00D817E6"/>
    <w:rsid w:val="00D81892"/>
    <w:rsid w:val="00D81BAE"/>
    <w:rsid w:val="00D829EB"/>
    <w:rsid w:val="00D82CFB"/>
    <w:rsid w:val="00D835A7"/>
    <w:rsid w:val="00D839B6"/>
    <w:rsid w:val="00D845AB"/>
    <w:rsid w:val="00D853D3"/>
    <w:rsid w:val="00D87E6B"/>
    <w:rsid w:val="00D91DB1"/>
    <w:rsid w:val="00D92780"/>
    <w:rsid w:val="00D93079"/>
    <w:rsid w:val="00D933D4"/>
    <w:rsid w:val="00D93E34"/>
    <w:rsid w:val="00D94AF7"/>
    <w:rsid w:val="00D94FFD"/>
    <w:rsid w:val="00D952F2"/>
    <w:rsid w:val="00D95B19"/>
    <w:rsid w:val="00D9607E"/>
    <w:rsid w:val="00D96CAB"/>
    <w:rsid w:val="00D9749E"/>
    <w:rsid w:val="00DA0909"/>
    <w:rsid w:val="00DA117F"/>
    <w:rsid w:val="00DA1A59"/>
    <w:rsid w:val="00DA2C0A"/>
    <w:rsid w:val="00DA43E2"/>
    <w:rsid w:val="00DA6CA3"/>
    <w:rsid w:val="00DA6E75"/>
    <w:rsid w:val="00DA7B9A"/>
    <w:rsid w:val="00DB1905"/>
    <w:rsid w:val="00DB259A"/>
    <w:rsid w:val="00DB25E6"/>
    <w:rsid w:val="00DB2ED1"/>
    <w:rsid w:val="00DB4CED"/>
    <w:rsid w:val="00DB53C8"/>
    <w:rsid w:val="00DB6840"/>
    <w:rsid w:val="00DB6EB7"/>
    <w:rsid w:val="00DB7DDE"/>
    <w:rsid w:val="00DC2278"/>
    <w:rsid w:val="00DC2979"/>
    <w:rsid w:val="00DC4D2F"/>
    <w:rsid w:val="00DC59FD"/>
    <w:rsid w:val="00DC6687"/>
    <w:rsid w:val="00DC70FD"/>
    <w:rsid w:val="00DC73A4"/>
    <w:rsid w:val="00DD0A91"/>
    <w:rsid w:val="00DD0B28"/>
    <w:rsid w:val="00DD272A"/>
    <w:rsid w:val="00DD38CF"/>
    <w:rsid w:val="00DD46FD"/>
    <w:rsid w:val="00DD5987"/>
    <w:rsid w:val="00DE02BF"/>
    <w:rsid w:val="00DE0B97"/>
    <w:rsid w:val="00DE47DF"/>
    <w:rsid w:val="00DE5896"/>
    <w:rsid w:val="00DE6CE1"/>
    <w:rsid w:val="00DE6E91"/>
    <w:rsid w:val="00DE72EB"/>
    <w:rsid w:val="00DE780E"/>
    <w:rsid w:val="00DF02EE"/>
    <w:rsid w:val="00DF080E"/>
    <w:rsid w:val="00DF2B9B"/>
    <w:rsid w:val="00DF4523"/>
    <w:rsid w:val="00DF491C"/>
    <w:rsid w:val="00DF566A"/>
    <w:rsid w:val="00DF5C39"/>
    <w:rsid w:val="00DF6883"/>
    <w:rsid w:val="00DF6C7A"/>
    <w:rsid w:val="00DF6CB9"/>
    <w:rsid w:val="00DF6DC7"/>
    <w:rsid w:val="00E01E8C"/>
    <w:rsid w:val="00E0201F"/>
    <w:rsid w:val="00E04591"/>
    <w:rsid w:val="00E04D81"/>
    <w:rsid w:val="00E07445"/>
    <w:rsid w:val="00E0795C"/>
    <w:rsid w:val="00E07C1D"/>
    <w:rsid w:val="00E10805"/>
    <w:rsid w:val="00E11289"/>
    <w:rsid w:val="00E1302E"/>
    <w:rsid w:val="00E135AE"/>
    <w:rsid w:val="00E14C78"/>
    <w:rsid w:val="00E14DE8"/>
    <w:rsid w:val="00E14EAC"/>
    <w:rsid w:val="00E15DFC"/>
    <w:rsid w:val="00E16246"/>
    <w:rsid w:val="00E1654C"/>
    <w:rsid w:val="00E17FB3"/>
    <w:rsid w:val="00E20554"/>
    <w:rsid w:val="00E22B55"/>
    <w:rsid w:val="00E234BF"/>
    <w:rsid w:val="00E241B7"/>
    <w:rsid w:val="00E271C6"/>
    <w:rsid w:val="00E30553"/>
    <w:rsid w:val="00E30CD4"/>
    <w:rsid w:val="00E322C3"/>
    <w:rsid w:val="00E327B6"/>
    <w:rsid w:val="00E35B3D"/>
    <w:rsid w:val="00E36AAB"/>
    <w:rsid w:val="00E42441"/>
    <w:rsid w:val="00E459DF"/>
    <w:rsid w:val="00E462D7"/>
    <w:rsid w:val="00E47680"/>
    <w:rsid w:val="00E54597"/>
    <w:rsid w:val="00E548E6"/>
    <w:rsid w:val="00E56070"/>
    <w:rsid w:val="00E561F0"/>
    <w:rsid w:val="00E56A5B"/>
    <w:rsid w:val="00E56C60"/>
    <w:rsid w:val="00E57CD8"/>
    <w:rsid w:val="00E62695"/>
    <w:rsid w:val="00E63E5A"/>
    <w:rsid w:val="00E64002"/>
    <w:rsid w:val="00E644A6"/>
    <w:rsid w:val="00E64AE3"/>
    <w:rsid w:val="00E64F9C"/>
    <w:rsid w:val="00E6556A"/>
    <w:rsid w:val="00E65F3E"/>
    <w:rsid w:val="00E660FB"/>
    <w:rsid w:val="00E665BD"/>
    <w:rsid w:val="00E67C4A"/>
    <w:rsid w:val="00E67EA0"/>
    <w:rsid w:val="00E7022A"/>
    <w:rsid w:val="00E70923"/>
    <w:rsid w:val="00E70EDC"/>
    <w:rsid w:val="00E72143"/>
    <w:rsid w:val="00E730A8"/>
    <w:rsid w:val="00E73937"/>
    <w:rsid w:val="00E73CE7"/>
    <w:rsid w:val="00E742DF"/>
    <w:rsid w:val="00E748DA"/>
    <w:rsid w:val="00E74ACC"/>
    <w:rsid w:val="00E811B3"/>
    <w:rsid w:val="00E81BFC"/>
    <w:rsid w:val="00E81DF5"/>
    <w:rsid w:val="00E82995"/>
    <w:rsid w:val="00E8344F"/>
    <w:rsid w:val="00E84096"/>
    <w:rsid w:val="00E8521D"/>
    <w:rsid w:val="00E85BB7"/>
    <w:rsid w:val="00E8606B"/>
    <w:rsid w:val="00E922AC"/>
    <w:rsid w:val="00E92D43"/>
    <w:rsid w:val="00E931E3"/>
    <w:rsid w:val="00E93D4B"/>
    <w:rsid w:val="00E93ED5"/>
    <w:rsid w:val="00E94F3A"/>
    <w:rsid w:val="00E96C44"/>
    <w:rsid w:val="00E97B16"/>
    <w:rsid w:val="00E97B8C"/>
    <w:rsid w:val="00EA09FE"/>
    <w:rsid w:val="00EA0DCE"/>
    <w:rsid w:val="00EA2D5D"/>
    <w:rsid w:val="00EA2F8D"/>
    <w:rsid w:val="00EA5887"/>
    <w:rsid w:val="00EA5C3E"/>
    <w:rsid w:val="00EA7629"/>
    <w:rsid w:val="00EB02AF"/>
    <w:rsid w:val="00EB3159"/>
    <w:rsid w:val="00EB3C5F"/>
    <w:rsid w:val="00EB5334"/>
    <w:rsid w:val="00EC05FF"/>
    <w:rsid w:val="00EC1262"/>
    <w:rsid w:val="00EC1647"/>
    <w:rsid w:val="00EC1D4A"/>
    <w:rsid w:val="00EC21D8"/>
    <w:rsid w:val="00EC3510"/>
    <w:rsid w:val="00EC60A8"/>
    <w:rsid w:val="00EC61BA"/>
    <w:rsid w:val="00EC643E"/>
    <w:rsid w:val="00EC7878"/>
    <w:rsid w:val="00ED1AE4"/>
    <w:rsid w:val="00ED2571"/>
    <w:rsid w:val="00ED7E77"/>
    <w:rsid w:val="00EE035D"/>
    <w:rsid w:val="00EE0756"/>
    <w:rsid w:val="00EE10B0"/>
    <w:rsid w:val="00EE436D"/>
    <w:rsid w:val="00EE4E20"/>
    <w:rsid w:val="00EE5676"/>
    <w:rsid w:val="00EF0755"/>
    <w:rsid w:val="00EF25A9"/>
    <w:rsid w:val="00EF2ACE"/>
    <w:rsid w:val="00EF344A"/>
    <w:rsid w:val="00EF3505"/>
    <w:rsid w:val="00EF48CC"/>
    <w:rsid w:val="00EF5399"/>
    <w:rsid w:val="00EF780C"/>
    <w:rsid w:val="00F006F3"/>
    <w:rsid w:val="00F00E57"/>
    <w:rsid w:val="00F0288F"/>
    <w:rsid w:val="00F02F30"/>
    <w:rsid w:val="00F03F2D"/>
    <w:rsid w:val="00F041AB"/>
    <w:rsid w:val="00F059C7"/>
    <w:rsid w:val="00F06475"/>
    <w:rsid w:val="00F0671B"/>
    <w:rsid w:val="00F06C88"/>
    <w:rsid w:val="00F10041"/>
    <w:rsid w:val="00F126C7"/>
    <w:rsid w:val="00F156AE"/>
    <w:rsid w:val="00F15CE0"/>
    <w:rsid w:val="00F16AC1"/>
    <w:rsid w:val="00F17030"/>
    <w:rsid w:val="00F201FC"/>
    <w:rsid w:val="00F22CF5"/>
    <w:rsid w:val="00F237BD"/>
    <w:rsid w:val="00F24E76"/>
    <w:rsid w:val="00F2561A"/>
    <w:rsid w:val="00F26C0B"/>
    <w:rsid w:val="00F2731F"/>
    <w:rsid w:val="00F30274"/>
    <w:rsid w:val="00F31705"/>
    <w:rsid w:val="00F31A25"/>
    <w:rsid w:val="00F31ADA"/>
    <w:rsid w:val="00F32A47"/>
    <w:rsid w:val="00F33728"/>
    <w:rsid w:val="00F3395B"/>
    <w:rsid w:val="00F34106"/>
    <w:rsid w:val="00F346CA"/>
    <w:rsid w:val="00F35ED1"/>
    <w:rsid w:val="00F3627E"/>
    <w:rsid w:val="00F36F50"/>
    <w:rsid w:val="00F41212"/>
    <w:rsid w:val="00F415F2"/>
    <w:rsid w:val="00F41EA6"/>
    <w:rsid w:val="00F4269B"/>
    <w:rsid w:val="00F43AAC"/>
    <w:rsid w:val="00F43AE4"/>
    <w:rsid w:val="00F4444C"/>
    <w:rsid w:val="00F450A4"/>
    <w:rsid w:val="00F47553"/>
    <w:rsid w:val="00F47652"/>
    <w:rsid w:val="00F50CA5"/>
    <w:rsid w:val="00F5144E"/>
    <w:rsid w:val="00F5204F"/>
    <w:rsid w:val="00F528CA"/>
    <w:rsid w:val="00F531EB"/>
    <w:rsid w:val="00F533A8"/>
    <w:rsid w:val="00F53C15"/>
    <w:rsid w:val="00F53F5B"/>
    <w:rsid w:val="00F54E47"/>
    <w:rsid w:val="00F561FC"/>
    <w:rsid w:val="00F6208A"/>
    <w:rsid w:val="00F623B3"/>
    <w:rsid w:val="00F62AE5"/>
    <w:rsid w:val="00F656FF"/>
    <w:rsid w:val="00F666AC"/>
    <w:rsid w:val="00F668C9"/>
    <w:rsid w:val="00F66AD1"/>
    <w:rsid w:val="00F71AF6"/>
    <w:rsid w:val="00F71DC8"/>
    <w:rsid w:val="00F73798"/>
    <w:rsid w:val="00F73D78"/>
    <w:rsid w:val="00F73F2B"/>
    <w:rsid w:val="00F7417B"/>
    <w:rsid w:val="00F74BD9"/>
    <w:rsid w:val="00F75799"/>
    <w:rsid w:val="00F80CB8"/>
    <w:rsid w:val="00F811F4"/>
    <w:rsid w:val="00F81EB5"/>
    <w:rsid w:val="00F85D39"/>
    <w:rsid w:val="00F86842"/>
    <w:rsid w:val="00F869EA"/>
    <w:rsid w:val="00F87465"/>
    <w:rsid w:val="00F87E01"/>
    <w:rsid w:val="00F929A7"/>
    <w:rsid w:val="00F933AC"/>
    <w:rsid w:val="00F937AE"/>
    <w:rsid w:val="00F93BE4"/>
    <w:rsid w:val="00F953F0"/>
    <w:rsid w:val="00F9581F"/>
    <w:rsid w:val="00F96B64"/>
    <w:rsid w:val="00F96DF0"/>
    <w:rsid w:val="00F96EB8"/>
    <w:rsid w:val="00F97D91"/>
    <w:rsid w:val="00FA0E6C"/>
    <w:rsid w:val="00FA2169"/>
    <w:rsid w:val="00FA3773"/>
    <w:rsid w:val="00FA3D1F"/>
    <w:rsid w:val="00FA481E"/>
    <w:rsid w:val="00FB04F5"/>
    <w:rsid w:val="00FB05CF"/>
    <w:rsid w:val="00FB1F18"/>
    <w:rsid w:val="00FB2170"/>
    <w:rsid w:val="00FB21CC"/>
    <w:rsid w:val="00FB2924"/>
    <w:rsid w:val="00FB30E8"/>
    <w:rsid w:val="00FB45E9"/>
    <w:rsid w:val="00FB5239"/>
    <w:rsid w:val="00FB56C5"/>
    <w:rsid w:val="00FB622F"/>
    <w:rsid w:val="00FB7803"/>
    <w:rsid w:val="00FB7E98"/>
    <w:rsid w:val="00FC05FB"/>
    <w:rsid w:val="00FC0F1F"/>
    <w:rsid w:val="00FC12B1"/>
    <w:rsid w:val="00FC1370"/>
    <w:rsid w:val="00FC1BC0"/>
    <w:rsid w:val="00FC2C8A"/>
    <w:rsid w:val="00FC3C0B"/>
    <w:rsid w:val="00FC5C36"/>
    <w:rsid w:val="00FC62BF"/>
    <w:rsid w:val="00FC645D"/>
    <w:rsid w:val="00FC6C83"/>
    <w:rsid w:val="00FC6E62"/>
    <w:rsid w:val="00FD0069"/>
    <w:rsid w:val="00FD0B1B"/>
    <w:rsid w:val="00FD0C8C"/>
    <w:rsid w:val="00FD1C22"/>
    <w:rsid w:val="00FD281E"/>
    <w:rsid w:val="00FD3444"/>
    <w:rsid w:val="00FD4746"/>
    <w:rsid w:val="00FD4C40"/>
    <w:rsid w:val="00FD5413"/>
    <w:rsid w:val="00FD55B6"/>
    <w:rsid w:val="00FD65EF"/>
    <w:rsid w:val="00FE1F96"/>
    <w:rsid w:val="00FE2184"/>
    <w:rsid w:val="00FE2D63"/>
    <w:rsid w:val="00FE3D1B"/>
    <w:rsid w:val="00FE68F0"/>
    <w:rsid w:val="00FE6A37"/>
    <w:rsid w:val="00FE7820"/>
    <w:rsid w:val="00FF014E"/>
    <w:rsid w:val="00FF07BA"/>
    <w:rsid w:val="00FF10BD"/>
    <w:rsid w:val="00FF11E8"/>
    <w:rsid w:val="00FF1416"/>
    <w:rsid w:val="00FF162A"/>
    <w:rsid w:val="00FF29C4"/>
    <w:rsid w:val="00FF2FE8"/>
    <w:rsid w:val="00FF4448"/>
    <w:rsid w:val="00FF4A73"/>
    <w:rsid w:val="00FF4FC7"/>
    <w:rsid w:val="00FF5117"/>
    <w:rsid w:val="00FF7AA7"/>
    <w:rsid w:val="2DA65BD0"/>
    <w:rsid w:val="319B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001EE"/>
  <w15:chartTrackingRefBased/>
  <w15:docId w15:val="{67DB19C4-FA86-43CD-AEE9-5E694DE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C2519"/>
    <w:rPr>
      <w:rFonts w:ascii="Arial" w:hAnsi="Arial"/>
      <w:sz w:val="22"/>
      <w:szCs w:val="24"/>
      <w:lang w:eastAsia="en-US"/>
    </w:rPr>
  </w:style>
  <w:style w:type="paragraph" w:styleId="Kop1">
    <w:name w:val="heading 1"/>
    <w:basedOn w:val="Standaard"/>
    <w:next w:val="Standaard"/>
    <w:autoRedefine/>
    <w:qFormat/>
    <w:rsid w:val="00630865"/>
    <w:pPr>
      <w:keepNext/>
      <w:tabs>
        <w:tab w:val="left" w:pos="1134"/>
        <w:tab w:val="left" w:pos="1701"/>
      </w:tabs>
      <w:spacing w:before="240" w:after="120"/>
      <w:outlineLvl w:val="0"/>
    </w:pPr>
    <w:rPr>
      <w:rFonts w:cs="Arial"/>
      <w:bCs/>
      <w:kern w:val="32"/>
      <w:szCs w:val="18"/>
    </w:rPr>
  </w:style>
  <w:style w:type="paragraph" w:styleId="Kop2">
    <w:name w:val="heading 2"/>
    <w:basedOn w:val="Standaard"/>
    <w:next w:val="Standaard"/>
    <w:autoRedefine/>
    <w:qFormat/>
    <w:rsid w:val="00E660FB"/>
    <w:pPr>
      <w:keepNext/>
      <w:spacing w:before="240" w:after="120"/>
      <w:ind w:left="1701" w:hanging="1701"/>
      <w:outlineLvl w:val="1"/>
    </w:pPr>
    <w:rPr>
      <w:rFonts w:cs="Arial"/>
      <w:b/>
      <w:bCs/>
      <w:iCs/>
      <w:szCs w:val="28"/>
    </w:rPr>
  </w:style>
  <w:style w:type="paragraph" w:styleId="Kop3">
    <w:name w:val="heading 3"/>
    <w:basedOn w:val="Standaard"/>
    <w:next w:val="Standaard"/>
    <w:qFormat/>
    <w:rsid w:val="00C02DB7"/>
    <w:pPr>
      <w:keepNext/>
      <w:spacing w:before="240" w:after="60"/>
      <w:outlineLvl w:val="2"/>
    </w:pPr>
    <w:rPr>
      <w:rFonts w:cs="Arial"/>
      <w:b/>
      <w:bCs/>
      <w:sz w:val="28"/>
      <w:szCs w:val="26"/>
    </w:rPr>
  </w:style>
  <w:style w:type="paragraph" w:styleId="Kop4">
    <w:name w:val="heading 4"/>
    <w:basedOn w:val="Standaard"/>
    <w:next w:val="Standaard"/>
    <w:link w:val="Kop4Char"/>
    <w:qFormat/>
    <w:rsid w:val="003C4159"/>
    <w:pPr>
      <w:keepNext/>
      <w:spacing w:before="240" w:after="60"/>
      <w:outlineLvl w:val="3"/>
    </w:pPr>
    <w:rPr>
      <w:rFonts w:ascii="Calibri" w:hAnsi="Calibri"/>
      <w:b/>
      <w:bCs/>
      <w:sz w:val="28"/>
      <w:szCs w:val="28"/>
      <w:lang w:val="x-none"/>
    </w:rPr>
  </w:style>
  <w:style w:type="paragraph" w:styleId="Kop5">
    <w:name w:val="heading 5"/>
    <w:basedOn w:val="Standaard"/>
    <w:next w:val="Standaard"/>
    <w:link w:val="Kop5Char"/>
    <w:qFormat/>
    <w:rsid w:val="003C4159"/>
    <w:pPr>
      <w:spacing w:before="240" w:after="60"/>
      <w:outlineLvl w:val="4"/>
    </w:pPr>
    <w:rPr>
      <w:rFonts w:ascii="Calibri" w:hAnsi="Calibri"/>
      <w:b/>
      <w:bCs/>
      <w:i/>
      <w:iCs/>
      <w:sz w:val="26"/>
      <w:szCs w:val="26"/>
      <w:lang w:val="x-none"/>
    </w:rPr>
  </w:style>
  <w:style w:type="paragraph" w:styleId="Kop6">
    <w:name w:val="heading 6"/>
    <w:basedOn w:val="Standaard"/>
    <w:next w:val="Standaard"/>
    <w:link w:val="Kop6Char"/>
    <w:qFormat/>
    <w:rsid w:val="003C4159"/>
    <w:pPr>
      <w:spacing w:before="240" w:after="60"/>
      <w:outlineLvl w:val="5"/>
    </w:pPr>
    <w:rPr>
      <w:rFonts w:ascii="Calibri" w:hAnsi="Calibri"/>
      <w:b/>
      <w:bCs/>
      <w:szCs w:val="22"/>
      <w:lang w:val="x-none"/>
    </w:rPr>
  </w:style>
  <w:style w:type="paragraph" w:styleId="Kop7">
    <w:name w:val="heading 7"/>
    <w:basedOn w:val="Standaard"/>
    <w:next w:val="Standaard"/>
    <w:link w:val="Kop7Char"/>
    <w:qFormat/>
    <w:rsid w:val="003C4159"/>
    <w:pPr>
      <w:spacing w:before="240" w:after="60"/>
      <w:outlineLvl w:val="6"/>
    </w:pPr>
    <w:rPr>
      <w:rFonts w:ascii="Calibri" w:hAnsi="Calibri"/>
      <w:sz w:val="24"/>
      <w:lang w:val="x-none"/>
    </w:rPr>
  </w:style>
  <w:style w:type="paragraph" w:styleId="Kop8">
    <w:name w:val="heading 8"/>
    <w:basedOn w:val="Standaard"/>
    <w:next w:val="Standaard"/>
    <w:link w:val="Kop8Char"/>
    <w:qFormat/>
    <w:rsid w:val="003C4159"/>
    <w:pPr>
      <w:keepNext/>
      <w:outlineLvl w:val="7"/>
    </w:pPr>
    <w:rPr>
      <w:rFonts w:ascii="Times New Roman" w:hAnsi="Times New Roman"/>
      <w:i/>
      <w:iCs/>
      <w:sz w:val="16"/>
      <w:szCs w:val="20"/>
      <w:lang w:val="x-none" w:eastAsia="x-none"/>
    </w:rPr>
  </w:style>
  <w:style w:type="paragraph" w:styleId="Kop9">
    <w:name w:val="heading 9"/>
    <w:basedOn w:val="Standaard"/>
    <w:next w:val="Standaard"/>
    <w:link w:val="Kop9Char"/>
    <w:qFormat/>
    <w:rsid w:val="003C4159"/>
    <w:pPr>
      <w:spacing w:before="240" w:after="60"/>
      <w:outlineLvl w:val="8"/>
    </w:pPr>
    <w:rPr>
      <w:rFonts w:ascii="Cambria" w:hAnsi="Cambria"/>
      <w:szCs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blad">
    <w:name w:val="Voorblad"/>
    <w:basedOn w:val="Standaard"/>
    <w:rsid w:val="00C02DB7"/>
    <w:pPr>
      <w:jc w:val="center"/>
    </w:pPr>
    <w:rPr>
      <w:b/>
      <w:bCs/>
      <w:szCs w:val="20"/>
    </w:rPr>
  </w:style>
  <w:style w:type="table" w:styleId="Tabelraster">
    <w:name w:val="Table Grid"/>
    <w:basedOn w:val="Standaardtabel"/>
    <w:rsid w:val="00C0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C620A7"/>
    <w:pPr>
      <w:tabs>
        <w:tab w:val="right" w:leader="dot" w:pos="8222"/>
      </w:tabs>
      <w:spacing w:after="120" w:line="200" w:lineRule="exact"/>
      <w:ind w:left="1134" w:hanging="1134"/>
    </w:pPr>
    <w:rPr>
      <w:sz w:val="18"/>
    </w:rPr>
  </w:style>
  <w:style w:type="paragraph" w:styleId="Inhopg2">
    <w:name w:val="toc 2"/>
    <w:basedOn w:val="Standaard"/>
    <w:next w:val="Standaard"/>
    <w:autoRedefine/>
    <w:uiPriority w:val="39"/>
    <w:rsid w:val="00625364"/>
    <w:pPr>
      <w:tabs>
        <w:tab w:val="left" w:pos="1418"/>
        <w:tab w:val="right" w:leader="dot" w:pos="8222"/>
      </w:tabs>
      <w:spacing w:after="120" w:line="200" w:lineRule="exact"/>
      <w:ind w:left="1418" w:hanging="1134"/>
    </w:pPr>
    <w:rPr>
      <w:sz w:val="18"/>
    </w:rPr>
  </w:style>
  <w:style w:type="paragraph" w:styleId="Inhopg3">
    <w:name w:val="toc 3"/>
    <w:basedOn w:val="Standaard"/>
    <w:next w:val="Standaard"/>
    <w:autoRedefine/>
    <w:uiPriority w:val="39"/>
    <w:rsid w:val="00BF7ECE"/>
    <w:pPr>
      <w:ind w:left="440"/>
    </w:pPr>
  </w:style>
  <w:style w:type="paragraph" w:styleId="Voettekst">
    <w:name w:val="footer"/>
    <w:basedOn w:val="Standaard"/>
    <w:link w:val="VoettekstChar"/>
    <w:uiPriority w:val="99"/>
    <w:rsid w:val="00D642B9"/>
    <w:pPr>
      <w:tabs>
        <w:tab w:val="center" w:pos="4320"/>
        <w:tab w:val="right" w:pos="8640"/>
      </w:tabs>
    </w:pPr>
    <w:rPr>
      <w:lang w:val="x-none"/>
    </w:rPr>
  </w:style>
  <w:style w:type="character" w:styleId="Paginanummer">
    <w:name w:val="page number"/>
    <w:basedOn w:val="Standaardalinea-lettertype"/>
    <w:rsid w:val="00D642B9"/>
  </w:style>
  <w:style w:type="character" w:styleId="Hyperlink">
    <w:name w:val="Hyperlink"/>
    <w:uiPriority w:val="99"/>
    <w:rsid w:val="00707D61"/>
    <w:rPr>
      <w:color w:val="0000FF"/>
      <w:u w:val="single"/>
    </w:rPr>
  </w:style>
  <w:style w:type="paragraph" w:customStyle="1" w:styleId="inhopg6">
    <w:name w:val="inhopg 6"/>
    <w:basedOn w:val="Standaard"/>
    <w:rsid w:val="00CF146E"/>
    <w:pPr>
      <w:widowControl w:val="0"/>
      <w:tabs>
        <w:tab w:val="right" w:pos="9360"/>
      </w:tabs>
      <w:suppressAutoHyphens/>
      <w:ind w:left="720" w:hanging="720"/>
    </w:pPr>
    <w:rPr>
      <w:rFonts w:ascii="AvantGarde" w:hAnsi="AvantGarde"/>
      <w:snapToGrid w:val="0"/>
      <w:sz w:val="20"/>
      <w:szCs w:val="20"/>
      <w:lang w:val="en-US" w:eastAsia="nl-NL"/>
    </w:rPr>
  </w:style>
  <w:style w:type="paragraph" w:styleId="Plattetekstinspringen">
    <w:name w:val="Body Text Indent"/>
    <w:basedOn w:val="Standaard"/>
    <w:rsid w:val="00CF146E"/>
    <w:pPr>
      <w:widowControl w:val="0"/>
      <w:ind w:left="284" w:hanging="284"/>
    </w:pPr>
    <w:rPr>
      <w:rFonts w:ascii="AvantGarde" w:hAnsi="AvantGarde"/>
      <w:snapToGrid w:val="0"/>
      <w:spacing w:val="-3"/>
      <w:sz w:val="20"/>
      <w:szCs w:val="20"/>
      <w:lang w:eastAsia="nl-NL"/>
    </w:rPr>
  </w:style>
  <w:style w:type="paragraph" w:styleId="Plattetekstinspringen2">
    <w:name w:val="Body Text Indent 2"/>
    <w:basedOn w:val="Standaard"/>
    <w:rsid w:val="00CF146E"/>
    <w:pPr>
      <w:widowControl w:val="0"/>
      <w:tabs>
        <w:tab w:val="left" w:pos="567"/>
      </w:tabs>
      <w:ind w:left="567"/>
    </w:pPr>
    <w:rPr>
      <w:rFonts w:ascii="AvantGarde" w:hAnsi="AvantGarde"/>
      <w:snapToGrid w:val="0"/>
      <w:spacing w:val="-3"/>
      <w:sz w:val="20"/>
      <w:szCs w:val="20"/>
      <w:lang w:eastAsia="nl-NL"/>
    </w:rPr>
  </w:style>
  <w:style w:type="paragraph" w:styleId="Plattetekstinspringen3">
    <w:name w:val="Body Text Indent 3"/>
    <w:basedOn w:val="Standaard"/>
    <w:rsid w:val="00CF146E"/>
    <w:pPr>
      <w:widowControl w:val="0"/>
      <w:ind w:left="284" w:firstLine="283"/>
    </w:pPr>
    <w:rPr>
      <w:rFonts w:ascii="AvantGarde" w:hAnsi="AvantGarde"/>
      <w:snapToGrid w:val="0"/>
      <w:spacing w:val="-3"/>
      <w:sz w:val="20"/>
      <w:szCs w:val="20"/>
      <w:lang w:eastAsia="nl-NL"/>
    </w:rPr>
  </w:style>
  <w:style w:type="paragraph" w:styleId="Ballontekst">
    <w:name w:val="Balloon Text"/>
    <w:basedOn w:val="Standaard"/>
    <w:link w:val="BallontekstChar"/>
    <w:rsid w:val="00C63C44"/>
    <w:rPr>
      <w:rFonts w:ascii="Tahoma" w:hAnsi="Tahoma"/>
      <w:sz w:val="16"/>
      <w:szCs w:val="16"/>
      <w:lang w:val="x-none"/>
    </w:rPr>
  </w:style>
  <w:style w:type="paragraph" w:styleId="Lijstalinea">
    <w:name w:val="List Paragraph"/>
    <w:basedOn w:val="Standaard"/>
    <w:uiPriority w:val="34"/>
    <w:qFormat/>
    <w:rsid w:val="009369EE"/>
    <w:pPr>
      <w:spacing w:after="200" w:line="276" w:lineRule="auto"/>
      <w:ind w:left="720"/>
      <w:contextualSpacing/>
    </w:pPr>
    <w:rPr>
      <w:rFonts w:ascii="Calibri" w:eastAsia="Calibri" w:hAnsi="Calibri"/>
      <w:szCs w:val="22"/>
    </w:rPr>
  </w:style>
  <w:style w:type="paragraph" w:styleId="Koptekst">
    <w:name w:val="header"/>
    <w:basedOn w:val="Standaard"/>
    <w:link w:val="KoptekstChar"/>
    <w:rsid w:val="00D7602C"/>
    <w:pPr>
      <w:tabs>
        <w:tab w:val="center" w:pos="4536"/>
        <w:tab w:val="right" w:pos="9072"/>
      </w:tabs>
    </w:pPr>
    <w:rPr>
      <w:lang w:val="x-none"/>
    </w:rPr>
  </w:style>
  <w:style w:type="character" w:customStyle="1" w:styleId="KoptekstChar">
    <w:name w:val="Koptekst Char"/>
    <w:link w:val="Koptekst"/>
    <w:rsid w:val="00D7602C"/>
    <w:rPr>
      <w:rFonts w:ascii="Arial" w:hAnsi="Arial"/>
      <w:sz w:val="22"/>
      <w:szCs w:val="24"/>
      <w:lang w:eastAsia="en-US"/>
    </w:rPr>
  </w:style>
  <w:style w:type="character" w:customStyle="1" w:styleId="Kop4Char">
    <w:name w:val="Kop 4 Char"/>
    <w:link w:val="Kop4"/>
    <w:semiHidden/>
    <w:rsid w:val="003C4159"/>
    <w:rPr>
      <w:rFonts w:ascii="Calibri" w:eastAsia="Times New Roman" w:hAnsi="Calibri" w:cs="Times New Roman"/>
      <w:b/>
      <w:bCs/>
      <w:sz w:val="28"/>
      <w:szCs w:val="28"/>
      <w:lang w:eastAsia="en-US"/>
    </w:rPr>
  </w:style>
  <w:style w:type="character" w:customStyle="1" w:styleId="Kop5Char">
    <w:name w:val="Kop 5 Char"/>
    <w:link w:val="Kop5"/>
    <w:semiHidden/>
    <w:rsid w:val="003C4159"/>
    <w:rPr>
      <w:rFonts w:ascii="Calibri" w:eastAsia="Times New Roman" w:hAnsi="Calibri" w:cs="Times New Roman"/>
      <w:b/>
      <w:bCs/>
      <w:i/>
      <w:iCs/>
      <w:sz w:val="26"/>
      <w:szCs w:val="26"/>
      <w:lang w:eastAsia="en-US"/>
    </w:rPr>
  </w:style>
  <w:style w:type="character" w:customStyle="1" w:styleId="Kop6Char">
    <w:name w:val="Kop 6 Char"/>
    <w:link w:val="Kop6"/>
    <w:semiHidden/>
    <w:rsid w:val="003C4159"/>
    <w:rPr>
      <w:rFonts w:ascii="Calibri" w:eastAsia="Times New Roman" w:hAnsi="Calibri" w:cs="Times New Roman"/>
      <w:b/>
      <w:bCs/>
      <w:sz w:val="22"/>
      <w:szCs w:val="22"/>
      <w:lang w:eastAsia="en-US"/>
    </w:rPr>
  </w:style>
  <w:style w:type="character" w:customStyle="1" w:styleId="Kop7Char">
    <w:name w:val="Kop 7 Char"/>
    <w:link w:val="Kop7"/>
    <w:semiHidden/>
    <w:rsid w:val="003C4159"/>
    <w:rPr>
      <w:rFonts w:ascii="Calibri" w:eastAsia="Times New Roman" w:hAnsi="Calibri" w:cs="Times New Roman"/>
      <w:sz w:val="24"/>
      <w:szCs w:val="24"/>
      <w:lang w:eastAsia="en-US"/>
    </w:rPr>
  </w:style>
  <w:style w:type="character" w:customStyle="1" w:styleId="Kop9Char">
    <w:name w:val="Kop 9 Char"/>
    <w:link w:val="Kop9"/>
    <w:semiHidden/>
    <w:rsid w:val="003C4159"/>
    <w:rPr>
      <w:rFonts w:ascii="Cambria" w:eastAsia="Times New Roman" w:hAnsi="Cambria" w:cs="Times New Roman"/>
      <w:sz w:val="22"/>
      <w:szCs w:val="22"/>
      <w:lang w:eastAsia="en-US"/>
    </w:rPr>
  </w:style>
  <w:style w:type="paragraph" w:styleId="Plattetekst">
    <w:name w:val="Body Text"/>
    <w:basedOn w:val="Standaard"/>
    <w:link w:val="PlattetekstChar"/>
    <w:rsid w:val="003C4159"/>
    <w:pPr>
      <w:spacing w:after="120"/>
    </w:pPr>
    <w:rPr>
      <w:lang w:val="x-none"/>
    </w:rPr>
  </w:style>
  <w:style w:type="character" w:customStyle="1" w:styleId="PlattetekstChar">
    <w:name w:val="Platte tekst Char"/>
    <w:link w:val="Plattetekst"/>
    <w:rsid w:val="003C4159"/>
    <w:rPr>
      <w:rFonts w:ascii="Arial" w:hAnsi="Arial"/>
      <w:sz w:val="22"/>
      <w:szCs w:val="24"/>
      <w:lang w:eastAsia="en-US"/>
    </w:rPr>
  </w:style>
  <w:style w:type="paragraph" w:styleId="Plattetekst2">
    <w:name w:val="Body Text 2"/>
    <w:basedOn w:val="Standaard"/>
    <w:link w:val="Plattetekst2Char"/>
    <w:rsid w:val="003C4159"/>
    <w:pPr>
      <w:spacing w:after="120" w:line="480" w:lineRule="auto"/>
    </w:pPr>
    <w:rPr>
      <w:lang w:val="x-none"/>
    </w:rPr>
  </w:style>
  <w:style w:type="character" w:customStyle="1" w:styleId="Plattetekst2Char">
    <w:name w:val="Platte tekst 2 Char"/>
    <w:link w:val="Plattetekst2"/>
    <w:rsid w:val="003C4159"/>
    <w:rPr>
      <w:rFonts w:ascii="Arial" w:hAnsi="Arial"/>
      <w:sz w:val="22"/>
      <w:szCs w:val="24"/>
      <w:lang w:eastAsia="en-US"/>
    </w:rPr>
  </w:style>
  <w:style w:type="character" w:customStyle="1" w:styleId="Kop8Char">
    <w:name w:val="Kop 8 Char"/>
    <w:link w:val="Kop8"/>
    <w:rsid w:val="003C4159"/>
    <w:rPr>
      <w:i/>
      <w:iCs/>
      <w:sz w:val="16"/>
    </w:rPr>
  </w:style>
  <w:style w:type="paragraph" w:styleId="Plattetekst3">
    <w:name w:val="Body Text 3"/>
    <w:basedOn w:val="Standaard"/>
    <w:link w:val="Plattetekst3Char"/>
    <w:rsid w:val="003C4159"/>
    <w:pPr>
      <w:jc w:val="center"/>
    </w:pPr>
    <w:rPr>
      <w:rFonts w:ascii="Times New Roman" w:hAnsi="Times New Roman"/>
      <w:sz w:val="40"/>
      <w:szCs w:val="20"/>
      <w:lang w:val="x-none" w:eastAsia="x-none"/>
    </w:rPr>
  </w:style>
  <w:style w:type="character" w:customStyle="1" w:styleId="Plattetekst3Char">
    <w:name w:val="Platte tekst 3 Char"/>
    <w:link w:val="Plattetekst3"/>
    <w:rsid w:val="003C4159"/>
    <w:rPr>
      <w:sz w:val="40"/>
    </w:rPr>
  </w:style>
  <w:style w:type="character" w:customStyle="1" w:styleId="BallontekstChar">
    <w:name w:val="Ballontekst Char"/>
    <w:link w:val="Ballontekst"/>
    <w:rsid w:val="003C4159"/>
    <w:rPr>
      <w:rFonts w:ascii="Tahoma" w:hAnsi="Tahoma" w:cs="Tahoma"/>
      <w:sz w:val="16"/>
      <w:szCs w:val="16"/>
      <w:lang w:eastAsia="en-US"/>
    </w:rPr>
  </w:style>
  <w:style w:type="paragraph" w:customStyle="1" w:styleId="Standaard1">
    <w:name w:val="Standaard1"/>
    <w:basedOn w:val="Standaard"/>
    <w:rsid w:val="003C4159"/>
    <w:rPr>
      <w:rFonts w:ascii="Times New Roman" w:hAnsi="Times New Roman"/>
      <w:sz w:val="24"/>
      <w:lang w:eastAsia="nl-NL"/>
    </w:rPr>
  </w:style>
  <w:style w:type="paragraph" w:styleId="Lijstopsomteken">
    <w:name w:val="List Bullet"/>
    <w:basedOn w:val="Standaard"/>
    <w:rsid w:val="003C4159"/>
    <w:pPr>
      <w:numPr>
        <w:numId w:val="17"/>
      </w:numPr>
    </w:pPr>
    <w:rPr>
      <w:rFonts w:ascii="Times New Roman" w:hAnsi="Times New Roman"/>
      <w:sz w:val="24"/>
      <w:lang w:eastAsia="nl-NL"/>
    </w:rPr>
  </w:style>
  <w:style w:type="paragraph" w:customStyle="1" w:styleId="Standaard2">
    <w:name w:val="Standaard2"/>
    <w:basedOn w:val="Standaard"/>
    <w:rsid w:val="003C4159"/>
    <w:rPr>
      <w:rFonts w:ascii="Times New Roman" w:hAnsi="Times New Roman"/>
      <w:sz w:val="24"/>
      <w:lang w:eastAsia="nl-NL"/>
    </w:rPr>
  </w:style>
  <w:style w:type="paragraph" w:customStyle="1" w:styleId="Standaard3">
    <w:name w:val="Standaard3"/>
    <w:basedOn w:val="Standaard"/>
    <w:rsid w:val="003C4159"/>
    <w:rPr>
      <w:rFonts w:ascii="Times New Roman" w:hAnsi="Times New Roman"/>
      <w:sz w:val="24"/>
      <w:lang w:eastAsia="nl-NL"/>
    </w:rPr>
  </w:style>
  <w:style w:type="paragraph" w:styleId="Normaalweb">
    <w:name w:val="Normal (Web)"/>
    <w:basedOn w:val="Standaard"/>
    <w:uiPriority w:val="99"/>
    <w:rsid w:val="003C4159"/>
    <w:pPr>
      <w:spacing w:before="100" w:beforeAutospacing="1" w:after="100" w:afterAutospacing="1"/>
    </w:pPr>
    <w:rPr>
      <w:rFonts w:ascii="Times New Roman" w:hAnsi="Times New Roman"/>
      <w:sz w:val="24"/>
      <w:lang w:eastAsia="nl-NL"/>
    </w:rPr>
  </w:style>
  <w:style w:type="character" w:styleId="Zwaar">
    <w:name w:val="Strong"/>
    <w:uiPriority w:val="22"/>
    <w:qFormat/>
    <w:rsid w:val="003C4159"/>
    <w:rPr>
      <w:b/>
      <w:bCs/>
    </w:rPr>
  </w:style>
  <w:style w:type="paragraph" w:styleId="Voetnoottekst">
    <w:name w:val="footnote text"/>
    <w:basedOn w:val="Standaard"/>
    <w:link w:val="VoetnoottekstChar"/>
    <w:rsid w:val="003C4159"/>
    <w:rPr>
      <w:rFonts w:ascii="Times New Roman" w:hAnsi="Times New Roman"/>
      <w:sz w:val="20"/>
      <w:szCs w:val="20"/>
      <w:lang w:val="x-none"/>
    </w:rPr>
  </w:style>
  <w:style w:type="character" w:customStyle="1" w:styleId="VoetnoottekstChar">
    <w:name w:val="Voetnoottekst Char"/>
    <w:link w:val="Voetnoottekst"/>
    <w:rsid w:val="003C4159"/>
    <w:rPr>
      <w:lang w:eastAsia="en-US"/>
    </w:rPr>
  </w:style>
  <w:style w:type="character" w:styleId="Voetnootmarkering">
    <w:name w:val="footnote reference"/>
    <w:rsid w:val="003C4159"/>
    <w:rPr>
      <w:vertAlign w:val="superscript"/>
    </w:rPr>
  </w:style>
  <w:style w:type="character" w:styleId="Verwijzingopmerking">
    <w:name w:val="annotation reference"/>
    <w:semiHidden/>
    <w:rsid w:val="005F197B"/>
    <w:rPr>
      <w:sz w:val="16"/>
      <w:szCs w:val="16"/>
    </w:rPr>
  </w:style>
  <w:style w:type="paragraph" w:styleId="Tekstopmerking">
    <w:name w:val="annotation text"/>
    <w:basedOn w:val="Standaard"/>
    <w:semiHidden/>
    <w:rsid w:val="005F197B"/>
    <w:rPr>
      <w:sz w:val="20"/>
      <w:szCs w:val="20"/>
    </w:rPr>
  </w:style>
  <w:style w:type="paragraph" w:styleId="Onderwerpvanopmerking">
    <w:name w:val="annotation subject"/>
    <w:basedOn w:val="Tekstopmerking"/>
    <w:next w:val="Tekstopmerking"/>
    <w:semiHidden/>
    <w:rsid w:val="005F197B"/>
    <w:rPr>
      <w:b/>
      <w:bCs/>
    </w:rPr>
  </w:style>
  <w:style w:type="character" w:customStyle="1" w:styleId="VoettekstChar">
    <w:name w:val="Voettekst Char"/>
    <w:link w:val="Voettekst"/>
    <w:uiPriority w:val="99"/>
    <w:rsid w:val="006E54E1"/>
    <w:rPr>
      <w:rFonts w:ascii="Arial" w:hAnsi="Arial"/>
      <w:sz w:val="22"/>
      <w:szCs w:val="24"/>
      <w:lang w:eastAsia="en-US"/>
    </w:rPr>
  </w:style>
  <w:style w:type="table" w:customStyle="1" w:styleId="Tabelraster1">
    <w:name w:val="Tabelraster1"/>
    <w:basedOn w:val="Standaardtabel"/>
    <w:next w:val="Tabelraster"/>
    <w:uiPriority w:val="59"/>
    <w:rsid w:val="002744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BA"/>
    <w:pPr>
      <w:autoSpaceDE w:val="0"/>
      <w:autoSpaceDN w:val="0"/>
      <w:adjustRightInd w:val="0"/>
    </w:pPr>
    <w:rPr>
      <w:rFonts w:ascii="Arial" w:hAnsi="Arial" w:cs="Arial"/>
      <w:color w:val="000000"/>
      <w:sz w:val="24"/>
      <w:szCs w:val="24"/>
    </w:rPr>
  </w:style>
  <w:style w:type="paragraph" w:styleId="Kopvaninhoudsopgave">
    <w:name w:val="TOC Heading"/>
    <w:basedOn w:val="Kop1"/>
    <w:next w:val="Standaard"/>
    <w:uiPriority w:val="39"/>
    <w:semiHidden/>
    <w:unhideWhenUsed/>
    <w:qFormat/>
    <w:rsid w:val="00D72C06"/>
    <w:pPr>
      <w:keepLines/>
      <w:spacing w:before="480" w:after="0" w:line="276" w:lineRule="auto"/>
      <w:outlineLvl w:val="9"/>
    </w:pPr>
    <w:rPr>
      <w:rFonts w:ascii="Cambria" w:hAnsi="Cambria" w:cs="Times New Roman"/>
      <w:color w:val="365F91"/>
      <w:kern w:val="0"/>
      <w:sz w:val="28"/>
      <w:szCs w:val="28"/>
      <w:lang w:eastAsia="nl-NL"/>
    </w:rPr>
  </w:style>
  <w:style w:type="paragraph" w:styleId="Inhopg4">
    <w:name w:val="toc 4"/>
    <w:basedOn w:val="Standaard"/>
    <w:next w:val="Standaard"/>
    <w:autoRedefine/>
    <w:uiPriority w:val="39"/>
    <w:unhideWhenUsed/>
    <w:rsid w:val="00D72C06"/>
    <w:pPr>
      <w:spacing w:after="100" w:line="276" w:lineRule="auto"/>
      <w:ind w:left="660"/>
    </w:pPr>
    <w:rPr>
      <w:rFonts w:ascii="Calibri" w:hAnsi="Calibri"/>
      <w:szCs w:val="22"/>
      <w:lang w:eastAsia="nl-NL"/>
    </w:rPr>
  </w:style>
  <w:style w:type="paragraph" w:styleId="Inhopg5">
    <w:name w:val="toc 5"/>
    <w:basedOn w:val="Standaard"/>
    <w:next w:val="Standaard"/>
    <w:autoRedefine/>
    <w:uiPriority w:val="39"/>
    <w:unhideWhenUsed/>
    <w:rsid w:val="00D72C06"/>
    <w:pPr>
      <w:spacing w:after="100" w:line="276" w:lineRule="auto"/>
      <w:ind w:left="880"/>
    </w:pPr>
    <w:rPr>
      <w:rFonts w:ascii="Calibri" w:hAnsi="Calibri"/>
      <w:szCs w:val="22"/>
      <w:lang w:eastAsia="nl-NL"/>
    </w:rPr>
  </w:style>
  <w:style w:type="paragraph" w:styleId="Inhopg60">
    <w:name w:val="toc 6"/>
    <w:basedOn w:val="Standaard"/>
    <w:next w:val="Standaard"/>
    <w:autoRedefine/>
    <w:uiPriority w:val="39"/>
    <w:unhideWhenUsed/>
    <w:rsid w:val="00D72C06"/>
    <w:pPr>
      <w:spacing w:after="100" w:line="276" w:lineRule="auto"/>
      <w:ind w:left="1100"/>
    </w:pPr>
    <w:rPr>
      <w:rFonts w:ascii="Calibri" w:hAnsi="Calibri"/>
      <w:szCs w:val="22"/>
      <w:lang w:eastAsia="nl-NL"/>
    </w:rPr>
  </w:style>
  <w:style w:type="paragraph" w:styleId="Inhopg7">
    <w:name w:val="toc 7"/>
    <w:basedOn w:val="Standaard"/>
    <w:next w:val="Standaard"/>
    <w:autoRedefine/>
    <w:uiPriority w:val="39"/>
    <w:unhideWhenUsed/>
    <w:rsid w:val="00D72C06"/>
    <w:pPr>
      <w:spacing w:after="100" w:line="276" w:lineRule="auto"/>
      <w:ind w:left="1320"/>
    </w:pPr>
    <w:rPr>
      <w:rFonts w:ascii="Calibri" w:hAnsi="Calibri"/>
      <w:szCs w:val="22"/>
      <w:lang w:eastAsia="nl-NL"/>
    </w:rPr>
  </w:style>
  <w:style w:type="paragraph" w:styleId="Inhopg8">
    <w:name w:val="toc 8"/>
    <w:basedOn w:val="Standaard"/>
    <w:next w:val="Standaard"/>
    <w:autoRedefine/>
    <w:uiPriority w:val="39"/>
    <w:unhideWhenUsed/>
    <w:rsid w:val="00D72C06"/>
    <w:pPr>
      <w:spacing w:after="100" w:line="276" w:lineRule="auto"/>
      <w:ind w:left="1540"/>
    </w:pPr>
    <w:rPr>
      <w:rFonts w:ascii="Calibri" w:hAnsi="Calibri"/>
      <w:szCs w:val="22"/>
      <w:lang w:eastAsia="nl-NL"/>
    </w:rPr>
  </w:style>
  <w:style w:type="paragraph" w:styleId="Inhopg9">
    <w:name w:val="toc 9"/>
    <w:basedOn w:val="Standaard"/>
    <w:next w:val="Standaard"/>
    <w:autoRedefine/>
    <w:uiPriority w:val="39"/>
    <w:unhideWhenUsed/>
    <w:rsid w:val="00D72C06"/>
    <w:pPr>
      <w:spacing w:after="100" w:line="276" w:lineRule="auto"/>
      <w:ind w:left="1760"/>
    </w:pPr>
    <w:rPr>
      <w:rFonts w:ascii="Calibri" w:hAnsi="Calibri"/>
      <w:szCs w:val="22"/>
      <w:lang w:eastAsia="nl-NL"/>
    </w:rPr>
  </w:style>
  <w:style w:type="paragraph" w:customStyle="1" w:styleId="Ondertitel1">
    <w:name w:val="Ondertitel1"/>
    <w:basedOn w:val="Standaard"/>
    <w:next w:val="Standaard"/>
    <w:link w:val="OndertitelChar"/>
    <w:qFormat/>
    <w:rsid w:val="00221EC6"/>
    <w:pPr>
      <w:spacing w:after="60"/>
      <w:jc w:val="center"/>
      <w:outlineLvl w:val="1"/>
    </w:pPr>
    <w:rPr>
      <w:rFonts w:ascii="Cambria" w:hAnsi="Cambria"/>
      <w:sz w:val="24"/>
      <w:lang w:val="x-none"/>
    </w:rPr>
  </w:style>
  <w:style w:type="character" w:customStyle="1" w:styleId="OndertitelChar">
    <w:name w:val="Ondertitel Char"/>
    <w:link w:val="Ondertitel1"/>
    <w:rsid w:val="00221EC6"/>
    <w:rPr>
      <w:rFonts w:ascii="Cambria" w:eastAsia="Times New Roman" w:hAnsi="Cambria" w:cs="Times New Roman"/>
      <w:sz w:val="24"/>
      <w:szCs w:val="24"/>
      <w:lang w:eastAsia="en-US"/>
    </w:rPr>
  </w:style>
  <w:style w:type="paragraph" w:styleId="Revisie">
    <w:name w:val="Revision"/>
    <w:hidden/>
    <w:uiPriority w:val="99"/>
    <w:semiHidden/>
    <w:rsid w:val="007F1B0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309">
      <w:bodyDiv w:val="1"/>
      <w:marLeft w:val="0"/>
      <w:marRight w:val="0"/>
      <w:marTop w:val="0"/>
      <w:marBottom w:val="0"/>
      <w:divBdr>
        <w:top w:val="none" w:sz="0" w:space="0" w:color="auto"/>
        <w:left w:val="none" w:sz="0" w:space="0" w:color="auto"/>
        <w:bottom w:val="none" w:sz="0" w:space="0" w:color="auto"/>
        <w:right w:val="none" w:sz="0" w:space="0" w:color="auto"/>
      </w:divBdr>
    </w:div>
    <w:div w:id="272253602">
      <w:bodyDiv w:val="1"/>
      <w:marLeft w:val="0"/>
      <w:marRight w:val="0"/>
      <w:marTop w:val="0"/>
      <w:marBottom w:val="0"/>
      <w:divBdr>
        <w:top w:val="none" w:sz="0" w:space="0" w:color="auto"/>
        <w:left w:val="none" w:sz="0" w:space="0" w:color="auto"/>
        <w:bottom w:val="none" w:sz="0" w:space="0" w:color="auto"/>
        <w:right w:val="none" w:sz="0" w:space="0" w:color="auto"/>
      </w:divBdr>
    </w:div>
    <w:div w:id="274486424">
      <w:bodyDiv w:val="1"/>
      <w:marLeft w:val="0"/>
      <w:marRight w:val="0"/>
      <w:marTop w:val="0"/>
      <w:marBottom w:val="0"/>
      <w:divBdr>
        <w:top w:val="none" w:sz="0" w:space="0" w:color="auto"/>
        <w:left w:val="none" w:sz="0" w:space="0" w:color="auto"/>
        <w:bottom w:val="none" w:sz="0" w:space="0" w:color="auto"/>
        <w:right w:val="none" w:sz="0" w:space="0" w:color="auto"/>
      </w:divBdr>
    </w:div>
    <w:div w:id="379135825">
      <w:bodyDiv w:val="1"/>
      <w:marLeft w:val="0"/>
      <w:marRight w:val="0"/>
      <w:marTop w:val="0"/>
      <w:marBottom w:val="0"/>
      <w:divBdr>
        <w:top w:val="none" w:sz="0" w:space="0" w:color="auto"/>
        <w:left w:val="none" w:sz="0" w:space="0" w:color="auto"/>
        <w:bottom w:val="none" w:sz="0" w:space="0" w:color="auto"/>
        <w:right w:val="none" w:sz="0" w:space="0" w:color="auto"/>
      </w:divBdr>
    </w:div>
    <w:div w:id="411389656">
      <w:bodyDiv w:val="1"/>
      <w:marLeft w:val="0"/>
      <w:marRight w:val="0"/>
      <w:marTop w:val="0"/>
      <w:marBottom w:val="0"/>
      <w:divBdr>
        <w:top w:val="none" w:sz="0" w:space="0" w:color="auto"/>
        <w:left w:val="none" w:sz="0" w:space="0" w:color="auto"/>
        <w:bottom w:val="none" w:sz="0" w:space="0" w:color="auto"/>
        <w:right w:val="none" w:sz="0" w:space="0" w:color="auto"/>
      </w:divBdr>
      <w:divsChild>
        <w:div w:id="716197142">
          <w:marLeft w:val="0"/>
          <w:marRight w:val="0"/>
          <w:marTop w:val="0"/>
          <w:marBottom w:val="0"/>
          <w:divBdr>
            <w:top w:val="none" w:sz="0" w:space="0" w:color="auto"/>
            <w:left w:val="none" w:sz="0" w:space="0" w:color="auto"/>
            <w:bottom w:val="none" w:sz="0" w:space="0" w:color="auto"/>
            <w:right w:val="none" w:sz="0" w:space="0" w:color="auto"/>
          </w:divBdr>
          <w:divsChild>
            <w:div w:id="1321078301">
              <w:marLeft w:val="0"/>
              <w:marRight w:val="0"/>
              <w:marTop w:val="0"/>
              <w:marBottom w:val="0"/>
              <w:divBdr>
                <w:top w:val="none" w:sz="0" w:space="0" w:color="auto"/>
                <w:left w:val="none" w:sz="0" w:space="0" w:color="auto"/>
                <w:bottom w:val="none" w:sz="0" w:space="0" w:color="auto"/>
                <w:right w:val="none" w:sz="0" w:space="0" w:color="auto"/>
              </w:divBdr>
            </w:div>
            <w:div w:id="1853451893">
              <w:marLeft w:val="0"/>
              <w:marRight w:val="0"/>
              <w:marTop w:val="0"/>
              <w:marBottom w:val="0"/>
              <w:divBdr>
                <w:top w:val="none" w:sz="0" w:space="0" w:color="auto"/>
                <w:left w:val="none" w:sz="0" w:space="0" w:color="auto"/>
                <w:bottom w:val="none" w:sz="0" w:space="0" w:color="auto"/>
                <w:right w:val="none" w:sz="0" w:space="0" w:color="auto"/>
              </w:divBdr>
            </w:div>
          </w:divsChild>
        </w:div>
        <w:div w:id="1598560089">
          <w:marLeft w:val="0"/>
          <w:marRight w:val="0"/>
          <w:marTop w:val="0"/>
          <w:marBottom w:val="0"/>
          <w:divBdr>
            <w:top w:val="none" w:sz="0" w:space="0" w:color="auto"/>
            <w:left w:val="none" w:sz="0" w:space="0" w:color="auto"/>
            <w:bottom w:val="none" w:sz="0" w:space="0" w:color="auto"/>
            <w:right w:val="none" w:sz="0" w:space="0" w:color="auto"/>
          </w:divBdr>
          <w:divsChild>
            <w:div w:id="1401170586">
              <w:marLeft w:val="0"/>
              <w:marRight w:val="0"/>
              <w:marTop w:val="0"/>
              <w:marBottom w:val="0"/>
              <w:divBdr>
                <w:top w:val="none" w:sz="0" w:space="0" w:color="auto"/>
                <w:left w:val="none" w:sz="0" w:space="0" w:color="auto"/>
                <w:bottom w:val="none" w:sz="0" w:space="0" w:color="auto"/>
                <w:right w:val="none" w:sz="0" w:space="0" w:color="auto"/>
              </w:divBdr>
            </w:div>
          </w:divsChild>
        </w:div>
        <w:div w:id="521936738">
          <w:marLeft w:val="0"/>
          <w:marRight w:val="0"/>
          <w:marTop w:val="0"/>
          <w:marBottom w:val="0"/>
          <w:divBdr>
            <w:top w:val="none" w:sz="0" w:space="0" w:color="auto"/>
            <w:left w:val="none" w:sz="0" w:space="0" w:color="auto"/>
            <w:bottom w:val="none" w:sz="0" w:space="0" w:color="auto"/>
            <w:right w:val="none" w:sz="0" w:space="0" w:color="auto"/>
          </w:divBdr>
          <w:divsChild>
            <w:div w:id="1124270304">
              <w:marLeft w:val="0"/>
              <w:marRight w:val="0"/>
              <w:marTop w:val="0"/>
              <w:marBottom w:val="0"/>
              <w:divBdr>
                <w:top w:val="none" w:sz="0" w:space="0" w:color="auto"/>
                <w:left w:val="none" w:sz="0" w:space="0" w:color="auto"/>
                <w:bottom w:val="none" w:sz="0" w:space="0" w:color="auto"/>
                <w:right w:val="none" w:sz="0" w:space="0" w:color="auto"/>
              </w:divBdr>
            </w:div>
          </w:divsChild>
        </w:div>
        <w:div w:id="853231124">
          <w:marLeft w:val="0"/>
          <w:marRight w:val="0"/>
          <w:marTop w:val="0"/>
          <w:marBottom w:val="0"/>
          <w:divBdr>
            <w:top w:val="none" w:sz="0" w:space="0" w:color="auto"/>
            <w:left w:val="none" w:sz="0" w:space="0" w:color="auto"/>
            <w:bottom w:val="none" w:sz="0" w:space="0" w:color="auto"/>
            <w:right w:val="none" w:sz="0" w:space="0" w:color="auto"/>
          </w:divBdr>
          <w:divsChild>
            <w:div w:id="373113922">
              <w:marLeft w:val="0"/>
              <w:marRight w:val="0"/>
              <w:marTop w:val="0"/>
              <w:marBottom w:val="0"/>
              <w:divBdr>
                <w:top w:val="none" w:sz="0" w:space="0" w:color="auto"/>
                <w:left w:val="none" w:sz="0" w:space="0" w:color="auto"/>
                <w:bottom w:val="none" w:sz="0" w:space="0" w:color="auto"/>
                <w:right w:val="none" w:sz="0" w:space="0" w:color="auto"/>
              </w:divBdr>
            </w:div>
          </w:divsChild>
        </w:div>
        <w:div w:id="1810197490">
          <w:marLeft w:val="0"/>
          <w:marRight w:val="0"/>
          <w:marTop w:val="0"/>
          <w:marBottom w:val="0"/>
          <w:divBdr>
            <w:top w:val="none" w:sz="0" w:space="0" w:color="auto"/>
            <w:left w:val="none" w:sz="0" w:space="0" w:color="auto"/>
            <w:bottom w:val="none" w:sz="0" w:space="0" w:color="auto"/>
            <w:right w:val="none" w:sz="0" w:space="0" w:color="auto"/>
          </w:divBdr>
          <w:divsChild>
            <w:div w:id="209265362">
              <w:marLeft w:val="0"/>
              <w:marRight w:val="0"/>
              <w:marTop w:val="0"/>
              <w:marBottom w:val="0"/>
              <w:divBdr>
                <w:top w:val="none" w:sz="0" w:space="0" w:color="auto"/>
                <w:left w:val="none" w:sz="0" w:space="0" w:color="auto"/>
                <w:bottom w:val="none" w:sz="0" w:space="0" w:color="auto"/>
                <w:right w:val="none" w:sz="0" w:space="0" w:color="auto"/>
              </w:divBdr>
            </w:div>
          </w:divsChild>
        </w:div>
        <w:div w:id="1136608649">
          <w:marLeft w:val="0"/>
          <w:marRight w:val="0"/>
          <w:marTop w:val="0"/>
          <w:marBottom w:val="0"/>
          <w:divBdr>
            <w:top w:val="none" w:sz="0" w:space="0" w:color="auto"/>
            <w:left w:val="none" w:sz="0" w:space="0" w:color="auto"/>
            <w:bottom w:val="none" w:sz="0" w:space="0" w:color="auto"/>
            <w:right w:val="none" w:sz="0" w:space="0" w:color="auto"/>
          </w:divBdr>
          <w:divsChild>
            <w:div w:id="1528518700">
              <w:marLeft w:val="0"/>
              <w:marRight w:val="0"/>
              <w:marTop w:val="0"/>
              <w:marBottom w:val="0"/>
              <w:divBdr>
                <w:top w:val="none" w:sz="0" w:space="0" w:color="auto"/>
                <w:left w:val="none" w:sz="0" w:space="0" w:color="auto"/>
                <w:bottom w:val="none" w:sz="0" w:space="0" w:color="auto"/>
                <w:right w:val="none" w:sz="0" w:space="0" w:color="auto"/>
              </w:divBdr>
            </w:div>
          </w:divsChild>
        </w:div>
        <w:div w:id="1759672446">
          <w:marLeft w:val="0"/>
          <w:marRight w:val="0"/>
          <w:marTop w:val="0"/>
          <w:marBottom w:val="0"/>
          <w:divBdr>
            <w:top w:val="none" w:sz="0" w:space="0" w:color="auto"/>
            <w:left w:val="none" w:sz="0" w:space="0" w:color="auto"/>
            <w:bottom w:val="none" w:sz="0" w:space="0" w:color="auto"/>
            <w:right w:val="none" w:sz="0" w:space="0" w:color="auto"/>
          </w:divBdr>
          <w:divsChild>
            <w:div w:id="1028682846">
              <w:marLeft w:val="0"/>
              <w:marRight w:val="0"/>
              <w:marTop w:val="0"/>
              <w:marBottom w:val="0"/>
              <w:divBdr>
                <w:top w:val="none" w:sz="0" w:space="0" w:color="auto"/>
                <w:left w:val="none" w:sz="0" w:space="0" w:color="auto"/>
                <w:bottom w:val="none" w:sz="0" w:space="0" w:color="auto"/>
                <w:right w:val="none" w:sz="0" w:space="0" w:color="auto"/>
              </w:divBdr>
            </w:div>
          </w:divsChild>
        </w:div>
        <w:div w:id="2029523477">
          <w:marLeft w:val="0"/>
          <w:marRight w:val="0"/>
          <w:marTop w:val="0"/>
          <w:marBottom w:val="0"/>
          <w:divBdr>
            <w:top w:val="none" w:sz="0" w:space="0" w:color="auto"/>
            <w:left w:val="none" w:sz="0" w:space="0" w:color="auto"/>
            <w:bottom w:val="none" w:sz="0" w:space="0" w:color="auto"/>
            <w:right w:val="none" w:sz="0" w:space="0" w:color="auto"/>
          </w:divBdr>
          <w:divsChild>
            <w:div w:id="322510923">
              <w:marLeft w:val="0"/>
              <w:marRight w:val="0"/>
              <w:marTop w:val="0"/>
              <w:marBottom w:val="0"/>
              <w:divBdr>
                <w:top w:val="none" w:sz="0" w:space="0" w:color="auto"/>
                <w:left w:val="none" w:sz="0" w:space="0" w:color="auto"/>
                <w:bottom w:val="none" w:sz="0" w:space="0" w:color="auto"/>
                <w:right w:val="none" w:sz="0" w:space="0" w:color="auto"/>
              </w:divBdr>
            </w:div>
          </w:divsChild>
        </w:div>
        <w:div w:id="1128820861">
          <w:marLeft w:val="0"/>
          <w:marRight w:val="0"/>
          <w:marTop w:val="0"/>
          <w:marBottom w:val="0"/>
          <w:divBdr>
            <w:top w:val="none" w:sz="0" w:space="0" w:color="auto"/>
            <w:left w:val="none" w:sz="0" w:space="0" w:color="auto"/>
            <w:bottom w:val="none" w:sz="0" w:space="0" w:color="auto"/>
            <w:right w:val="none" w:sz="0" w:space="0" w:color="auto"/>
          </w:divBdr>
          <w:divsChild>
            <w:div w:id="921452437">
              <w:marLeft w:val="0"/>
              <w:marRight w:val="0"/>
              <w:marTop w:val="0"/>
              <w:marBottom w:val="0"/>
              <w:divBdr>
                <w:top w:val="none" w:sz="0" w:space="0" w:color="auto"/>
                <w:left w:val="none" w:sz="0" w:space="0" w:color="auto"/>
                <w:bottom w:val="none" w:sz="0" w:space="0" w:color="auto"/>
                <w:right w:val="none" w:sz="0" w:space="0" w:color="auto"/>
              </w:divBdr>
            </w:div>
          </w:divsChild>
        </w:div>
        <w:div w:id="640378519">
          <w:marLeft w:val="0"/>
          <w:marRight w:val="0"/>
          <w:marTop w:val="0"/>
          <w:marBottom w:val="0"/>
          <w:divBdr>
            <w:top w:val="none" w:sz="0" w:space="0" w:color="auto"/>
            <w:left w:val="none" w:sz="0" w:space="0" w:color="auto"/>
            <w:bottom w:val="none" w:sz="0" w:space="0" w:color="auto"/>
            <w:right w:val="none" w:sz="0" w:space="0" w:color="auto"/>
          </w:divBdr>
          <w:divsChild>
            <w:div w:id="563222440">
              <w:marLeft w:val="0"/>
              <w:marRight w:val="0"/>
              <w:marTop w:val="0"/>
              <w:marBottom w:val="0"/>
              <w:divBdr>
                <w:top w:val="none" w:sz="0" w:space="0" w:color="auto"/>
                <w:left w:val="none" w:sz="0" w:space="0" w:color="auto"/>
                <w:bottom w:val="none" w:sz="0" w:space="0" w:color="auto"/>
                <w:right w:val="none" w:sz="0" w:space="0" w:color="auto"/>
              </w:divBdr>
            </w:div>
          </w:divsChild>
        </w:div>
        <w:div w:id="1739395613">
          <w:marLeft w:val="0"/>
          <w:marRight w:val="0"/>
          <w:marTop w:val="0"/>
          <w:marBottom w:val="0"/>
          <w:divBdr>
            <w:top w:val="none" w:sz="0" w:space="0" w:color="auto"/>
            <w:left w:val="none" w:sz="0" w:space="0" w:color="auto"/>
            <w:bottom w:val="none" w:sz="0" w:space="0" w:color="auto"/>
            <w:right w:val="none" w:sz="0" w:space="0" w:color="auto"/>
          </w:divBdr>
          <w:divsChild>
            <w:div w:id="1185441261">
              <w:marLeft w:val="0"/>
              <w:marRight w:val="0"/>
              <w:marTop w:val="0"/>
              <w:marBottom w:val="0"/>
              <w:divBdr>
                <w:top w:val="none" w:sz="0" w:space="0" w:color="auto"/>
                <w:left w:val="none" w:sz="0" w:space="0" w:color="auto"/>
                <w:bottom w:val="none" w:sz="0" w:space="0" w:color="auto"/>
                <w:right w:val="none" w:sz="0" w:space="0" w:color="auto"/>
              </w:divBdr>
            </w:div>
          </w:divsChild>
        </w:div>
        <w:div w:id="1327975940">
          <w:marLeft w:val="0"/>
          <w:marRight w:val="0"/>
          <w:marTop w:val="0"/>
          <w:marBottom w:val="0"/>
          <w:divBdr>
            <w:top w:val="none" w:sz="0" w:space="0" w:color="auto"/>
            <w:left w:val="none" w:sz="0" w:space="0" w:color="auto"/>
            <w:bottom w:val="none" w:sz="0" w:space="0" w:color="auto"/>
            <w:right w:val="none" w:sz="0" w:space="0" w:color="auto"/>
          </w:divBdr>
          <w:divsChild>
            <w:div w:id="1729645735">
              <w:marLeft w:val="0"/>
              <w:marRight w:val="0"/>
              <w:marTop w:val="0"/>
              <w:marBottom w:val="0"/>
              <w:divBdr>
                <w:top w:val="none" w:sz="0" w:space="0" w:color="auto"/>
                <w:left w:val="none" w:sz="0" w:space="0" w:color="auto"/>
                <w:bottom w:val="none" w:sz="0" w:space="0" w:color="auto"/>
                <w:right w:val="none" w:sz="0" w:space="0" w:color="auto"/>
              </w:divBdr>
            </w:div>
          </w:divsChild>
        </w:div>
        <w:div w:id="2095126420">
          <w:marLeft w:val="0"/>
          <w:marRight w:val="0"/>
          <w:marTop w:val="0"/>
          <w:marBottom w:val="0"/>
          <w:divBdr>
            <w:top w:val="none" w:sz="0" w:space="0" w:color="auto"/>
            <w:left w:val="none" w:sz="0" w:space="0" w:color="auto"/>
            <w:bottom w:val="none" w:sz="0" w:space="0" w:color="auto"/>
            <w:right w:val="none" w:sz="0" w:space="0" w:color="auto"/>
          </w:divBdr>
          <w:divsChild>
            <w:div w:id="227884203">
              <w:marLeft w:val="0"/>
              <w:marRight w:val="0"/>
              <w:marTop w:val="0"/>
              <w:marBottom w:val="0"/>
              <w:divBdr>
                <w:top w:val="none" w:sz="0" w:space="0" w:color="auto"/>
                <w:left w:val="none" w:sz="0" w:space="0" w:color="auto"/>
                <w:bottom w:val="none" w:sz="0" w:space="0" w:color="auto"/>
                <w:right w:val="none" w:sz="0" w:space="0" w:color="auto"/>
              </w:divBdr>
            </w:div>
          </w:divsChild>
        </w:div>
        <w:div w:id="1357273633">
          <w:marLeft w:val="0"/>
          <w:marRight w:val="0"/>
          <w:marTop w:val="0"/>
          <w:marBottom w:val="0"/>
          <w:divBdr>
            <w:top w:val="none" w:sz="0" w:space="0" w:color="auto"/>
            <w:left w:val="none" w:sz="0" w:space="0" w:color="auto"/>
            <w:bottom w:val="none" w:sz="0" w:space="0" w:color="auto"/>
            <w:right w:val="none" w:sz="0" w:space="0" w:color="auto"/>
          </w:divBdr>
          <w:divsChild>
            <w:div w:id="556169316">
              <w:marLeft w:val="0"/>
              <w:marRight w:val="0"/>
              <w:marTop w:val="0"/>
              <w:marBottom w:val="0"/>
              <w:divBdr>
                <w:top w:val="none" w:sz="0" w:space="0" w:color="auto"/>
                <w:left w:val="none" w:sz="0" w:space="0" w:color="auto"/>
                <w:bottom w:val="none" w:sz="0" w:space="0" w:color="auto"/>
                <w:right w:val="none" w:sz="0" w:space="0" w:color="auto"/>
              </w:divBdr>
            </w:div>
          </w:divsChild>
        </w:div>
        <w:div w:id="2143377251">
          <w:marLeft w:val="0"/>
          <w:marRight w:val="0"/>
          <w:marTop w:val="0"/>
          <w:marBottom w:val="0"/>
          <w:divBdr>
            <w:top w:val="none" w:sz="0" w:space="0" w:color="auto"/>
            <w:left w:val="none" w:sz="0" w:space="0" w:color="auto"/>
            <w:bottom w:val="none" w:sz="0" w:space="0" w:color="auto"/>
            <w:right w:val="none" w:sz="0" w:space="0" w:color="auto"/>
          </w:divBdr>
          <w:divsChild>
            <w:div w:id="1443260106">
              <w:marLeft w:val="0"/>
              <w:marRight w:val="0"/>
              <w:marTop w:val="0"/>
              <w:marBottom w:val="0"/>
              <w:divBdr>
                <w:top w:val="none" w:sz="0" w:space="0" w:color="auto"/>
                <w:left w:val="none" w:sz="0" w:space="0" w:color="auto"/>
                <w:bottom w:val="none" w:sz="0" w:space="0" w:color="auto"/>
                <w:right w:val="none" w:sz="0" w:space="0" w:color="auto"/>
              </w:divBdr>
            </w:div>
          </w:divsChild>
        </w:div>
        <w:div w:id="1909001855">
          <w:marLeft w:val="0"/>
          <w:marRight w:val="0"/>
          <w:marTop w:val="0"/>
          <w:marBottom w:val="0"/>
          <w:divBdr>
            <w:top w:val="none" w:sz="0" w:space="0" w:color="auto"/>
            <w:left w:val="none" w:sz="0" w:space="0" w:color="auto"/>
            <w:bottom w:val="none" w:sz="0" w:space="0" w:color="auto"/>
            <w:right w:val="none" w:sz="0" w:space="0" w:color="auto"/>
          </w:divBdr>
          <w:divsChild>
            <w:div w:id="613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185">
      <w:bodyDiv w:val="1"/>
      <w:marLeft w:val="0"/>
      <w:marRight w:val="0"/>
      <w:marTop w:val="0"/>
      <w:marBottom w:val="0"/>
      <w:divBdr>
        <w:top w:val="none" w:sz="0" w:space="0" w:color="auto"/>
        <w:left w:val="none" w:sz="0" w:space="0" w:color="auto"/>
        <w:bottom w:val="none" w:sz="0" w:space="0" w:color="auto"/>
        <w:right w:val="none" w:sz="0" w:space="0" w:color="auto"/>
      </w:divBdr>
    </w:div>
    <w:div w:id="478889038">
      <w:bodyDiv w:val="1"/>
      <w:marLeft w:val="0"/>
      <w:marRight w:val="0"/>
      <w:marTop w:val="0"/>
      <w:marBottom w:val="0"/>
      <w:divBdr>
        <w:top w:val="none" w:sz="0" w:space="0" w:color="auto"/>
        <w:left w:val="none" w:sz="0" w:space="0" w:color="auto"/>
        <w:bottom w:val="none" w:sz="0" w:space="0" w:color="auto"/>
        <w:right w:val="none" w:sz="0" w:space="0" w:color="auto"/>
      </w:divBdr>
    </w:div>
    <w:div w:id="555899413">
      <w:bodyDiv w:val="1"/>
      <w:marLeft w:val="0"/>
      <w:marRight w:val="0"/>
      <w:marTop w:val="0"/>
      <w:marBottom w:val="0"/>
      <w:divBdr>
        <w:top w:val="none" w:sz="0" w:space="0" w:color="auto"/>
        <w:left w:val="none" w:sz="0" w:space="0" w:color="auto"/>
        <w:bottom w:val="none" w:sz="0" w:space="0" w:color="auto"/>
        <w:right w:val="none" w:sz="0" w:space="0" w:color="auto"/>
      </w:divBdr>
      <w:divsChild>
        <w:div w:id="152113784">
          <w:marLeft w:val="0"/>
          <w:marRight w:val="0"/>
          <w:marTop w:val="0"/>
          <w:marBottom w:val="0"/>
          <w:divBdr>
            <w:top w:val="none" w:sz="0" w:space="0" w:color="auto"/>
            <w:left w:val="none" w:sz="0" w:space="0" w:color="auto"/>
            <w:bottom w:val="none" w:sz="0" w:space="0" w:color="auto"/>
            <w:right w:val="none" w:sz="0" w:space="0" w:color="auto"/>
          </w:divBdr>
          <w:divsChild>
            <w:div w:id="545525626">
              <w:marLeft w:val="0"/>
              <w:marRight w:val="0"/>
              <w:marTop w:val="0"/>
              <w:marBottom w:val="0"/>
              <w:divBdr>
                <w:top w:val="none" w:sz="0" w:space="0" w:color="auto"/>
                <w:left w:val="none" w:sz="0" w:space="0" w:color="auto"/>
                <w:bottom w:val="none" w:sz="0" w:space="0" w:color="auto"/>
                <w:right w:val="none" w:sz="0" w:space="0" w:color="auto"/>
              </w:divBdr>
            </w:div>
            <w:div w:id="927539156">
              <w:marLeft w:val="0"/>
              <w:marRight w:val="0"/>
              <w:marTop w:val="0"/>
              <w:marBottom w:val="0"/>
              <w:divBdr>
                <w:top w:val="none" w:sz="0" w:space="0" w:color="auto"/>
                <w:left w:val="none" w:sz="0" w:space="0" w:color="auto"/>
                <w:bottom w:val="none" w:sz="0" w:space="0" w:color="auto"/>
                <w:right w:val="none" w:sz="0" w:space="0" w:color="auto"/>
              </w:divBdr>
            </w:div>
          </w:divsChild>
        </w:div>
        <w:div w:id="1587684956">
          <w:marLeft w:val="0"/>
          <w:marRight w:val="0"/>
          <w:marTop w:val="0"/>
          <w:marBottom w:val="0"/>
          <w:divBdr>
            <w:top w:val="none" w:sz="0" w:space="0" w:color="auto"/>
            <w:left w:val="none" w:sz="0" w:space="0" w:color="auto"/>
            <w:bottom w:val="none" w:sz="0" w:space="0" w:color="auto"/>
            <w:right w:val="none" w:sz="0" w:space="0" w:color="auto"/>
          </w:divBdr>
          <w:divsChild>
            <w:div w:id="59986792">
              <w:marLeft w:val="0"/>
              <w:marRight w:val="0"/>
              <w:marTop w:val="0"/>
              <w:marBottom w:val="0"/>
              <w:divBdr>
                <w:top w:val="none" w:sz="0" w:space="0" w:color="auto"/>
                <w:left w:val="none" w:sz="0" w:space="0" w:color="auto"/>
                <w:bottom w:val="none" w:sz="0" w:space="0" w:color="auto"/>
                <w:right w:val="none" w:sz="0" w:space="0" w:color="auto"/>
              </w:divBdr>
            </w:div>
          </w:divsChild>
        </w:div>
        <w:div w:id="357508722">
          <w:marLeft w:val="0"/>
          <w:marRight w:val="0"/>
          <w:marTop w:val="0"/>
          <w:marBottom w:val="0"/>
          <w:divBdr>
            <w:top w:val="none" w:sz="0" w:space="0" w:color="auto"/>
            <w:left w:val="none" w:sz="0" w:space="0" w:color="auto"/>
            <w:bottom w:val="none" w:sz="0" w:space="0" w:color="auto"/>
            <w:right w:val="none" w:sz="0" w:space="0" w:color="auto"/>
          </w:divBdr>
          <w:divsChild>
            <w:div w:id="788668052">
              <w:marLeft w:val="0"/>
              <w:marRight w:val="0"/>
              <w:marTop w:val="0"/>
              <w:marBottom w:val="0"/>
              <w:divBdr>
                <w:top w:val="none" w:sz="0" w:space="0" w:color="auto"/>
                <w:left w:val="none" w:sz="0" w:space="0" w:color="auto"/>
                <w:bottom w:val="none" w:sz="0" w:space="0" w:color="auto"/>
                <w:right w:val="none" w:sz="0" w:space="0" w:color="auto"/>
              </w:divBdr>
            </w:div>
          </w:divsChild>
        </w:div>
        <w:div w:id="548105949">
          <w:marLeft w:val="0"/>
          <w:marRight w:val="0"/>
          <w:marTop w:val="0"/>
          <w:marBottom w:val="0"/>
          <w:divBdr>
            <w:top w:val="none" w:sz="0" w:space="0" w:color="auto"/>
            <w:left w:val="none" w:sz="0" w:space="0" w:color="auto"/>
            <w:bottom w:val="none" w:sz="0" w:space="0" w:color="auto"/>
            <w:right w:val="none" w:sz="0" w:space="0" w:color="auto"/>
          </w:divBdr>
          <w:divsChild>
            <w:div w:id="1865048792">
              <w:marLeft w:val="0"/>
              <w:marRight w:val="0"/>
              <w:marTop w:val="0"/>
              <w:marBottom w:val="0"/>
              <w:divBdr>
                <w:top w:val="none" w:sz="0" w:space="0" w:color="auto"/>
                <w:left w:val="none" w:sz="0" w:space="0" w:color="auto"/>
                <w:bottom w:val="none" w:sz="0" w:space="0" w:color="auto"/>
                <w:right w:val="none" w:sz="0" w:space="0" w:color="auto"/>
              </w:divBdr>
            </w:div>
          </w:divsChild>
        </w:div>
        <w:div w:id="566646550">
          <w:marLeft w:val="0"/>
          <w:marRight w:val="0"/>
          <w:marTop w:val="0"/>
          <w:marBottom w:val="0"/>
          <w:divBdr>
            <w:top w:val="none" w:sz="0" w:space="0" w:color="auto"/>
            <w:left w:val="none" w:sz="0" w:space="0" w:color="auto"/>
            <w:bottom w:val="none" w:sz="0" w:space="0" w:color="auto"/>
            <w:right w:val="none" w:sz="0" w:space="0" w:color="auto"/>
          </w:divBdr>
          <w:divsChild>
            <w:div w:id="1133060993">
              <w:marLeft w:val="0"/>
              <w:marRight w:val="0"/>
              <w:marTop w:val="0"/>
              <w:marBottom w:val="0"/>
              <w:divBdr>
                <w:top w:val="none" w:sz="0" w:space="0" w:color="auto"/>
                <w:left w:val="none" w:sz="0" w:space="0" w:color="auto"/>
                <w:bottom w:val="none" w:sz="0" w:space="0" w:color="auto"/>
                <w:right w:val="none" w:sz="0" w:space="0" w:color="auto"/>
              </w:divBdr>
            </w:div>
          </w:divsChild>
        </w:div>
        <w:div w:id="1673986786">
          <w:marLeft w:val="0"/>
          <w:marRight w:val="0"/>
          <w:marTop w:val="0"/>
          <w:marBottom w:val="0"/>
          <w:divBdr>
            <w:top w:val="none" w:sz="0" w:space="0" w:color="auto"/>
            <w:left w:val="none" w:sz="0" w:space="0" w:color="auto"/>
            <w:bottom w:val="none" w:sz="0" w:space="0" w:color="auto"/>
            <w:right w:val="none" w:sz="0" w:space="0" w:color="auto"/>
          </w:divBdr>
          <w:divsChild>
            <w:div w:id="380592054">
              <w:marLeft w:val="0"/>
              <w:marRight w:val="0"/>
              <w:marTop w:val="0"/>
              <w:marBottom w:val="0"/>
              <w:divBdr>
                <w:top w:val="none" w:sz="0" w:space="0" w:color="auto"/>
                <w:left w:val="none" w:sz="0" w:space="0" w:color="auto"/>
                <w:bottom w:val="none" w:sz="0" w:space="0" w:color="auto"/>
                <w:right w:val="none" w:sz="0" w:space="0" w:color="auto"/>
              </w:divBdr>
            </w:div>
          </w:divsChild>
        </w:div>
        <w:div w:id="1640525434">
          <w:marLeft w:val="0"/>
          <w:marRight w:val="0"/>
          <w:marTop w:val="0"/>
          <w:marBottom w:val="0"/>
          <w:divBdr>
            <w:top w:val="none" w:sz="0" w:space="0" w:color="auto"/>
            <w:left w:val="none" w:sz="0" w:space="0" w:color="auto"/>
            <w:bottom w:val="none" w:sz="0" w:space="0" w:color="auto"/>
            <w:right w:val="none" w:sz="0" w:space="0" w:color="auto"/>
          </w:divBdr>
          <w:divsChild>
            <w:div w:id="673731209">
              <w:marLeft w:val="0"/>
              <w:marRight w:val="0"/>
              <w:marTop w:val="0"/>
              <w:marBottom w:val="0"/>
              <w:divBdr>
                <w:top w:val="none" w:sz="0" w:space="0" w:color="auto"/>
                <w:left w:val="none" w:sz="0" w:space="0" w:color="auto"/>
                <w:bottom w:val="none" w:sz="0" w:space="0" w:color="auto"/>
                <w:right w:val="none" w:sz="0" w:space="0" w:color="auto"/>
              </w:divBdr>
            </w:div>
          </w:divsChild>
        </w:div>
        <w:div w:id="706444215">
          <w:marLeft w:val="0"/>
          <w:marRight w:val="0"/>
          <w:marTop w:val="0"/>
          <w:marBottom w:val="0"/>
          <w:divBdr>
            <w:top w:val="none" w:sz="0" w:space="0" w:color="auto"/>
            <w:left w:val="none" w:sz="0" w:space="0" w:color="auto"/>
            <w:bottom w:val="none" w:sz="0" w:space="0" w:color="auto"/>
            <w:right w:val="none" w:sz="0" w:space="0" w:color="auto"/>
          </w:divBdr>
          <w:divsChild>
            <w:div w:id="1458336197">
              <w:marLeft w:val="0"/>
              <w:marRight w:val="0"/>
              <w:marTop w:val="0"/>
              <w:marBottom w:val="0"/>
              <w:divBdr>
                <w:top w:val="none" w:sz="0" w:space="0" w:color="auto"/>
                <w:left w:val="none" w:sz="0" w:space="0" w:color="auto"/>
                <w:bottom w:val="none" w:sz="0" w:space="0" w:color="auto"/>
                <w:right w:val="none" w:sz="0" w:space="0" w:color="auto"/>
              </w:divBdr>
            </w:div>
          </w:divsChild>
        </w:div>
        <w:div w:id="1077098617">
          <w:marLeft w:val="0"/>
          <w:marRight w:val="0"/>
          <w:marTop w:val="0"/>
          <w:marBottom w:val="0"/>
          <w:divBdr>
            <w:top w:val="none" w:sz="0" w:space="0" w:color="auto"/>
            <w:left w:val="none" w:sz="0" w:space="0" w:color="auto"/>
            <w:bottom w:val="none" w:sz="0" w:space="0" w:color="auto"/>
            <w:right w:val="none" w:sz="0" w:space="0" w:color="auto"/>
          </w:divBdr>
          <w:divsChild>
            <w:div w:id="1113936533">
              <w:marLeft w:val="0"/>
              <w:marRight w:val="0"/>
              <w:marTop w:val="0"/>
              <w:marBottom w:val="0"/>
              <w:divBdr>
                <w:top w:val="none" w:sz="0" w:space="0" w:color="auto"/>
                <w:left w:val="none" w:sz="0" w:space="0" w:color="auto"/>
                <w:bottom w:val="none" w:sz="0" w:space="0" w:color="auto"/>
                <w:right w:val="none" w:sz="0" w:space="0" w:color="auto"/>
              </w:divBdr>
            </w:div>
          </w:divsChild>
        </w:div>
        <w:div w:id="787970698">
          <w:marLeft w:val="0"/>
          <w:marRight w:val="0"/>
          <w:marTop w:val="0"/>
          <w:marBottom w:val="0"/>
          <w:divBdr>
            <w:top w:val="none" w:sz="0" w:space="0" w:color="auto"/>
            <w:left w:val="none" w:sz="0" w:space="0" w:color="auto"/>
            <w:bottom w:val="none" w:sz="0" w:space="0" w:color="auto"/>
            <w:right w:val="none" w:sz="0" w:space="0" w:color="auto"/>
          </w:divBdr>
          <w:divsChild>
            <w:div w:id="72241736">
              <w:marLeft w:val="0"/>
              <w:marRight w:val="0"/>
              <w:marTop w:val="0"/>
              <w:marBottom w:val="0"/>
              <w:divBdr>
                <w:top w:val="none" w:sz="0" w:space="0" w:color="auto"/>
                <w:left w:val="none" w:sz="0" w:space="0" w:color="auto"/>
                <w:bottom w:val="none" w:sz="0" w:space="0" w:color="auto"/>
                <w:right w:val="none" w:sz="0" w:space="0" w:color="auto"/>
              </w:divBdr>
            </w:div>
          </w:divsChild>
        </w:div>
        <w:div w:id="1576477242">
          <w:marLeft w:val="0"/>
          <w:marRight w:val="0"/>
          <w:marTop w:val="0"/>
          <w:marBottom w:val="0"/>
          <w:divBdr>
            <w:top w:val="none" w:sz="0" w:space="0" w:color="auto"/>
            <w:left w:val="none" w:sz="0" w:space="0" w:color="auto"/>
            <w:bottom w:val="none" w:sz="0" w:space="0" w:color="auto"/>
            <w:right w:val="none" w:sz="0" w:space="0" w:color="auto"/>
          </w:divBdr>
          <w:divsChild>
            <w:div w:id="810485216">
              <w:marLeft w:val="0"/>
              <w:marRight w:val="0"/>
              <w:marTop w:val="0"/>
              <w:marBottom w:val="0"/>
              <w:divBdr>
                <w:top w:val="none" w:sz="0" w:space="0" w:color="auto"/>
                <w:left w:val="none" w:sz="0" w:space="0" w:color="auto"/>
                <w:bottom w:val="none" w:sz="0" w:space="0" w:color="auto"/>
                <w:right w:val="none" w:sz="0" w:space="0" w:color="auto"/>
              </w:divBdr>
            </w:div>
          </w:divsChild>
        </w:div>
        <w:div w:id="991372341">
          <w:marLeft w:val="0"/>
          <w:marRight w:val="0"/>
          <w:marTop w:val="0"/>
          <w:marBottom w:val="0"/>
          <w:divBdr>
            <w:top w:val="none" w:sz="0" w:space="0" w:color="auto"/>
            <w:left w:val="none" w:sz="0" w:space="0" w:color="auto"/>
            <w:bottom w:val="none" w:sz="0" w:space="0" w:color="auto"/>
            <w:right w:val="none" w:sz="0" w:space="0" w:color="auto"/>
          </w:divBdr>
          <w:divsChild>
            <w:div w:id="172768845">
              <w:marLeft w:val="0"/>
              <w:marRight w:val="0"/>
              <w:marTop w:val="0"/>
              <w:marBottom w:val="0"/>
              <w:divBdr>
                <w:top w:val="none" w:sz="0" w:space="0" w:color="auto"/>
                <w:left w:val="none" w:sz="0" w:space="0" w:color="auto"/>
                <w:bottom w:val="none" w:sz="0" w:space="0" w:color="auto"/>
                <w:right w:val="none" w:sz="0" w:space="0" w:color="auto"/>
              </w:divBdr>
            </w:div>
          </w:divsChild>
        </w:div>
        <w:div w:id="9376877">
          <w:marLeft w:val="0"/>
          <w:marRight w:val="0"/>
          <w:marTop w:val="0"/>
          <w:marBottom w:val="0"/>
          <w:divBdr>
            <w:top w:val="none" w:sz="0" w:space="0" w:color="auto"/>
            <w:left w:val="none" w:sz="0" w:space="0" w:color="auto"/>
            <w:bottom w:val="none" w:sz="0" w:space="0" w:color="auto"/>
            <w:right w:val="none" w:sz="0" w:space="0" w:color="auto"/>
          </w:divBdr>
          <w:divsChild>
            <w:div w:id="174224299">
              <w:marLeft w:val="0"/>
              <w:marRight w:val="0"/>
              <w:marTop w:val="0"/>
              <w:marBottom w:val="0"/>
              <w:divBdr>
                <w:top w:val="none" w:sz="0" w:space="0" w:color="auto"/>
                <w:left w:val="none" w:sz="0" w:space="0" w:color="auto"/>
                <w:bottom w:val="none" w:sz="0" w:space="0" w:color="auto"/>
                <w:right w:val="none" w:sz="0" w:space="0" w:color="auto"/>
              </w:divBdr>
            </w:div>
          </w:divsChild>
        </w:div>
        <w:div w:id="935360341">
          <w:marLeft w:val="0"/>
          <w:marRight w:val="0"/>
          <w:marTop w:val="0"/>
          <w:marBottom w:val="0"/>
          <w:divBdr>
            <w:top w:val="none" w:sz="0" w:space="0" w:color="auto"/>
            <w:left w:val="none" w:sz="0" w:space="0" w:color="auto"/>
            <w:bottom w:val="none" w:sz="0" w:space="0" w:color="auto"/>
            <w:right w:val="none" w:sz="0" w:space="0" w:color="auto"/>
          </w:divBdr>
          <w:divsChild>
            <w:div w:id="922182164">
              <w:marLeft w:val="0"/>
              <w:marRight w:val="0"/>
              <w:marTop w:val="0"/>
              <w:marBottom w:val="0"/>
              <w:divBdr>
                <w:top w:val="none" w:sz="0" w:space="0" w:color="auto"/>
                <w:left w:val="none" w:sz="0" w:space="0" w:color="auto"/>
                <w:bottom w:val="none" w:sz="0" w:space="0" w:color="auto"/>
                <w:right w:val="none" w:sz="0" w:space="0" w:color="auto"/>
              </w:divBdr>
            </w:div>
          </w:divsChild>
        </w:div>
        <w:div w:id="923302136">
          <w:marLeft w:val="0"/>
          <w:marRight w:val="0"/>
          <w:marTop w:val="0"/>
          <w:marBottom w:val="0"/>
          <w:divBdr>
            <w:top w:val="none" w:sz="0" w:space="0" w:color="auto"/>
            <w:left w:val="none" w:sz="0" w:space="0" w:color="auto"/>
            <w:bottom w:val="none" w:sz="0" w:space="0" w:color="auto"/>
            <w:right w:val="none" w:sz="0" w:space="0" w:color="auto"/>
          </w:divBdr>
          <w:divsChild>
            <w:div w:id="381486015">
              <w:marLeft w:val="0"/>
              <w:marRight w:val="0"/>
              <w:marTop w:val="0"/>
              <w:marBottom w:val="0"/>
              <w:divBdr>
                <w:top w:val="none" w:sz="0" w:space="0" w:color="auto"/>
                <w:left w:val="none" w:sz="0" w:space="0" w:color="auto"/>
                <w:bottom w:val="none" w:sz="0" w:space="0" w:color="auto"/>
                <w:right w:val="none" w:sz="0" w:space="0" w:color="auto"/>
              </w:divBdr>
            </w:div>
          </w:divsChild>
        </w:div>
        <w:div w:id="2002387425">
          <w:marLeft w:val="0"/>
          <w:marRight w:val="0"/>
          <w:marTop w:val="0"/>
          <w:marBottom w:val="0"/>
          <w:divBdr>
            <w:top w:val="none" w:sz="0" w:space="0" w:color="auto"/>
            <w:left w:val="none" w:sz="0" w:space="0" w:color="auto"/>
            <w:bottom w:val="none" w:sz="0" w:space="0" w:color="auto"/>
            <w:right w:val="none" w:sz="0" w:space="0" w:color="auto"/>
          </w:divBdr>
          <w:divsChild>
            <w:div w:id="17596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8105">
      <w:bodyDiv w:val="1"/>
      <w:marLeft w:val="0"/>
      <w:marRight w:val="0"/>
      <w:marTop w:val="0"/>
      <w:marBottom w:val="0"/>
      <w:divBdr>
        <w:top w:val="none" w:sz="0" w:space="0" w:color="auto"/>
        <w:left w:val="none" w:sz="0" w:space="0" w:color="auto"/>
        <w:bottom w:val="none" w:sz="0" w:space="0" w:color="auto"/>
        <w:right w:val="none" w:sz="0" w:space="0" w:color="auto"/>
      </w:divBdr>
    </w:div>
    <w:div w:id="694385000">
      <w:bodyDiv w:val="1"/>
      <w:marLeft w:val="0"/>
      <w:marRight w:val="0"/>
      <w:marTop w:val="0"/>
      <w:marBottom w:val="0"/>
      <w:divBdr>
        <w:top w:val="none" w:sz="0" w:space="0" w:color="auto"/>
        <w:left w:val="none" w:sz="0" w:space="0" w:color="auto"/>
        <w:bottom w:val="none" w:sz="0" w:space="0" w:color="auto"/>
        <w:right w:val="none" w:sz="0" w:space="0" w:color="auto"/>
      </w:divBdr>
    </w:div>
    <w:div w:id="741684616">
      <w:bodyDiv w:val="1"/>
      <w:marLeft w:val="0"/>
      <w:marRight w:val="0"/>
      <w:marTop w:val="0"/>
      <w:marBottom w:val="0"/>
      <w:divBdr>
        <w:top w:val="none" w:sz="0" w:space="0" w:color="auto"/>
        <w:left w:val="none" w:sz="0" w:space="0" w:color="auto"/>
        <w:bottom w:val="none" w:sz="0" w:space="0" w:color="auto"/>
        <w:right w:val="none" w:sz="0" w:space="0" w:color="auto"/>
      </w:divBdr>
      <w:divsChild>
        <w:div w:id="123012084">
          <w:marLeft w:val="0"/>
          <w:marRight w:val="0"/>
          <w:marTop w:val="0"/>
          <w:marBottom w:val="0"/>
          <w:divBdr>
            <w:top w:val="none" w:sz="0" w:space="0" w:color="auto"/>
            <w:left w:val="none" w:sz="0" w:space="0" w:color="auto"/>
            <w:bottom w:val="none" w:sz="0" w:space="0" w:color="auto"/>
            <w:right w:val="none" w:sz="0" w:space="0" w:color="auto"/>
          </w:divBdr>
          <w:divsChild>
            <w:div w:id="1896962256">
              <w:marLeft w:val="0"/>
              <w:marRight w:val="0"/>
              <w:marTop w:val="0"/>
              <w:marBottom w:val="0"/>
              <w:divBdr>
                <w:top w:val="none" w:sz="0" w:space="0" w:color="auto"/>
                <w:left w:val="none" w:sz="0" w:space="0" w:color="auto"/>
                <w:bottom w:val="none" w:sz="0" w:space="0" w:color="auto"/>
                <w:right w:val="none" w:sz="0" w:space="0" w:color="auto"/>
              </w:divBdr>
            </w:div>
            <w:div w:id="1792939170">
              <w:marLeft w:val="0"/>
              <w:marRight w:val="0"/>
              <w:marTop w:val="0"/>
              <w:marBottom w:val="0"/>
              <w:divBdr>
                <w:top w:val="none" w:sz="0" w:space="0" w:color="auto"/>
                <w:left w:val="none" w:sz="0" w:space="0" w:color="auto"/>
                <w:bottom w:val="none" w:sz="0" w:space="0" w:color="auto"/>
                <w:right w:val="none" w:sz="0" w:space="0" w:color="auto"/>
              </w:divBdr>
            </w:div>
          </w:divsChild>
        </w:div>
        <w:div w:id="996493197">
          <w:marLeft w:val="0"/>
          <w:marRight w:val="0"/>
          <w:marTop w:val="0"/>
          <w:marBottom w:val="0"/>
          <w:divBdr>
            <w:top w:val="none" w:sz="0" w:space="0" w:color="auto"/>
            <w:left w:val="none" w:sz="0" w:space="0" w:color="auto"/>
            <w:bottom w:val="none" w:sz="0" w:space="0" w:color="auto"/>
            <w:right w:val="none" w:sz="0" w:space="0" w:color="auto"/>
          </w:divBdr>
          <w:divsChild>
            <w:div w:id="968589127">
              <w:marLeft w:val="0"/>
              <w:marRight w:val="0"/>
              <w:marTop w:val="0"/>
              <w:marBottom w:val="0"/>
              <w:divBdr>
                <w:top w:val="none" w:sz="0" w:space="0" w:color="auto"/>
                <w:left w:val="none" w:sz="0" w:space="0" w:color="auto"/>
                <w:bottom w:val="none" w:sz="0" w:space="0" w:color="auto"/>
                <w:right w:val="none" w:sz="0" w:space="0" w:color="auto"/>
              </w:divBdr>
            </w:div>
            <w:div w:id="97876195">
              <w:marLeft w:val="0"/>
              <w:marRight w:val="0"/>
              <w:marTop w:val="0"/>
              <w:marBottom w:val="0"/>
              <w:divBdr>
                <w:top w:val="none" w:sz="0" w:space="0" w:color="auto"/>
                <w:left w:val="none" w:sz="0" w:space="0" w:color="auto"/>
                <w:bottom w:val="none" w:sz="0" w:space="0" w:color="auto"/>
                <w:right w:val="none" w:sz="0" w:space="0" w:color="auto"/>
              </w:divBdr>
            </w:div>
            <w:div w:id="304631539">
              <w:marLeft w:val="0"/>
              <w:marRight w:val="0"/>
              <w:marTop w:val="0"/>
              <w:marBottom w:val="0"/>
              <w:divBdr>
                <w:top w:val="none" w:sz="0" w:space="0" w:color="auto"/>
                <w:left w:val="none" w:sz="0" w:space="0" w:color="auto"/>
                <w:bottom w:val="none" w:sz="0" w:space="0" w:color="auto"/>
                <w:right w:val="none" w:sz="0" w:space="0" w:color="auto"/>
              </w:divBdr>
            </w:div>
            <w:div w:id="1372727362">
              <w:marLeft w:val="0"/>
              <w:marRight w:val="0"/>
              <w:marTop w:val="0"/>
              <w:marBottom w:val="0"/>
              <w:divBdr>
                <w:top w:val="none" w:sz="0" w:space="0" w:color="auto"/>
                <w:left w:val="none" w:sz="0" w:space="0" w:color="auto"/>
                <w:bottom w:val="none" w:sz="0" w:space="0" w:color="auto"/>
                <w:right w:val="none" w:sz="0" w:space="0" w:color="auto"/>
              </w:divBdr>
            </w:div>
            <w:div w:id="937175518">
              <w:marLeft w:val="0"/>
              <w:marRight w:val="0"/>
              <w:marTop w:val="0"/>
              <w:marBottom w:val="0"/>
              <w:divBdr>
                <w:top w:val="none" w:sz="0" w:space="0" w:color="auto"/>
                <w:left w:val="none" w:sz="0" w:space="0" w:color="auto"/>
                <w:bottom w:val="none" w:sz="0" w:space="0" w:color="auto"/>
                <w:right w:val="none" w:sz="0" w:space="0" w:color="auto"/>
              </w:divBdr>
            </w:div>
          </w:divsChild>
        </w:div>
        <w:div w:id="152109256">
          <w:marLeft w:val="0"/>
          <w:marRight w:val="0"/>
          <w:marTop w:val="0"/>
          <w:marBottom w:val="0"/>
          <w:divBdr>
            <w:top w:val="none" w:sz="0" w:space="0" w:color="auto"/>
            <w:left w:val="none" w:sz="0" w:space="0" w:color="auto"/>
            <w:bottom w:val="none" w:sz="0" w:space="0" w:color="auto"/>
            <w:right w:val="none" w:sz="0" w:space="0" w:color="auto"/>
          </w:divBdr>
          <w:divsChild>
            <w:div w:id="1404177306">
              <w:marLeft w:val="0"/>
              <w:marRight w:val="0"/>
              <w:marTop w:val="0"/>
              <w:marBottom w:val="0"/>
              <w:divBdr>
                <w:top w:val="none" w:sz="0" w:space="0" w:color="auto"/>
                <w:left w:val="none" w:sz="0" w:space="0" w:color="auto"/>
                <w:bottom w:val="none" w:sz="0" w:space="0" w:color="auto"/>
                <w:right w:val="none" w:sz="0" w:space="0" w:color="auto"/>
              </w:divBdr>
            </w:div>
            <w:div w:id="253055271">
              <w:marLeft w:val="0"/>
              <w:marRight w:val="0"/>
              <w:marTop w:val="0"/>
              <w:marBottom w:val="0"/>
              <w:divBdr>
                <w:top w:val="none" w:sz="0" w:space="0" w:color="auto"/>
                <w:left w:val="none" w:sz="0" w:space="0" w:color="auto"/>
                <w:bottom w:val="none" w:sz="0" w:space="0" w:color="auto"/>
                <w:right w:val="none" w:sz="0" w:space="0" w:color="auto"/>
              </w:divBdr>
            </w:div>
            <w:div w:id="1574853598">
              <w:marLeft w:val="0"/>
              <w:marRight w:val="0"/>
              <w:marTop w:val="0"/>
              <w:marBottom w:val="0"/>
              <w:divBdr>
                <w:top w:val="none" w:sz="0" w:space="0" w:color="auto"/>
                <w:left w:val="none" w:sz="0" w:space="0" w:color="auto"/>
                <w:bottom w:val="none" w:sz="0" w:space="0" w:color="auto"/>
                <w:right w:val="none" w:sz="0" w:space="0" w:color="auto"/>
              </w:divBdr>
            </w:div>
            <w:div w:id="515077325">
              <w:marLeft w:val="0"/>
              <w:marRight w:val="0"/>
              <w:marTop w:val="0"/>
              <w:marBottom w:val="0"/>
              <w:divBdr>
                <w:top w:val="none" w:sz="0" w:space="0" w:color="auto"/>
                <w:left w:val="none" w:sz="0" w:space="0" w:color="auto"/>
                <w:bottom w:val="none" w:sz="0" w:space="0" w:color="auto"/>
                <w:right w:val="none" w:sz="0" w:space="0" w:color="auto"/>
              </w:divBdr>
            </w:div>
          </w:divsChild>
        </w:div>
        <w:div w:id="677734804">
          <w:marLeft w:val="0"/>
          <w:marRight w:val="0"/>
          <w:marTop w:val="0"/>
          <w:marBottom w:val="0"/>
          <w:divBdr>
            <w:top w:val="none" w:sz="0" w:space="0" w:color="auto"/>
            <w:left w:val="none" w:sz="0" w:space="0" w:color="auto"/>
            <w:bottom w:val="none" w:sz="0" w:space="0" w:color="auto"/>
            <w:right w:val="none" w:sz="0" w:space="0" w:color="auto"/>
          </w:divBdr>
          <w:divsChild>
            <w:div w:id="1723867453">
              <w:marLeft w:val="0"/>
              <w:marRight w:val="0"/>
              <w:marTop w:val="0"/>
              <w:marBottom w:val="0"/>
              <w:divBdr>
                <w:top w:val="none" w:sz="0" w:space="0" w:color="auto"/>
                <w:left w:val="none" w:sz="0" w:space="0" w:color="auto"/>
                <w:bottom w:val="none" w:sz="0" w:space="0" w:color="auto"/>
                <w:right w:val="none" w:sz="0" w:space="0" w:color="auto"/>
              </w:divBdr>
            </w:div>
            <w:div w:id="862789923">
              <w:marLeft w:val="0"/>
              <w:marRight w:val="0"/>
              <w:marTop w:val="0"/>
              <w:marBottom w:val="0"/>
              <w:divBdr>
                <w:top w:val="none" w:sz="0" w:space="0" w:color="auto"/>
                <w:left w:val="none" w:sz="0" w:space="0" w:color="auto"/>
                <w:bottom w:val="none" w:sz="0" w:space="0" w:color="auto"/>
                <w:right w:val="none" w:sz="0" w:space="0" w:color="auto"/>
              </w:divBdr>
            </w:div>
            <w:div w:id="1301035353">
              <w:marLeft w:val="0"/>
              <w:marRight w:val="0"/>
              <w:marTop w:val="0"/>
              <w:marBottom w:val="0"/>
              <w:divBdr>
                <w:top w:val="none" w:sz="0" w:space="0" w:color="auto"/>
                <w:left w:val="none" w:sz="0" w:space="0" w:color="auto"/>
                <w:bottom w:val="none" w:sz="0" w:space="0" w:color="auto"/>
                <w:right w:val="none" w:sz="0" w:space="0" w:color="auto"/>
              </w:divBdr>
            </w:div>
          </w:divsChild>
        </w:div>
        <w:div w:id="1685936211">
          <w:marLeft w:val="0"/>
          <w:marRight w:val="0"/>
          <w:marTop w:val="0"/>
          <w:marBottom w:val="0"/>
          <w:divBdr>
            <w:top w:val="none" w:sz="0" w:space="0" w:color="auto"/>
            <w:left w:val="none" w:sz="0" w:space="0" w:color="auto"/>
            <w:bottom w:val="none" w:sz="0" w:space="0" w:color="auto"/>
            <w:right w:val="none" w:sz="0" w:space="0" w:color="auto"/>
          </w:divBdr>
          <w:divsChild>
            <w:div w:id="1417170128">
              <w:marLeft w:val="-75"/>
              <w:marRight w:val="0"/>
              <w:marTop w:val="30"/>
              <w:marBottom w:val="30"/>
              <w:divBdr>
                <w:top w:val="none" w:sz="0" w:space="0" w:color="auto"/>
                <w:left w:val="none" w:sz="0" w:space="0" w:color="auto"/>
                <w:bottom w:val="none" w:sz="0" w:space="0" w:color="auto"/>
                <w:right w:val="none" w:sz="0" w:space="0" w:color="auto"/>
              </w:divBdr>
              <w:divsChild>
                <w:div w:id="1090540058">
                  <w:marLeft w:val="0"/>
                  <w:marRight w:val="0"/>
                  <w:marTop w:val="0"/>
                  <w:marBottom w:val="0"/>
                  <w:divBdr>
                    <w:top w:val="none" w:sz="0" w:space="0" w:color="auto"/>
                    <w:left w:val="none" w:sz="0" w:space="0" w:color="auto"/>
                    <w:bottom w:val="none" w:sz="0" w:space="0" w:color="auto"/>
                    <w:right w:val="none" w:sz="0" w:space="0" w:color="auto"/>
                  </w:divBdr>
                  <w:divsChild>
                    <w:div w:id="1754232111">
                      <w:marLeft w:val="0"/>
                      <w:marRight w:val="0"/>
                      <w:marTop w:val="0"/>
                      <w:marBottom w:val="0"/>
                      <w:divBdr>
                        <w:top w:val="none" w:sz="0" w:space="0" w:color="auto"/>
                        <w:left w:val="none" w:sz="0" w:space="0" w:color="auto"/>
                        <w:bottom w:val="none" w:sz="0" w:space="0" w:color="auto"/>
                        <w:right w:val="none" w:sz="0" w:space="0" w:color="auto"/>
                      </w:divBdr>
                    </w:div>
                  </w:divsChild>
                </w:div>
                <w:div w:id="69087502">
                  <w:marLeft w:val="0"/>
                  <w:marRight w:val="0"/>
                  <w:marTop w:val="0"/>
                  <w:marBottom w:val="0"/>
                  <w:divBdr>
                    <w:top w:val="none" w:sz="0" w:space="0" w:color="auto"/>
                    <w:left w:val="none" w:sz="0" w:space="0" w:color="auto"/>
                    <w:bottom w:val="none" w:sz="0" w:space="0" w:color="auto"/>
                    <w:right w:val="none" w:sz="0" w:space="0" w:color="auto"/>
                  </w:divBdr>
                  <w:divsChild>
                    <w:div w:id="1055547622">
                      <w:marLeft w:val="0"/>
                      <w:marRight w:val="0"/>
                      <w:marTop w:val="0"/>
                      <w:marBottom w:val="0"/>
                      <w:divBdr>
                        <w:top w:val="none" w:sz="0" w:space="0" w:color="auto"/>
                        <w:left w:val="none" w:sz="0" w:space="0" w:color="auto"/>
                        <w:bottom w:val="none" w:sz="0" w:space="0" w:color="auto"/>
                        <w:right w:val="none" w:sz="0" w:space="0" w:color="auto"/>
                      </w:divBdr>
                    </w:div>
                  </w:divsChild>
                </w:div>
                <w:div w:id="1755515536">
                  <w:marLeft w:val="0"/>
                  <w:marRight w:val="0"/>
                  <w:marTop w:val="0"/>
                  <w:marBottom w:val="0"/>
                  <w:divBdr>
                    <w:top w:val="none" w:sz="0" w:space="0" w:color="auto"/>
                    <w:left w:val="none" w:sz="0" w:space="0" w:color="auto"/>
                    <w:bottom w:val="none" w:sz="0" w:space="0" w:color="auto"/>
                    <w:right w:val="none" w:sz="0" w:space="0" w:color="auto"/>
                  </w:divBdr>
                  <w:divsChild>
                    <w:div w:id="1858539567">
                      <w:marLeft w:val="0"/>
                      <w:marRight w:val="0"/>
                      <w:marTop w:val="0"/>
                      <w:marBottom w:val="0"/>
                      <w:divBdr>
                        <w:top w:val="none" w:sz="0" w:space="0" w:color="auto"/>
                        <w:left w:val="none" w:sz="0" w:space="0" w:color="auto"/>
                        <w:bottom w:val="none" w:sz="0" w:space="0" w:color="auto"/>
                        <w:right w:val="none" w:sz="0" w:space="0" w:color="auto"/>
                      </w:divBdr>
                    </w:div>
                  </w:divsChild>
                </w:div>
                <w:div w:id="1757290054">
                  <w:marLeft w:val="0"/>
                  <w:marRight w:val="0"/>
                  <w:marTop w:val="0"/>
                  <w:marBottom w:val="0"/>
                  <w:divBdr>
                    <w:top w:val="none" w:sz="0" w:space="0" w:color="auto"/>
                    <w:left w:val="none" w:sz="0" w:space="0" w:color="auto"/>
                    <w:bottom w:val="none" w:sz="0" w:space="0" w:color="auto"/>
                    <w:right w:val="none" w:sz="0" w:space="0" w:color="auto"/>
                  </w:divBdr>
                  <w:divsChild>
                    <w:div w:id="947932118">
                      <w:marLeft w:val="0"/>
                      <w:marRight w:val="0"/>
                      <w:marTop w:val="0"/>
                      <w:marBottom w:val="0"/>
                      <w:divBdr>
                        <w:top w:val="none" w:sz="0" w:space="0" w:color="auto"/>
                        <w:left w:val="none" w:sz="0" w:space="0" w:color="auto"/>
                        <w:bottom w:val="none" w:sz="0" w:space="0" w:color="auto"/>
                        <w:right w:val="none" w:sz="0" w:space="0" w:color="auto"/>
                      </w:divBdr>
                    </w:div>
                  </w:divsChild>
                </w:div>
                <w:div w:id="1141463283">
                  <w:marLeft w:val="0"/>
                  <w:marRight w:val="0"/>
                  <w:marTop w:val="0"/>
                  <w:marBottom w:val="0"/>
                  <w:divBdr>
                    <w:top w:val="none" w:sz="0" w:space="0" w:color="auto"/>
                    <w:left w:val="none" w:sz="0" w:space="0" w:color="auto"/>
                    <w:bottom w:val="none" w:sz="0" w:space="0" w:color="auto"/>
                    <w:right w:val="none" w:sz="0" w:space="0" w:color="auto"/>
                  </w:divBdr>
                  <w:divsChild>
                    <w:div w:id="1888255093">
                      <w:marLeft w:val="0"/>
                      <w:marRight w:val="0"/>
                      <w:marTop w:val="0"/>
                      <w:marBottom w:val="0"/>
                      <w:divBdr>
                        <w:top w:val="none" w:sz="0" w:space="0" w:color="auto"/>
                        <w:left w:val="none" w:sz="0" w:space="0" w:color="auto"/>
                        <w:bottom w:val="none" w:sz="0" w:space="0" w:color="auto"/>
                        <w:right w:val="none" w:sz="0" w:space="0" w:color="auto"/>
                      </w:divBdr>
                    </w:div>
                  </w:divsChild>
                </w:div>
                <w:div w:id="278344599">
                  <w:marLeft w:val="0"/>
                  <w:marRight w:val="0"/>
                  <w:marTop w:val="0"/>
                  <w:marBottom w:val="0"/>
                  <w:divBdr>
                    <w:top w:val="none" w:sz="0" w:space="0" w:color="auto"/>
                    <w:left w:val="none" w:sz="0" w:space="0" w:color="auto"/>
                    <w:bottom w:val="none" w:sz="0" w:space="0" w:color="auto"/>
                    <w:right w:val="none" w:sz="0" w:space="0" w:color="auto"/>
                  </w:divBdr>
                  <w:divsChild>
                    <w:div w:id="297420165">
                      <w:marLeft w:val="0"/>
                      <w:marRight w:val="0"/>
                      <w:marTop w:val="0"/>
                      <w:marBottom w:val="0"/>
                      <w:divBdr>
                        <w:top w:val="none" w:sz="0" w:space="0" w:color="auto"/>
                        <w:left w:val="none" w:sz="0" w:space="0" w:color="auto"/>
                        <w:bottom w:val="none" w:sz="0" w:space="0" w:color="auto"/>
                        <w:right w:val="none" w:sz="0" w:space="0" w:color="auto"/>
                      </w:divBdr>
                    </w:div>
                  </w:divsChild>
                </w:div>
                <w:div w:id="788859878">
                  <w:marLeft w:val="0"/>
                  <w:marRight w:val="0"/>
                  <w:marTop w:val="0"/>
                  <w:marBottom w:val="0"/>
                  <w:divBdr>
                    <w:top w:val="none" w:sz="0" w:space="0" w:color="auto"/>
                    <w:left w:val="none" w:sz="0" w:space="0" w:color="auto"/>
                    <w:bottom w:val="none" w:sz="0" w:space="0" w:color="auto"/>
                    <w:right w:val="none" w:sz="0" w:space="0" w:color="auto"/>
                  </w:divBdr>
                  <w:divsChild>
                    <w:div w:id="13597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19593">
          <w:marLeft w:val="0"/>
          <w:marRight w:val="0"/>
          <w:marTop w:val="0"/>
          <w:marBottom w:val="0"/>
          <w:divBdr>
            <w:top w:val="none" w:sz="0" w:space="0" w:color="auto"/>
            <w:left w:val="none" w:sz="0" w:space="0" w:color="auto"/>
            <w:bottom w:val="none" w:sz="0" w:space="0" w:color="auto"/>
            <w:right w:val="none" w:sz="0" w:space="0" w:color="auto"/>
          </w:divBdr>
          <w:divsChild>
            <w:div w:id="2086413719">
              <w:marLeft w:val="0"/>
              <w:marRight w:val="0"/>
              <w:marTop w:val="0"/>
              <w:marBottom w:val="0"/>
              <w:divBdr>
                <w:top w:val="none" w:sz="0" w:space="0" w:color="auto"/>
                <w:left w:val="none" w:sz="0" w:space="0" w:color="auto"/>
                <w:bottom w:val="none" w:sz="0" w:space="0" w:color="auto"/>
                <w:right w:val="none" w:sz="0" w:space="0" w:color="auto"/>
              </w:divBdr>
            </w:div>
            <w:div w:id="538981843">
              <w:marLeft w:val="0"/>
              <w:marRight w:val="0"/>
              <w:marTop w:val="0"/>
              <w:marBottom w:val="0"/>
              <w:divBdr>
                <w:top w:val="none" w:sz="0" w:space="0" w:color="auto"/>
                <w:left w:val="none" w:sz="0" w:space="0" w:color="auto"/>
                <w:bottom w:val="none" w:sz="0" w:space="0" w:color="auto"/>
                <w:right w:val="none" w:sz="0" w:space="0" w:color="auto"/>
              </w:divBdr>
            </w:div>
            <w:div w:id="2025282436">
              <w:marLeft w:val="0"/>
              <w:marRight w:val="0"/>
              <w:marTop w:val="0"/>
              <w:marBottom w:val="0"/>
              <w:divBdr>
                <w:top w:val="none" w:sz="0" w:space="0" w:color="auto"/>
                <w:left w:val="none" w:sz="0" w:space="0" w:color="auto"/>
                <w:bottom w:val="none" w:sz="0" w:space="0" w:color="auto"/>
                <w:right w:val="none" w:sz="0" w:space="0" w:color="auto"/>
              </w:divBdr>
            </w:div>
            <w:div w:id="2038578136">
              <w:marLeft w:val="0"/>
              <w:marRight w:val="0"/>
              <w:marTop w:val="0"/>
              <w:marBottom w:val="0"/>
              <w:divBdr>
                <w:top w:val="none" w:sz="0" w:space="0" w:color="auto"/>
                <w:left w:val="none" w:sz="0" w:space="0" w:color="auto"/>
                <w:bottom w:val="none" w:sz="0" w:space="0" w:color="auto"/>
                <w:right w:val="none" w:sz="0" w:space="0" w:color="auto"/>
              </w:divBdr>
            </w:div>
            <w:div w:id="449865464">
              <w:marLeft w:val="0"/>
              <w:marRight w:val="0"/>
              <w:marTop w:val="0"/>
              <w:marBottom w:val="0"/>
              <w:divBdr>
                <w:top w:val="none" w:sz="0" w:space="0" w:color="auto"/>
                <w:left w:val="none" w:sz="0" w:space="0" w:color="auto"/>
                <w:bottom w:val="none" w:sz="0" w:space="0" w:color="auto"/>
                <w:right w:val="none" w:sz="0" w:space="0" w:color="auto"/>
              </w:divBdr>
            </w:div>
          </w:divsChild>
        </w:div>
        <w:div w:id="904611614">
          <w:marLeft w:val="0"/>
          <w:marRight w:val="0"/>
          <w:marTop w:val="0"/>
          <w:marBottom w:val="0"/>
          <w:divBdr>
            <w:top w:val="none" w:sz="0" w:space="0" w:color="auto"/>
            <w:left w:val="none" w:sz="0" w:space="0" w:color="auto"/>
            <w:bottom w:val="none" w:sz="0" w:space="0" w:color="auto"/>
            <w:right w:val="none" w:sz="0" w:space="0" w:color="auto"/>
          </w:divBdr>
          <w:divsChild>
            <w:div w:id="2008899702">
              <w:marLeft w:val="0"/>
              <w:marRight w:val="0"/>
              <w:marTop w:val="0"/>
              <w:marBottom w:val="0"/>
              <w:divBdr>
                <w:top w:val="none" w:sz="0" w:space="0" w:color="auto"/>
                <w:left w:val="none" w:sz="0" w:space="0" w:color="auto"/>
                <w:bottom w:val="none" w:sz="0" w:space="0" w:color="auto"/>
                <w:right w:val="none" w:sz="0" w:space="0" w:color="auto"/>
              </w:divBdr>
            </w:div>
            <w:div w:id="837844924">
              <w:marLeft w:val="0"/>
              <w:marRight w:val="0"/>
              <w:marTop w:val="0"/>
              <w:marBottom w:val="0"/>
              <w:divBdr>
                <w:top w:val="none" w:sz="0" w:space="0" w:color="auto"/>
                <w:left w:val="none" w:sz="0" w:space="0" w:color="auto"/>
                <w:bottom w:val="none" w:sz="0" w:space="0" w:color="auto"/>
                <w:right w:val="none" w:sz="0" w:space="0" w:color="auto"/>
              </w:divBdr>
            </w:div>
            <w:div w:id="81613464">
              <w:marLeft w:val="0"/>
              <w:marRight w:val="0"/>
              <w:marTop w:val="0"/>
              <w:marBottom w:val="0"/>
              <w:divBdr>
                <w:top w:val="none" w:sz="0" w:space="0" w:color="auto"/>
                <w:left w:val="none" w:sz="0" w:space="0" w:color="auto"/>
                <w:bottom w:val="none" w:sz="0" w:space="0" w:color="auto"/>
                <w:right w:val="none" w:sz="0" w:space="0" w:color="auto"/>
              </w:divBdr>
            </w:div>
            <w:div w:id="1058095810">
              <w:marLeft w:val="0"/>
              <w:marRight w:val="0"/>
              <w:marTop w:val="0"/>
              <w:marBottom w:val="0"/>
              <w:divBdr>
                <w:top w:val="none" w:sz="0" w:space="0" w:color="auto"/>
                <w:left w:val="none" w:sz="0" w:space="0" w:color="auto"/>
                <w:bottom w:val="none" w:sz="0" w:space="0" w:color="auto"/>
                <w:right w:val="none" w:sz="0" w:space="0" w:color="auto"/>
              </w:divBdr>
            </w:div>
            <w:div w:id="955914446">
              <w:marLeft w:val="0"/>
              <w:marRight w:val="0"/>
              <w:marTop w:val="0"/>
              <w:marBottom w:val="0"/>
              <w:divBdr>
                <w:top w:val="none" w:sz="0" w:space="0" w:color="auto"/>
                <w:left w:val="none" w:sz="0" w:space="0" w:color="auto"/>
                <w:bottom w:val="none" w:sz="0" w:space="0" w:color="auto"/>
                <w:right w:val="none" w:sz="0" w:space="0" w:color="auto"/>
              </w:divBdr>
            </w:div>
          </w:divsChild>
        </w:div>
        <w:div w:id="1973440837">
          <w:marLeft w:val="0"/>
          <w:marRight w:val="0"/>
          <w:marTop w:val="0"/>
          <w:marBottom w:val="0"/>
          <w:divBdr>
            <w:top w:val="none" w:sz="0" w:space="0" w:color="auto"/>
            <w:left w:val="none" w:sz="0" w:space="0" w:color="auto"/>
            <w:bottom w:val="none" w:sz="0" w:space="0" w:color="auto"/>
            <w:right w:val="none" w:sz="0" w:space="0" w:color="auto"/>
          </w:divBdr>
        </w:div>
        <w:div w:id="1470397726">
          <w:marLeft w:val="0"/>
          <w:marRight w:val="0"/>
          <w:marTop w:val="0"/>
          <w:marBottom w:val="0"/>
          <w:divBdr>
            <w:top w:val="none" w:sz="0" w:space="0" w:color="auto"/>
            <w:left w:val="none" w:sz="0" w:space="0" w:color="auto"/>
            <w:bottom w:val="none" w:sz="0" w:space="0" w:color="auto"/>
            <w:right w:val="none" w:sz="0" w:space="0" w:color="auto"/>
          </w:divBdr>
        </w:div>
        <w:div w:id="436485566">
          <w:marLeft w:val="0"/>
          <w:marRight w:val="0"/>
          <w:marTop w:val="0"/>
          <w:marBottom w:val="0"/>
          <w:divBdr>
            <w:top w:val="none" w:sz="0" w:space="0" w:color="auto"/>
            <w:left w:val="none" w:sz="0" w:space="0" w:color="auto"/>
            <w:bottom w:val="none" w:sz="0" w:space="0" w:color="auto"/>
            <w:right w:val="none" w:sz="0" w:space="0" w:color="auto"/>
          </w:divBdr>
        </w:div>
        <w:div w:id="1066680594">
          <w:marLeft w:val="0"/>
          <w:marRight w:val="0"/>
          <w:marTop w:val="0"/>
          <w:marBottom w:val="0"/>
          <w:divBdr>
            <w:top w:val="none" w:sz="0" w:space="0" w:color="auto"/>
            <w:left w:val="none" w:sz="0" w:space="0" w:color="auto"/>
            <w:bottom w:val="none" w:sz="0" w:space="0" w:color="auto"/>
            <w:right w:val="none" w:sz="0" w:space="0" w:color="auto"/>
          </w:divBdr>
        </w:div>
        <w:div w:id="1735856016">
          <w:marLeft w:val="0"/>
          <w:marRight w:val="0"/>
          <w:marTop w:val="0"/>
          <w:marBottom w:val="0"/>
          <w:divBdr>
            <w:top w:val="none" w:sz="0" w:space="0" w:color="auto"/>
            <w:left w:val="none" w:sz="0" w:space="0" w:color="auto"/>
            <w:bottom w:val="none" w:sz="0" w:space="0" w:color="auto"/>
            <w:right w:val="none" w:sz="0" w:space="0" w:color="auto"/>
          </w:divBdr>
        </w:div>
        <w:div w:id="210963640">
          <w:marLeft w:val="0"/>
          <w:marRight w:val="0"/>
          <w:marTop w:val="0"/>
          <w:marBottom w:val="0"/>
          <w:divBdr>
            <w:top w:val="none" w:sz="0" w:space="0" w:color="auto"/>
            <w:left w:val="none" w:sz="0" w:space="0" w:color="auto"/>
            <w:bottom w:val="none" w:sz="0" w:space="0" w:color="auto"/>
            <w:right w:val="none" w:sz="0" w:space="0" w:color="auto"/>
          </w:divBdr>
        </w:div>
        <w:div w:id="2119055780">
          <w:marLeft w:val="0"/>
          <w:marRight w:val="0"/>
          <w:marTop w:val="0"/>
          <w:marBottom w:val="0"/>
          <w:divBdr>
            <w:top w:val="none" w:sz="0" w:space="0" w:color="auto"/>
            <w:left w:val="none" w:sz="0" w:space="0" w:color="auto"/>
            <w:bottom w:val="none" w:sz="0" w:space="0" w:color="auto"/>
            <w:right w:val="none" w:sz="0" w:space="0" w:color="auto"/>
          </w:divBdr>
        </w:div>
        <w:div w:id="1481573930">
          <w:marLeft w:val="0"/>
          <w:marRight w:val="0"/>
          <w:marTop w:val="0"/>
          <w:marBottom w:val="0"/>
          <w:divBdr>
            <w:top w:val="none" w:sz="0" w:space="0" w:color="auto"/>
            <w:left w:val="none" w:sz="0" w:space="0" w:color="auto"/>
            <w:bottom w:val="none" w:sz="0" w:space="0" w:color="auto"/>
            <w:right w:val="none" w:sz="0" w:space="0" w:color="auto"/>
          </w:divBdr>
        </w:div>
        <w:div w:id="192035054">
          <w:marLeft w:val="0"/>
          <w:marRight w:val="0"/>
          <w:marTop w:val="0"/>
          <w:marBottom w:val="0"/>
          <w:divBdr>
            <w:top w:val="none" w:sz="0" w:space="0" w:color="auto"/>
            <w:left w:val="none" w:sz="0" w:space="0" w:color="auto"/>
            <w:bottom w:val="none" w:sz="0" w:space="0" w:color="auto"/>
            <w:right w:val="none" w:sz="0" w:space="0" w:color="auto"/>
          </w:divBdr>
        </w:div>
        <w:div w:id="315188728">
          <w:marLeft w:val="0"/>
          <w:marRight w:val="0"/>
          <w:marTop w:val="0"/>
          <w:marBottom w:val="0"/>
          <w:divBdr>
            <w:top w:val="none" w:sz="0" w:space="0" w:color="auto"/>
            <w:left w:val="none" w:sz="0" w:space="0" w:color="auto"/>
            <w:bottom w:val="none" w:sz="0" w:space="0" w:color="auto"/>
            <w:right w:val="none" w:sz="0" w:space="0" w:color="auto"/>
          </w:divBdr>
        </w:div>
        <w:div w:id="689766588">
          <w:marLeft w:val="0"/>
          <w:marRight w:val="0"/>
          <w:marTop w:val="0"/>
          <w:marBottom w:val="0"/>
          <w:divBdr>
            <w:top w:val="none" w:sz="0" w:space="0" w:color="auto"/>
            <w:left w:val="none" w:sz="0" w:space="0" w:color="auto"/>
            <w:bottom w:val="none" w:sz="0" w:space="0" w:color="auto"/>
            <w:right w:val="none" w:sz="0" w:space="0" w:color="auto"/>
          </w:divBdr>
          <w:divsChild>
            <w:div w:id="1716195222">
              <w:marLeft w:val="0"/>
              <w:marRight w:val="0"/>
              <w:marTop w:val="0"/>
              <w:marBottom w:val="0"/>
              <w:divBdr>
                <w:top w:val="none" w:sz="0" w:space="0" w:color="auto"/>
                <w:left w:val="none" w:sz="0" w:space="0" w:color="auto"/>
                <w:bottom w:val="none" w:sz="0" w:space="0" w:color="auto"/>
                <w:right w:val="none" w:sz="0" w:space="0" w:color="auto"/>
              </w:divBdr>
            </w:div>
            <w:div w:id="21362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140">
      <w:bodyDiv w:val="1"/>
      <w:marLeft w:val="0"/>
      <w:marRight w:val="0"/>
      <w:marTop w:val="0"/>
      <w:marBottom w:val="0"/>
      <w:divBdr>
        <w:top w:val="none" w:sz="0" w:space="0" w:color="auto"/>
        <w:left w:val="none" w:sz="0" w:space="0" w:color="auto"/>
        <w:bottom w:val="none" w:sz="0" w:space="0" w:color="auto"/>
        <w:right w:val="none" w:sz="0" w:space="0" w:color="auto"/>
      </w:divBdr>
    </w:div>
    <w:div w:id="1728333144">
      <w:bodyDiv w:val="1"/>
      <w:marLeft w:val="0"/>
      <w:marRight w:val="0"/>
      <w:marTop w:val="0"/>
      <w:marBottom w:val="0"/>
      <w:divBdr>
        <w:top w:val="none" w:sz="0" w:space="0" w:color="auto"/>
        <w:left w:val="none" w:sz="0" w:space="0" w:color="auto"/>
        <w:bottom w:val="none" w:sz="0" w:space="0" w:color="auto"/>
        <w:right w:val="none" w:sz="0" w:space="0" w:color="auto"/>
      </w:divBdr>
    </w:div>
    <w:div w:id="1792433195">
      <w:bodyDiv w:val="1"/>
      <w:marLeft w:val="0"/>
      <w:marRight w:val="0"/>
      <w:marTop w:val="0"/>
      <w:marBottom w:val="0"/>
      <w:divBdr>
        <w:top w:val="none" w:sz="0" w:space="0" w:color="auto"/>
        <w:left w:val="none" w:sz="0" w:space="0" w:color="auto"/>
        <w:bottom w:val="none" w:sz="0" w:space="0" w:color="auto"/>
        <w:right w:val="none" w:sz="0" w:space="0" w:color="auto"/>
      </w:divBdr>
    </w:div>
    <w:div w:id="1813936441">
      <w:bodyDiv w:val="1"/>
      <w:marLeft w:val="0"/>
      <w:marRight w:val="0"/>
      <w:marTop w:val="0"/>
      <w:marBottom w:val="0"/>
      <w:divBdr>
        <w:top w:val="none" w:sz="0" w:space="0" w:color="auto"/>
        <w:left w:val="none" w:sz="0" w:space="0" w:color="auto"/>
        <w:bottom w:val="none" w:sz="0" w:space="0" w:color="auto"/>
        <w:right w:val="none" w:sz="0" w:space="0" w:color="auto"/>
      </w:divBdr>
    </w:div>
    <w:div w:id="1996756037">
      <w:bodyDiv w:val="1"/>
      <w:marLeft w:val="0"/>
      <w:marRight w:val="0"/>
      <w:marTop w:val="0"/>
      <w:marBottom w:val="0"/>
      <w:divBdr>
        <w:top w:val="none" w:sz="0" w:space="0" w:color="auto"/>
        <w:left w:val="none" w:sz="0" w:space="0" w:color="auto"/>
        <w:bottom w:val="none" w:sz="0" w:space="0" w:color="auto"/>
        <w:right w:val="none" w:sz="0" w:space="0" w:color="auto"/>
      </w:divBdr>
    </w:div>
    <w:div w:id="20180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kartoflex.nl" TargetMode="External"/><Relationship Id="rId3" Type="http://schemas.openxmlformats.org/officeDocument/2006/relationships/customXml" Target="../customXml/item3.xml"/><Relationship Id="rId21" Type="http://schemas.openxmlformats.org/officeDocument/2006/relationships/hyperlink" Target="mailto:mail@kartoflex.n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ail@kartoflex.nl" TargetMode="External"/><Relationship Id="rId2" Type="http://schemas.openxmlformats.org/officeDocument/2006/relationships/customXml" Target="../customXml/item2.xml"/><Relationship Id="rId16" Type="http://schemas.openxmlformats.org/officeDocument/2006/relationships/hyperlink" Target="http://www.pensioenfondspgb.nl" TargetMode="External"/><Relationship Id="rId20" Type="http://schemas.openxmlformats.org/officeDocument/2006/relationships/hyperlink" Target="mailto:mail@kartoflex.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B5F7582926E4E9FCFE602734CA3B4" ma:contentTypeVersion="18" ma:contentTypeDescription="Een nieuw document maken." ma:contentTypeScope="" ma:versionID="00f25c429cb7b3f4eeaff310e8a8667c">
  <xsd:schema xmlns:xsd="http://www.w3.org/2001/XMLSchema" xmlns:xs="http://www.w3.org/2001/XMLSchema" xmlns:p="http://schemas.microsoft.com/office/2006/metadata/properties" xmlns:ns2="15dcc2dc-60aa-4b96-a953-f9408cd3c359" xmlns:ns3="3f090cb4-507c-451f-9895-ef137440952d" targetNamespace="http://schemas.microsoft.com/office/2006/metadata/properties" ma:root="true" ma:fieldsID="558148f8ccaa34bbba9f640363d25a02" ns2:_="" ns3:_="">
    <xsd:import namespace="15dcc2dc-60aa-4b96-a953-f9408cd3c359"/>
    <xsd:import namespace="3f090cb4-507c-451f-9895-ef137440952d"/>
    <xsd:element name="properties">
      <xsd:complexType>
        <xsd:sequence>
          <xsd:element name="documentManagement">
            <xsd:complexType>
              <xsd:all>
                <xsd:element ref="ns2:SharedWithUsers" minOccurs="0"/>
                <xsd:element ref="ns2:SharedWithDetails" minOccurs="0"/>
                <xsd:element ref="ns3:Shared_x0020_With" minOccurs="0"/>
                <xsd:element ref="ns3:jfg"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c2dc-60aa-4b96-a953-f9408cd3c35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5a09b402-9004-466e-9dbd-d7d90f3fd8dc}" ma:internalName="TaxCatchAll" ma:showField="CatchAllData" ma:web="15dcc2dc-60aa-4b96-a953-f9408cd3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90cb4-507c-451f-9895-ef137440952d" elementFormDefault="qualified">
    <xsd:import namespace="http://schemas.microsoft.com/office/2006/documentManagement/types"/>
    <xsd:import namespace="http://schemas.microsoft.com/office/infopath/2007/PartnerControls"/>
    <xsd:element name="Shared_x0020_With" ma:index="10" nillable="true" ma:displayName="Shared With" ma:list="{4a087951-7735-400d-ab9e-f3acb47994cc}" ma:internalName="Shared_x0020_With" ma:showField="Title">
      <xsd:complexType>
        <xsd:complexContent>
          <xsd:extension base="dms:MultiChoiceLookup">
            <xsd:sequence>
              <xsd:element name="Value" type="dms:Lookup" maxOccurs="unbounded" minOccurs="0" nillable="true"/>
            </xsd:sequence>
          </xsd:extension>
        </xsd:complexContent>
      </xsd:complexType>
    </xsd:element>
    <xsd:element name="jfg" ma:index="11" nillable="true" ma:displayName="jfg" ma:format="Dropdown" ma:internalName="jfg">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b20ff91-bc0f-4534-b196-87206bfdbf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dcc2dc-60aa-4b96-a953-f9408cd3c359" xsi:nil="true"/>
    <Shared_x0020_With xmlns="3f090cb4-507c-451f-9895-ef137440952d" xsi:nil="true"/>
    <lcf76f155ced4ddcb4097134ff3c332f xmlns="3f090cb4-507c-451f-9895-ef137440952d">
      <Terms xmlns="http://schemas.microsoft.com/office/infopath/2007/PartnerControls"/>
    </lcf76f155ced4ddcb4097134ff3c332f>
    <jfg xmlns="3f090cb4-507c-451f-9895-ef13744095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37BFF17-1631-4B1F-A3BB-7EB490CC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c2dc-60aa-4b96-a953-f9408cd3c359"/>
    <ds:schemaRef ds:uri="3f090cb4-507c-451f-9895-ef137440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9CA7A-F3DC-46CC-9254-1F33A9A91386}">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3f090cb4-507c-451f-9895-ef137440952d"/>
    <ds:schemaRef ds:uri="15dcc2dc-60aa-4b96-a953-f9408cd3c359"/>
    <ds:schemaRef ds:uri="http://purl.org/dc/elements/1.1/"/>
  </ds:schemaRefs>
</ds:datastoreItem>
</file>

<file path=customXml/itemProps3.xml><?xml version="1.0" encoding="utf-8"?>
<ds:datastoreItem xmlns:ds="http://schemas.openxmlformats.org/officeDocument/2006/customXml" ds:itemID="{1DA6E169-8933-467E-95FB-94048D3BDDF4}">
  <ds:schemaRefs>
    <ds:schemaRef ds:uri="http://schemas.microsoft.com/sharepoint/v3/contenttype/forms"/>
  </ds:schemaRefs>
</ds:datastoreItem>
</file>

<file path=customXml/itemProps4.xml><?xml version="1.0" encoding="utf-8"?>
<ds:datastoreItem xmlns:ds="http://schemas.openxmlformats.org/officeDocument/2006/customXml" ds:itemID="{1764CF19-3B77-49C4-92CC-6FDA83432C5A}">
  <ds:schemaRefs>
    <ds:schemaRef ds:uri="http://schemas.openxmlformats.org/officeDocument/2006/bibliography"/>
  </ds:schemaRefs>
</ds:datastoreItem>
</file>

<file path=customXml/itemProps5.xml><?xml version="1.0" encoding="utf-8"?>
<ds:datastoreItem xmlns:ds="http://schemas.openxmlformats.org/officeDocument/2006/customXml" ds:itemID="{5A5D1178-8F5D-42B8-BEEB-5402690C3B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17065</Words>
  <Characters>93859</Characters>
  <Application>Microsoft Office Word</Application>
  <DocSecurity>0</DocSecurity>
  <Lines>782</Lines>
  <Paragraphs>221</Paragraphs>
  <ScaleCrop>false</ScaleCrop>
  <HeadingPairs>
    <vt:vector size="2" baseType="variant">
      <vt:variant>
        <vt:lpstr>Titel</vt:lpstr>
      </vt:variant>
      <vt:variant>
        <vt:i4>1</vt:i4>
      </vt:variant>
    </vt:vector>
  </HeadingPairs>
  <TitlesOfParts>
    <vt:vector size="1" baseType="lpstr">
      <vt:lpstr>CAO 2017-2019 versie 11-6-18 Kartoflex</vt:lpstr>
    </vt:vector>
  </TitlesOfParts>
  <Company>AWVN</Company>
  <LinksUpToDate>false</LinksUpToDate>
  <CharactersWithSpaces>110703</CharactersWithSpaces>
  <SharedDoc>false</SharedDoc>
  <HLinks>
    <vt:vector size="270" baseType="variant">
      <vt:variant>
        <vt:i4>7471179</vt:i4>
      </vt:variant>
      <vt:variant>
        <vt:i4>378</vt:i4>
      </vt:variant>
      <vt:variant>
        <vt:i4>0</vt:i4>
      </vt:variant>
      <vt:variant>
        <vt:i4>5</vt:i4>
      </vt:variant>
      <vt:variant>
        <vt:lpwstr>mailto:mail@kartoflex.nl</vt:lpwstr>
      </vt:variant>
      <vt:variant>
        <vt:lpwstr/>
      </vt:variant>
      <vt:variant>
        <vt:i4>7471179</vt:i4>
      </vt:variant>
      <vt:variant>
        <vt:i4>375</vt:i4>
      </vt:variant>
      <vt:variant>
        <vt:i4>0</vt:i4>
      </vt:variant>
      <vt:variant>
        <vt:i4>5</vt:i4>
      </vt:variant>
      <vt:variant>
        <vt:lpwstr>mailto:mail@kartoflex.nl</vt:lpwstr>
      </vt:variant>
      <vt:variant>
        <vt:lpwstr/>
      </vt:variant>
      <vt:variant>
        <vt:i4>524292</vt:i4>
      </vt:variant>
      <vt:variant>
        <vt:i4>369</vt:i4>
      </vt:variant>
      <vt:variant>
        <vt:i4>0</vt:i4>
      </vt:variant>
      <vt:variant>
        <vt:i4>5</vt:i4>
      </vt:variant>
      <vt:variant>
        <vt:lpwstr>http://www.kartoflex.nl/</vt:lpwstr>
      </vt:variant>
      <vt:variant>
        <vt:lpwstr/>
      </vt:variant>
      <vt:variant>
        <vt:i4>7471179</vt:i4>
      </vt:variant>
      <vt:variant>
        <vt:i4>366</vt:i4>
      </vt:variant>
      <vt:variant>
        <vt:i4>0</vt:i4>
      </vt:variant>
      <vt:variant>
        <vt:i4>5</vt:i4>
      </vt:variant>
      <vt:variant>
        <vt:lpwstr>mailto:mail@kartoflex.nl</vt:lpwstr>
      </vt:variant>
      <vt:variant>
        <vt:lpwstr/>
      </vt:variant>
      <vt:variant>
        <vt:i4>6750256</vt:i4>
      </vt:variant>
      <vt:variant>
        <vt:i4>363</vt:i4>
      </vt:variant>
      <vt:variant>
        <vt:i4>0</vt:i4>
      </vt:variant>
      <vt:variant>
        <vt:i4>5</vt:i4>
      </vt:variant>
      <vt:variant>
        <vt:lpwstr>http://www.pensioenfondspgb.nl/</vt:lpwstr>
      </vt:variant>
      <vt:variant>
        <vt:lpwstr/>
      </vt:variant>
      <vt:variant>
        <vt:i4>1179703</vt:i4>
      </vt:variant>
      <vt:variant>
        <vt:i4>242</vt:i4>
      </vt:variant>
      <vt:variant>
        <vt:i4>0</vt:i4>
      </vt:variant>
      <vt:variant>
        <vt:i4>5</vt:i4>
      </vt:variant>
      <vt:variant>
        <vt:lpwstr/>
      </vt:variant>
      <vt:variant>
        <vt:lpwstr>_Toc519686346</vt:lpwstr>
      </vt:variant>
      <vt:variant>
        <vt:i4>1179703</vt:i4>
      </vt:variant>
      <vt:variant>
        <vt:i4>236</vt:i4>
      </vt:variant>
      <vt:variant>
        <vt:i4>0</vt:i4>
      </vt:variant>
      <vt:variant>
        <vt:i4>5</vt:i4>
      </vt:variant>
      <vt:variant>
        <vt:lpwstr/>
      </vt:variant>
      <vt:variant>
        <vt:lpwstr>_Toc519686345</vt:lpwstr>
      </vt:variant>
      <vt:variant>
        <vt:i4>1179703</vt:i4>
      </vt:variant>
      <vt:variant>
        <vt:i4>224</vt:i4>
      </vt:variant>
      <vt:variant>
        <vt:i4>0</vt:i4>
      </vt:variant>
      <vt:variant>
        <vt:i4>5</vt:i4>
      </vt:variant>
      <vt:variant>
        <vt:lpwstr/>
      </vt:variant>
      <vt:variant>
        <vt:lpwstr>_Toc519686343</vt:lpwstr>
      </vt:variant>
      <vt:variant>
        <vt:i4>1179703</vt:i4>
      </vt:variant>
      <vt:variant>
        <vt:i4>218</vt:i4>
      </vt:variant>
      <vt:variant>
        <vt:i4>0</vt:i4>
      </vt:variant>
      <vt:variant>
        <vt:i4>5</vt:i4>
      </vt:variant>
      <vt:variant>
        <vt:lpwstr/>
      </vt:variant>
      <vt:variant>
        <vt:lpwstr>_Toc519686342</vt:lpwstr>
      </vt:variant>
      <vt:variant>
        <vt:i4>1179703</vt:i4>
      </vt:variant>
      <vt:variant>
        <vt:i4>212</vt:i4>
      </vt:variant>
      <vt:variant>
        <vt:i4>0</vt:i4>
      </vt:variant>
      <vt:variant>
        <vt:i4>5</vt:i4>
      </vt:variant>
      <vt:variant>
        <vt:lpwstr/>
      </vt:variant>
      <vt:variant>
        <vt:lpwstr>_Toc519686341</vt:lpwstr>
      </vt:variant>
      <vt:variant>
        <vt:i4>1179703</vt:i4>
      </vt:variant>
      <vt:variant>
        <vt:i4>206</vt:i4>
      </vt:variant>
      <vt:variant>
        <vt:i4>0</vt:i4>
      </vt:variant>
      <vt:variant>
        <vt:i4>5</vt:i4>
      </vt:variant>
      <vt:variant>
        <vt:lpwstr/>
      </vt:variant>
      <vt:variant>
        <vt:lpwstr>_Toc519686340</vt:lpwstr>
      </vt:variant>
      <vt:variant>
        <vt:i4>1376311</vt:i4>
      </vt:variant>
      <vt:variant>
        <vt:i4>200</vt:i4>
      </vt:variant>
      <vt:variant>
        <vt:i4>0</vt:i4>
      </vt:variant>
      <vt:variant>
        <vt:i4>5</vt:i4>
      </vt:variant>
      <vt:variant>
        <vt:lpwstr/>
      </vt:variant>
      <vt:variant>
        <vt:lpwstr>_Toc519686339</vt:lpwstr>
      </vt:variant>
      <vt:variant>
        <vt:i4>1376311</vt:i4>
      </vt:variant>
      <vt:variant>
        <vt:i4>194</vt:i4>
      </vt:variant>
      <vt:variant>
        <vt:i4>0</vt:i4>
      </vt:variant>
      <vt:variant>
        <vt:i4>5</vt:i4>
      </vt:variant>
      <vt:variant>
        <vt:lpwstr/>
      </vt:variant>
      <vt:variant>
        <vt:lpwstr>_Toc519686338</vt:lpwstr>
      </vt:variant>
      <vt:variant>
        <vt:i4>1376311</vt:i4>
      </vt:variant>
      <vt:variant>
        <vt:i4>188</vt:i4>
      </vt:variant>
      <vt:variant>
        <vt:i4>0</vt:i4>
      </vt:variant>
      <vt:variant>
        <vt:i4>5</vt:i4>
      </vt:variant>
      <vt:variant>
        <vt:lpwstr/>
      </vt:variant>
      <vt:variant>
        <vt:lpwstr>_Toc519686337</vt:lpwstr>
      </vt:variant>
      <vt:variant>
        <vt:i4>1376311</vt:i4>
      </vt:variant>
      <vt:variant>
        <vt:i4>182</vt:i4>
      </vt:variant>
      <vt:variant>
        <vt:i4>0</vt:i4>
      </vt:variant>
      <vt:variant>
        <vt:i4>5</vt:i4>
      </vt:variant>
      <vt:variant>
        <vt:lpwstr/>
      </vt:variant>
      <vt:variant>
        <vt:lpwstr>_Toc519686336</vt:lpwstr>
      </vt:variant>
      <vt:variant>
        <vt:i4>1376311</vt:i4>
      </vt:variant>
      <vt:variant>
        <vt:i4>176</vt:i4>
      </vt:variant>
      <vt:variant>
        <vt:i4>0</vt:i4>
      </vt:variant>
      <vt:variant>
        <vt:i4>5</vt:i4>
      </vt:variant>
      <vt:variant>
        <vt:lpwstr/>
      </vt:variant>
      <vt:variant>
        <vt:lpwstr>_Toc519686335</vt:lpwstr>
      </vt:variant>
      <vt:variant>
        <vt:i4>1376311</vt:i4>
      </vt:variant>
      <vt:variant>
        <vt:i4>170</vt:i4>
      </vt:variant>
      <vt:variant>
        <vt:i4>0</vt:i4>
      </vt:variant>
      <vt:variant>
        <vt:i4>5</vt:i4>
      </vt:variant>
      <vt:variant>
        <vt:lpwstr/>
      </vt:variant>
      <vt:variant>
        <vt:lpwstr>_Toc519686334</vt:lpwstr>
      </vt:variant>
      <vt:variant>
        <vt:i4>1376311</vt:i4>
      </vt:variant>
      <vt:variant>
        <vt:i4>164</vt:i4>
      </vt:variant>
      <vt:variant>
        <vt:i4>0</vt:i4>
      </vt:variant>
      <vt:variant>
        <vt:i4>5</vt:i4>
      </vt:variant>
      <vt:variant>
        <vt:lpwstr/>
      </vt:variant>
      <vt:variant>
        <vt:lpwstr>_Toc519686333</vt:lpwstr>
      </vt:variant>
      <vt:variant>
        <vt:i4>1376311</vt:i4>
      </vt:variant>
      <vt:variant>
        <vt:i4>158</vt:i4>
      </vt:variant>
      <vt:variant>
        <vt:i4>0</vt:i4>
      </vt:variant>
      <vt:variant>
        <vt:i4>5</vt:i4>
      </vt:variant>
      <vt:variant>
        <vt:lpwstr/>
      </vt:variant>
      <vt:variant>
        <vt:lpwstr>_Toc519686332</vt:lpwstr>
      </vt:variant>
      <vt:variant>
        <vt:i4>1376311</vt:i4>
      </vt:variant>
      <vt:variant>
        <vt:i4>152</vt:i4>
      </vt:variant>
      <vt:variant>
        <vt:i4>0</vt:i4>
      </vt:variant>
      <vt:variant>
        <vt:i4>5</vt:i4>
      </vt:variant>
      <vt:variant>
        <vt:lpwstr/>
      </vt:variant>
      <vt:variant>
        <vt:lpwstr>_Toc519686331</vt:lpwstr>
      </vt:variant>
      <vt:variant>
        <vt:i4>1376311</vt:i4>
      </vt:variant>
      <vt:variant>
        <vt:i4>146</vt:i4>
      </vt:variant>
      <vt:variant>
        <vt:i4>0</vt:i4>
      </vt:variant>
      <vt:variant>
        <vt:i4>5</vt:i4>
      </vt:variant>
      <vt:variant>
        <vt:lpwstr/>
      </vt:variant>
      <vt:variant>
        <vt:lpwstr>_Toc519686330</vt:lpwstr>
      </vt:variant>
      <vt:variant>
        <vt:i4>1310775</vt:i4>
      </vt:variant>
      <vt:variant>
        <vt:i4>140</vt:i4>
      </vt:variant>
      <vt:variant>
        <vt:i4>0</vt:i4>
      </vt:variant>
      <vt:variant>
        <vt:i4>5</vt:i4>
      </vt:variant>
      <vt:variant>
        <vt:lpwstr/>
      </vt:variant>
      <vt:variant>
        <vt:lpwstr>_Toc519686329</vt:lpwstr>
      </vt:variant>
      <vt:variant>
        <vt:i4>1310775</vt:i4>
      </vt:variant>
      <vt:variant>
        <vt:i4>134</vt:i4>
      </vt:variant>
      <vt:variant>
        <vt:i4>0</vt:i4>
      </vt:variant>
      <vt:variant>
        <vt:i4>5</vt:i4>
      </vt:variant>
      <vt:variant>
        <vt:lpwstr/>
      </vt:variant>
      <vt:variant>
        <vt:lpwstr>_Toc519686328</vt:lpwstr>
      </vt:variant>
      <vt:variant>
        <vt:i4>1310775</vt:i4>
      </vt:variant>
      <vt:variant>
        <vt:i4>128</vt:i4>
      </vt:variant>
      <vt:variant>
        <vt:i4>0</vt:i4>
      </vt:variant>
      <vt:variant>
        <vt:i4>5</vt:i4>
      </vt:variant>
      <vt:variant>
        <vt:lpwstr/>
      </vt:variant>
      <vt:variant>
        <vt:lpwstr>_Toc519686327</vt:lpwstr>
      </vt:variant>
      <vt:variant>
        <vt:i4>1310775</vt:i4>
      </vt:variant>
      <vt:variant>
        <vt:i4>122</vt:i4>
      </vt:variant>
      <vt:variant>
        <vt:i4>0</vt:i4>
      </vt:variant>
      <vt:variant>
        <vt:i4>5</vt:i4>
      </vt:variant>
      <vt:variant>
        <vt:lpwstr/>
      </vt:variant>
      <vt:variant>
        <vt:lpwstr>_Toc519686326</vt:lpwstr>
      </vt:variant>
      <vt:variant>
        <vt:i4>1310775</vt:i4>
      </vt:variant>
      <vt:variant>
        <vt:i4>116</vt:i4>
      </vt:variant>
      <vt:variant>
        <vt:i4>0</vt:i4>
      </vt:variant>
      <vt:variant>
        <vt:i4>5</vt:i4>
      </vt:variant>
      <vt:variant>
        <vt:lpwstr/>
      </vt:variant>
      <vt:variant>
        <vt:lpwstr>_Toc519686325</vt:lpwstr>
      </vt:variant>
      <vt:variant>
        <vt:i4>1310775</vt:i4>
      </vt:variant>
      <vt:variant>
        <vt:i4>110</vt:i4>
      </vt:variant>
      <vt:variant>
        <vt:i4>0</vt:i4>
      </vt:variant>
      <vt:variant>
        <vt:i4>5</vt:i4>
      </vt:variant>
      <vt:variant>
        <vt:lpwstr/>
      </vt:variant>
      <vt:variant>
        <vt:lpwstr>_Toc519686324</vt:lpwstr>
      </vt:variant>
      <vt:variant>
        <vt:i4>1310775</vt:i4>
      </vt:variant>
      <vt:variant>
        <vt:i4>104</vt:i4>
      </vt:variant>
      <vt:variant>
        <vt:i4>0</vt:i4>
      </vt:variant>
      <vt:variant>
        <vt:i4>5</vt:i4>
      </vt:variant>
      <vt:variant>
        <vt:lpwstr/>
      </vt:variant>
      <vt:variant>
        <vt:lpwstr>_Toc519686323</vt:lpwstr>
      </vt:variant>
      <vt:variant>
        <vt:i4>1310775</vt:i4>
      </vt:variant>
      <vt:variant>
        <vt:i4>98</vt:i4>
      </vt:variant>
      <vt:variant>
        <vt:i4>0</vt:i4>
      </vt:variant>
      <vt:variant>
        <vt:i4>5</vt:i4>
      </vt:variant>
      <vt:variant>
        <vt:lpwstr/>
      </vt:variant>
      <vt:variant>
        <vt:lpwstr>_Toc519686322</vt:lpwstr>
      </vt:variant>
      <vt:variant>
        <vt:i4>1310775</vt:i4>
      </vt:variant>
      <vt:variant>
        <vt:i4>92</vt:i4>
      </vt:variant>
      <vt:variant>
        <vt:i4>0</vt:i4>
      </vt:variant>
      <vt:variant>
        <vt:i4>5</vt:i4>
      </vt:variant>
      <vt:variant>
        <vt:lpwstr/>
      </vt:variant>
      <vt:variant>
        <vt:lpwstr>_Toc519686321</vt:lpwstr>
      </vt:variant>
      <vt:variant>
        <vt:i4>1507383</vt:i4>
      </vt:variant>
      <vt:variant>
        <vt:i4>86</vt:i4>
      </vt:variant>
      <vt:variant>
        <vt:i4>0</vt:i4>
      </vt:variant>
      <vt:variant>
        <vt:i4>5</vt:i4>
      </vt:variant>
      <vt:variant>
        <vt:lpwstr/>
      </vt:variant>
      <vt:variant>
        <vt:lpwstr>_Toc519686319</vt:lpwstr>
      </vt:variant>
      <vt:variant>
        <vt:i4>1507383</vt:i4>
      </vt:variant>
      <vt:variant>
        <vt:i4>80</vt:i4>
      </vt:variant>
      <vt:variant>
        <vt:i4>0</vt:i4>
      </vt:variant>
      <vt:variant>
        <vt:i4>5</vt:i4>
      </vt:variant>
      <vt:variant>
        <vt:lpwstr/>
      </vt:variant>
      <vt:variant>
        <vt:lpwstr>_Toc519686318</vt:lpwstr>
      </vt:variant>
      <vt:variant>
        <vt:i4>1507383</vt:i4>
      </vt:variant>
      <vt:variant>
        <vt:i4>74</vt:i4>
      </vt:variant>
      <vt:variant>
        <vt:i4>0</vt:i4>
      </vt:variant>
      <vt:variant>
        <vt:i4>5</vt:i4>
      </vt:variant>
      <vt:variant>
        <vt:lpwstr/>
      </vt:variant>
      <vt:variant>
        <vt:lpwstr>_Toc519686317</vt:lpwstr>
      </vt:variant>
      <vt:variant>
        <vt:i4>1507383</vt:i4>
      </vt:variant>
      <vt:variant>
        <vt:i4>68</vt:i4>
      </vt:variant>
      <vt:variant>
        <vt:i4>0</vt:i4>
      </vt:variant>
      <vt:variant>
        <vt:i4>5</vt:i4>
      </vt:variant>
      <vt:variant>
        <vt:lpwstr/>
      </vt:variant>
      <vt:variant>
        <vt:lpwstr>_Toc519686316</vt:lpwstr>
      </vt:variant>
      <vt:variant>
        <vt:i4>1507383</vt:i4>
      </vt:variant>
      <vt:variant>
        <vt:i4>62</vt:i4>
      </vt:variant>
      <vt:variant>
        <vt:i4>0</vt:i4>
      </vt:variant>
      <vt:variant>
        <vt:i4>5</vt:i4>
      </vt:variant>
      <vt:variant>
        <vt:lpwstr/>
      </vt:variant>
      <vt:variant>
        <vt:lpwstr>_Toc519686315</vt:lpwstr>
      </vt:variant>
      <vt:variant>
        <vt:i4>1507383</vt:i4>
      </vt:variant>
      <vt:variant>
        <vt:i4>56</vt:i4>
      </vt:variant>
      <vt:variant>
        <vt:i4>0</vt:i4>
      </vt:variant>
      <vt:variant>
        <vt:i4>5</vt:i4>
      </vt:variant>
      <vt:variant>
        <vt:lpwstr/>
      </vt:variant>
      <vt:variant>
        <vt:lpwstr>_Toc519686314</vt:lpwstr>
      </vt:variant>
      <vt:variant>
        <vt:i4>1507383</vt:i4>
      </vt:variant>
      <vt:variant>
        <vt:i4>50</vt:i4>
      </vt:variant>
      <vt:variant>
        <vt:i4>0</vt:i4>
      </vt:variant>
      <vt:variant>
        <vt:i4>5</vt:i4>
      </vt:variant>
      <vt:variant>
        <vt:lpwstr/>
      </vt:variant>
      <vt:variant>
        <vt:lpwstr>_Toc519686313</vt:lpwstr>
      </vt:variant>
      <vt:variant>
        <vt:i4>1507383</vt:i4>
      </vt:variant>
      <vt:variant>
        <vt:i4>44</vt:i4>
      </vt:variant>
      <vt:variant>
        <vt:i4>0</vt:i4>
      </vt:variant>
      <vt:variant>
        <vt:i4>5</vt:i4>
      </vt:variant>
      <vt:variant>
        <vt:lpwstr/>
      </vt:variant>
      <vt:variant>
        <vt:lpwstr>_Toc519686312</vt:lpwstr>
      </vt:variant>
      <vt:variant>
        <vt:i4>1507383</vt:i4>
      </vt:variant>
      <vt:variant>
        <vt:i4>38</vt:i4>
      </vt:variant>
      <vt:variant>
        <vt:i4>0</vt:i4>
      </vt:variant>
      <vt:variant>
        <vt:i4>5</vt:i4>
      </vt:variant>
      <vt:variant>
        <vt:lpwstr/>
      </vt:variant>
      <vt:variant>
        <vt:lpwstr>_Toc519686311</vt:lpwstr>
      </vt:variant>
      <vt:variant>
        <vt:i4>1507383</vt:i4>
      </vt:variant>
      <vt:variant>
        <vt:i4>32</vt:i4>
      </vt:variant>
      <vt:variant>
        <vt:i4>0</vt:i4>
      </vt:variant>
      <vt:variant>
        <vt:i4>5</vt:i4>
      </vt:variant>
      <vt:variant>
        <vt:lpwstr/>
      </vt:variant>
      <vt:variant>
        <vt:lpwstr>_Toc519686310</vt:lpwstr>
      </vt:variant>
      <vt:variant>
        <vt:i4>1441847</vt:i4>
      </vt:variant>
      <vt:variant>
        <vt:i4>26</vt:i4>
      </vt:variant>
      <vt:variant>
        <vt:i4>0</vt:i4>
      </vt:variant>
      <vt:variant>
        <vt:i4>5</vt:i4>
      </vt:variant>
      <vt:variant>
        <vt:lpwstr/>
      </vt:variant>
      <vt:variant>
        <vt:lpwstr>_Toc519686309</vt:lpwstr>
      </vt:variant>
      <vt:variant>
        <vt:i4>1441847</vt:i4>
      </vt:variant>
      <vt:variant>
        <vt:i4>20</vt:i4>
      </vt:variant>
      <vt:variant>
        <vt:i4>0</vt:i4>
      </vt:variant>
      <vt:variant>
        <vt:i4>5</vt:i4>
      </vt:variant>
      <vt:variant>
        <vt:lpwstr/>
      </vt:variant>
      <vt:variant>
        <vt:lpwstr>_Toc519686308</vt:lpwstr>
      </vt:variant>
      <vt:variant>
        <vt:i4>1441847</vt:i4>
      </vt:variant>
      <vt:variant>
        <vt:i4>14</vt:i4>
      </vt:variant>
      <vt:variant>
        <vt:i4>0</vt:i4>
      </vt:variant>
      <vt:variant>
        <vt:i4>5</vt:i4>
      </vt:variant>
      <vt:variant>
        <vt:lpwstr/>
      </vt:variant>
      <vt:variant>
        <vt:lpwstr>_Toc519686307</vt:lpwstr>
      </vt:variant>
      <vt:variant>
        <vt:i4>1441847</vt:i4>
      </vt:variant>
      <vt:variant>
        <vt:i4>8</vt:i4>
      </vt:variant>
      <vt:variant>
        <vt:i4>0</vt:i4>
      </vt:variant>
      <vt:variant>
        <vt:i4>5</vt:i4>
      </vt:variant>
      <vt:variant>
        <vt:lpwstr/>
      </vt:variant>
      <vt:variant>
        <vt:lpwstr>_Toc519686306</vt:lpwstr>
      </vt:variant>
      <vt:variant>
        <vt:i4>1441847</vt:i4>
      </vt:variant>
      <vt:variant>
        <vt:i4>2</vt:i4>
      </vt:variant>
      <vt:variant>
        <vt:i4>0</vt:i4>
      </vt:variant>
      <vt:variant>
        <vt:i4>5</vt:i4>
      </vt:variant>
      <vt:variant>
        <vt:lpwstr/>
      </vt:variant>
      <vt:variant>
        <vt:lpwstr>_Toc519686305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2017-2019 versie 11-6-18 Kartoflex</dc:title>
  <dc:subject/>
  <dc:creator>KRIJGSMAN</dc:creator>
  <cp:keywords/>
  <cp:lastModifiedBy>Hans van Schaik</cp:lastModifiedBy>
  <cp:revision>2</cp:revision>
  <cp:lastPrinted>2022-11-04T14:45:00Z</cp:lastPrinted>
  <dcterms:created xsi:type="dcterms:W3CDTF">2022-11-04T15:17:00Z</dcterms:created>
  <dcterms:modified xsi:type="dcterms:W3CDTF">2022-11-04T15:17:00Z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0x010100348B5F7582926E4E9FCFE602734CA3B4</vt:lpwstr>
  </property>
  <property fmtid="{D5CDD505-2E9C-101B-9397-08002B2CF9AE}" pid="3" name="Vrij_x0020_trefwoord">
    <vt:lpwstr>84;#arbeidsvoorwaarden|700f6797-6bf8-4cb9-919b-54343108ed48</vt:lpwstr>
  </property>
  <property fmtid="{D5CDD505-2E9C-101B-9397-08002B2CF9AE}" pid="4" name="Documentsoort">
    <vt:lpwstr>393;#CAO-tekst|6ba089a1-2e0c-43c3-b843-160bf4e353aa</vt:lpwstr>
  </property>
  <property fmtid="{D5CDD505-2E9C-101B-9397-08002B2CF9AE}" pid="5" name="AWVNAfdeling">
    <vt:lpwstr>13;#AU Projectadvisering|220a32a1-44ea-47db-b0a3-5aab96468270</vt:lpwstr>
  </property>
  <property fmtid="{D5CDD505-2E9C-101B-9397-08002B2CF9AE}" pid="6" name="_dlc_DocId">
    <vt:lpwstr>R000-2010737638-379</vt:lpwstr>
  </property>
  <property fmtid="{D5CDD505-2E9C-101B-9397-08002B2CF9AE}" pid="7" name="_dlc_DocIdItemGuid">
    <vt:lpwstr>6039ce25-bac8-4486-9e8a-0a03a1498630</vt:lpwstr>
  </property>
  <property fmtid="{D5CDD505-2E9C-101B-9397-08002B2CF9AE}" pid="8" name="_dlc_DocIdUrl">
    <vt:lpwstr>https://awvncrm.sharepoint.com/sites/relaties/10024/_layouts/15/DocIdRedir.aspx?ID=R000-2010737638-379, R000-2010737638-379</vt:lpwstr>
  </property>
  <property fmtid="{D5CDD505-2E9C-101B-9397-08002B2CF9AE}" pid="9" name="AWVN_Relatienummer">
    <vt:lpwstr>10024</vt:lpwstr>
  </property>
  <property fmtid="{D5CDD505-2E9C-101B-9397-08002B2CF9AE}" pid="10" name="_dlc_DocIdPersistId">
    <vt:lpwstr>1</vt:lpwstr>
  </property>
  <property fmtid="{D5CDD505-2E9C-101B-9397-08002B2CF9AE}" pid="11" name="SPPCopyMoveEvent">
    <vt:lpwstr>1</vt:lpwstr>
  </property>
  <property fmtid="{D5CDD505-2E9C-101B-9397-08002B2CF9AE}" pid="12" name="Vrij trefwoord">
    <vt:lpwstr>1383;#arbeidsvoorwaarden|700f6797-6bf8-4cb9-919b-54343108ed48</vt:lpwstr>
  </property>
  <property fmtid="{D5CDD505-2E9C-101B-9397-08002B2CF9AE}" pid="13" name="oc012d9a303a4a6f92ae7f7f15c7361a">
    <vt:lpwstr>arbeidsvoorwaarden|700f6797-6bf8-4cb9-919b-54343108ed48</vt:lpwstr>
  </property>
  <property fmtid="{D5CDD505-2E9C-101B-9397-08002B2CF9AE}" pid="14" name="cba6d41f6bce4cde959f652ccd036939">
    <vt:lpwstr>CAO-tekst|6ba089a1-2e0c-43c3-b843-160bf4e353aa</vt:lpwstr>
  </property>
  <property fmtid="{D5CDD505-2E9C-101B-9397-08002B2CF9AE}" pid="15" name="Relatie AWVN">
    <vt:lpwstr>148</vt:lpwstr>
  </property>
  <property fmtid="{D5CDD505-2E9C-101B-9397-08002B2CF9AE}" pid="16" name="Product">
    <vt:lpwstr/>
  </property>
  <property fmtid="{D5CDD505-2E9C-101B-9397-08002B2CF9AE}" pid="17" name="pda35500017e44d18705d26494d64e84">
    <vt:lpwstr/>
  </property>
  <property fmtid="{D5CDD505-2E9C-101B-9397-08002B2CF9AE}" pid="18" name="dd66522fce524e1599b23113123faa19">
    <vt:lpwstr/>
  </property>
  <property fmtid="{D5CDD505-2E9C-101B-9397-08002B2CF9AE}" pid="19" name="Afdeling AWVN">
    <vt:lpwstr/>
  </property>
  <property fmtid="{D5CDD505-2E9C-101B-9397-08002B2CF9AE}" pid="20" name="_docset_NoMedatataSyncRequired">
    <vt:lpwstr>False</vt:lpwstr>
  </property>
  <property fmtid="{D5CDD505-2E9C-101B-9397-08002B2CF9AE}" pid="21" name="Document-id 2010">
    <vt:lpwstr/>
  </property>
  <property fmtid="{D5CDD505-2E9C-101B-9397-08002B2CF9AE}" pid="22" name="Adviseur">
    <vt:lpwstr/>
  </property>
  <property fmtid="{D5CDD505-2E9C-101B-9397-08002B2CF9AE}" pid="23" name="o17dd0c0b4e34f358a7d02542c1c34d7">
    <vt:lpwstr>KARTOFLEX|01bd0bdf-ff95-4e68-9140-eacd3a6facce</vt:lpwstr>
  </property>
  <property fmtid="{D5CDD505-2E9C-101B-9397-08002B2CF9AE}" pid="24" name="TaxCatchAll">
    <vt:lpwstr>1383;#arbeidsvoorwaarden|700f6797-6bf8-4cb9-919b-54343108ed48;#148;#KARTOFLEX|01bd0bdf-ff95-4e68-9140-eacd3a6facce;#393;#CAO-tekst|6ba089a1-2e0c-43c3-b843-160bf4e353aa</vt:lpwstr>
  </property>
  <property fmtid="{D5CDD505-2E9C-101B-9397-08002B2CF9AE}" pid="25" name="display_urn:schemas-microsoft-com:office:office#Editor">
    <vt:lpwstr>Hans van Schaik</vt:lpwstr>
  </property>
  <property fmtid="{D5CDD505-2E9C-101B-9397-08002B2CF9AE}" pid="26" name="Order">
    <vt:lpwstr>60996800.0000000</vt:lpwstr>
  </property>
  <property fmtid="{D5CDD505-2E9C-101B-9397-08002B2CF9AE}" pid="27" name="display_urn:schemas-microsoft-com:office:office#Author">
    <vt:lpwstr>Hans van Schaik</vt:lpwstr>
  </property>
  <property fmtid="{D5CDD505-2E9C-101B-9397-08002B2CF9AE}" pid="28" name="Shared With">
    <vt:lpwstr/>
  </property>
  <property fmtid="{D5CDD505-2E9C-101B-9397-08002B2CF9AE}" pid="29" name="jfg">
    <vt:lpwstr/>
  </property>
  <property fmtid="{D5CDD505-2E9C-101B-9397-08002B2CF9AE}" pid="30" name="lcf76f155ced4ddcb4097134ff3c332f">
    <vt:lpwstr/>
  </property>
  <property fmtid="{D5CDD505-2E9C-101B-9397-08002B2CF9AE}" pid="31" name="MediaServiceImageTags">
    <vt:lpwstr/>
  </property>
</Properties>
</file>