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004266" w:rsidRPr="004C7B3C" w:rsidP="00E90B90" w14:paraId="71397CA8" w14:textId="4A1C8921">
      <w:pPr>
        <w:tabs>
          <w:tab w:val="left" w:pos="4395"/>
        </w:tabs>
        <w:spacing w:after="352"/>
        <w:ind w:right="288" w:firstLine="284"/>
        <w:jc w:val="center"/>
        <w:textAlignment w:val="baseline"/>
        <w:rPr>
          <w:rFonts w:ascii="Arial" w:eastAsia="Arial" w:hAnsi="Arial" w:cs="Arial"/>
          <w:b/>
          <w:color w:val="000000"/>
          <w:sz w:val="52"/>
          <w:lang w:val="en-GB"/>
        </w:rPr>
      </w:pPr>
      <w:r>
        <w:rPr>
          <w:rFonts w:ascii="Arial" w:eastAsia="Arial" w:hAnsi="Arial" w:cs="Arial"/>
          <w:b/>
          <w:color w:val="000000"/>
          <w:sz w:val="52"/>
          <w:lang w:val="en-GB"/>
        </w:rPr>
        <w:t>C</w:t>
      </w:r>
      <w:r w:rsidRPr="004C7B3C" w:rsidR="00A20F1D">
        <w:rPr>
          <w:rFonts w:ascii="Arial" w:eastAsia="Arial" w:hAnsi="Arial" w:cs="Arial"/>
          <w:b/>
          <w:color w:val="000000"/>
          <w:sz w:val="52"/>
          <w:lang w:val="en-GB"/>
        </w:rPr>
        <w:t>ollective Labour Agreement for the Greenhouse Horticulture Sector</w:t>
      </w:r>
    </w:p>
    <w:p w:rsidR="00004266" w:rsidRPr="00F629EB" w:rsidP="00786661" w14:paraId="45701AF6" w14:textId="4137DBDA">
      <w:pPr>
        <w:tabs>
          <w:tab w:val="left" w:pos="4395"/>
        </w:tabs>
        <w:spacing w:before="2"/>
        <w:jc w:val="center"/>
        <w:textAlignment w:val="baseline"/>
        <w:rPr>
          <w:rFonts w:ascii="Arial" w:eastAsia="Arial" w:hAnsi="Arial" w:cs="Arial"/>
          <w:b/>
          <w:color w:val="000000"/>
          <w:sz w:val="28"/>
          <w:lang w:val="en-GB"/>
        </w:rPr>
      </w:pPr>
      <w:r w:rsidRPr="00F629EB">
        <w:rPr>
          <w:rFonts w:ascii="Arial" w:eastAsia="Arial" w:hAnsi="Arial" w:cs="Arial"/>
          <w:b/>
          <w:color w:val="000000"/>
          <w:sz w:val="28"/>
          <w:lang w:val="en-GB"/>
        </w:rPr>
        <w:t xml:space="preserve">1 </w:t>
      </w:r>
      <w:r w:rsidRPr="00F629EB" w:rsidR="00CB0924">
        <w:rPr>
          <w:rFonts w:ascii="Arial" w:eastAsia="Arial" w:hAnsi="Arial" w:cs="Arial"/>
          <w:b/>
          <w:color w:val="000000"/>
          <w:sz w:val="28"/>
          <w:lang w:val="en-GB"/>
        </w:rPr>
        <w:t>January</w:t>
      </w:r>
      <w:r w:rsidRPr="00F629EB">
        <w:rPr>
          <w:rFonts w:ascii="Arial" w:eastAsia="Arial" w:hAnsi="Arial" w:cs="Arial"/>
          <w:b/>
          <w:color w:val="000000"/>
          <w:sz w:val="28"/>
          <w:lang w:val="en-GB"/>
        </w:rPr>
        <w:t xml:space="preserve"> 20</w:t>
      </w:r>
      <w:r w:rsidRPr="00F629EB" w:rsidR="00CB0924">
        <w:rPr>
          <w:rFonts w:ascii="Arial" w:eastAsia="Arial" w:hAnsi="Arial" w:cs="Arial"/>
          <w:b/>
          <w:color w:val="000000"/>
          <w:sz w:val="28"/>
          <w:lang w:val="en-GB"/>
        </w:rPr>
        <w:t>2</w:t>
      </w:r>
      <w:r w:rsidRPr="00F629EB" w:rsidR="00A60FD1">
        <w:rPr>
          <w:rFonts w:ascii="Arial" w:eastAsia="Arial" w:hAnsi="Arial" w:cs="Arial"/>
          <w:b/>
          <w:color w:val="000000"/>
          <w:sz w:val="28"/>
          <w:lang w:val="en-GB"/>
        </w:rPr>
        <w:t>3</w:t>
      </w:r>
      <w:r w:rsidRPr="00F629EB">
        <w:rPr>
          <w:rFonts w:ascii="Arial" w:eastAsia="Arial" w:hAnsi="Arial" w:cs="Arial"/>
          <w:b/>
          <w:color w:val="000000"/>
          <w:sz w:val="28"/>
          <w:lang w:val="en-GB"/>
        </w:rPr>
        <w:t xml:space="preserve"> to 31 December 20</w:t>
      </w:r>
      <w:r w:rsidRPr="00F629EB" w:rsidR="00CB0924">
        <w:rPr>
          <w:rFonts w:ascii="Arial" w:eastAsia="Arial" w:hAnsi="Arial" w:cs="Arial"/>
          <w:b/>
          <w:color w:val="000000"/>
          <w:sz w:val="28"/>
          <w:lang w:val="en-GB"/>
        </w:rPr>
        <w:t>2</w:t>
      </w:r>
      <w:r w:rsidRPr="00F629EB" w:rsidR="00A60FD1">
        <w:rPr>
          <w:rFonts w:ascii="Arial" w:eastAsia="Arial" w:hAnsi="Arial" w:cs="Arial"/>
          <w:b/>
          <w:color w:val="000000"/>
          <w:sz w:val="28"/>
          <w:lang w:val="en-GB"/>
        </w:rPr>
        <w:t>3</w:t>
      </w:r>
    </w:p>
    <w:p w:rsidR="00CB0924" w:rsidRPr="00F629EB" w:rsidP="00786661" w14:paraId="7BE10EA7" w14:textId="77777777">
      <w:pPr>
        <w:tabs>
          <w:tab w:val="left" w:pos="4395"/>
        </w:tabs>
        <w:spacing w:before="317" w:after="7720"/>
        <w:rPr>
          <w:rFonts w:ascii="Arial" w:hAnsi="Arial" w:cs="Arial"/>
          <w:lang w:val="en-GB"/>
        </w:rPr>
      </w:pPr>
    </w:p>
    <w:p w:rsidR="00277069" w:rsidRPr="00F629EB" w:rsidP="00786661" w14:paraId="6CF1D8DF" w14:textId="77777777">
      <w:pPr>
        <w:tabs>
          <w:tab w:val="left" w:pos="4395"/>
        </w:tabs>
        <w:textAlignment w:val="baseline"/>
        <w:rPr>
          <w:rFonts w:ascii="Arial" w:eastAsia="Arial" w:hAnsi="Arial" w:cs="Arial"/>
          <w:color w:val="000000"/>
          <w:sz w:val="18"/>
          <w:lang w:val="en-GB"/>
        </w:rPr>
      </w:pPr>
    </w:p>
    <w:p w:rsidR="00277069" w:rsidRPr="00F629EB" w:rsidP="00786661" w14:paraId="19F58BC5" w14:textId="77777777">
      <w:pPr>
        <w:tabs>
          <w:tab w:val="left" w:pos="4395"/>
        </w:tabs>
        <w:textAlignment w:val="baseline"/>
        <w:rPr>
          <w:rFonts w:ascii="Arial" w:eastAsia="Arial" w:hAnsi="Arial" w:cs="Arial"/>
          <w:color w:val="000000"/>
          <w:sz w:val="18"/>
          <w:lang w:val="en-GB"/>
        </w:rPr>
      </w:pPr>
    </w:p>
    <w:p w:rsidR="00277069" w:rsidRPr="00F629EB" w:rsidP="00786661" w14:paraId="20F8B97C" w14:textId="77777777">
      <w:pPr>
        <w:tabs>
          <w:tab w:val="left" w:pos="4395"/>
        </w:tabs>
        <w:textAlignment w:val="baseline"/>
        <w:rPr>
          <w:rFonts w:ascii="Arial" w:eastAsia="Arial" w:hAnsi="Arial" w:cs="Arial"/>
          <w:color w:val="000000"/>
          <w:sz w:val="18"/>
          <w:lang w:val="en-GB"/>
        </w:rPr>
      </w:pPr>
    </w:p>
    <w:p w:rsidR="00277069" w:rsidRPr="00F629EB" w:rsidP="00786661" w14:paraId="24EF90A6" w14:textId="77777777">
      <w:pPr>
        <w:tabs>
          <w:tab w:val="left" w:pos="4395"/>
        </w:tabs>
        <w:textAlignment w:val="baseline"/>
        <w:rPr>
          <w:rFonts w:ascii="Arial" w:eastAsia="Arial" w:hAnsi="Arial" w:cs="Arial"/>
          <w:color w:val="000000"/>
          <w:sz w:val="18"/>
          <w:lang w:val="en-GB"/>
        </w:rPr>
      </w:pPr>
    </w:p>
    <w:p w:rsidR="00277069" w:rsidRPr="00F629EB" w:rsidP="00786661" w14:paraId="596748B1" w14:textId="77777777">
      <w:pPr>
        <w:tabs>
          <w:tab w:val="left" w:pos="4395"/>
        </w:tabs>
        <w:textAlignment w:val="baseline"/>
        <w:rPr>
          <w:rFonts w:ascii="Arial" w:eastAsia="Arial" w:hAnsi="Arial" w:cs="Arial"/>
          <w:color w:val="000000"/>
          <w:sz w:val="18"/>
          <w:lang w:val="en-GB"/>
        </w:rPr>
      </w:pPr>
    </w:p>
    <w:p w:rsidR="00277069" w:rsidRPr="00F629EB" w:rsidP="00786661" w14:paraId="7A7C733F" w14:textId="77777777">
      <w:pPr>
        <w:tabs>
          <w:tab w:val="left" w:pos="4395"/>
        </w:tabs>
        <w:textAlignment w:val="baseline"/>
        <w:rPr>
          <w:rFonts w:ascii="Arial" w:eastAsia="Arial" w:hAnsi="Arial" w:cs="Arial"/>
          <w:color w:val="000000"/>
          <w:sz w:val="18"/>
          <w:lang w:val="en-GB"/>
        </w:rPr>
      </w:pPr>
    </w:p>
    <w:p w:rsidR="00004266" w:rsidRPr="00F629EB" w:rsidP="00786661" w14:paraId="146111E6" w14:textId="13C56499">
      <w:pPr>
        <w:tabs>
          <w:tab w:val="left" w:pos="4395"/>
        </w:tabs>
        <w:textAlignment w:val="baseline"/>
        <w:rPr>
          <w:rFonts w:ascii="Arial" w:eastAsia="Arial" w:hAnsi="Arial" w:cs="Arial"/>
          <w:color w:val="000000"/>
          <w:sz w:val="18"/>
          <w:lang w:val="en-GB"/>
        </w:rPr>
      </w:pPr>
      <w:r w:rsidRPr="00F629EB">
        <w:rPr>
          <w:rFonts w:ascii="Arial" w:eastAsia="Arial" w:hAnsi="Arial" w:cs="Arial"/>
          <w:color w:val="000000"/>
          <w:sz w:val="18"/>
          <w:lang w:val="en-GB"/>
        </w:rPr>
        <w:t>© 20</w:t>
      </w:r>
      <w:r w:rsidRPr="00F629EB" w:rsidR="00CB0924">
        <w:rPr>
          <w:rFonts w:ascii="Arial" w:eastAsia="Arial" w:hAnsi="Arial" w:cs="Arial"/>
          <w:color w:val="000000"/>
          <w:sz w:val="18"/>
          <w:lang w:val="en-GB"/>
        </w:rPr>
        <w:t>2</w:t>
      </w:r>
      <w:r w:rsidRPr="00F629EB" w:rsidR="00A60FD1">
        <w:rPr>
          <w:rFonts w:ascii="Arial" w:eastAsia="Arial" w:hAnsi="Arial" w:cs="Arial"/>
          <w:color w:val="000000"/>
          <w:sz w:val="18"/>
          <w:lang w:val="en-GB"/>
        </w:rPr>
        <w:t>3</w:t>
      </w:r>
      <w:r w:rsidRPr="00F629EB">
        <w:rPr>
          <w:rFonts w:ascii="Arial" w:eastAsia="Arial" w:hAnsi="Arial" w:cs="Arial"/>
          <w:color w:val="000000"/>
          <w:sz w:val="18"/>
          <w:lang w:val="en-GB"/>
        </w:rPr>
        <w:t xml:space="preserve"> Actor Bureau </w:t>
      </w:r>
      <w:r w:rsidRPr="00F629EB">
        <w:rPr>
          <w:rFonts w:ascii="Arial" w:eastAsia="Arial" w:hAnsi="Arial" w:cs="Arial"/>
          <w:color w:val="000000"/>
          <w:sz w:val="18"/>
          <w:lang w:val="en-GB"/>
        </w:rPr>
        <w:t>voor</w:t>
      </w:r>
      <w:r w:rsidRPr="00F629EB">
        <w:rPr>
          <w:rFonts w:ascii="Arial" w:eastAsia="Arial" w:hAnsi="Arial" w:cs="Arial"/>
          <w:color w:val="000000"/>
          <w:sz w:val="18"/>
          <w:lang w:val="en-GB"/>
        </w:rPr>
        <w:t xml:space="preserve"> </w:t>
      </w:r>
      <w:r w:rsidRPr="00F629EB">
        <w:rPr>
          <w:rFonts w:ascii="Arial" w:eastAsia="Arial" w:hAnsi="Arial" w:cs="Arial"/>
          <w:color w:val="000000"/>
          <w:sz w:val="18"/>
          <w:lang w:val="en-GB"/>
        </w:rPr>
        <w:t>sectoradvies</w:t>
      </w:r>
      <w:r w:rsidRPr="00F629EB">
        <w:rPr>
          <w:rFonts w:ascii="Arial" w:eastAsia="Arial" w:hAnsi="Arial" w:cs="Arial"/>
          <w:color w:val="000000"/>
          <w:sz w:val="18"/>
          <w:lang w:val="en-GB"/>
        </w:rPr>
        <w:t xml:space="preserve"> </w:t>
      </w:r>
    </w:p>
    <w:p w:rsidR="00004266" w:rsidRPr="004C7B3C" w:rsidP="00786661" w14:paraId="6AF85B8D" w14:textId="77777777">
      <w:pPr>
        <w:tabs>
          <w:tab w:val="left" w:pos="4395"/>
        </w:tabs>
        <w:ind w:right="360"/>
        <w:textAlignment w:val="baseline"/>
        <w:rPr>
          <w:rFonts w:ascii="Arial" w:eastAsia="Arial" w:hAnsi="Arial" w:cs="Arial"/>
          <w:color w:val="000000"/>
          <w:sz w:val="18"/>
          <w:lang w:val="en-GB"/>
        </w:rPr>
      </w:pPr>
      <w:r w:rsidRPr="00F629EB">
        <w:rPr>
          <w:rFonts w:ascii="Arial" w:eastAsia="Arial" w:hAnsi="Arial" w:cs="Arial"/>
          <w:color w:val="000000"/>
          <w:sz w:val="18"/>
          <w:lang w:val="en-GB"/>
        </w:rPr>
        <w:t xml:space="preserve">No part of this publication may be reproduced and/or published by means of print, photocopy, microfilm or any other medium, nor be stored in a database for the purpose of providing a retrieval option to third parties, without the prior written consent of the parties to the collective labour agreement as well as Actor Bureau </w:t>
      </w:r>
      <w:r w:rsidRPr="00F629EB">
        <w:rPr>
          <w:rFonts w:ascii="Arial" w:eastAsia="Arial" w:hAnsi="Arial" w:cs="Arial"/>
          <w:color w:val="000000"/>
          <w:sz w:val="18"/>
          <w:lang w:val="en-GB"/>
        </w:rPr>
        <w:t>voor</w:t>
      </w:r>
      <w:r w:rsidRPr="00F629EB">
        <w:rPr>
          <w:rFonts w:ascii="Arial" w:eastAsia="Arial" w:hAnsi="Arial" w:cs="Arial"/>
          <w:color w:val="000000"/>
          <w:sz w:val="18"/>
          <w:lang w:val="en-GB"/>
        </w:rPr>
        <w:t xml:space="preserve"> </w:t>
      </w:r>
      <w:r w:rsidRPr="00F629EB">
        <w:rPr>
          <w:rFonts w:ascii="Arial" w:eastAsia="Arial" w:hAnsi="Arial" w:cs="Arial"/>
          <w:color w:val="000000"/>
          <w:sz w:val="18"/>
          <w:lang w:val="en-GB"/>
        </w:rPr>
        <w:t>sectoradvies</w:t>
      </w:r>
      <w:r w:rsidRPr="00F629EB">
        <w:rPr>
          <w:rFonts w:ascii="Arial" w:eastAsia="Arial" w:hAnsi="Arial" w:cs="Arial"/>
          <w:color w:val="000000"/>
          <w:sz w:val="18"/>
          <w:lang w:val="en-GB"/>
        </w:rPr>
        <w:t xml:space="preserve"> in </w:t>
      </w:r>
      <w:r w:rsidRPr="00F629EB">
        <w:rPr>
          <w:rFonts w:ascii="Arial" w:eastAsia="Arial" w:hAnsi="Arial" w:cs="Arial"/>
          <w:color w:val="000000"/>
          <w:sz w:val="18"/>
          <w:lang w:val="en-GB"/>
        </w:rPr>
        <w:t>Woerden</w:t>
      </w:r>
      <w:r w:rsidRPr="00F629EB">
        <w:rPr>
          <w:rFonts w:ascii="Arial" w:eastAsia="Arial" w:hAnsi="Arial" w:cs="Arial"/>
          <w:color w:val="000000"/>
          <w:sz w:val="18"/>
          <w:lang w:val="en-GB"/>
        </w:rPr>
        <w:t xml:space="preserve"> [The Netherlands].</w:t>
      </w:r>
    </w:p>
    <w:p w:rsidR="00004266" w:rsidRPr="00540CAB" w:rsidP="00540CAB" w14:paraId="7B6ACD27" w14:textId="4A9DED46">
      <w:pPr>
        <w:tabs>
          <w:tab w:val="left" w:pos="4395"/>
        </w:tabs>
        <w:spacing w:before="505"/>
        <w:jc w:val="center"/>
        <w:textAlignment w:val="baseline"/>
        <w:rPr>
          <w:rFonts w:ascii="Arial" w:eastAsia="Arial" w:hAnsi="Arial" w:cs="Arial"/>
          <w:color w:val="000000"/>
          <w:sz w:val="16"/>
          <w:lang w:val="en-GB"/>
        </w:rPr>
        <w:sectPr>
          <w:footerReference w:type="default" r:id="rId6"/>
          <w:type w:val="continuous"/>
          <w:pgSz w:w="11909" w:h="16838"/>
          <w:pgMar w:top="2100" w:right="429" w:bottom="302" w:left="1416" w:header="720" w:footer="720" w:gutter="0"/>
          <w:cols w:space="708"/>
        </w:sectPr>
      </w:pPr>
    </w:p>
    <w:p w:rsidR="00004266" w:rsidRPr="004C7B3C" w:rsidP="00786661" w14:paraId="4B4D5976" w14:textId="77777777">
      <w:pPr>
        <w:tabs>
          <w:tab w:val="left" w:pos="4395"/>
        </w:tabs>
        <w:spacing w:before="16" w:after="547"/>
        <w:jc w:val="center"/>
        <w:textAlignment w:val="baseline"/>
        <w:rPr>
          <w:rFonts w:ascii="Arial" w:eastAsia="Arial" w:hAnsi="Arial" w:cs="Arial"/>
          <w:b/>
          <w:color w:val="000000"/>
          <w:sz w:val="32"/>
          <w:lang w:val="en-GB"/>
        </w:rPr>
      </w:pPr>
      <w:r w:rsidRPr="004C7B3C">
        <w:rPr>
          <w:rFonts w:ascii="Arial" w:eastAsia="Arial" w:hAnsi="Arial" w:cs="Arial"/>
          <w:b/>
          <w:color w:val="000000"/>
          <w:sz w:val="32"/>
          <w:lang w:val="en-GB"/>
        </w:rPr>
        <w:t>Parties to the Collective Labour Agreement</w:t>
      </w:r>
    </w:p>
    <w:p w:rsidR="00004266" w:rsidRPr="00277069" w:rsidP="00786661" w14:paraId="21351F87" w14:textId="77777777">
      <w:pPr>
        <w:tabs>
          <w:tab w:val="left" w:pos="4395"/>
        </w:tabs>
        <w:spacing w:after="239"/>
        <w:ind w:left="72" w:right="360"/>
        <w:textAlignment w:val="baseline"/>
        <w:rPr>
          <w:rFonts w:ascii="Arial" w:eastAsia="Arial" w:hAnsi="Arial" w:cs="Arial"/>
          <w:color w:val="000000"/>
          <w:sz w:val="20"/>
          <w:szCs w:val="20"/>
          <w:lang w:val="en-GB"/>
        </w:rPr>
      </w:pPr>
      <w:r w:rsidRPr="00277069">
        <w:rPr>
          <w:rFonts w:ascii="Arial" w:eastAsia="Arial" w:hAnsi="Arial" w:cs="Arial"/>
          <w:color w:val="000000"/>
          <w:sz w:val="20"/>
          <w:szCs w:val="20"/>
          <w:lang w:val="en-GB"/>
        </w:rPr>
        <w:t>This Collective Labour Agreement (further:</w:t>
      </w:r>
      <w:r w:rsidRPr="00277069">
        <w:rPr>
          <w:rFonts w:ascii="Arial" w:eastAsia="Arial" w:hAnsi="Arial" w:cs="Arial"/>
          <w:i/>
          <w:color w:val="000000"/>
          <w:sz w:val="20"/>
          <w:szCs w:val="20"/>
          <w:lang w:val="en-GB"/>
        </w:rPr>
        <w:t xml:space="preserve"> CAO</w:t>
      </w:r>
      <w:r w:rsidRPr="00277069">
        <w:rPr>
          <w:rFonts w:ascii="Arial" w:eastAsia="Arial" w:hAnsi="Arial" w:cs="Arial"/>
          <w:color w:val="000000"/>
          <w:sz w:val="20"/>
          <w:szCs w:val="20"/>
          <w:lang w:val="en-GB"/>
        </w:rPr>
        <w:t>) for the Greenhouse Horticulture Sector has been concluded between:</w:t>
      </w:r>
    </w:p>
    <w:p w:rsidR="00004266" w:rsidRPr="00277069" w:rsidP="00786661" w14:paraId="0E074A66" w14:textId="77777777">
      <w:pPr>
        <w:tabs>
          <w:tab w:val="left" w:pos="4395"/>
        </w:tabs>
        <w:spacing w:before="6"/>
        <w:ind w:left="72"/>
        <w:textAlignment w:val="baseline"/>
        <w:rPr>
          <w:rFonts w:ascii="Arial" w:eastAsia="Arial" w:hAnsi="Arial" w:cs="Arial"/>
          <w:color w:val="000000"/>
          <w:sz w:val="20"/>
          <w:szCs w:val="20"/>
          <w:lang w:val="nl-NL"/>
        </w:rPr>
      </w:pPr>
      <w:r w:rsidRPr="00277069">
        <w:rPr>
          <w:rFonts w:ascii="Arial" w:eastAsia="Arial" w:hAnsi="Arial" w:cs="Arial"/>
          <w:color w:val="000000"/>
          <w:sz w:val="20"/>
          <w:szCs w:val="20"/>
          <w:lang w:val="nl-NL"/>
        </w:rPr>
        <w:t xml:space="preserve">Land- en Tuinbouworganisatie Nederland (LTO Nederland) in The Hague, </w:t>
      </w:r>
    </w:p>
    <w:p w:rsidR="00004266" w:rsidRPr="00277069" w:rsidP="00786661" w14:paraId="48BDE20D" w14:textId="77777777">
      <w:pPr>
        <w:tabs>
          <w:tab w:val="left" w:pos="4395"/>
        </w:tabs>
        <w:spacing w:before="3"/>
        <w:ind w:left="72"/>
        <w:textAlignment w:val="baseline"/>
        <w:rPr>
          <w:rFonts w:ascii="Arial" w:eastAsia="Arial" w:hAnsi="Arial" w:cs="Arial"/>
          <w:color w:val="000000"/>
          <w:sz w:val="20"/>
          <w:szCs w:val="20"/>
          <w:lang w:val="nl-NL"/>
        </w:rPr>
      </w:pPr>
      <w:r w:rsidRPr="00277069">
        <w:rPr>
          <w:rFonts w:ascii="Arial" w:eastAsia="Arial" w:hAnsi="Arial" w:cs="Arial"/>
          <w:color w:val="000000"/>
          <w:sz w:val="20"/>
          <w:szCs w:val="20"/>
          <w:lang w:val="nl-NL"/>
        </w:rPr>
        <w:t>Glastuinbouw Nederland in Zoetermeer,</w:t>
      </w:r>
    </w:p>
    <w:p w:rsidR="00004266" w:rsidRPr="00277069" w:rsidP="00786661" w14:paraId="3795F300" w14:textId="77777777">
      <w:pPr>
        <w:tabs>
          <w:tab w:val="left" w:pos="4395"/>
        </w:tabs>
        <w:spacing w:after="493"/>
        <w:ind w:left="72"/>
        <w:textAlignment w:val="baseline"/>
        <w:rPr>
          <w:rFonts w:ascii="Arial" w:eastAsia="Arial" w:hAnsi="Arial" w:cs="Arial"/>
          <w:color w:val="000000"/>
          <w:sz w:val="20"/>
          <w:szCs w:val="20"/>
          <w:lang w:val="nl-NL"/>
        </w:rPr>
      </w:pPr>
      <w:r w:rsidRPr="00277069">
        <w:rPr>
          <w:rFonts w:ascii="Arial" w:eastAsia="Arial" w:hAnsi="Arial" w:cs="Arial"/>
          <w:color w:val="000000"/>
          <w:sz w:val="20"/>
          <w:szCs w:val="20"/>
          <w:lang w:val="nl-NL"/>
        </w:rPr>
        <w:t>Plantum</w:t>
      </w:r>
      <w:r w:rsidRPr="00277069">
        <w:rPr>
          <w:rFonts w:ascii="Arial" w:eastAsia="Arial" w:hAnsi="Arial" w:cs="Arial"/>
          <w:color w:val="000000"/>
          <w:sz w:val="20"/>
          <w:szCs w:val="20"/>
          <w:lang w:val="nl-NL"/>
        </w:rPr>
        <w:t xml:space="preserve"> in Gouda </w:t>
      </w:r>
    </w:p>
    <w:p w:rsidR="00004266" w:rsidRPr="00277069" w:rsidP="00786661" w14:paraId="0E981E85" w14:textId="77777777">
      <w:pPr>
        <w:tabs>
          <w:tab w:val="left" w:pos="4395"/>
        </w:tabs>
        <w:spacing w:before="7" w:after="239"/>
        <w:ind w:left="72"/>
        <w:textAlignment w:val="baseline"/>
        <w:rPr>
          <w:rFonts w:ascii="Arial" w:eastAsia="Arial" w:hAnsi="Arial" w:cs="Arial"/>
          <w:color w:val="000000"/>
          <w:sz w:val="20"/>
          <w:szCs w:val="20"/>
          <w:lang w:val="en-GB"/>
        </w:rPr>
      </w:pPr>
      <w:r w:rsidRPr="00277069">
        <w:rPr>
          <w:rFonts w:ascii="Arial" w:eastAsia="Arial" w:hAnsi="Arial" w:cs="Arial"/>
          <w:color w:val="000000"/>
          <w:sz w:val="20"/>
          <w:szCs w:val="20"/>
          <w:lang w:val="en-GB"/>
        </w:rPr>
        <w:t xml:space="preserve">collectively called the party of the one part, and </w:t>
      </w:r>
    </w:p>
    <w:p w:rsidR="00004266" w:rsidRPr="00F629EB" w:rsidP="00786661" w14:paraId="74673E12" w14:textId="77777777">
      <w:pPr>
        <w:tabs>
          <w:tab w:val="left" w:pos="4395"/>
        </w:tabs>
        <w:spacing w:before="8"/>
        <w:ind w:left="72"/>
        <w:textAlignment w:val="baseline"/>
        <w:rPr>
          <w:rFonts w:ascii="Arial" w:eastAsia="Arial" w:hAnsi="Arial" w:cs="Arial"/>
          <w:color w:val="000000"/>
          <w:sz w:val="20"/>
          <w:szCs w:val="20"/>
          <w:lang w:val="en-GB"/>
        </w:rPr>
      </w:pPr>
      <w:r w:rsidRPr="00F629EB">
        <w:rPr>
          <w:rFonts w:ascii="Arial" w:eastAsia="Arial" w:hAnsi="Arial" w:cs="Arial"/>
          <w:color w:val="000000"/>
          <w:sz w:val="20"/>
          <w:szCs w:val="20"/>
          <w:lang w:val="en-GB"/>
        </w:rPr>
        <w:t xml:space="preserve">CNV </w:t>
      </w:r>
      <w:hyperlink r:id="rId7">
        <w:r w:rsidRPr="00F629EB">
          <w:rPr>
            <w:rFonts w:ascii="Arial" w:eastAsia="Arial" w:hAnsi="Arial" w:cs="Arial"/>
            <w:color w:val="000000"/>
            <w:sz w:val="20"/>
            <w:szCs w:val="20"/>
            <w:lang w:val="en-GB"/>
          </w:rPr>
          <w:t>Vakmensen.nl</w:t>
        </w:r>
      </w:hyperlink>
      <w:r w:rsidRPr="00F629EB">
        <w:rPr>
          <w:rFonts w:ascii="Arial" w:eastAsia="Arial" w:hAnsi="Arial" w:cs="Arial"/>
          <w:color w:val="000000"/>
          <w:sz w:val="20"/>
          <w:szCs w:val="20"/>
          <w:lang w:val="en-GB"/>
        </w:rPr>
        <w:t xml:space="preserve"> in Utrecht </w:t>
      </w:r>
    </w:p>
    <w:p w:rsidR="00004266" w:rsidRPr="00277069" w:rsidP="00786661" w14:paraId="37C521AA" w14:textId="70719690">
      <w:pPr>
        <w:tabs>
          <w:tab w:val="left" w:pos="4395"/>
        </w:tabs>
        <w:ind w:left="72"/>
        <w:textAlignment w:val="baseline"/>
        <w:rPr>
          <w:rFonts w:ascii="Arial" w:eastAsia="Arial" w:hAnsi="Arial" w:cs="Arial"/>
          <w:color w:val="000000"/>
          <w:sz w:val="20"/>
          <w:szCs w:val="20"/>
          <w:lang w:val="en-GB"/>
        </w:rPr>
      </w:pPr>
      <w:r w:rsidRPr="00F629EB">
        <w:rPr>
          <w:rFonts w:ascii="Arial" w:eastAsia="Arial" w:hAnsi="Arial" w:cs="Arial"/>
          <w:color w:val="000000"/>
          <w:sz w:val="20"/>
          <w:szCs w:val="20"/>
          <w:lang w:val="en-GB"/>
        </w:rPr>
        <w:t>called the party of the other part.</w:t>
      </w:r>
      <w:r w:rsidRPr="00277069">
        <w:rPr>
          <w:rFonts w:ascii="Arial" w:eastAsia="Arial" w:hAnsi="Arial" w:cs="Arial"/>
          <w:color w:val="000000"/>
          <w:sz w:val="20"/>
          <w:szCs w:val="20"/>
          <w:lang w:val="en-GB"/>
        </w:rPr>
        <w:t xml:space="preserve"> </w:t>
      </w:r>
      <w:r w:rsidRPr="00277069">
        <w:rPr>
          <w:rFonts w:ascii="Arial" w:eastAsia="Arial" w:hAnsi="Arial" w:cs="Arial"/>
          <w:color w:val="000000"/>
          <w:sz w:val="20"/>
          <w:szCs w:val="20"/>
          <w:lang w:val="en-GB"/>
        </w:rPr>
        <w:br/>
        <w:t>[All parties are located in the Netherlands.]</w:t>
      </w:r>
    </w:p>
    <w:p w:rsidR="00004266" w:rsidRPr="00277069" w:rsidP="00786661" w14:paraId="20A94A9B" w14:textId="77777777">
      <w:pPr>
        <w:tabs>
          <w:tab w:val="left" w:pos="4395"/>
        </w:tabs>
        <w:spacing w:before="1109"/>
        <w:ind w:left="72"/>
        <w:textAlignment w:val="baseline"/>
        <w:rPr>
          <w:rFonts w:ascii="Arial" w:eastAsia="Arial" w:hAnsi="Arial" w:cs="Arial"/>
          <w:color w:val="000000"/>
          <w:sz w:val="20"/>
          <w:szCs w:val="20"/>
          <w:lang w:val="en-GB"/>
        </w:rPr>
      </w:pPr>
      <w:r w:rsidRPr="00277069">
        <w:rPr>
          <w:rFonts w:ascii="Arial" w:eastAsia="Arial" w:hAnsi="Arial" w:cs="Arial"/>
          <w:color w:val="000000"/>
          <w:sz w:val="20"/>
          <w:szCs w:val="20"/>
          <w:lang w:val="en-GB"/>
        </w:rPr>
        <w:t>Disclaimer</w:t>
      </w:r>
    </w:p>
    <w:p w:rsidR="004C7B3C" w:rsidRPr="00277069" w:rsidP="00786661" w14:paraId="008B1280" w14:textId="77777777">
      <w:pPr>
        <w:tabs>
          <w:tab w:val="left" w:pos="4395"/>
        </w:tabs>
        <w:spacing w:before="2" w:after="4905"/>
        <w:ind w:left="72" w:right="72"/>
        <w:textAlignment w:val="baseline"/>
        <w:rPr>
          <w:rFonts w:ascii="Arial" w:eastAsia="Arial" w:hAnsi="Arial" w:cs="Arial"/>
          <w:color w:val="000000"/>
          <w:sz w:val="20"/>
          <w:szCs w:val="20"/>
          <w:lang w:val="en-GB"/>
        </w:rPr>
      </w:pPr>
      <w:r w:rsidRPr="00277069">
        <w:rPr>
          <w:rFonts w:ascii="Arial" w:eastAsia="Arial" w:hAnsi="Arial" w:cs="Arial"/>
          <w:color w:val="000000"/>
          <w:sz w:val="20"/>
          <w:szCs w:val="20"/>
          <w:lang w:val="en-GB"/>
        </w:rPr>
        <w:t>The translation of this text was prepared with the utmost care. However, the parties to the collective labour agreement for the Greenhouse Horticulture Sector cannot accept any liability for errors or omissions in these translations or for the direct or indirect consequences of acting or failing to act based on these translations. It is not possible to derive any rights, of any nature whatsoever, from the compilation and contents of the translations. Disputes with regard to this agreement may only be submitted to a competent Dutch court. In the event of any dispute as to the interpretation of the translated text, the Dutch text will prevail.</w:t>
      </w:r>
    </w:p>
    <w:p w:rsidR="00540CAB" w14:paraId="738B671B" w14:textId="77777777">
      <w:pPr>
        <w:rPr>
          <w:rFonts w:ascii="Arial" w:eastAsia="Arial" w:hAnsi="Arial" w:cs="Arial"/>
          <w:b/>
          <w:color w:val="000000"/>
          <w:spacing w:val="-3"/>
          <w:sz w:val="24"/>
          <w:lang w:val="en-GB"/>
        </w:rPr>
      </w:pPr>
      <w:r>
        <w:rPr>
          <w:rFonts w:ascii="Arial" w:eastAsia="Arial" w:hAnsi="Arial" w:cs="Arial"/>
          <w:b/>
          <w:color w:val="000000"/>
          <w:spacing w:val="-3"/>
          <w:sz w:val="24"/>
          <w:lang w:val="en-GB"/>
        </w:rPr>
        <w:br w:type="page"/>
      </w:r>
    </w:p>
    <w:p w:rsidR="00004266" w:rsidRPr="004C7B3C" w:rsidP="00786661" w14:paraId="708CD5F1" w14:textId="7F677BD5">
      <w:pPr>
        <w:tabs>
          <w:tab w:val="left" w:pos="4395"/>
        </w:tabs>
        <w:spacing w:before="2" w:after="4905"/>
        <w:ind w:left="72" w:right="72"/>
        <w:textAlignment w:val="baseline"/>
        <w:rPr>
          <w:rFonts w:ascii="Arial" w:eastAsia="Arial" w:hAnsi="Arial" w:cs="Arial"/>
          <w:color w:val="000000"/>
          <w:sz w:val="20"/>
          <w:lang w:val="en-GB"/>
        </w:rPr>
      </w:pPr>
      <w:r w:rsidRPr="004C7B3C">
        <w:rPr>
          <w:rFonts w:ascii="Arial" w:eastAsia="Arial" w:hAnsi="Arial" w:cs="Arial"/>
          <w:b/>
          <w:color w:val="000000"/>
          <w:spacing w:val="-3"/>
          <w:sz w:val="24"/>
          <w:lang w:val="en-GB"/>
        </w:rPr>
        <w:t>PREFACE</w:t>
      </w:r>
      <w:r w:rsidR="00786661">
        <w:rPr>
          <w:rFonts w:ascii="Arial" w:eastAsia="Arial" w:hAnsi="Arial" w:cs="Arial"/>
          <w:b/>
          <w:color w:val="000000"/>
          <w:spacing w:val="-3"/>
          <w:sz w:val="24"/>
          <w:lang w:val="en-GB"/>
        </w:rPr>
        <w:br/>
      </w:r>
      <w:r w:rsidR="00786661">
        <w:rPr>
          <w:rFonts w:ascii="Arial" w:eastAsia="Arial" w:hAnsi="Arial" w:cs="Arial"/>
          <w:b/>
          <w:color w:val="000000"/>
          <w:spacing w:val="-3"/>
          <w:sz w:val="24"/>
          <w:lang w:val="en-GB"/>
        </w:rPr>
        <w:br/>
      </w:r>
      <w:r w:rsidRPr="004C7B3C">
        <w:rPr>
          <w:rFonts w:ascii="Arial" w:eastAsia="Arial" w:hAnsi="Arial" w:cs="Arial"/>
          <w:color w:val="000000"/>
          <w:spacing w:val="-1"/>
          <w:sz w:val="20"/>
          <w:lang w:val="en-GB"/>
        </w:rPr>
        <w:t>This is the Collective Agreement on Terms and Conditions of Employment (further:</w:t>
      </w:r>
      <w:r w:rsidRPr="004C7B3C">
        <w:rPr>
          <w:rFonts w:ascii="Arial" w:eastAsia="Arial" w:hAnsi="Arial" w:cs="Arial"/>
          <w:i/>
          <w:color w:val="000000"/>
          <w:spacing w:val="-1"/>
          <w:sz w:val="20"/>
          <w:lang w:val="en-GB"/>
        </w:rPr>
        <w:t xml:space="preserve"> CAO</w:t>
      </w:r>
      <w:r w:rsidRPr="004C7B3C">
        <w:rPr>
          <w:rFonts w:ascii="Arial" w:eastAsia="Arial" w:hAnsi="Arial" w:cs="Arial"/>
          <w:color w:val="000000"/>
          <w:spacing w:val="-1"/>
          <w:sz w:val="20"/>
          <w:lang w:val="en-GB"/>
        </w:rPr>
        <w:t xml:space="preserve">) for the Greenhouse Horticulture Sector in the Netherlands, which will be valid from </w:t>
      </w:r>
      <w:r w:rsidRPr="00F629EB">
        <w:rPr>
          <w:rFonts w:ascii="Arial" w:eastAsia="Arial" w:hAnsi="Arial" w:cs="Arial"/>
          <w:color w:val="000000"/>
          <w:spacing w:val="-1"/>
          <w:sz w:val="20"/>
          <w:lang w:val="en-GB"/>
        </w:rPr>
        <w:t xml:space="preserve">1 </w:t>
      </w:r>
      <w:r w:rsidRPr="00F629EB" w:rsidR="00CB0924">
        <w:rPr>
          <w:rFonts w:ascii="Arial" w:eastAsia="Arial" w:hAnsi="Arial" w:cs="Arial"/>
          <w:color w:val="000000"/>
          <w:spacing w:val="-1"/>
          <w:sz w:val="20"/>
          <w:lang w:val="en-GB"/>
        </w:rPr>
        <w:t>January</w:t>
      </w:r>
      <w:r w:rsidRPr="00F629EB">
        <w:rPr>
          <w:rFonts w:ascii="Arial" w:eastAsia="Arial" w:hAnsi="Arial" w:cs="Arial"/>
          <w:color w:val="000000"/>
          <w:spacing w:val="-1"/>
          <w:sz w:val="20"/>
          <w:lang w:val="en-GB"/>
        </w:rPr>
        <w:t xml:space="preserve"> 20</w:t>
      </w:r>
      <w:r w:rsidRPr="00F629EB" w:rsidR="00CB0924">
        <w:rPr>
          <w:rFonts w:ascii="Arial" w:eastAsia="Arial" w:hAnsi="Arial" w:cs="Arial"/>
          <w:color w:val="000000"/>
          <w:spacing w:val="-1"/>
          <w:sz w:val="20"/>
          <w:lang w:val="en-GB"/>
        </w:rPr>
        <w:t>2</w:t>
      </w:r>
      <w:r w:rsidRPr="00F629EB" w:rsidR="00A60FD1">
        <w:rPr>
          <w:rFonts w:ascii="Arial" w:eastAsia="Arial" w:hAnsi="Arial" w:cs="Arial"/>
          <w:color w:val="000000"/>
          <w:spacing w:val="-1"/>
          <w:sz w:val="20"/>
          <w:lang w:val="en-GB"/>
        </w:rPr>
        <w:t>3</w:t>
      </w:r>
      <w:r w:rsidRPr="00F629EB">
        <w:rPr>
          <w:rFonts w:ascii="Arial" w:eastAsia="Arial" w:hAnsi="Arial" w:cs="Arial"/>
          <w:color w:val="000000"/>
          <w:spacing w:val="-1"/>
          <w:sz w:val="20"/>
          <w:lang w:val="en-GB"/>
        </w:rPr>
        <w:t xml:space="preserve"> to 31 December 20</w:t>
      </w:r>
      <w:r w:rsidRPr="00F629EB" w:rsidR="00CB0924">
        <w:rPr>
          <w:rFonts w:ascii="Arial" w:eastAsia="Arial" w:hAnsi="Arial" w:cs="Arial"/>
          <w:color w:val="000000"/>
          <w:spacing w:val="-1"/>
          <w:sz w:val="20"/>
          <w:lang w:val="en-GB"/>
        </w:rPr>
        <w:t>2</w:t>
      </w:r>
      <w:r w:rsidRPr="00F629EB" w:rsidR="00A60FD1">
        <w:rPr>
          <w:rFonts w:ascii="Arial" w:eastAsia="Arial" w:hAnsi="Arial" w:cs="Arial"/>
          <w:color w:val="000000"/>
          <w:spacing w:val="-1"/>
          <w:sz w:val="20"/>
          <w:lang w:val="en-GB"/>
        </w:rPr>
        <w:t>3</w:t>
      </w:r>
      <w:r w:rsidRPr="00F629EB">
        <w:rPr>
          <w:rFonts w:ascii="Arial" w:eastAsia="Arial" w:hAnsi="Arial" w:cs="Arial"/>
          <w:color w:val="000000"/>
          <w:spacing w:val="-1"/>
          <w:sz w:val="20"/>
          <w:lang w:val="en-GB"/>
        </w:rPr>
        <w:t>.</w:t>
      </w:r>
      <w:r w:rsidR="00786661">
        <w:rPr>
          <w:rFonts w:ascii="Arial" w:eastAsia="Arial" w:hAnsi="Arial" w:cs="Arial"/>
          <w:color w:val="000000"/>
          <w:spacing w:val="-1"/>
          <w:sz w:val="20"/>
          <w:lang w:val="en-GB"/>
        </w:rPr>
        <w:br/>
      </w:r>
      <w:r w:rsidR="00786661">
        <w:rPr>
          <w:rFonts w:ascii="Arial" w:eastAsia="Arial" w:hAnsi="Arial" w:cs="Arial"/>
          <w:color w:val="000000"/>
          <w:spacing w:val="-1"/>
          <w:sz w:val="20"/>
          <w:lang w:val="en-GB"/>
        </w:rPr>
        <w:br/>
      </w:r>
      <w:r w:rsidRPr="004C7B3C">
        <w:rPr>
          <w:rFonts w:ascii="Arial" w:eastAsia="Arial" w:hAnsi="Arial" w:cs="Arial"/>
          <w:color w:val="000000"/>
          <w:sz w:val="20"/>
          <w:lang w:val="en-GB"/>
        </w:rPr>
        <w:t>Having been declared universally binding on the entire sector through the order declaring a collective labour agreement binding [</w:t>
      </w:r>
      <w:r w:rsidRPr="004C7B3C">
        <w:rPr>
          <w:rFonts w:ascii="Arial" w:eastAsia="Arial" w:hAnsi="Arial" w:cs="Arial"/>
          <w:i/>
          <w:color w:val="000000"/>
          <w:sz w:val="20"/>
          <w:lang w:val="en-GB"/>
        </w:rPr>
        <w:t>algemeen</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verbindend</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verklaring</w:t>
      </w:r>
      <w:r w:rsidRPr="004C7B3C">
        <w:rPr>
          <w:rFonts w:ascii="Arial" w:eastAsia="Arial" w:hAnsi="Arial" w:cs="Arial"/>
          <w:color w:val="000000"/>
          <w:sz w:val="20"/>
          <w:lang w:val="en-GB"/>
        </w:rPr>
        <w:t>; abbreviated to AVV] by the Dutch Ministry of Social Affairs and Employment, most provisions in this CAO apply to all employers and employees who either fall within the scope of the CAO on the effective date or will fall within it during the term of the AVV.</w:t>
      </w:r>
      <w:r w:rsidR="00786661">
        <w:rPr>
          <w:rFonts w:ascii="Arial" w:eastAsia="Arial" w:hAnsi="Arial" w:cs="Arial"/>
          <w:color w:val="000000"/>
          <w:sz w:val="20"/>
          <w:lang w:val="en-GB"/>
        </w:rPr>
        <w:br/>
      </w:r>
      <w:r w:rsidR="00786661">
        <w:rPr>
          <w:rFonts w:ascii="Arial" w:eastAsia="Arial" w:hAnsi="Arial" w:cs="Arial"/>
          <w:color w:val="000000"/>
          <w:sz w:val="20"/>
          <w:lang w:val="en-GB"/>
        </w:rPr>
        <w:br/>
      </w:r>
      <w:r w:rsidRPr="004C7B3C">
        <w:rPr>
          <w:rFonts w:ascii="Arial" w:eastAsia="Arial" w:hAnsi="Arial" w:cs="Arial"/>
          <w:color w:val="000000"/>
          <w:sz w:val="20"/>
          <w:lang w:val="en-GB"/>
        </w:rPr>
        <w:t>The CAO parties will exclude certain provisions from the AVV request. Subsequently, these provisions will only be binding on organised employers and their employees.</w:t>
      </w:r>
      <w:r w:rsidR="00786661">
        <w:rPr>
          <w:rFonts w:ascii="Arial" w:eastAsia="Arial" w:hAnsi="Arial" w:cs="Arial"/>
          <w:color w:val="000000"/>
          <w:sz w:val="20"/>
          <w:lang w:val="en-GB"/>
        </w:rPr>
        <w:br/>
      </w:r>
      <w:r w:rsidRPr="004C7B3C">
        <w:rPr>
          <w:rFonts w:ascii="Arial" w:eastAsia="Arial" w:hAnsi="Arial" w:cs="Arial"/>
          <w:color w:val="000000"/>
          <w:spacing w:val="-1"/>
          <w:sz w:val="20"/>
          <w:lang w:val="en-GB"/>
        </w:rPr>
        <w:t>Moreover, in some cases the Dutch Ministry of Social Affairs and Employment may also exclude provisions from the AVV. These provisions will also only be binding on organised employers and their employees. CAO provisions which, by their nature, do not qualify for being declared universally binding include, for example, those governing pensions, reinsurance of the employer’s excess, and provisions that are not related to labour. Provisions on pensions are governed by a separate pension regulation, and these are not imposed on all employers and employees through the CAO but through the mandatory participation in the pension fund.</w:t>
      </w:r>
      <w:r w:rsidR="00786661">
        <w:rPr>
          <w:rFonts w:ascii="Arial" w:eastAsia="Arial" w:hAnsi="Arial" w:cs="Arial"/>
          <w:color w:val="000000"/>
          <w:spacing w:val="-1"/>
          <w:sz w:val="20"/>
          <w:lang w:val="en-GB"/>
        </w:rPr>
        <w:br/>
      </w:r>
      <w:r w:rsidRPr="004C7B3C">
        <w:rPr>
          <w:rFonts w:ascii="Arial" w:eastAsia="Arial" w:hAnsi="Arial" w:cs="Arial"/>
          <w:color w:val="000000"/>
          <w:sz w:val="20"/>
          <w:lang w:val="en-GB"/>
        </w:rPr>
        <w:t>The provisions covered by the AVV are set out in the AVV Decree [</w:t>
      </w:r>
      <w:r w:rsidRPr="004C7B3C">
        <w:rPr>
          <w:rFonts w:ascii="Arial" w:eastAsia="Arial" w:hAnsi="Arial" w:cs="Arial"/>
          <w:i/>
          <w:color w:val="000000"/>
          <w:sz w:val="20"/>
          <w:lang w:val="en-GB"/>
        </w:rPr>
        <w:t>AVV-</w:t>
      </w:r>
      <w:r w:rsidRPr="004C7B3C">
        <w:rPr>
          <w:rFonts w:ascii="Arial" w:eastAsia="Arial" w:hAnsi="Arial" w:cs="Arial"/>
          <w:i/>
          <w:color w:val="000000"/>
          <w:sz w:val="20"/>
          <w:lang w:val="en-GB"/>
        </w:rPr>
        <w:t>besluit</w:t>
      </w:r>
      <w:r w:rsidRPr="004C7B3C">
        <w:rPr>
          <w:rFonts w:ascii="Arial" w:eastAsia="Arial" w:hAnsi="Arial" w:cs="Arial"/>
          <w:color w:val="000000"/>
          <w:sz w:val="20"/>
          <w:lang w:val="en-GB"/>
        </w:rPr>
        <w:t>]. The Ministry's decision to declare provisions universally binding will be published on the websites of the Ministry's UAW department [</w:t>
      </w:r>
      <w:r w:rsidRPr="004C7B3C">
        <w:rPr>
          <w:rFonts w:ascii="Arial" w:eastAsia="Arial" w:hAnsi="Arial" w:cs="Arial"/>
          <w:i/>
          <w:color w:val="000000"/>
          <w:sz w:val="20"/>
          <w:lang w:val="en-GB"/>
        </w:rPr>
        <w:t>directie</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Uitvoeringstaken</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Arbeidsvoorwaardenwetgeving</w:t>
      </w:r>
      <w:r w:rsidRPr="004C7B3C">
        <w:rPr>
          <w:rFonts w:ascii="Arial" w:eastAsia="Arial" w:hAnsi="Arial" w:cs="Arial"/>
          <w:color w:val="000000"/>
          <w:sz w:val="20"/>
          <w:lang w:val="en-GB"/>
        </w:rPr>
        <w:t xml:space="preserve">], which monitors the implementation of legislation on employment conditions </w:t>
      </w:r>
      <w:r w:rsidRPr="004C7B3C" w:rsidR="00CB0924">
        <w:rPr>
          <w:rFonts w:ascii="Arial" w:eastAsia="Arial" w:hAnsi="Arial" w:cs="Arial"/>
          <w:color w:val="000000"/>
          <w:sz w:val="20"/>
          <w:lang w:val="en-GB"/>
        </w:rPr>
        <w:t>(</w:t>
      </w:r>
      <w:hyperlink r:id="rId8" w:history="1">
        <w:r w:rsidRPr="004C7B3C" w:rsidR="00CB0924">
          <w:rPr>
            <w:rStyle w:val="Hyperlink"/>
            <w:rFonts w:ascii="Arial" w:eastAsia="Arial" w:hAnsi="Arial" w:cs="Arial"/>
            <w:sz w:val="20"/>
            <w:lang w:val="en-GB"/>
          </w:rPr>
          <w:t>www.uitvoeringarbeidsvoorwaardenwetgeving.nl</w:t>
        </w:r>
      </w:hyperlink>
      <w:r w:rsidRPr="004C7B3C">
        <w:rPr>
          <w:rFonts w:ascii="Arial" w:eastAsia="Arial" w:hAnsi="Arial" w:cs="Arial"/>
          <w:color w:val="000000"/>
          <w:sz w:val="20"/>
          <w:lang w:val="en-GB"/>
        </w:rPr>
        <w:t>), and of the Dutch Government Gazette [</w:t>
      </w:r>
      <w:r w:rsidRPr="004C7B3C">
        <w:rPr>
          <w:rFonts w:ascii="Arial" w:eastAsia="Arial" w:hAnsi="Arial" w:cs="Arial"/>
          <w:i/>
          <w:color w:val="000000"/>
          <w:sz w:val="20"/>
          <w:lang w:val="en-GB"/>
        </w:rPr>
        <w:t>Staatscourant</w:t>
      </w:r>
      <w:r w:rsidRPr="004C7B3C">
        <w:rPr>
          <w:rFonts w:ascii="Arial" w:eastAsia="Arial" w:hAnsi="Arial" w:cs="Arial"/>
          <w:i/>
          <w:color w:val="000000"/>
          <w:sz w:val="20"/>
          <w:lang w:val="en-GB"/>
        </w:rPr>
        <w:t xml:space="preserve">] </w:t>
      </w:r>
      <w:r w:rsidRPr="004C7B3C" w:rsidR="00CB0924">
        <w:rPr>
          <w:rFonts w:ascii="Arial" w:hAnsi="Arial" w:cs="Arial"/>
          <w:lang w:val="en-GB"/>
        </w:rPr>
        <w:t>(</w:t>
      </w:r>
      <w:hyperlink r:id="rId9" w:history="1">
        <w:r w:rsidRPr="004C7B3C" w:rsidR="00CB0924">
          <w:rPr>
            <w:rStyle w:val="Hyperlink"/>
            <w:rFonts w:ascii="Arial" w:eastAsia="Arial" w:hAnsi="Arial" w:cs="Arial"/>
            <w:sz w:val="20"/>
            <w:lang w:val="en-GB"/>
          </w:rPr>
          <w:t>www.officielebekendmakingen.nl</w:t>
        </w:r>
      </w:hyperlink>
      <w:r w:rsidRPr="004C7B3C" w:rsidR="00CB0924">
        <w:rPr>
          <w:rFonts w:ascii="Arial" w:eastAsia="Arial" w:hAnsi="Arial" w:cs="Arial"/>
          <w:color w:val="000000"/>
          <w:sz w:val="20"/>
          <w:lang w:val="en-GB"/>
        </w:rPr>
        <w:t>)</w:t>
      </w:r>
      <w:r w:rsidRPr="004C7B3C">
        <w:rPr>
          <w:rFonts w:ascii="Arial" w:eastAsia="Arial" w:hAnsi="Arial" w:cs="Arial"/>
          <w:color w:val="000000"/>
          <w:sz w:val="20"/>
          <w:lang w:val="en-GB"/>
        </w:rPr>
        <w:t>. (Only available in Dutch).</w:t>
      </w:r>
      <w:r w:rsidR="00786661">
        <w:rPr>
          <w:rFonts w:ascii="Arial" w:eastAsia="Arial" w:hAnsi="Arial" w:cs="Arial"/>
          <w:color w:val="000000"/>
          <w:sz w:val="20"/>
          <w:lang w:val="en-GB"/>
        </w:rPr>
        <w:br/>
      </w:r>
      <w:r w:rsidR="00786661">
        <w:rPr>
          <w:rFonts w:ascii="Arial" w:eastAsia="Arial" w:hAnsi="Arial" w:cs="Arial"/>
          <w:color w:val="000000"/>
          <w:sz w:val="20"/>
          <w:lang w:val="en-GB"/>
        </w:rPr>
        <w:br/>
      </w:r>
      <w:r w:rsidRPr="001E09D9">
        <w:rPr>
          <w:rFonts w:ascii="Arial" w:eastAsia="Arial" w:hAnsi="Arial" w:cs="Arial"/>
          <w:color w:val="000000"/>
          <w:sz w:val="20"/>
          <w:lang w:val="en-GB"/>
        </w:rPr>
        <w:t>For the definition and explanations of the terms and acronyms used in this text, please refer to Chapter 1, Article</w:t>
      </w:r>
      <w:r w:rsidRPr="001E09D9" w:rsidR="001E09D9">
        <w:rPr>
          <w:rFonts w:ascii="Arial" w:eastAsia="Arial" w:hAnsi="Arial" w:cs="Arial"/>
          <w:color w:val="000000"/>
          <w:sz w:val="20"/>
          <w:lang w:val="en-GB"/>
        </w:rPr>
        <w:t> </w:t>
      </w:r>
      <w:r w:rsidRPr="001E09D9">
        <w:rPr>
          <w:rFonts w:ascii="Arial" w:eastAsia="Arial" w:hAnsi="Arial" w:cs="Arial"/>
          <w:color w:val="000000"/>
          <w:sz w:val="20"/>
          <w:lang w:val="en-GB"/>
        </w:rPr>
        <w:t>3.</w:t>
      </w:r>
    </w:p>
    <w:p w:rsidR="00004266" w:rsidRPr="004C7B3C" w:rsidP="00786661" w14:paraId="65F87B87" w14:textId="77777777">
      <w:pPr>
        <w:tabs>
          <w:tab w:val="left" w:pos="4395"/>
        </w:tabs>
        <w:spacing w:before="231" w:after="6810"/>
        <w:rPr>
          <w:rFonts w:ascii="Arial" w:hAnsi="Arial" w:cs="Arial"/>
          <w:lang w:val="en-GB"/>
        </w:rPr>
        <w:sectPr>
          <w:pgSz w:w="11909" w:h="16838"/>
          <w:pgMar w:top="1940" w:right="567" w:bottom="302" w:left="1278" w:header="720" w:footer="720" w:gutter="0"/>
          <w:cols w:space="708"/>
        </w:sectPr>
      </w:pPr>
    </w:p>
    <w:p w:rsidR="00004266" w:rsidRPr="004C7B3C" w:rsidP="00786661" w14:paraId="6E5004A6" w14:textId="31C1AADD">
      <w:pPr>
        <w:tabs>
          <w:tab w:val="left" w:pos="4395"/>
        </w:tabs>
        <w:spacing w:before="505"/>
        <w:jc w:val="center"/>
        <w:textAlignment w:val="baseline"/>
        <w:rPr>
          <w:rFonts w:ascii="Arial" w:eastAsia="Arial" w:hAnsi="Arial" w:cs="Arial"/>
          <w:color w:val="000000"/>
          <w:sz w:val="16"/>
          <w:lang w:val="en-GB"/>
        </w:rPr>
        <w:sectPr>
          <w:type w:val="continuous"/>
          <w:pgSz w:w="11909" w:h="16838"/>
          <w:pgMar w:top="1940" w:right="524" w:bottom="302" w:left="1321" w:header="720" w:footer="720" w:gutter="0"/>
          <w:cols w:space="708"/>
        </w:sectPr>
      </w:pPr>
    </w:p>
    <w:p w:rsidR="00786661" w:rsidP="00786661" w14:paraId="6E06F7EC" w14:textId="77777777">
      <w:pPr>
        <w:tabs>
          <w:tab w:val="left" w:pos="4395"/>
        </w:tabs>
        <w:rPr>
          <w:rFonts w:ascii="Arial" w:eastAsia="Arial" w:hAnsi="Arial" w:cs="Arial"/>
          <w:b/>
          <w:color w:val="000000"/>
          <w:spacing w:val="-1"/>
          <w:sz w:val="24"/>
          <w:lang w:val="en-GB"/>
        </w:rPr>
      </w:pPr>
      <w:r>
        <w:rPr>
          <w:rFonts w:ascii="Arial" w:eastAsia="Arial" w:hAnsi="Arial" w:cs="Arial"/>
          <w:b/>
          <w:color w:val="000000"/>
          <w:spacing w:val="-1"/>
          <w:sz w:val="24"/>
          <w:lang w:val="en-GB"/>
        </w:rPr>
        <w:br w:type="page"/>
      </w:r>
    </w:p>
    <w:p w:rsidR="00004266" w:rsidRPr="004C7B3C" w:rsidP="00786661" w14:paraId="0ECF4467" w14:textId="2F306106">
      <w:pPr>
        <w:tabs>
          <w:tab w:val="left" w:pos="4395"/>
        </w:tabs>
        <w:spacing w:before="11"/>
        <w:ind w:left="144"/>
        <w:textAlignment w:val="baseline"/>
        <w:rPr>
          <w:rFonts w:ascii="Arial" w:eastAsia="Arial" w:hAnsi="Arial" w:cs="Arial"/>
          <w:b/>
          <w:color w:val="000000"/>
          <w:spacing w:val="-1"/>
          <w:sz w:val="24"/>
          <w:lang w:val="en-GB"/>
        </w:rPr>
      </w:pPr>
      <w:r w:rsidRPr="004C7B3C">
        <w:rPr>
          <w:rFonts w:ascii="Arial" w:eastAsia="Arial" w:hAnsi="Arial" w:cs="Arial"/>
          <w:b/>
          <w:color w:val="000000"/>
          <w:spacing w:val="-1"/>
          <w:sz w:val="24"/>
          <w:lang w:val="en-GB"/>
        </w:rPr>
        <w:t>TABLE OF CONTENTS</w:t>
      </w:r>
    </w:p>
    <w:p w:rsidR="00004266" w:rsidRPr="004C7B3C" w:rsidP="00786661" w14:paraId="407FCCB4" w14:textId="545FBC1E">
      <w:pPr>
        <w:tabs>
          <w:tab w:val="left" w:pos="4395"/>
        </w:tabs>
        <w:spacing w:before="549"/>
        <w:ind w:left="144"/>
        <w:textAlignment w:val="baseline"/>
        <w:rPr>
          <w:rFonts w:ascii="Arial" w:eastAsia="Arial" w:hAnsi="Arial" w:cs="Arial"/>
          <w:b/>
          <w:color w:val="000000"/>
          <w:spacing w:val="4"/>
          <w:sz w:val="24"/>
          <w:lang w:val="en-GB"/>
        </w:rPr>
      </w:pPr>
      <w:r w:rsidRPr="004C7B3C">
        <w:rPr>
          <w:rFonts w:ascii="Arial" w:eastAsia="Arial" w:hAnsi="Arial" w:cs="Arial"/>
          <w:b/>
          <w:color w:val="000000"/>
          <w:spacing w:val="4"/>
          <w:sz w:val="24"/>
          <w:lang w:val="en-GB"/>
        </w:rPr>
        <w:t>CHAPTER 1 GENERAL PROVISIONS AND OBLIGATIONS</w:t>
      </w:r>
      <w:r w:rsidR="00540CAB">
        <w:rPr>
          <w:rFonts w:ascii="Arial" w:eastAsia="Arial" w:hAnsi="Arial" w:cs="Arial"/>
          <w:b/>
          <w:color w:val="000000"/>
          <w:spacing w:val="4"/>
          <w:sz w:val="24"/>
          <w:lang w:val="en-GB"/>
        </w:rPr>
        <w:tab/>
      </w:r>
      <w:r w:rsidR="00540CAB">
        <w:rPr>
          <w:rFonts w:ascii="Arial" w:eastAsia="Arial" w:hAnsi="Arial" w:cs="Arial"/>
          <w:b/>
          <w:color w:val="000000"/>
          <w:spacing w:val="4"/>
          <w:sz w:val="24"/>
          <w:lang w:val="en-GB"/>
        </w:rPr>
        <w:tab/>
      </w:r>
      <w:r w:rsidR="00540CAB">
        <w:rPr>
          <w:rFonts w:ascii="Arial" w:eastAsia="Arial" w:hAnsi="Arial" w:cs="Arial"/>
          <w:b/>
          <w:color w:val="000000"/>
          <w:spacing w:val="4"/>
          <w:sz w:val="24"/>
          <w:lang w:val="en-GB"/>
        </w:rPr>
        <w:tab/>
        <w:t xml:space="preserve">      </w:t>
      </w:r>
      <w:r w:rsidRPr="004C7B3C">
        <w:rPr>
          <w:rFonts w:ascii="Arial" w:eastAsia="Arial" w:hAnsi="Arial" w:cs="Arial"/>
          <w:color w:val="000000"/>
          <w:spacing w:val="4"/>
          <w:lang w:val="en-GB"/>
        </w:rPr>
        <w:t>7</w:t>
      </w:r>
    </w:p>
    <w:p w:rsidR="00004266" w:rsidRPr="004C7B3C" w:rsidP="00786661" w14:paraId="01DCF275" w14:textId="45FF604F">
      <w:pPr>
        <w:tabs>
          <w:tab w:val="left" w:pos="1728"/>
          <w:tab w:val="left" w:pos="4395"/>
          <w:tab w:val="right" w:pos="9072"/>
        </w:tabs>
        <w:spacing w:before="2"/>
        <w:ind w:left="144"/>
        <w:textAlignment w:val="baseline"/>
        <w:rPr>
          <w:rFonts w:ascii="Arial" w:eastAsia="Arial" w:hAnsi="Arial" w:cs="Arial"/>
          <w:color w:val="000000"/>
          <w:lang w:val="en-GB"/>
        </w:rPr>
      </w:pPr>
      <w:r w:rsidRPr="004C7B3C">
        <w:rPr>
          <w:rFonts w:ascii="Arial" w:eastAsia="Arial" w:hAnsi="Arial" w:cs="Arial"/>
          <w:color w:val="000000"/>
          <w:lang w:val="en-GB"/>
        </w:rPr>
        <w:t>Article 1</w:t>
      </w:r>
      <w:r w:rsidRPr="004C7B3C">
        <w:rPr>
          <w:rFonts w:ascii="Arial" w:eastAsia="Arial" w:hAnsi="Arial" w:cs="Arial"/>
          <w:color w:val="000000"/>
          <w:lang w:val="en-GB"/>
        </w:rPr>
        <w:tab/>
        <w:t>Scope</w:t>
      </w:r>
      <w:r w:rsidRPr="004C7B3C">
        <w:rPr>
          <w:rFonts w:ascii="Arial" w:eastAsia="Arial" w:hAnsi="Arial" w:cs="Arial"/>
          <w:color w:val="000000"/>
          <w:lang w:val="en-GB"/>
        </w:rPr>
        <w:tab/>
      </w:r>
      <w:r w:rsidR="00540CAB">
        <w:rPr>
          <w:rFonts w:ascii="Arial" w:eastAsia="Arial" w:hAnsi="Arial" w:cs="Arial"/>
          <w:color w:val="000000"/>
          <w:lang w:val="en-GB"/>
        </w:rPr>
        <w:tab/>
      </w:r>
      <w:r w:rsidRPr="004C7B3C">
        <w:rPr>
          <w:rFonts w:ascii="Arial" w:eastAsia="Arial" w:hAnsi="Arial" w:cs="Arial"/>
          <w:color w:val="000000"/>
          <w:lang w:val="en-GB"/>
        </w:rPr>
        <w:t>7</w:t>
      </w:r>
    </w:p>
    <w:p w:rsidR="00004266" w:rsidRPr="004C7B3C" w:rsidP="00786661" w14:paraId="144E168C" w14:textId="77777777">
      <w:pPr>
        <w:tabs>
          <w:tab w:val="left" w:pos="1728"/>
          <w:tab w:val="left" w:pos="4395"/>
          <w:tab w:val="right" w:pos="9072"/>
        </w:tabs>
        <w:ind w:left="144"/>
        <w:textAlignment w:val="baseline"/>
        <w:rPr>
          <w:rFonts w:ascii="Arial" w:eastAsia="Arial" w:hAnsi="Arial" w:cs="Arial"/>
          <w:color w:val="000000"/>
          <w:lang w:val="en-GB"/>
        </w:rPr>
      </w:pPr>
      <w:r w:rsidRPr="004C7B3C">
        <w:rPr>
          <w:rFonts w:ascii="Arial" w:eastAsia="Arial" w:hAnsi="Arial" w:cs="Arial"/>
          <w:color w:val="000000"/>
          <w:lang w:val="en-GB"/>
        </w:rPr>
        <w:t>Article 2</w:t>
      </w:r>
      <w:r w:rsidRPr="004C7B3C">
        <w:rPr>
          <w:rFonts w:ascii="Arial" w:eastAsia="Arial" w:hAnsi="Arial" w:cs="Arial"/>
          <w:color w:val="000000"/>
          <w:lang w:val="en-GB"/>
        </w:rPr>
        <w:tab/>
        <w:t>Limited application for some groups of employees</w:t>
      </w:r>
      <w:r w:rsidRPr="004C7B3C">
        <w:rPr>
          <w:rFonts w:ascii="Arial" w:eastAsia="Arial" w:hAnsi="Arial" w:cs="Arial"/>
          <w:color w:val="000000"/>
          <w:lang w:val="en-GB"/>
        </w:rPr>
        <w:tab/>
        <w:t>7</w:t>
      </w:r>
    </w:p>
    <w:p w:rsidR="00004266" w:rsidRPr="004C7B3C" w:rsidP="00786661" w14:paraId="12C3BA81" w14:textId="77EAA6A5">
      <w:pPr>
        <w:tabs>
          <w:tab w:val="left" w:pos="1728"/>
          <w:tab w:val="left" w:pos="4395"/>
          <w:tab w:val="right" w:pos="9072"/>
        </w:tabs>
        <w:spacing w:before="1"/>
        <w:ind w:left="144"/>
        <w:textAlignment w:val="baseline"/>
        <w:rPr>
          <w:rFonts w:ascii="Arial" w:eastAsia="Arial" w:hAnsi="Arial" w:cs="Arial"/>
          <w:color w:val="000000"/>
          <w:lang w:val="en-GB"/>
        </w:rPr>
      </w:pPr>
      <w:r w:rsidRPr="004C7B3C">
        <w:rPr>
          <w:rFonts w:ascii="Arial" w:eastAsia="Arial" w:hAnsi="Arial" w:cs="Arial"/>
          <w:color w:val="000000"/>
          <w:lang w:val="en-GB"/>
        </w:rPr>
        <w:t>Article 3</w:t>
      </w:r>
      <w:r w:rsidRPr="004C7B3C">
        <w:rPr>
          <w:rFonts w:ascii="Arial" w:eastAsia="Arial" w:hAnsi="Arial" w:cs="Arial"/>
          <w:color w:val="000000"/>
          <w:lang w:val="en-GB"/>
        </w:rPr>
        <w:tab/>
        <w:t>Definitions</w:t>
      </w:r>
      <w:r w:rsidRPr="004C7B3C">
        <w:rPr>
          <w:rFonts w:ascii="Arial" w:eastAsia="Arial" w:hAnsi="Arial" w:cs="Arial"/>
          <w:color w:val="000000"/>
          <w:lang w:val="en-GB"/>
        </w:rPr>
        <w:tab/>
      </w:r>
      <w:r w:rsidR="00540CAB">
        <w:rPr>
          <w:rFonts w:ascii="Arial" w:eastAsia="Arial" w:hAnsi="Arial" w:cs="Arial"/>
          <w:color w:val="000000"/>
          <w:lang w:val="en-GB"/>
        </w:rPr>
        <w:tab/>
      </w:r>
      <w:r w:rsidR="007B45C2">
        <w:rPr>
          <w:rFonts w:ascii="Arial" w:eastAsia="Arial" w:hAnsi="Arial" w:cs="Arial"/>
          <w:color w:val="000000"/>
          <w:lang w:val="en-GB"/>
        </w:rPr>
        <w:t>8</w:t>
      </w:r>
    </w:p>
    <w:p w:rsidR="00004266" w:rsidRPr="004C7B3C" w:rsidP="00786661" w14:paraId="79D68F79" w14:textId="4E9557B3">
      <w:pPr>
        <w:tabs>
          <w:tab w:val="left" w:pos="1728"/>
          <w:tab w:val="left" w:pos="4395"/>
          <w:tab w:val="right" w:pos="9072"/>
        </w:tabs>
        <w:spacing w:before="2"/>
        <w:ind w:left="144"/>
        <w:textAlignment w:val="baseline"/>
        <w:rPr>
          <w:rFonts w:ascii="Arial" w:eastAsia="Arial" w:hAnsi="Arial" w:cs="Arial"/>
          <w:color w:val="000000"/>
          <w:lang w:val="en-GB"/>
        </w:rPr>
      </w:pPr>
      <w:r w:rsidRPr="004C7B3C">
        <w:rPr>
          <w:rFonts w:ascii="Arial" w:eastAsia="Arial" w:hAnsi="Arial" w:cs="Arial"/>
          <w:color w:val="000000"/>
          <w:lang w:val="en-GB"/>
        </w:rPr>
        <w:t>Article 4</w:t>
      </w:r>
      <w:r w:rsidRPr="004C7B3C">
        <w:rPr>
          <w:rFonts w:ascii="Arial" w:eastAsia="Arial" w:hAnsi="Arial" w:cs="Arial"/>
          <w:color w:val="000000"/>
          <w:lang w:val="en-GB"/>
        </w:rPr>
        <w:tab/>
        <w:t>Obligations of the employers' organisations and the trade unions</w:t>
      </w:r>
      <w:r w:rsidRPr="004C7B3C">
        <w:rPr>
          <w:rFonts w:ascii="Arial" w:eastAsia="Arial" w:hAnsi="Arial" w:cs="Arial"/>
          <w:color w:val="000000"/>
          <w:lang w:val="en-GB"/>
        </w:rPr>
        <w:tab/>
      </w:r>
      <w:r w:rsidR="007B45C2">
        <w:rPr>
          <w:rFonts w:ascii="Arial" w:eastAsia="Arial" w:hAnsi="Arial" w:cs="Arial"/>
          <w:color w:val="000000"/>
          <w:lang w:val="en-GB"/>
        </w:rPr>
        <w:t>11</w:t>
      </w:r>
    </w:p>
    <w:p w:rsidR="00004266" w:rsidRPr="004C7B3C" w:rsidP="00786661" w14:paraId="374B0008" w14:textId="35A25480">
      <w:pPr>
        <w:tabs>
          <w:tab w:val="left" w:pos="1728"/>
          <w:tab w:val="left" w:pos="4395"/>
          <w:tab w:val="right" w:pos="9072"/>
        </w:tabs>
        <w:spacing w:before="1"/>
        <w:ind w:left="144"/>
        <w:textAlignment w:val="baseline"/>
        <w:rPr>
          <w:rFonts w:ascii="Arial" w:eastAsia="Arial" w:hAnsi="Arial" w:cs="Arial"/>
          <w:color w:val="000000"/>
          <w:lang w:val="en-GB"/>
        </w:rPr>
      </w:pPr>
      <w:r w:rsidRPr="004C7B3C">
        <w:rPr>
          <w:rFonts w:ascii="Arial" w:eastAsia="Arial" w:hAnsi="Arial" w:cs="Arial"/>
          <w:color w:val="000000"/>
          <w:lang w:val="en-GB"/>
        </w:rPr>
        <w:t>Article 5</w:t>
      </w:r>
      <w:r w:rsidRPr="004C7B3C">
        <w:rPr>
          <w:rFonts w:ascii="Arial" w:eastAsia="Arial" w:hAnsi="Arial" w:cs="Arial"/>
          <w:color w:val="000000"/>
          <w:lang w:val="en-GB"/>
        </w:rPr>
        <w:tab/>
        <w:t>Obligations of the employer</w:t>
      </w:r>
      <w:r w:rsidRPr="004C7B3C">
        <w:rPr>
          <w:rFonts w:ascii="Arial" w:eastAsia="Arial" w:hAnsi="Arial" w:cs="Arial"/>
          <w:color w:val="000000"/>
          <w:lang w:val="en-GB"/>
        </w:rPr>
        <w:tab/>
      </w:r>
      <w:r w:rsidR="007B45C2">
        <w:rPr>
          <w:rFonts w:ascii="Arial" w:eastAsia="Arial" w:hAnsi="Arial" w:cs="Arial"/>
          <w:color w:val="000000"/>
          <w:lang w:val="en-GB"/>
        </w:rPr>
        <w:t>11</w:t>
      </w:r>
    </w:p>
    <w:p w:rsidR="00004266" w:rsidRPr="004C7B3C" w:rsidP="00786661" w14:paraId="534CFC1C" w14:textId="1F1A90B1">
      <w:pPr>
        <w:tabs>
          <w:tab w:val="left" w:pos="1728"/>
          <w:tab w:val="left" w:pos="4395"/>
          <w:tab w:val="right" w:pos="9072"/>
        </w:tabs>
        <w:ind w:left="144"/>
        <w:textAlignment w:val="baseline"/>
        <w:rPr>
          <w:rFonts w:ascii="Arial" w:eastAsia="Arial" w:hAnsi="Arial" w:cs="Arial"/>
          <w:color w:val="000000"/>
          <w:lang w:val="en-GB"/>
        </w:rPr>
      </w:pPr>
      <w:r w:rsidRPr="004C7B3C">
        <w:rPr>
          <w:rFonts w:ascii="Arial" w:eastAsia="Arial" w:hAnsi="Arial" w:cs="Arial"/>
          <w:color w:val="000000"/>
          <w:lang w:val="en-GB"/>
        </w:rPr>
        <w:t>Article 6</w:t>
      </w:r>
      <w:r w:rsidRPr="004C7B3C">
        <w:rPr>
          <w:rFonts w:ascii="Arial" w:eastAsia="Arial" w:hAnsi="Arial" w:cs="Arial"/>
          <w:color w:val="000000"/>
          <w:lang w:val="en-GB"/>
        </w:rPr>
        <w:tab/>
        <w:t>Obligations of the employee</w:t>
      </w:r>
      <w:r w:rsidRPr="004C7B3C">
        <w:rPr>
          <w:rFonts w:ascii="Arial" w:eastAsia="Arial" w:hAnsi="Arial" w:cs="Arial"/>
          <w:color w:val="000000"/>
          <w:lang w:val="en-GB"/>
        </w:rPr>
        <w:tab/>
      </w:r>
      <w:r w:rsidR="007B45C2">
        <w:rPr>
          <w:rFonts w:ascii="Arial" w:eastAsia="Arial" w:hAnsi="Arial" w:cs="Arial"/>
          <w:color w:val="000000"/>
          <w:lang w:val="en-GB"/>
        </w:rPr>
        <w:t>12</w:t>
      </w:r>
    </w:p>
    <w:p w:rsidR="00004266" w:rsidRPr="004C7B3C" w:rsidP="00786661" w14:paraId="4B70A9C5" w14:textId="77777777">
      <w:pPr>
        <w:tabs>
          <w:tab w:val="left" w:pos="1728"/>
          <w:tab w:val="left" w:pos="4395"/>
        </w:tabs>
        <w:spacing w:before="1"/>
        <w:ind w:left="144"/>
        <w:textAlignment w:val="baseline"/>
        <w:rPr>
          <w:rFonts w:ascii="Arial" w:eastAsia="Arial" w:hAnsi="Arial" w:cs="Arial"/>
          <w:color w:val="000000"/>
          <w:lang w:val="en-GB"/>
        </w:rPr>
      </w:pPr>
      <w:r w:rsidRPr="004C7B3C">
        <w:rPr>
          <w:rFonts w:ascii="Arial" w:eastAsia="Arial" w:hAnsi="Arial" w:cs="Arial"/>
          <w:color w:val="000000"/>
          <w:lang w:val="en-GB"/>
        </w:rPr>
        <w:t>Article 7</w:t>
      </w:r>
      <w:r w:rsidRPr="004C7B3C">
        <w:rPr>
          <w:rFonts w:ascii="Arial" w:eastAsia="Arial" w:hAnsi="Arial" w:cs="Arial"/>
          <w:color w:val="000000"/>
          <w:lang w:val="en-GB"/>
        </w:rPr>
        <w:tab/>
        <w:t>Sectoral risk identification and assessment (RI&amp;A) and occupational</w:t>
      </w:r>
    </w:p>
    <w:p w:rsidR="00004266" w:rsidRPr="004C7B3C" w:rsidP="00786661" w14:paraId="3C2DBE1D" w14:textId="42E32AC7">
      <w:pPr>
        <w:tabs>
          <w:tab w:val="left" w:pos="4395"/>
          <w:tab w:val="right" w:pos="9072"/>
        </w:tabs>
        <w:spacing w:before="1"/>
        <w:ind w:left="1656"/>
        <w:textAlignment w:val="baseline"/>
        <w:rPr>
          <w:rFonts w:ascii="Arial" w:eastAsia="Arial" w:hAnsi="Arial" w:cs="Arial"/>
          <w:color w:val="000000"/>
          <w:lang w:val="en-GB"/>
        </w:rPr>
      </w:pPr>
      <w:r>
        <w:rPr>
          <w:rFonts w:ascii="Arial" w:eastAsia="Arial" w:hAnsi="Arial" w:cs="Arial"/>
          <w:color w:val="000000"/>
          <w:lang w:val="en-GB"/>
        </w:rPr>
        <w:t xml:space="preserve"> </w:t>
      </w:r>
      <w:r w:rsidRPr="004C7B3C" w:rsidR="00A20F1D">
        <w:rPr>
          <w:rFonts w:ascii="Arial" w:eastAsia="Arial" w:hAnsi="Arial" w:cs="Arial"/>
          <w:color w:val="000000"/>
          <w:lang w:val="en-GB"/>
        </w:rPr>
        <w:t>health and safety catalogue [</w:t>
      </w:r>
      <w:r w:rsidRPr="004C7B3C" w:rsidR="00A20F1D">
        <w:rPr>
          <w:rFonts w:ascii="Arial" w:eastAsia="Arial" w:hAnsi="Arial" w:cs="Arial"/>
          <w:i/>
          <w:color w:val="000000"/>
          <w:lang w:val="en-GB"/>
        </w:rPr>
        <w:t>arbocatalogus</w:t>
      </w:r>
      <w:r w:rsidRPr="004C7B3C" w:rsidR="00A20F1D">
        <w:rPr>
          <w:rFonts w:ascii="Arial" w:eastAsia="Arial" w:hAnsi="Arial" w:cs="Arial"/>
          <w:color w:val="000000"/>
          <w:lang w:val="en-GB"/>
        </w:rPr>
        <w:t>]</w:t>
      </w:r>
      <w:r w:rsidRPr="004C7B3C" w:rsidR="00A20F1D">
        <w:rPr>
          <w:rFonts w:ascii="Arial" w:eastAsia="Arial" w:hAnsi="Arial" w:cs="Arial"/>
          <w:color w:val="000000"/>
          <w:lang w:val="en-GB"/>
        </w:rPr>
        <w:tab/>
        <w:t>1</w:t>
      </w:r>
      <w:r w:rsidR="007B45C2">
        <w:rPr>
          <w:rFonts w:ascii="Arial" w:eastAsia="Arial" w:hAnsi="Arial" w:cs="Arial"/>
          <w:color w:val="000000"/>
          <w:lang w:val="en-GB"/>
        </w:rPr>
        <w:t>2</w:t>
      </w:r>
    </w:p>
    <w:p w:rsidR="00004266" w:rsidRPr="004C7B3C" w:rsidP="00786661" w14:paraId="41E32651" w14:textId="5FD56ECE">
      <w:pPr>
        <w:tabs>
          <w:tab w:val="left" w:pos="4395"/>
          <w:tab w:val="right" w:pos="9072"/>
        </w:tabs>
        <w:spacing w:before="275"/>
        <w:ind w:left="144"/>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CHAPTER 2 EMPLOYMENT</w:t>
      </w:r>
      <w:r w:rsidRPr="004C7B3C">
        <w:rPr>
          <w:rFonts w:ascii="Arial" w:eastAsia="Arial" w:hAnsi="Arial" w:cs="Arial"/>
          <w:b/>
          <w:color w:val="000000"/>
          <w:sz w:val="24"/>
          <w:lang w:val="en-GB"/>
        </w:rPr>
        <w:tab/>
      </w:r>
      <w:r w:rsidR="00540CAB">
        <w:rPr>
          <w:rFonts w:ascii="Arial" w:eastAsia="Arial" w:hAnsi="Arial" w:cs="Arial"/>
          <w:b/>
          <w:color w:val="000000"/>
          <w:sz w:val="24"/>
          <w:lang w:val="en-GB"/>
        </w:rPr>
        <w:tab/>
      </w:r>
      <w:r w:rsidRPr="004C7B3C">
        <w:rPr>
          <w:rFonts w:ascii="Arial" w:eastAsia="Arial" w:hAnsi="Arial" w:cs="Arial"/>
          <w:color w:val="000000"/>
          <w:lang w:val="en-GB"/>
        </w:rPr>
        <w:t>1</w:t>
      </w:r>
      <w:r w:rsidR="0084145C">
        <w:rPr>
          <w:rFonts w:ascii="Arial" w:eastAsia="Arial" w:hAnsi="Arial" w:cs="Arial"/>
          <w:color w:val="000000"/>
          <w:lang w:val="en-GB"/>
        </w:rPr>
        <w:t>3</w:t>
      </w:r>
    </w:p>
    <w:p w:rsidR="00004266" w:rsidRPr="004C7B3C" w:rsidP="00786661" w14:paraId="4241CBB7" w14:textId="5CF09430">
      <w:pPr>
        <w:tabs>
          <w:tab w:val="left" w:pos="1728"/>
          <w:tab w:val="left" w:pos="4395"/>
          <w:tab w:val="right" w:pos="9072"/>
        </w:tabs>
        <w:spacing w:before="2"/>
        <w:ind w:left="144"/>
        <w:textAlignment w:val="baseline"/>
        <w:rPr>
          <w:rFonts w:ascii="Arial" w:eastAsia="Arial" w:hAnsi="Arial" w:cs="Arial"/>
          <w:color w:val="000000"/>
          <w:lang w:val="en-GB"/>
        </w:rPr>
      </w:pPr>
      <w:r w:rsidRPr="004C7B3C">
        <w:rPr>
          <w:rFonts w:ascii="Arial" w:eastAsia="Arial" w:hAnsi="Arial" w:cs="Arial"/>
          <w:color w:val="000000"/>
          <w:lang w:val="en-GB"/>
        </w:rPr>
        <w:t>Article 8</w:t>
      </w:r>
      <w:r w:rsidRPr="004C7B3C">
        <w:rPr>
          <w:rFonts w:ascii="Arial" w:eastAsia="Arial" w:hAnsi="Arial" w:cs="Arial"/>
          <w:color w:val="000000"/>
          <w:lang w:val="en-GB"/>
        </w:rPr>
        <w:tab/>
        <w:t>Commencement and termination of employment</w:t>
      </w:r>
      <w:r w:rsidRPr="004C7B3C">
        <w:rPr>
          <w:rFonts w:ascii="Arial" w:eastAsia="Arial" w:hAnsi="Arial" w:cs="Arial"/>
          <w:color w:val="000000"/>
          <w:lang w:val="en-GB"/>
        </w:rPr>
        <w:tab/>
        <w:t>1</w:t>
      </w:r>
      <w:r w:rsidR="0084145C">
        <w:rPr>
          <w:rFonts w:ascii="Arial" w:eastAsia="Arial" w:hAnsi="Arial" w:cs="Arial"/>
          <w:color w:val="000000"/>
          <w:lang w:val="en-GB"/>
        </w:rPr>
        <w:t>3</w:t>
      </w:r>
    </w:p>
    <w:p w:rsidR="00004266" w:rsidRPr="004C7B3C" w:rsidP="00786661" w14:paraId="71310099" w14:textId="77777777">
      <w:pPr>
        <w:tabs>
          <w:tab w:val="left" w:pos="1728"/>
          <w:tab w:val="left" w:pos="4395"/>
        </w:tabs>
        <w:ind w:left="144"/>
        <w:textAlignment w:val="baseline"/>
        <w:rPr>
          <w:rFonts w:ascii="Arial" w:eastAsia="Arial" w:hAnsi="Arial" w:cs="Arial"/>
          <w:color w:val="000000"/>
          <w:lang w:val="en-GB"/>
        </w:rPr>
      </w:pPr>
      <w:r w:rsidRPr="004C7B3C">
        <w:rPr>
          <w:rFonts w:ascii="Arial" w:eastAsia="Arial" w:hAnsi="Arial" w:cs="Arial"/>
          <w:color w:val="000000"/>
          <w:lang w:val="en-GB"/>
        </w:rPr>
        <w:t>Article 9</w:t>
      </w:r>
      <w:r w:rsidRPr="004C7B3C">
        <w:rPr>
          <w:rFonts w:ascii="Arial" w:eastAsia="Arial" w:hAnsi="Arial" w:cs="Arial"/>
          <w:color w:val="000000"/>
          <w:lang w:val="en-GB"/>
        </w:rPr>
        <w:tab/>
        <w:t>Special provisions for employment contracts for a fixed term or</w:t>
      </w:r>
    </w:p>
    <w:p w:rsidR="00004266" w:rsidRPr="004C7B3C" w:rsidP="00786661" w14:paraId="7FF0D49B" w14:textId="6DED1FAB">
      <w:pPr>
        <w:tabs>
          <w:tab w:val="left" w:pos="4395"/>
          <w:tab w:val="right" w:pos="9072"/>
        </w:tabs>
        <w:spacing w:before="2"/>
        <w:ind w:left="1656"/>
        <w:textAlignment w:val="baseline"/>
        <w:rPr>
          <w:rFonts w:ascii="Arial" w:eastAsia="Arial" w:hAnsi="Arial" w:cs="Arial"/>
          <w:color w:val="000000"/>
          <w:lang w:val="en-GB"/>
        </w:rPr>
      </w:pPr>
      <w:r>
        <w:rPr>
          <w:rFonts w:ascii="Arial" w:eastAsia="Arial" w:hAnsi="Arial" w:cs="Arial"/>
          <w:color w:val="000000"/>
          <w:lang w:val="en-GB"/>
        </w:rPr>
        <w:t xml:space="preserve"> </w:t>
      </w:r>
      <w:r w:rsidRPr="004C7B3C" w:rsidR="00A20F1D">
        <w:rPr>
          <w:rFonts w:ascii="Arial" w:eastAsia="Arial" w:hAnsi="Arial" w:cs="Arial"/>
          <w:color w:val="000000"/>
          <w:lang w:val="en-GB"/>
        </w:rPr>
        <w:t>an indefinite period</w:t>
      </w:r>
      <w:r w:rsidRPr="004C7B3C" w:rsidR="00A20F1D">
        <w:rPr>
          <w:rFonts w:ascii="Arial" w:eastAsia="Arial" w:hAnsi="Arial" w:cs="Arial"/>
          <w:color w:val="000000"/>
          <w:lang w:val="en-GB"/>
        </w:rPr>
        <w:tab/>
      </w:r>
      <w:r w:rsidR="00540CAB">
        <w:rPr>
          <w:rFonts w:ascii="Arial" w:eastAsia="Arial" w:hAnsi="Arial" w:cs="Arial"/>
          <w:color w:val="000000"/>
          <w:lang w:val="en-GB"/>
        </w:rPr>
        <w:tab/>
      </w:r>
      <w:r w:rsidRPr="004C7B3C" w:rsidR="00A20F1D">
        <w:rPr>
          <w:rFonts w:ascii="Arial" w:eastAsia="Arial" w:hAnsi="Arial" w:cs="Arial"/>
          <w:color w:val="000000"/>
          <w:lang w:val="en-GB"/>
        </w:rPr>
        <w:t>1</w:t>
      </w:r>
      <w:r w:rsidR="0084145C">
        <w:rPr>
          <w:rFonts w:ascii="Arial" w:eastAsia="Arial" w:hAnsi="Arial" w:cs="Arial"/>
          <w:color w:val="000000"/>
          <w:lang w:val="en-GB"/>
        </w:rPr>
        <w:t>5</w:t>
      </w:r>
    </w:p>
    <w:p w:rsidR="00004266" w:rsidRPr="004C7B3C" w:rsidP="00786661" w14:paraId="55193538" w14:textId="7C6EC55F">
      <w:pPr>
        <w:tabs>
          <w:tab w:val="left" w:pos="1728"/>
          <w:tab w:val="left" w:pos="4395"/>
          <w:tab w:val="right" w:pos="9072"/>
        </w:tabs>
        <w:spacing w:before="1"/>
        <w:ind w:left="144"/>
        <w:textAlignment w:val="baseline"/>
        <w:rPr>
          <w:rFonts w:ascii="Arial" w:eastAsia="Arial" w:hAnsi="Arial" w:cs="Arial"/>
          <w:color w:val="000000"/>
          <w:lang w:val="en-GB"/>
        </w:rPr>
      </w:pPr>
      <w:r w:rsidRPr="004C7B3C">
        <w:rPr>
          <w:rFonts w:ascii="Arial" w:eastAsia="Arial" w:hAnsi="Arial" w:cs="Arial"/>
          <w:color w:val="000000"/>
          <w:lang w:val="en-GB"/>
        </w:rPr>
        <w:t>Article 10</w:t>
      </w:r>
      <w:r w:rsidRPr="004C7B3C">
        <w:rPr>
          <w:rFonts w:ascii="Arial" w:eastAsia="Arial" w:hAnsi="Arial" w:cs="Arial"/>
          <w:color w:val="000000"/>
          <w:lang w:val="en-GB"/>
        </w:rPr>
        <w:tab/>
        <w:t>Annually returning seasonal workers</w:t>
      </w:r>
      <w:r w:rsidRPr="004C7B3C">
        <w:rPr>
          <w:rFonts w:ascii="Arial" w:eastAsia="Arial" w:hAnsi="Arial" w:cs="Arial"/>
          <w:color w:val="000000"/>
          <w:lang w:val="en-GB"/>
        </w:rPr>
        <w:tab/>
        <w:t>1</w:t>
      </w:r>
      <w:r w:rsidR="00B051AF">
        <w:rPr>
          <w:rFonts w:ascii="Arial" w:eastAsia="Arial" w:hAnsi="Arial" w:cs="Arial"/>
          <w:color w:val="000000"/>
          <w:lang w:val="en-GB"/>
        </w:rPr>
        <w:t>6</w:t>
      </w:r>
    </w:p>
    <w:p w:rsidR="00004266" w:rsidRPr="004C7B3C" w:rsidP="00786661" w14:paraId="431B8960" w14:textId="71E93379">
      <w:pPr>
        <w:tabs>
          <w:tab w:val="left" w:pos="1728"/>
          <w:tab w:val="left" w:pos="4395"/>
          <w:tab w:val="right" w:pos="9072"/>
        </w:tabs>
        <w:spacing w:before="2"/>
        <w:ind w:left="144"/>
        <w:textAlignment w:val="baseline"/>
        <w:rPr>
          <w:rFonts w:ascii="Arial" w:eastAsia="Arial" w:hAnsi="Arial" w:cs="Arial"/>
          <w:color w:val="000000"/>
          <w:lang w:val="en-GB"/>
        </w:rPr>
      </w:pPr>
      <w:r w:rsidRPr="004C7B3C">
        <w:rPr>
          <w:rFonts w:ascii="Arial" w:eastAsia="Arial" w:hAnsi="Arial" w:cs="Arial"/>
          <w:color w:val="000000"/>
          <w:lang w:val="en-GB"/>
        </w:rPr>
        <w:t>Article 11</w:t>
      </w:r>
      <w:r w:rsidRPr="004C7B3C">
        <w:rPr>
          <w:rFonts w:ascii="Arial" w:eastAsia="Arial" w:hAnsi="Arial" w:cs="Arial"/>
          <w:color w:val="000000"/>
          <w:lang w:val="en-GB"/>
        </w:rPr>
        <w:tab/>
        <w:t>Peak workers</w:t>
      </w:r>
      <w:r w:rsidRPr="004C7B3C">
        <w:rPr>
          <w:rFonts w:ascii="Arial" w:eastAsia="Arial" w:hAnsi="Arial" w:cs="Arial"/>
          <w:color w:val="000000"/>
          <w:lang w:val="en-GB"/>
        </w:rPr>
        <w:tab/>
      </w:r>
      <w:r w:rsidR="00540CAB">
        <w:rPr>
          <w:rFonts w:ascii="Arial" w:eastAsia="Arial" w:hAnsi="Arial" w:cs="Arial"/>
          <w:color w:val="000000"/>
          <w:lang w:val="en-GB"/>
        </w:rPr>
        <w:tab/>
      </w:r>
      <w:r w:rsidRPr="004C7B3C">
        <w:rPr>
          <w:rFonts w:ascii="Arial" w:eastAsia="Arial" w:hAnsi="Arial" w:cs="Arial"/>
          <w:color w:val="000000"/>
          <w:lang w:val="en-GB"/>
        </w:rPr>
        <w:t>1</w:t>
      </w:r>
      <w:r w:rsidR="00B051AF">
        <w:rPr>
          <w:rFonts w:ascii="Arial" w:eastAsia="Arial" w:hAnsi="Arial" w:cs="Arial"/>
          <w:color w:val="000000"/>
          <w:lang w:val="en-GB"/>
        </w:rPr>
        <w:t>7</w:t>
      </w:r>
    </w:p>
    <w:p w:rsidR="00004266" w:rsidRPr="004C7B3C" w:rsidP="00786661" w14:paraId="1271EE29" w14:textId="39629BEB">
      <w:pPr>
        <w:tabs>
          <w:tab w:val="left" w:pos="1728"/>
          <w:tab w:val="left" w:pos="4395"/>
          <w:tab w:val="right" w:pos="9072"/>
        </w:tabs>
        <w:ind w:left="144"/>
        <w:textAlignment w:val="baseline"/>
        <w:rPr>
          <w:rFonts w:ascii="Arial" w:eastAsia="Arial" w:hAnsi="Arial" w:cs="Arial"/>
          <w:color w:val="000000"/>
          <w:lang w:val="en-GB"/>
        </w:rPr>
      </w:pPr>
      <w:r w:rsidRPr="004C7B3C">
        <w:rPr>
          <w:rFonts w:ascii="Arial" w:eastAsia="Arial" w:hAnsi="Arial" w:cs="Arial"/>
          <w:color w:val="000000"/>
          <w:lang w:val="en-GB"/>
        </w:rPr>
        <w:t>Article 12</w:t>
      </w:r>
      <w:r w:rsidRPr="004C7B3C">
        <w:rPr>
          <w:rFonts w:ascii="Arial" w:eastAsia="Arial" w:hAnsi="Arial" w:cs="Arial"/>
          <w:color w:val="000000"/>
          <w:lang w:val="en-GB"/>
        </w:rPr>
        <w:tab/>
        <w:t>Students, pupils and holiday workers</w:t>
      </w:r>
      <w:r w:rsidRPr="004C7B3C">
        <w:rPr>
          <w:rFonts w:ascii="Arial" w:eastAsia="Arial" w:hAnsi="Arial" w:cs="Arial"/>
          <w:color w:val="000000"/>
          <w:lang w:val="en-GB"/>
        </w:rPr>
        <w:tab/>
        <w:t>1</w:t>
      </w:r>
      <w:r w:rsidR="00B051AF">
        <w:rPr>
          <w:rFonts w:ascii="Arial" w:eastAsia="Arial" w:hAnsi="Arial" w:cs="Arial"/>
          <w:color w:val="000000"/>
          <w:lang w:val="en-GB"/>
        </w:rPr>
        <w:t>7</w:t>
      </w:r>
    </w:p>
    <w:p w:rsidR="00004266" w:rsidRPr="004C7B3C" w:rsidP="00786661" w14:paraId="37CA5CE8" w14:textId="58B98397">
      <w:pPr>
        <w:tabs>
          <w:tab w:val="left" w:pos="1728"/>
          <w:tab w:val="left" w:pos="4395"/>
          <w:tab w:val="right" w:pos="9072"/>
        </w:tabs>
        <w:ind w:left="144"/>
        <w:textAlignment w:val="baseline"/>
        <w:rPr>
          <w:rFonts w:ascii="Arial" w:eastAsia="Arial" w:hAnsi="Arial" w:cs="Arial"/>
          <w:color w:val="000000"/>
          <w:lang w:val="en-GB"/>
        </w:rPr>
      </w:pPr>
      <w:r w:rsidRPr="004C7B3C">
        <w:rPr>
          <w:rFonts w:ascii="Arial" w:eastAsia="Arial" w:hAnsi="Arial" w:cs="Arial"/>
          <w:color w:val="000000"/>
          <w:lang w:val="en-GB"/>
        </w:rPr>
        <w:t>Article 13</w:t>
      </w:r>
      <w:r w:rsidRPr="004C7B3C">
        <w:rPr>
          <w:rFonts w:ascii="Arial" w:eastAsia="Arial" w:hAnsi="Arial" w:cs="Arial"/>
          <w:color w:val="000000"/>
          <w:lang w:val="en-GB"/>
        </w:rPr>
        <w:tab/>
        <w:t>Employees with an occupational impairment̏</w:t>
      </w:r>
      <w:r w:rsidRPr="004C7B3C">
        <w:rPr>
          <w:rFonts w:ascii="Arial" w:eastAsia="Arial" w:hAnsi="Arial" w:cs="Arial"/>
          <w:color w:val="000000"/>
          <w:lang w:val="en-GB"/>
        </w:rPr>
        <w:tab/>
        <w:t>1</w:t>
      </w:r>
      <w:r w:rsidR="00992C04">
        <w:rPr>
          <w:rFonts w:ascii="Arial" w:eastAsia="Arial" w:hAnsi="Arial" w:cs="Arial"/>
          <w:color w:val="000000"/>
          <w:lang w:val="en-GB"/>
        </w:rPr>
        <w:t>8</w:t>
      </w:r>
    </w:p>
    <w:p w:rsidR="00004266" w:rsidRPr="004C7B3C" w:rsidP="00786661" w14:paraId="695B0B18" w14:textId="1A402BEA">
      <w:pPr>
        <w:tabs>
          <w:tab w:val="left" w:pos="1728"/>
          <w:tab w:val="left" w:pos="4395"/>
          <w:tab w:val="right" w:pos="9072"/>
        </w:tabs>
        <w:spacing w:before="1"/>
        <w:ind w:left="144"/>
        <w:textAlignment w:val="baseline"/>
        <w:rPr>
          <w:rFonts w:ascii="Arial" w:eastAsia="Arial" w:hAnsi="Arial" w:cs="Arial"/>
          <w:color w:val="000000"/>
          <w:lang w:val="en-GB"/>
        </w:rPr>
      </w:pPr>
      <w:r w:rsidRPr="004C7B3C">
        <w:rPr>
          <w:rFonts w:ascii="Arial" w:eastAsia="Arial" w:hAnsi="Arial" w:cs="Arial"/>
          <w:color w:val="000000"/>
          <w:lang w:val="en-GB"/>
        </w:rPr>
        <w:t>Article 14</w:t>
      </w:r>
      <w:r w:rsidRPr="004C7B3C">
        <w:rPr>
          <w:rFonts w:ascii="Arial" w:eastAsia="Arial" w:hAnsi="Arial" w:cs="Arial"/>
          <w:color w:val="000000"/>
          <w:lang w:val="en-GB"/>
        </w:rPr>
        <w:tab/>
        <w:t>Work for third parties</w:t>
      </w:r>
      <w:r w:rsidRPr="004C7B3C">
        <w:rPr>
          <w:rFonts w:ascii="Arial" w:eastAsia="Arial" w:hAnsi="Arial" w:cs="Arial"/>
          <w:color w:val="000000"/>
          <w:lang w:val="en-GB"/>
        </w:rPr>
        <w:tab/>
      </w:r>
      <w:r w:rsidR="00540CAB">
        <w:rPr>
          <w:rFonts w:ascii="Arial" w:eastAsia="Arial" w:hAnsi="Arial" w:cs="Arial"/>
          <w:color w:val="000000"/>
          <w:lang w:val="en-GB"/>
        </w:rPr>
        <w:tab/>
      </w:r>
      <w:r w:rsidRPr="004C7B3C">
        <w:rPr>
          <w:rFonts w:ascii="Arial" w:eastAsia="Arial" w:hAnsi="Arial" w:cs="Arial"/>
          <w:color w:val="000000"/>
          <w:lang w:val="en-GB"/>
        </w:rPr>
        <w:t>1</w:t>
      </w:r>
      <w:r w:rsidR="00992C04">
        <w:rPr>
          <w:rFonts w:ascii="Arial" w:eastAsia="Arial" w:hAnsi="Arial" w:cs="Arial"/>
          <w:color w:val="000000"/>
          <w:lang w:val="en-GB"/>
        </w:rPr>
        <w:t>8</w:t>
      </w:r>
    </w:p>
    <w:p w:rsidR="00004266" w:rsidRPr="004C7B3C" w:rsidP="00786661" w14:paraId="64C57740" w14:textId="2308C55A">
      <w:pPr>
        <w:tabs>
          <w:tab w:val="left" w:pos="4395"/>
          <w:tab w:val="right" w:pos="9072"/>
        </w:tabs>
        <w:spacing w:before="279"/>
        <w:ind w:left="144"/>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CHAPTER 3 WORKING TIME AND WORKING HOURS</w:t>
      </w:r>
      <w:r w:rsidRPr="004C7B3C">
        <w:rPr>
          <w:rFonts w:ascii="Arial" w:eastAsia="Arial" w:hAnsi="Arial" w:cs="Arial"/>
          <w:b/>
          <w:color w:val="000000"/>
          <w:sz w:val="24"/>
          <w:lang w:val="en-GB"/>
        </w:rPr>
        <w:tab/>
      </w:r>
      <w:r w:rsidRPr="004C7B3C">
        <w:rPr>
          <w:rFonts w:ascii="Arial" w:eastAsia="Arial" w:hAnsi="Arial" w:cs="Arial"/>
          <w:color w:val="000000"/>
          <w:lang w:val="en-GB"/>
        </w:rPr>
        <w:t>1</w:t>
      </w:r>
      <w:r w:rsidR="00992C04">
        <w:rPr>
          <w:rFonts w:ascii="Arial" w:eastAsia="Arial" w:hAnsi="Arial" w:cs="Arial"/>
          <w:color w:val="000000"/>
          <w:lang w:val="en-GB"/>
        </w:rPr>
        <w:t>9</w:t>
      </w:r>
    </w:p>
    <w:p w:rsidR="00004266" w:rsidRPr="004C7B3C" w:rsidP="00786661" w14:paraId="067CC2CC" w14:textId="4EEA910F">
      <w:pPr>
        <w:tabs>
          <w:tab w:val="left" w:pos="1728"/>
          <w:tab w:val="left" w:pos="4395"/>
          <w:tab w:val="right" w:pos="9072"/>
        </w:tabs>
        <w:ind w:left="144"/>
        <w:textAlignment w:val="baseline"/>
        <w:rPr>
          <w:rFonts w:ascii="Arial" w:eastAsia="Arial" w:hAnsi="Arial" w:cs="Arial"/>
          <w:color w:val="000000"/>
          <w:lang w:val="en-GB"/>
        </w:rPr>
      </w:pPr>
      <w:r w:rsidRPr="004C7B3C">
        <w:rPr>
          <w:rFonts w:ascii="Arial" w:eastAsia="Arial" w:hAnsi="Arial" w:cs="Arial"/>
          <w:color w:val="000000"/>
          <w:lang w:val="en-GB"/>
        </w:rPr>
        <w:t>Article 15</w:t>
      </w:r>
      <w:r w:rsidRPr="004C7B3C">
        <w:rPr>
          <w:rFonts w:ascii="Arial" w:eastAsia="Arial" w:hAnsi="Arial" w:cs="Arial"/>
          <w:color w:val="000000"/>
          <w:lang w:val="en-GB"/>
        </w:rPr>
        <w:tab/>
        <w:t>Business hours</w:t>
      </w:r>
      <w:r w:rsidRPr="004C7B3C">
        <w:rPr>
          <w:rFonts w:ascii="Arial" w:eastAsia="Arial" w:hAnsi="Arial" w:cs="Arial"/>
          <w:color w:val="000000"/>
          <w:lang w:val="en-GB"/>
        </w:rPr>
        <w:tab/>
      </w:r>
      <w:r w:rsidR="00540CAB">
        <w:rPr>
          <w:rFonts w:ascii="Arial" w:eastAsia="Arial" w:hAnsi="Arial" w:cs="Arial"/>
          <w:color w:val="000000"/>
          <w:lang w:val="en-GB"/>
        </w:rPr>
        <w:tab/>
      </w:r>
      <w:r w:rsidRPr="004C7B3C">
        <w:rPr>
          <w:rFonts w:ascii="Arial" w:eastAsia="Arial" w:hAnsi="Arial" w:cs="Arial"/>
          <w:color w:val="000000"/>
          <w:lang w:val="en-GB"/>
        </w:rPr>
        <w:t>1</w:t>
      </w:r>
      <w:r w:rsidR="00992C04">
        <w:rPr>
          <w:rFonts w:ascii="Arial" w:eastAsia="Arial" w:hAnsi="Arial" w:cs="Arial"/>
          <w:color w:val="000000"/>
          <w:lang w:val="en-GB"/>
        </w:rPr>
        <w:t>9</w:t>
      </w:r>
    </w:p>
    <w:p w:rsidR="00004266" w:rsidRPr="004C7B3C" w:rsidP="00786661" w14:paraId="7B49B8D7" w14:textId="3983C044">
      <w:pPr>
        <w:tabs>
          <w:tab w:val="left" w:pos="1728"/>
          <w:tab w:val="left" w:pos="4395"/>
          <w:tab w:val="right" w:pos="9072"/>
        </w:tabs>
        <w:spacing w:before="1"/>
        <w:ind w:left="144"/>
        <w:textAlignment w:val="baseline"/>
        <w:rPr>
          <w:rFonts w:ascii="Arial" w:eastAsia="Arial" w:hAnsi="Arial" w:cs="Arial"/>
          <w:color w:val="000000"/>
          <w:lang w:val="en-GB"/>
        </w:rPr>
      </w:pPr>
      <w:r w:rsidRPr="004C7B3C">
        <w:rPr>
          <w:rFonts w:ascii="Arial" w:eastAsia="Arial" w:hAnsi="Arial" w:cs="Arial"/>
          <w:color w:val="000000"/>
          <w:lang w:val="en-GB"/>
        </w:rPr>
        <w:t>Article 16</w:t>
      </w:r>
      <w:r w:rsidRPr="004C7B3C">
        <w:rPr>
          <w:rFonts w:ascii="Arial" w:eastAsia="Arial" w:hAnsi="Arial" w:cs="Arial"/>
          <w:color w:val="000000"/>
          <w:lang w:val="en-GB"/>
        </w:rPr>
        <w:tab/>
        <w:t>Working time</w:t>
      </w:r>
      <w:r w:rsidRPr="004C7B3C">
        <w:rPr>
          <w:rFonts w:ascii="Arial" w:eastAsia="Arial" w:hAnsi="Arial" w:cs="Arial"/>
          <w:color w:val="000000"/>
          <w:lang w:val="en-GB"/>
        </w:rPr>
        <w:tab/>
      </w:r>
      <w:r w:rsidR="00540CAB">
        <w:rPr>
          <w:rFonts w:ascii="Arial" w:eastAsia="Arial" w:hAnsi="Arial" w:cs="Arial"/>
          <w:color w:val="000000"/>
          <w:lang w:val="en-GB"/>
        </w:rPr>
        <w:tab/>
      </w:r>
      <w:r w:rsidRPr="004C7B3C">
        <w:rPr>
          <w:rFonts w:ascii="Arial" w:eastAsia="Arial" w:hAnsi="Arial" w:cs="Arial"/>
          <w:color w:val="000000"/>
          <w:lang w:val="en-GB"/>
        </w:rPr>
        <w:t>1</w:t>
      </w:r>
      <w:r w:rsidR="00992C04">
        <w:rPr>
          <w:rFonts w:ascii="Arial" w:eastAsia="Arial" w:hAnsi="Arial" w:cs="Arial"/>
          <w:color w:val="000000"/>
          <w:lang w:val="en-GB"/>
        </w:rPr>
        <w:t>9</w:t>
      </w:r>
    </w:p>
    <w:p w:rsidR="00004266" w:rsidRPr="004C7B3C" w:rsidP="00786661" w14:paraId="5644FACD" w14:textId="09763BF5">
      <w:pPr>
        <w:tabs>
          <w:tab w:val="left" w:pos="1728"/>
          <w:tab w:val="left" w:pos="4395"/>
          <w:tab w:val="right" w:pos="9072"/>
        </w:tabs>
        <w:ind w:left="144"/>
        <w:textAlignment w:val="baseline"/>
        <w:rPr>
          <w:rFonts w:ascii="Arial" w:eastAsia="Arial" w:hAnsi="Arial" w:cs="Arial"/>
          <w:color w:val="000000"/>
          <w:lang w:val="en-GB"/>
        </w:rPr>
      </w:pPr>
      <w:r w:rsidRPr="004C7B3C">
        <w:rPr>
          <w:rFonts w:ascii="Arial" w:eastAsia="Arial" w:hAnsi="Arial" w:cs="Arial"/>
          <w:color w:val="000000"/>
          <w:lang w:val="en-GB"/>
        </w:rPr>
        <w:t>Article 17</w:t>
      </w:r>
      <w:r w:rsidRPr="004C7B3C">
        <w:rPr>
          <w:rFonts w:ascii="Arial" w:eastAsia="Arial" w:hAnsi="Arial" w:cs="Arial"/>
          <w:color w:val="000000"/>
          <w:lang w:val="en-GB"/>
        </w:rPr>
        <w:tab/>
        <w:t>Work on Sundays, public and national holidays</w:t>
      </w:r>
      <w:r w:rsidRPr="004C7B3C">
        <w:rPr>
          <w:rFonts w:ascii="Arial" w:eastAsia="Arial" w:hAnsi="Arial" w:cs="Arial"/>
          <w:color w:val="000000"/>
          <w:lang w:val="en-GB"/>
        </w:rPr>
        <w:tab/>
        <w:t>1</w:t>
      </w:r>
      <w:r w:rsidR="00992C04">
        <w:rPr>
          <w:rFonts w:ascii="Arial" w:eastAsia="Arial" w:hAnsi="Arial" w:cs="Arial"/>
          <w:color w:val="000000"/>
          <w:lang w:val="en-GB"/>
        </w:rPr>
        <w:t>9</w:t>
      </w:r>
    </w:p>
    <w:p w:rsidR="00004266" w:rsidRPr="004C7B3C" w:rsidP="00786661" w14:paraId="2F567D7D" w14:textId="77A88F00">
      <w:pPr>
        <w:tabs>
          <w:tab w:val="left" w:pos="1728"/>
          <w:tab w:val="left" w:pos="4395"/>
          <w:tab w:val="right" w:pos="9072"/>
        </w:tabs>
        <w:spacing w:before="6"/>
        <w:ind w:left="144"/>
        <w:textAlignment w:val="baseline"/>
        <w:rPr>
          <w:rFonts w:ascii="Arial" w:eastAsia="Arial" w:hAnsi="Arial" w:cs="Arial"/>
          <w:color w:val="000000"/>
          <w:lang w:val="en-GB"/>
        </w:rPr>
      </w:pPr>
      <w:r w:rsidRPr="004C7B3C">
        <w:rPr>
          <w:rFonts w:ascii="Arial" w:eastAsia="Arial" w:hAnsi="Arial" w:cs="Arial"/>
          <w:color w:val="000000"/>
          <w:lang w:val="en-GB"/>
        </w:rPr>
        <w:t>Article 18</w:t>
      </w:r>
      <w:r w:rsidRPr="004C7B3C">
        <w:rPr>
          <w:rFonts w:ascii="Arial" w:eastAsia="Arial" w:hAnsi="Arial" w:cs="Arial"/>
          <w:color w:val="000000"/>
          <w:lang w:val="en-GB"/>
        </w:rPr>
        <w:tab/>
        <w:t>Part-time work</w:t>
      </w:r>
      <w:r w:rsidRPr="004C7B3C">
        <w:rPr>
          <w:rFonts w:ascii="Arial" w:eastAsia="Arial" w:hAnsi="Arial" w:cs="Arial"/>
          <w:color w:val="000000"/>
          <w:lang w:val="en-GB"/>
        </w:rPr>
        <w:tab/>
      </w:r>
      <w:r w:rsidR="00540CAB">
        <w:rPr>
          <w:rFonts w:ascii="Arial" w:eastAsia="Arial" w:hAnsi="Arial" w:cs="Arial"/>
          <w:color w:val="000000"/>
          <w:lang w:val="en-GB"/>
        </w:rPr>
        <w:tab/>
      </w:r>
      <w:r w:rsidR="00992C04">
        <w:rPr>
          <w:rFonts w:ascii="Arial" w:eastAsia="Arial" w:hAnsi="Arial" w:cs="Arial"/>
          <w:color w:val="000000"/>
          <w:lang w:val="en-GB"/>
        </w:rPr>
        <w:t>20</w:t>
      </w:r>
    </w:p>
    <w:p w:rsidR="00004266" w:rsidRPr="004C7B3C" w:rsidP="00786661" w14:paraId="2418F748" w14:textId="1DC68DF6">
      <w:pPr>
        <w:tabs>
          <w:tab w:val="left" w:pos="1728"/>
          <w:tab w:val="left" w:pos="4395"/>
          <w:tab w:val="right" w:pos="9072"/>
        </w:tabs>
        <w:ind w:left="144"/>
        <w:textAlignment w:val="baseline"/>
        <w:rPr>
          <w:rFonts w:ascii="Arial" w:eastAsia="Arial" w:hAnsi="Arial" w:cs="Arial"/>
          <w:color w:val="000000"/>
          <w:lang w:val="en-GB"/>
        </w:rPr>
      </w:pPr>
      <w:r w:rsidRPr="004C7B3C">
        <w:rPr>
          <w:rFonts w:ascii="Arial" w:eastAsia="Arial" w:hAnsi="Arial" w:cs="Arial"/>
          <w:color w:val="000000"/>
          <w:lang w:val="en-GB"/>
        </w:rPr>
        <w:t>Article 19</w:t>
      </w:r>
      <w:r w:rsidRPr="004C7B3C">
        <w:rPr>
          <w:rFonts w:ascii="Arial" w:eastAsia="Arial" w:hAnsi="Arial" w:cs="Arial"/>
          <w:color w:val="000000"/>
          <w:lang w:val="en-GB"/>
        </w:rPr>
        <w:tab/>
        <w:t>Annual hours model</w:t>
      </w:r>
      <w:r w:rsidRPr="004C7B3C">
        <w:rPr>
          <w:rFonts w:ascii="Arial" w:eastAsia="Arial" w:hAnsi="Arial" w:cs="Arial"/>
          <w:color w:val="000000"/>
          <w:lang w:val="en-GB"/>
        </w:rPr>
        <w:tab/>
      </w:r>
      <w:r w:rsidR="00540CAB">
        <w:rPr>
          <w:rFonts w:ascii="Arial" w:eastAsia="Arial" w:hAnsi="Arial" w:cs="Arial"/>
          <w:color w:val="000000"/>
          <w:lang w:val="en-GB"/>
        </w:rPr>
        <w:tab/>
      </w:r>
      <w:r w:rsidR="00992C04">
        <w:rPr>
          <w:rFonts w:ascii="Arial" w:eastAsia="Arial" w:hAnsi="Arial" w:cs="Arial"/>
          <w:color w:val="000000"/>
          <w:lang w:val="en-GB"/>
        </w:rPr>
        <w:t>20</w:t>
      </w:r>
    </w:p>
    <w:p w:rsidR="00004266" w:rsidRPr="004C7B3C" w:rsidP="00786661" w14:paraId="6CD35AF2" w14:textId="26FC8FB7">
      <w:pPr>
        <w:tabs>
          <w:tab w:val="left" w:pos="1728"/>
          <w:tab w:val="left" w:pos="4395"/>
          <w:tab w:val="right" w:pos="9072"/>
        </w:tabs>
        <w:spacing w:before="2"/>
        <w:ind w:left="144"/>
        <w:textAlignment w:val="baseline"/>
        <w:rPr>
          <w:rFonts w:ascii="Arial" w:eastAsia="Arial" w:hAnsi="Arial" w:cs="Arial"/>
          <w:color w:val="000000"/>
          <w:lang w:val="en-GB"/>
        </w:rPr>
      </w:pPr>
      <w:r w:rsidRPr="004C7B3C">
        <w:rPr>
          <w:rFonts w:ascii="Arial" w:eastAsia="Arial" w:hAnsi="Arial" w:cs="Arial"/>
          <w:color w:val="000000"/>
          <w:lang w:val="en-GB"/>
        </w:rPr>
        <w:t>Article 20</w:t>
      </w:r>
      <w:r w:rsidRPr="004C7B3C">
        <w:rPr>
          <w:rFonts w:ascii="Arial" w:eastAsia="Arial" w:hAnsi="Arial" w:cs="Arial"/>
          <w:color w:val="000000"/>
          <w:lang w:val="en-GB"/>
        </w:rPr>
        <w:tab/>
        <w:t>Accrual of annual hours standard</w:t>
      </w:r>
      <w:r w:rsidRPr="004C7B3C">
        <w:rPr>
          <w:rFonts w:ascii="Arial" w:eastAsia="Arial" w:hAnsi="Arial" w:cs="Arial"/>
          <w:color w:val="000000"/>
          <w:lang w:val="en-GB"/>
        </w:rPr>
        <w:tab/>
      </w:r>
      <w:r w:rsidR="00992C04">
        <w:rPr>
          <w:rFonts w:ascii="Arial" w:eastAsia="Arial" w:hAnsi="Arial" w:cs="Arial"/>
          <w:color w:val="000000"/>
          <w:lang w:val="en-GB"/>
        </w:rPr>
        <w:t>21</w:t>
      </w:r>
    </w:p>
    <w:p w:rsidR="00004266" w:rsidRPr="004C7B3C" w:rsidP="00786661" w14:paraId="0354F54C" w14:textId="42E8EFD3">
      <w:pPr>
        <w:tabs>
          <w:tab w:val="left" w:pos="1728"/>
          <w:tab w:val="left" w:pos="4395"/>
          <w:tab w:val="right" w:pos="9072"/>
        </w:tabs>
        <w:ind w:left="144"/>
        <w:textAlignment w:val="baseline"/>
        <w:rPr>
          <w:rFonts w:ascii="Arial" w:eastAsia="Arial" w:hAnsi="Arial" w:cs="Arial"/>
          <w:color w:val="000000"/>
          <w:lang w:val="en-GB"/>
        </w:rPr>
      </w:pPr>
      <w:r w:rsidRPr="004C7B3C">
        <w:rPr>
          <w:rFonts w:ascii="Arial" w:eastAsia="Arial" w:hAnsi="Arial" w:cs="Arial"/>
          <w:color w:val="000000"/>
          <w:lang w:val="en-GB"/>
        </w:rPr>
        <w:t>Article 21</w:t>
      </w:r>
      <w:r w:rsidRPr="004C7B3C">
        <w:rPr>
          <w:rFonts w:ascii="Arial" w:eastAsia="Arial" w:hAnsi="Arial" w:cs="Arial"/>
          <w:color w:val="000000"/>
          <w:lang w:val="en-GB"/>
        </w:rPr>
        <w:tab/>
        <w:t>Settlement of more or fewer hours in the annual hours model</w:t>
      </w:r>
      <w:r w:rsidRPr="004C7B3C">
        <w:rPr>
          <w:rFonts w:ascii="Arial" w:eastAsia="Arial" w:hAnsi="Arial" w:cs="Arial"/>
          <w:color w:val="000000"/>
          <w:lang w:val="en-GB"/>
        </w:rPr>
        <w:tab/>
      </w:r>
      <w:r w:rsidR="00992C04">
        <w:rPr>
          <w:rFonts w:ascii="Arial" w:eastAsia="Arial" w:hAnsi="Arial" w:cs="Arial"/>
          <w:color w:val="000000"/>
          <w:lang w:val="en-GB"/>
        </w:rPr>
        <w:t>21</w:t>
      </w:r>
    </w:p>
    <w:p w:rsidR="00004266" w:rsidRPr="004C7B3C" w:rsidP="00786661" w14:paraId="6D530FFE" w14:textId="59A5E213">
      <w:pPr>
        <w:tabs>
          <w:tab w:val="left" w:pos="1728"/>
          <w:tab w:val="left" w:pos="4395"/>
          <w:tab w:val="right" w:pos="9072"/>
        </w:tabs>
        <w:spacing w:before="2"/>
        <w:ind w:left="144"/>
        <w:textAlignment w:val="baseline"/>
        <w:rPr>
          <w:rFonts w:ascii="Arial" w:eastAsia="Arial" w:hAnsi="Arial" w:cs="Arial"/>
          <w:color w:val="000000"/>
          <w:lang w:val="en-GB"/>
        </w:rPr>
      </w:pPr>
      <w:r w:rsidRPr="004C7B3C">
        <w:rPr>
          <w:rFonts w:ascii="Arial" w:eastAsia="Arial" w:hAnsi="Arial" w:cs="Arial"/>
          <w:color w:val="000000"/>
          <w:lang w:val="en-GB"/>
        </w:rPr>
        <w:t>Article 22</w:t>
      </w:r>
      <w:r w:rsidRPr="004C7B3C">
        <w:rPr>
          <w:rFonts w:ascii="Arial" w:eastAsia="Arial" w:hAnsi="Arial" w:cs="Arial"/>
          <w:color w:val="000000"/>
          <w:lang w:val="en-GB"/>
        </w:rPr>
        <w:tab/>
        <w:t>Employees with a regular roster</w:t>
      </w:r>
      <w:r w:rsidRPr="004C7B3C">
        <w:rPr>
          <w:rFonts w:ascii="Arial" w:eastAsia="Arial" w:hAnsi="Arial" w:cs="Arial"/>
          <w:color w:val="000000"/>
          <w:lang w:val="en-GB"/>
        </w:rPr>
        <w:tab/>
      </w:r>
      <w:r w:rsidR="00992C04">
        <w:rPr>
          <w:rFonts w:ascii="Arial" w:eastAsia="Arial" w:hAnsi="Arial" w:cs="Arial"/>
          <w:color w:val="000000"/>
          <w:lang w:val="en-GB"/>
        </w:rPr>
        <w:t>22</w:t>
      </w:r>
    </w:p>
    <w:p w:rsidR="00004266" w:rsidRPr="004C7B3C" w:rsidP="00786661" w14:paraId="269963A3" w14:textId="739FB1CC">
      <w:pPr>
        <w:tabs>
          <w:tab w:val="left" w:pos="1728"/>
          <w:tab w:val="left" w:pos="4395"/>
          <w:tab w:val="right" w:pos="9072"/>
        </w:tabs>
        <w:spacing w:before="1"/>
        <w:ind w:left="144"/>
        <w:textAlignment w:val="baseline"/>
        <w:rPr>
          <w:rFonts w:ascii="Arial" w:eastAsia="Arial" w:hAnsi="Arial" w:cs="Arial"/>
          <w:color w:val="000000"/>
          <w:lang w:val="en-GB"/>
        </w:rPr>
      </w:pPr>
      <w:r w:rsidRPr="004C7B3C">
        <w:rPr>
          <w:rFonts w:ascii="Arial" w:eastAsia="Arial" w:hAnsi="Arial" w:cs="Arial"/>
          <w:color w:val="000000"/>
          <w:lang w:val="en-GB"/>
        </w:rPr>
        <w:t>Article 23</w:t>
      </w:r>
      <w:r w:rsidRPr="004C7B3C">
        <w:rPr>
          <w:rFonts w:ascii="Arial" w:eastAsia="Arial" w:hAnsi="Arial" w:cs="Arial"/>
          <w:color w:val="000000"/>
          <w:lang w:val="en-GB"/>
        </w:rPr>
        <w:tab/>
        <w:t>Greenhouse horticulture scheme+</w:t>
      </w:r>
      <w:r w:rsidRPr="004C7B3C">
        <w:rPr>
          <w:rFonts w:ascii="Arial" w:eastAsia="Arial" w:hAnsi="Arial" w:cs="Arial"/>
          <w:color w:val="000000"/>
          <w:lang w:val="en-GB"/>
        </w:rPr>
        <w:tab/>
      </w:r>
      <w:r w:rsidR="00992C04">
        <w:rPr>
          <w:rFonts w:ascii="Arial" w:eastAsia="Arial" w:hAnsi="Arial" w:cs="Arial"/>
          <w:color w:val="000000"/>
          <w:lang w:val="en-GB"/>
        </w:rPr>
        <w:t>22</w:t>
      </w:r>
    </w:p>
    <w:p w:rsidR="00004266" w:rsidRPr="004C7B3C" w:rsidP="00786661" w14:paraId="65901F08" w14:textId="71A1A26B">
      <w:pPr>
        <w:tabs>
          <w:tab w:val="left" w:pos="1728"/>
          <w:tab w:val="left" w:pos="4395"/>
          <w:tab w:val="right" w:pos="9072"/>
        </w:tabs>
        <w:spacing w:before="2"/>
        <w:ind w:left="144"/>
        <w:textAlignment w:val="baseline"/>
        <w:rPr>
          <w:rFonts w:ascii="Arial" w:eastAsia="Arial" w:hAnsi="Arial" w:cs="Arial"/>
          <w:color w:val="000000"/>
          <w:lang w:val="en-GB"/>
        </w:rPr>
      </w:pPr>
      <w:r w:rsidRPr="004C7B3C">
        <w:rPr>
          <w:rFonts w:ascii="Arial" w:eastAsia="Arial" w:hAnsi="Arial" w:cs="Arial"/>
          <w:color w:val="000000"/>
          <w:lang w:val="en-GB"/>
        </w:rPr>
        <w:t>Article 24</w:t>
      </w:r>
      <w:r w:rsidRPr="004C7B3C">
        <w:rPr>
          <w:rFonts w:ascii="Arial" w:eastAsia="Arial" w:hAnsi="Arial" w:cs="Arial"/>
          <w:color w:val="000000"/>
          <w:lang w:val="en-GB"/>
        </w:rPr>
        <w:tab/>
        <w:t>Shift work</w:t>
      </w:r>
      <w:r w:rsidRPr="004C7B3C">
        <w:rPr>
          <w:rFonts w:ascii="Arial" w:eastAsia="Arial" w:hAnsi="Arial" w:cs="Arial"/>
          <w:color w:val="000000"/>
          <w:lang w:val="en-GB"/>
        </w:rPr>
        <w:tab/>
      </w:r>
      <w:r w:rsidR="00540CAB">
        <w:rPr>
          <w:rFonts w:ascii="Arial" w:eastAsia="Arial" w:hAnsi="Arial" w:cs="Arial"/>
          <w:color w:val="000000"/>
          <w:lang w:val="en-GB"/>
        </w:rPr>
        <w:tab/>
      </w:r>
      <w:r w:rsidR="00992C04">
        <w:rPr>
          <w:rFonts w:ascii="Arial" w:eastAsia="Arial" w:hAnsi="Arial" w:cs="Arial"/>
          <w:color w:val="000000"/>
          <w:lang w:val="en-GB"/>
        </w:rPr>
        <w:t>22</w:t>
      </w:r>
    </w:p>
    <w:p w:rsidR="00004266" w:rsidRPr="004C7B3C" w:rsidP="00786661" w14:paraId="6503664C" w14:textId="39F78F1F">
      <w:pPr>
        <w:tabs>
          <w:tab w:val="left" w:pos="1728"/>
          <w:tab w:val="left" w:pos="4395"/>
          <w:tab w:val="right" w:pos="9072"/>
        </w:tabs>
        <w:spacing w:before="1"/>
        <w:ind w:left="144"/>
        <w:textAlignment w:val="baseline"/>
        <w:rPr>
          <w:rFonts w:ascii="Arial" w:eastAsia="Arial" w:hAnsi="Arial" w:cs="Arial"/>
          <w:color w:val="000000"/>
          <w:lang w:val="en-GB"/>
        </w:rPr>
      </w:pPr>
      <w:r w:rsidRPr="004C7B3C">
        <w:rPr>
          <w:rFonts w:ascii="Arial" w:eastAsia="Arial" w:hAnsi="Arial" w:cs="Arial"/>
          <w:color w:val="000000"/>
          <w:lang w:val="en-GB"/>
        </w:rPr>
        <w:t>Article 25</w:t>
      </w:r>
      <w:r w:rsidRPr="004C7B3C">
        <w:rPr>
          <w:rFonts w:ascii="Arial" w:eastAsia="Arial" w:hAnsi="Arial" w:cs="Arial"/>
          <w:color w:val="000000"/>
          <w:lang w:val="en-GB"/>
        </w:rPr>
        <w:tab/>
        <w:t>Week shift work</w:t>
      </w:r>
      <w:r w:rsidRPr="004C7B3C">
        <w:rPr>
          <w:rFonts w:ascii="Arial" w:eastAsia="Arial" w:hAnsi="Arial" w:cs="Arial"/>
          <w:color w:val="000000"/>
          <w:lang w:val="en-GB"/>
        </w:rPr>
        <w:tab/>
      </w:r>
      <w:r w:rsidR="00540CAB">
        <w:rPr>
          <w:rFonts w:ascii="Arial" w:eastAsia="Arial" w:hAnsi="Arial" w:cs="Arial"/>
          <w:color w:val="000000"/>
          <w:lang w:val="en-GB"/>
        </w:rPr>
        <w:tab/>
      </w:r>
      <w:r w:rsidR="00992C04">
        <w:rPr>
          <w:rFonts w:ascii="Arial" w:eastAsia="Arial" w:hAnsi="Arial" w:cs="Arial"/>
          <w:color w:val="000000"/>
          <w:lang w:val="en-GB"/>
        </w:rPr>
        <w:t>22</w:t>
      </w:r>
    </w:p>
    <w:p w:rsidR="00004266" w:rsidRPr="004C7B3C" w:rsidP="00786661" w14:paraId="4E785D22" w14:textId="34CBD594">
      <w:pPr>
        <w:tabs>
          <w:tab w:val="left" w:pos="1728"/>
          <w:tab w:val="left" w:pos="4395"/>
          <w:tab w:val="right" w:pos="9072"/>
        </w:tabs>
        <w:ind w:left="144"/>
        <w:textAlignment w:val="baseline"/>
        <w:rPr>
          <w:rFonts w:ascii="Arial" w:eastAsia="Arial" w:hAnsi="Arial" w:cs="Arial"/>
          <w:color w:val="000000"/>
          <w:lang w:val="en-GB"/>
        </w:rPr>
      </w:pPr>
      <w:r w:rsidRPr="004C7B3C">
        <w:rPr>
          <w:rFonts w:ascii="Arial" w:eastAsia="Arial" w:hAnsi="Arial" w:cs="Arial"/>
          <w:color w:val="000000"/>
          <w:lang w:val="en-GB"/>
        </w:rPr>
        <w:t>Article 26</w:t>
      </w:r>
      <w:r w:rsidRPr="004C7B3C">
        <w:rPr>
          <w:rFonts w:ascii="Arial" w:eastAsia="Arial" w:hAnsi="Arial" w:cs="Arial"/>
          <w:color w:val="000000"/>
          <w:lang w:val="en-GB"/>
        </w:rPr>
        <w:tab/>
        <w:t>Positions outside the company and outside business hours</w:t>
      </w:r>
      <w:r w:rsidRPr="004C7B3C">
        <w:rPr>
          <w:rFonts w:ascii="Arial" w:eastAsia="Arial" w:hAnsi="Arial" w:cs="Arial"/>
          <w:color w:val="000000"/>
          <w:lang w:val="en-GB"/>
        </w:rPr>
        <w:tab/>
      </w:r>
      <w:r w:rsidR="00992C04">
        <w:rPr>
          <w:rFonts w:ascii="Arial" w:eastAsia="Arial" w:hAnsi="Arial" w:cs="Arial"/>
          <w:color w:val="000000"/>
          <w:lang w:val="en-GB"/>
        </w:rPr>
        <w:t>22</w:t>
      </w:r>
    </w:p>
    <w:p w:rsidR="00004266" w:rsidRPr="004C7B3C" w:rsidP="00786661" w14:paraId="7A99ADED" w14:textId="40AAC3CF">
      <w:pPr>
        <w:tabs>
          <w:tab w:val="left" w:pos="1728"/>
          <w:tab w:val="left" w:pos="4395"/>
          <w:tab w:val="right" w:pos="9072"/>
        </w:tabs>
        <w:ind w:left="144"/>
        <w:textAlignment w:val="baseline"/>
        <w:rPr>
          <w:rFonts w:ascii="Arial" w:eastAsia="Arial" w:hAnsi="Arial" w:cs="Arial"/>
          <w:color w:val="000000"/>
          <w:lang w:val="en-GB"/>
        </w:rPr>
      </w:pPr>
      <w:r w:rsidRPr="004C7B3C">
        <w:rPr>
          <w:rFonts w:ascii="Arial" w:eastAsia="Arial" w:hAnsi="Arial" w:cs="Arial"/>
          <w:color w:val="000000"/>
          <w:lang w:val="en-GB"/>
        </w:rPr>
        <w:t>Article 27</w:t>
      </w:r>
      <w:r w:rsidRPr="004C7B3C">
        <w:rPr>
          <w:rFonts w:ascii="Arial" w:eastAsia="Arial" w:hAnsi="Arial" w:cs="Arial"/>
          <w:color w:val="000000"/>
          <w:lang w:val="en-GB"/>
        </w:rPr>
        <w:tab/>
        <w:t>Breaks</w:t>
      </w:r>
      <w:r w:rsidRPr="004C7B3C">
        <w:rPr>
          <w:rFonts w:ascii="Arial" w:eastAsia="Arial" w:hAnsi="Arial" w:cs="Arial"/>
          <w:color w:val="000000"/>
          <w:lang w:val="en-GB"/>
        </w:rPr>
        <w:tab/>
      </w:r>
      <w:r w:rsidR="00540CAB">
        <w:rPr>
          <w:rFonts w:ascii="Arial" w:eastAsia="Arial" w:hAnsi="Arial" w:cs="Arial"/>
          <w:color w:val="000000"/>
          <w:lang w:val="en-GB"/>
        </w:rPr>
        <w:tab/>
      </w:r>
      <w:r w:rsidR="00992C04">
        <w:rPr>
          <w:rFonts w:ascii="Arial" w:eastAsia="Arial" w:hAnsi="Arial" w:cs="Arial"/>
          <w:color w:val="000000"/>
          <w:lang w:val="en-GB"/>
        </w:rPr>
        <w:t>23</w:t>
      </w:r>
    </w:p>
    <w:p w:rsidR="00004266" w:rsidRPr="004C7B3C" w:rsidP="00786661" w14:paraId="74B24F5C" w14:textId="121838AE">
      <w:pPr>
        <w:tabs>
          <w:tab w:val="left" w:pos="1728"/>
          <w:tab w:val="left" w:pos="4395"/>
          <w:tab w:val="right" w:pos="9072"/>
        </w:tabs>
        <w:spacing w:before="2"/>
        <w:ind w:left="144"/>
        <w:textAlignment w:val="baseline"/>
        <w:rPr>
          <w:rFonts w:ascii="Arial" w:eastAsia="Arial" w:hAnsi="Arial" w:cs="Arial"/>
          <w:color w:val="000000"/>
          <w:lang w:val="en-GB"/>
        </w:rPr>
      </w:pPr>
      <w:r w:rsidRPr="004C7B3C">
        <w:rPr>
          <w:rFonts w:ascii="Arial" w:eastAsia="Arial" w:hAnsi="Arial" w:cs="Arial"/>
          <w:color w:val="000000"/>
          <w:lang w:val="en-GB"/>
        </w:rPr>
        <w:t>Article 28</w:t>
      </w:r>
      <w:r w:rsidRPr="004C7B3C">
        <w:rPr>
          <w:rFonts w:ascii="Arial" w:eastAsia="Arial" w:hAnsi="Arial" w:cs="Arial"/>
          <w:color w:val="000000"/>
          <w:lang w:val="en-GB"/>
        </w:rPr>
        <w:tab/>
        <w:t>Roster for tropical conditions</w:t>
      </w:r>
      <w:r w:rsidRPr="004C7B3C">
        <w:rPr>
          <w:rFonts w:ascii="Arial" w:eastAsia="Arial" w:hAnsi="Arial" w:cs="Arial"/>
          <w:color w:val="000000"/>
          <w:lang w:val="en-GB"/>
        </w:rPr>
        <w:tab/>
      </w:r>
      <w:r w:rsidR="00992C04">
        <w:rPr>
          <w:rFonts w:ascii="Arial" w:eastAsia="Arial" w:hAnsi="Arial" w:cs="Arial"/>
          <w:color w:val="000000"/>
          <w:lang w:val="en-GB"/>
        </w:rPr>
        <w:t>23</w:t>
      </w:r>
    </w:p>
    <w:p w:rsidR="00004266" w:rsidRPr="004C7B3C" w:rsidP="00786661" w14:paraId="779B7CC5" w14:textId="442EFEB6">
      <w:pPr>
        <w:tabs>
          <w:tab w:val="left" w:pos="1728"/>
          <w:tab w:val="left" w:pos="4395"/>
          <w:tab w:val="right" w:pos="9072"/>
        </w:tabs>
        <w:spacing w:before="1"/>
        <w:ind w:left="144"/>
        <w:textAlignment w:val="baseline"/>
        <w:rPr>
          <w:rFonts w:ascii="Arial" w:eastAsia="Arial" w:hAnsi="Arial" w:cs="Arial"/>
          <w:color w:val="000000"/>
          <w:lang w:val="en-GB"/>
        </w:rPr>
      </w:pPr>
      <w:r w:rsidRPr="004C7B3C">
        <w:rPr>
          <w:rFonts w:ascii="Arial" w:eastAsia="Arial" w:hAnsi="Arial" w:cs="Arial"/>
          <w:color w:val="000000"/>
          <w:lang w:val="en-GB"/>
        </w:rPr>
        <w:t>Article 29</w:t>
      </w:r>
      <w:r w:rsidRPr="004C7B3C">
        <w:rPr>
          <w:rFonts w:ascii="Arial" w:eastAsia="Arial" w:hAnsi="Arial" w:cs="Arial"/>
          <w:color w:val="000000"/>
          <w:lang w:val="en-GB"/>
        </w:rPr>
        <w:tab/>
        <w:t>No compulsory overtime</w:t>
      </w:r>
      <w:r w:rsidRPr="004C7B3C">
        <w:rPr>
          <w:rFonts w:ascii="Arial" w:eastAsia="Arial" w:hAnsi="Arial" w:cs="Arial"/>
          <w:color w:val="000000"/>
          <w:lang w:val="en-GB"/>
        </w:rPr>
        <w:tab/>
      </w:r>
      <w:r w:rsidR="00540CAB">
        <w:rPr>
          <w:rFonts w:ascii="Arial" w:eastAsia="Arial" w:hAnsi="Arial" w:cs="Arial"/>
          <w:color w:val="000000"/>
          <w:lang w:val="en-GB"/>
        </w:rPr>
        <w:tab/>
      </w:r>
      <w:r w:rsidR="00992C04">
        <w:rPr>
          <w:rFonts w:ascii="Arial" w:eastAsia="Arial" w:hAnsi="Arial" w:cs="Arial"/>
          <w:color w:val="000000"/>
          <w:lang w:val="en-GB"/>
        </w:rPr>
        <w:t>2</w:t>
      </w:r>
      <w:r w:rsidR="00BD5DDD">
        <w:rPr>
          <w:rFonts w:ascii="Arial" w:eastAsia="Arial" w:hAnsi="Arial" w:cs="Arial"/>
          <w:color w:val="000000"/>
          <w:lang w:val="en-GB"/>
        </w:rPr>
        <w:t>3</w:t>
      </w:r>
    </w:p>
    <w:p w:rsidR="00004266" w:rsidRPr="004C7B3C" w:rsidP="00786661" w14:paraId="230E979D" w14:textId="73569A23">
      <w:pPr>
        <w:tabs>
          <w:tab w:val="left" w:pos="1728"/>
          <w:tab w:val="left" w:pos="4395"/>
          <w:tab w:val="right" w:pos="9072"/>
        </w:tabs>
        <w:spacing w:before="1"/>
        <w:ind w:left="144"/>
        <w:textAlignment w:val="baseline"/>
        <w:rPr>
          <w:rFonts w:ascii="Arial" w:eastAsia="Arial" w:hAnsi="Arial" w:cs="Arial"/>
          <w:color w:val="000000"/>
          <w:lang w:val="en-GB"/>
        </w:rPr>
      </w:pPr>
      <w:r w:rsidRPr="004C7B3C">
        <w:rPr>
          <w:rFonts w:ascii="Arial" w:eastAsia="Arial" w:hAnsi="Arial" w:cs="Arial"/>
          <w:color w:val="000000"/>
          <w:lang w:val="en-GB"/>
        </w:rPr>
        <w:t>Article 30</w:t>
      </w:r>
      <w:r w:rsidRPr="004C7B3C">
        <w:rPr>
          <w:rFonts w:ascii="Arial" w:eastAsia="Arial" w:hAnsi="Arial" w:cs="Arial"/>
          <w:color w:val="000000"/>
          <w:lang w:val="en-GB"/>
        </w:rPr>
        <w:tab/>
        <w:t>Overtime and meals</w:t>
      </w:r>
      <w:r w:rsidRPr="004C7B3C">
        <w:rPr>
          <w:rFonts w:ascii="Arial" w:eastAsia="Arial" w:hAnsi="Arial" w:cs="Arial"/>
          <w:color w:val="000000"/>
          <w:lang w:val="en-GB"/>
        </w:rPr>
        <w:tab/>
      </w:r>
      <w:r w:rsidR="00540CAB">
        <w:rPr>
          <w:rFonts w:ascii="Arial" w:eastAsia="Arial" w:hAnsi="Arial" w:cs="Arial"/>
          <w:color w:val="000000"/>
          <w:lang w:val="en-GB"/>
        </w:rPr>
        <w:tab/>
      </w:r>
      <w:r w:rsidR="00BD5DDD">
        <w:rPr>
          <w:rFonts w:ascii="Arial" w:eastAsia="Arial" w:hAnsi="Arial" w:cs="Arial"/>
          <w:color w:val="000000"/>
          <w:lang w:val="en-GB"/>
        </w:rPr>
        <w:t>23</w:t>
      </w:r>
    </w:p>
    <w:p w:rsidR="00004266" w:rsidRPr="004C7B3C" w:rsidP="00786661" w14:paraId="01DB3A3B" w14:textId="72C3EB0B">
      <w:pPr>
        <w:tabs>
          <w:tab w:val="left" w:pos="1728"/>
          <w:tab w:val="left" w:pos="4395"/>
          <w:tab w:val="right" w:pos="9072"/>
        </w:tabs>
        <w:spacing w:before="2"/>
        <w:ind w:left="144"/>
        <w:textAlignment w:val="baseline"/>
        <w:rPr>
          <w:rFonts w:ascii="Arial" w:eastAsia="Arial" w:hAnsi="Arial" w:cs="Arial"/>
          <w:color w:val="000000"/>
          <w:lang w:val="en-GB"/>
        </w:rPr>
      </w:pPr>
      <w:r w:rsidRPr="004C7B3C">
        <w:rPr>
          <w:rFonts w:ascii="Arial" w:eastAsia="Arial" w:hAnsi="Arial" w:cs="Arial"/>
          <w:color w:val="000000"/>
          <w:lang w:val="en-GB"/>
        </w:rPr>
        <w:t>Article 31</w:t>
      </w:r>
      <w:r w:rsidRPr="004C7B3C">
        <w:rPr>
          <w:rFonts w:ascii="Arial" w:eastAsia="Arial" w:hAnsi="Arial" w:cs="Arial"/>
          <w:color w:val="000000"/>
          <w:lang w:val="en-GB"/>
        </w:rPr>
        <w:tab/>
        <w:t>Bonuses</w:t>
      </w:r>
      <w:r w:rsidRPr="004C7B3C">
        <w:rPr>
          <w:rFonts w:ascii="Arial" w:eastAsia="Arial" w:hAnsi="Arial" w:cs="Arial"/>
          <w:color w:val="000000"/>
          <w:lang w:val="en-GB"/>
        </w:rPr>
        <w:tab/>
      </w:r>
      <w:r w:rsidR="00540CAB">
        <w:rPr>
          <w:rFonts w:ascii="Arial" w:eastAsia="Arial" w:hAnsi="Arial" w:cs="Arial"/>
          <w:color w:val="000000"/>
          <w:lang w:val="en-GB"/>
        </w:rPr>
        <w:tab/>
      </w:r>
      <w:r w:rsidR="00BD5DDD">
        <w:rPr>
          <w:rFonts w:ascii="Arial" w:eastAsia="Arial" w:hAnsi="Arial" w:cs="Arial"/>
          <w:color w:val="000000"/>
          <w:lang w:val="en-GB"/>
        </w:rPr>
        <w:t>23</w:t>
      </w:r>
    </w:p>
    <w:p w:rsidR="00004266" w:rsidRPr="004C7B3C" w:rsidP="00786661" w14:paraId="525594E4" w14:textId="280541A1">
      <w:pPr>
        <w:tabs>
          <w:tab w:val="left" w:pos="1728"/>
          <w:tab w:val="left" w:pos="4395"/>
          <w:tab w:val="right" w:pos="9072"/>
        </w:tabs>
        <w:ind w:left="144"/>
        <w:textAlignment w:val="baseline"/>
        <w:rPr>
          <w:rFonts w:ascii="Arial" w:eastAsia="Arial" w:hAnsi="Arial" w:cs="Arial"/>
          <w:color w:val="000000"/>
          <w:lang w:val="en-GB"/>
        </w:rPr>
      </w:pPr>
      <w:r w:rsidRPr="004C7B3C">
        <w:rPr>
          <w:rFonts w:ascii="Arial" w:eastAsia="Arial" w:hAnsi="Arial" w:cs="Arial"/>
          <w:color w:val="000000"/>
          <w:lang w:val="en-GB"/>
        </w:rPr>
        <w:t>Article 32</w:t>
      </w:r>
      <w:r w:rsidRPr="004C7B3C">
        <w:rPr>
          <w:rFonts w:ascii="Arial" w:eastAsia="Arial" w:hAnsi="Arial" w:cs="Arial"/>
          <w:color w:val="000000"/>
          <w:lang w:val="en-GB"/>
        </w:rPr>
        <w:tab/>
        <w:t>Bonuses under the annual hours model</w:t>
      </w:r>
      <w:r w:rsidRPr="004C7B3C">
        <w:rPr>
          <w:rFonts w:ascii="Arial" w:eastAsia="Arial" w:hAnsi="Arial" w:cs="Arial"/>
          <w:color w:val="000000"/>
          <w:lang w:val="en-GB"/>
        </w:rPr>
        <w:tab/>
      </w:r>
      <w:r w:rsidR="00BD5DDD">
        <w:rPr>
          <w:rFonts w:ascii="Arial" w:eastAsia="Arial" w:hAnsi="Arial" w:cs="Arial"/>
          <w:color w:val="000000"/>
          <w:lang w:val="en-GB"/>
        </w:rPr>
        <w:t>23</w:t>
      </w:r>
    </w:p>
    <w:p w:rsidR="00004266" w:rsidRPr="004C7B3C" w:rsidP="00786661" w14:paraId="383DD628" w14:textId="3B5201C8">
      <w:pPr>
        <w:tabs>
          <w:tab w:val="left" w:pos="4395"/>
          <w:tab w:val="right" w:pos="9072"/>
        </w:tabs>
        <w:spacing w:before="303"/>
        <w:ind w:left="144"/>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CHAPTER 4 JOB EVALUATION AND REMUNERATION</w:t>
      </w:r>
      <w:r w:rsidRPr="004C7B3C">
        <w:rPr>
          <w:rFonts w:ascii="Arial" w:eastAsia="Arial" w:hAnsi="Arial" w:cs="Arial"/>
          <w:b/>
          <w:color w:val="000000"/>
          <w:sz w:val="24"/>
          <w:lang w:val="en-GB"/>
        </w:rPr>
        <w:tab/>
      </w:r>
      <w:r w:rsidRPr="004C7B3C">
        <w:rPr>
          <w:rFonts w:ascii="Arial" w:eastAsia="Arial" w:hAnsi="Arial" w:cs="Arial"/>
          <w:color w:val="000000"/>
          <w:lang w:val="en-GB"/>
        </w:rPr>
        <w:t>2</w:t>
      </w:r>
      <w:r w:rsidR="00BD5DDD">
        <w:rPr>
          <w:rFonts w:ascii="Arial" w:eastAsia="Arial" w:hAnsi="Arial" w:cs="Arial"/>
          <w:color w:val="000000"/>
          <w:lang w:val="en-GB"/>
        </w:rPr>
        <w:t>5</w:t>
      </w:r>
    </w:p>
    <w:p w:rsidR="00004266" w:rsidRPr="004C7B3C" w:rsidP="00786661" w14:paraId="374D9985" w14:textId="371ADF76">
      <w:pPr>
        <w:tabs>
          <w:tab w:val="left" w:pos="1728"/>
          <w:tab w:val="left" w:pos="4395"/>
          <w:tab w:val="right" w:pos="9072"/>
        </w:tabs>
        <w:ind w:left="144"/>
        <w:textAlignment w:val="baseline"/>
        <w:rPr>
          <w:rFonts w:ascii="Arial" w:eastAsia="Arial" w:hAnsi="Arial" w:cs="Arial"/>
          <w:color w:val="000000"/>
          <w:lang w:val="en-GB"/>
        </w:rPr>
      </w:pPr>
      <w:r w:rsidRPr="004C7B3C">
        <w:rPr>
          <w:rFonts w:ascii="Arial" w:eastAsia="Arial" w:hAnsi="Arial" w:cs="Arial"/>
          <w:color w:val="000000"/>
          <w:lang w:val="en-GB"/>
        </w:rPr>
        <w:t>Article 33</w:t>
      </w:r>
      <w:r w:rsidRPr="004C7B3C">
        <w:rPr>
          <w:rFonts w:ascii="Arial" w:eastAsia="Arial" w:hAnsi="Arial" w:cs="Arial"/>
          <w:color w:val="000000"/>
          <w:lang w:val="en-GB"/>
        </w:rPr>
        <w:tab/>
        <w:t>Job classification</w:t>
      </w:r>
      <w:r w:rsidRPr="004C7B3C">
        <w:rPr>
          <w:rFonts w:ascii="Arial" w:eastAsia="Arial" w:hAnsi="Arial" w:cs="Arial"/>
          <w:color w:val="000000"/>
          <w:lang w:val="en-GB"/>
        </w:rPr>
        <w:tab/>
      </w:r>
      <w:r w:rsidR="00540CAB">
        <w:rPr>
          <w:rFonts w:ascii="Arial" w:eastAsia="Arial" w:hAnsi="Arial" w:cs="Arial"/>
          <w:color w:val="000000"/>
          <w:lang w:val="en-GB"/>
        </w:rPr>
        <w:tab/>
      </w:r>
      <w:r w:rsidR="00BD5DDD">
        <w:rPr>
          <w:rFonts w:ascii="Arial" w:eastAsia="Arial" w:hAnsi="Arial" w:cs="Arial"/>
          <w:color w:val="000000"/>
          <w:lang w:val="en-GB"/>
        </w:rPr>
        <w:t>25</w:t>
      </w:r>
    </w:p>
    <w:p w:rsidR="00004266" w:rsidRPr="004C7B3C" w:rsidP="00786661" w14:paraId="370746C1" w14:textId="61D5DC83">
      <w:pPr>
        <w:tabs>
          <w:tab w:val="left" w:pos="1728"/>
          <w:tab w:val="left" w:pos="4395"/>
          <w:tab w:val="right" w:pos="9072"/>
        </w:tabs>
        <w:ind w:left="144"/>
        <w:textAlignment w:val="baseline"/>
        <w:rPr>
          <w:rFonts w:ascii="Arial" w:eastAsia="Arial" w:hAnsi="Arial" w:cs="Arial"/>
          <w:color w:val="000000"/>
          <w:lang w:val="en-GB"/>
        </w:rPr>
      </w:pPr>
      <w:r w:rsidRPr="004C7B3C">
        <w:rPr>
          <w:rFonts w:ascii="Arial" w:eastAsia="Arial" w:hAnsi="Arial" w:cs="Arial"/>
          <w:color w:val="000000"/>
          <w:lang w:val="en-GB"/>
        </w:rPr>
        <w:t>Article 34</w:t>
      </w:r>
      <w:r w:rsidRPr="004C7B3C">
        <w:rPr>
          <w:rFonts w:ascii="Arial" w:eastAsia="Arial" w:hAnsi="Arial" w:cs="Arial"/>
          <w:color w:val="000000"/>
          <w:lang w:val="en-GB"/>
        </w:rPr>
        <w:tab/>
        <w:t>Remuneration</w:t>
      </w:r>
      <w:r w:rsidRPr="004C7B3C">
        <w:rPr>
          <w:rFonts w:ascii="Arial" w:eastAsia="Arial" w:hAnsi="Arial" w:cs="Arial"/>
          <w:color w:val="000000"/>
          <w:lang w:val="en-GB"/>
        </w:rPr>
        <w:tab/>
      </w:r>
      <w:r w:rsidR="00540CAB">
        <w:rPr>
          <w:rFonts w:ascii="Arial" w:eastAsia="Arial" w:hAnsi="Arial" w:cs="Arial"/>
          <w:color w:val="000000"/>
          <w:lang w:val="en-GB"/>
        </w:rPr>
        <w:tab/>
      </w:r>
      <w:r w:rsidR="00BD5DDD">
        <w:rPr>
          <w:rFonts w:ascii="Arial" w:eastAsia="Arial" w:hAnsi="Arial" w:cs="Arial"/>
          <w:color w:val="000000"/>
          <w:lang w:val="en-GB"/>
        </w:rPr>
        <w:t>25</w:t>
      </w:r>
    </w:p>
    <w:p w:rsidR="00004266" w:rsidRPr="004C7B3C" w:rsidP="00786661" w14:paraId="2D321FDF" w14:textId="23B4FF3E">
      <w:pPr>
        <w:tabs>
          <w:tab w:val="left" w:pos="1728"/>
          <w:tab w:val="left" w:pos="4395"/>
          <w:tab w:val="right" w:pos="9072"/>
        </w:tabs>
        <w:spacing w:before="7"/>
        <w:ind w:left="144"/>
        <w:textAlignment w:val="baseline"/>
        <w:rPr>
          <w:rFonts w:ascii="Arial" w:eastAsia="Arial" w:hAnsi="Arial" w:cs="Arial"/>
          <w:color w:val="000000"/>
          <w:lang w:val="en-GB"/>
        </w:rPr>
      </w:pPr>
      <w:r w:rsidRPr="004C7B3C">
        <w:rPr>
          <w:rFonts w:ascii="Arial" w:eastAsia="Arial" w:hAnsi="Arial" w:cs="Arial"/>
          <w:color w:val="000000"/>
          <w:lang w:val="en-GB"/>
        </w:rPr>
        <w:t>Article 35</w:t>
      </w:r>
      <w:r w:rsidRPr="004C7B3C">
        <w:rPr>
          <w:rFonts w:ascii="Arial" w:eastAsia="Arial" w:hAnsi="Arial" w:cs="Arial"/>
          <w:color w:val="000000"/>
          <w:lang w:val="en-GB"/>
        </w:rPr>
        <w:tab/>
        <w:t>Wages</w:t>
      </w:r>
      <w:r w:rsidRPr="004C7B3C">
        <w:rPr>
          <w:rFonts w:ascii="Arial" w:eastAsia="Arial" w:hAnsi="Arial" w:cs="Arial"/>
          <w:color w:val="000000"/>
          <w:lang w:val="en-GB"/>
        </w:rPr>
        <w:tab/>
      </w:r>
      <w:r w:rsidR="00540CAB">
        <w:rPr>
          <w:rFonts w:ascii="Arial" w:eastAsia="Arial" w:hAnsi="Arial" w:cs="Arial"/>
          <w:color w:val="000000"/>
          <w:lang w:val="en-GB"/>
        </w:rPr>
        <w:tab/>
      </w:r>
      <w:r w:rsidRPr="004C7B3C">
        <w:rPr>
          <w:rFonts w:ascii="Arial" w:eastAsia="Arial" w:hAnsi="Arial" w:cs="Arial"/>
          <w:color w:val="000000"/>
          <w:lang w:val="en-GB"/>
        </w:rPr>
        <w:t>2</w:t>
      </w:r>
      <w:r w:rsidR="00BD5DDD">
        <w:rPr>
          <w:rFonts w:ascii="Arial" w:eastAsia="Arial" w:hAnsi="Arial" w:cs="Arial"/>
          <w:color w:val="000000"/>
          <w:lang w:val="en-GB"/>
        </w:rPr>
        <w:t>7</w:t>
      </w:r>
    </w:p>
    <w:p w:rsidR="00004266" w:rsidRPr="004C7B3C" w:rsidP="00786661" w14:paraId="76FD8BF8" w14:textId="0F936AF6">
      <w:pPr>
        <w:tabs>
          <w:tab w:val="left" w:pos="4395"/>
          <w:tab w:val="right" w:pos="9072"/>
        </w:tabs>
        <w:spacing w:before="274"/>
        <w:ind w:left="144"/>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CHAPTER 5 SPECIAL ALLOWANCES</w:t>
      </w:r>
      <w:r w:rsidRPr="004C7B3C">
        <w:rPr>
          <w:rFonts w:ascii="Arial" w:eastAsia="Arial" w:hAnsi="Arial" w:cs="Arial"/>
          <w:b/>
          <w:color w:val="000000"/>
          <w:sz w:val="24"/>
          <w:lang w:val="en-GB"/>
        </w:rPr>
        <w:tab/>
      </w:r>
      <w:r w:rsidR="00D653D4">
        <w:rPr>
          <w:rFonts w:ascii="Arial" w:eastAsia="Arial" w:hAnsi="Arial" w:cs="Arial"/>
          <w:color w:val="000000"/>
          <w:lang w:val="en-GB"/>
        </w:rPr>
        <w:t>30</w:t>
      </w:r>
    </w:p>
    <w:p w:rsidR="00004266" w:rsidRPr="004C7B3C" w:rsidP="00786661" w14:paraId="77EFA0C0" w14:textId="4025A85D">
      <w:pPr>
        <w:tabs>
          <w:tab w:val="left" w:pos="1728"/>
          <w:tab w:val="left" w:pos="4395"/>
          <w:tab w:val="right" w:pos="9072"/>
        </w:tabs>
        <w:ind w:left="144"/>
        <w:textAlignment w:val="baseline"/>
        <w:rPr>
          <w:rFonts w:ascii="Arial" w:eastAsia="Arial" w:hAnsi="Arial" w:cs="Arial"/>
          <w:color w:val="000000"/>
          <w:lang w:val="en-GB"/>
        </w:rPr>
      </w:pPr>
      <w:r w:rsidRPr="004C7B3C">
        <w:rPr>
          <w:rFonts w:ascii="Arial" w:eastAsia="Arial" w:hAnsi="Arial" w:cs="Arial"/>
          <w:color w:val="000000"/>
          <w:lang w:val="en-GB"/>
        </w:rPr>
        <w:t>Article 36</w:t>
      </w:r>
      <w:r w:rsidRPr="004C7B3C">
        <w:rPr>
          <w:rFonts w:ascii="Arial" w:eastAsia="Arial" w:hAnsi="Arial" w:cs="Arial"/>
          <w:color w:val="000000"/>
          <w:lang w:val="en-GB"/>
        </w:rPr>
        <w:tab/>
        <w:t>Contribution towards travelling expenses and removal expenses</w:t>
      </w:r>
      <w:r w:rsidRPr="004C7B3C">
        <w:rPr>
          <w:rFonts w:ascii="Arial" w:eastAsia="Arial" w:hAnsi="Arial" w:cs="Arial"/>
          <w:color w:val="000000"/>
          <w:lang w:val="en-GB"/>
        </w:rPr>
        <w:tab/>
      </w:r>
      <w:r w:rsidR="00D653D4">
        <w:rPr>
          <w:rFonts w:ascii="Arial" w:eastAsia="Arial" w:hAnsi="Arial" w:cs="Arial"/>
          <w:color w:val="000000"/>
          <w:lang w:val="en-GB"/>
        </w:rPr>
        <w:t>30</w:t>
      </w:r>
    </w:p>
    <w:p w:rsidR="00004266" w:rsidRPr="004C7B3C" w:rsidP="00786661" w14:paraId="3EF6E91A" w14:textId="0AC1CCC3">
      <w:pPr>
        <w:tabs>
          <w:tab w:val="left" w:pos="1728"/>
          <w:tab w:val="left" w:pos="4395"/>
          <w:tab w:val="right" w:pos="9072"/>
        </w:tabs>
        <w:spacing w:before="2"/>
        <w:ind w:left="144"/>
        <w:textAlignment w:val="baseline"/>
        <w:rPr>
          <w:rFonts w:ascii="Arial" w:eastAsia="Arial" w:hAnsi="Arial" w:cs="Arial"/>
          <w:color w:val="000000"/>
          <w:lang w:val="en-GB"/>
        </w:rPr>
      </w:pPr>
      <w:r w:rsidRPr="004C7B3C">
        <w:rPr>
          <w:rFonts w:ascii="Arial" w:eastAsia="Arial" w:hAnsi="Arial" w:cs="Arial"/>
          <w:color w:val="000000"/>
          <w:lang w:val="en-GB"/>
        </w:rPr>
        <w:t>Article 37</w:t>
      </w:r>
      <w:r w:rsidRPr="004C7B3C">
        <w:rPr>
          <w:rFonts w:ascii="Arial" w:eastAsia="Arial" w:hAnsi="Arial" w:cs="Arial"/>
          <w:color w:val="000000"/>
          <w:lang w:val="en-GB"/>
        </w:rPr>
        <w:tab/>
        <w:t>On-call allowance</w:t>
      </w:r>
      <w:r w:rsidRPr="004C7B3C">
        <w:rPr>
          <w:rFonts w:ascii="Arial" w:eastAsia="Arial" w:hAnsi="Arial" w:cs="Arial"/>
          <w:color w:val="000000"/>
          <w:lang w:val="en-GB"/>
        </w:rPr>
        <w:tab/>
      </w:r>
      <w:r w:rsidR="00540CAB">
        <w:rPr>
          <w:rFonts w:ascii="Arial" w:eastAsia="Arial" w:hAnsi="Arial" w:cs="Arial"/>
          <w:color w:val="000000"/>
          <w:lang w:val="en-GB"/>
        </w:rPr>
        <w:tab/>
      </w:r>
      <w:r w:rsidR="00D653D4">
        <w:rPr>
          <w:rFonts w:ascii="Arial" w:eastAsia="Arial" w:hAnsi="Arial" w:cs="Arial"/>
          <w:color w:val="000000"/>
          <w:lang w:val="en-GB"/>
        </w:rPr>
        <w:t>30</w:t>
      </w:r>
    </w:p>
    <w:p w:rsidR="00004266" w:rsidRPr="004C7B3C" w:rsidP="00786661" w14:paraId="7A107CBA" w14:textId="70628EE2">
      <w:pPr>
        <w:tabs>
          <w:tab w:val="left" w:pos="1728"/>
          <w:tab w:val="left" w:pos="4395"/>
          <w:tab w:val="right" w:pos="9072"/>
        </w:tabs>
        <w:ind w:left="144"/>
        <w:textAlignment w:val="baseline"/>
        <w:rPr>
          <w:rFonts w:ascii="Arial" w:eastAsia="Arial" w:hAnsi="Arial" w:cs="Arial"/>
          <w:color w:val="000000"/>
          <w:sz w:val="16"/>
          <w:lang w:val="en-GB"/>
        </w:rPr>
      </w:pPr>
      <w:r w:rsidRPr="004C7B3C">
        <w:rPr>
          <w:rFonts w:ascii="Arial" w:eastAsia="Arial" w:hAnsi="Arial" w:cs="Arial"/>
          <w:color w:val="000000"/>
          <w:lang w:val="en-GB"/>
        </w:rPr>
        <w:t>Article 38</w:t>
      </w:r>
      <w:r w:rsidRPr="004C7B3C">
        <w:rPr>
          <w:rFonts w:ascii="Arial" w:eastAsia="Arial" w:hAnsi="Arial" w:cs="Arial"/>
          <w:color w:val="000000"/>
          <w:lang w:val="en-GB"/>
        </w:rPr>
        <w:tab/>
        <w:t>Anniversary bonus</w:t>
      </w:r>
      <w:r w:rsidRPr="004C7B3C">
        <w:rPr>
          <w:rFonts w:ascii="Arial" w:eastAsia="Arial" w:hAnsi="Arial" w:cs="Arial"/>
          <w:color w:val="000000"/>
          <w:lang w:val="en-GB"/>
        </w:rPr>
        <w:tab/>
      </w:r>
      <w:r w:rsidR="00540CAB">
        <w:rPr>
          <w:rFonts w:ascii="Arial" w:eastAsia="Arial" w:hAnsi="Arial" w:cs="Arial"/>
          <w:color w:val="000000"/>
          <w:lang w:val="en-GB"/>
        </w:rPr>
        <w:tab/>
      </w:r>
      <w:r w:rsidR="00D86C95">
        <w:rPr>
          <w:rFonts w:ascii="Arial" w:eastAsia="Arial" w:hAnsi="Arial" w:cs="Arial"/>
          <w:color w:val="000000"/>
          <w:lang w:val="en-GB"/>
        </w:rPr>
        <w:t>30</w:t>
      </w:r>
    </w:p>
    <w:p w:rsidR="00004266" w:rsidRPr="004C7B3C" w:rsidP="00786661" w14:paraId="2010B935" w14:textId="3016A46F">
      <w:pPr>
        <w:tabs>
          <w:tab w:val="left" w:pos="4395"/>
        </w:tabs>
        <w:ind w:left="-4820"/>
        <w:jc w:val="center"/>
        <w:textAlignment w:val="baseline"/>
        <w:rPr>
          <w:rFonts w:ascii="Arial" w:eastAsia="Arial" w:hAnsi="Arial" w:cs="Arial"/>
          <w:color w:val="000000"/>
          <w:sz w:val="16"/>
          <w:lang w:val="en-GB"/>
        </w:rPr>
        <w:sectPr w:rsidSect="00786661">
          <w:type w:val="continuous"/>
          <w:pgSz w:w="11909" w:h="16838"/>
          <w:pgMar w:top="1420" w:right="1136" w:bottom="302" w:left="993" w:header="720" w:footer="720" w:gutter="0"/>
          <w:cols w:space="708"/>
        </w:sectPr>
      </w:pPr>
    </w:p>
    <w:p w:rsidR="00004266" w:rsidRPr="004C7B3C" w:rsidP="00074F93" w14:paraId="3C9DF05C" w14:textId="13BF571D">
      <w:pPr>
        <w:tabs>
          <w:tab w:val="left" w:pos="4395"/>
          <w:tab w:val="right" w:pos="9072"/>
        </w:tabs>
        <w:spacing w:before="27"/>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CHAPTER 6 HOLIDAYS AND LEAVE</w:t>
      </w:r>
      <w:r w:rsidRPr="004C7B3C">
        <w:rPr>
          <w:rFonts w:ascii="Arial" w:eastAsia="Arial" w:hAnsi="Arial" w:cs="Arial"/>
          <w:b/>
          <w:color w:val="000000"/>
          <w:sz w:val="24"/>
          <w:lang w:val="en-GB"/>
        </w:rPr>
        <w:tab/>
      </w:r>
      <w:r w:rsidR="00540CAB">
        <w:rPr>
          <w:rFonts w:ascii="Arial" w:eastAsia="Arial" w:hAnsi="Arial" w:cs="Arial"/>
          <w:b/>
          <w:color w:val="000000"/>
          <w:sz w:val="24"/>
          <w:lang w:val="en-GB"/>
        </w:rPr>
        <w:tab/>
      </w:r>
      <w:r w:rsidR="008E182B">
        <w:rPr>
          <w:rFonts w:ascii="Arial" w:eastAsia="Arial" w:hAnsi="Arial" w:cs="Arial"/>
          <w:color w:val="000000"/>
          <w:lang w:val="en-GB"/>
        </w:rPr>
        <w:t>31</w:t>
      </w:r>
    </w:p>
    <w:p w:rsidR="00004266" w:rsidRPr="004C7B3C" w:rsidP="00074F93" w14:paraId="121AC58D" w14:textId="76675EDA">
      <w:pPr>
        <w:tabs>
          <w:tab w:val="left" w:pos="1728"/>
          <w:tab w:val="left" w:pos="4395"/>
          <w:tab w:val="right" w:pos="9072"/>
        </w:tabs>
        <w:spacing w:before="1"/>
        <w:textAlignment w:val="baseline"/>
        <w:rPr>
          <w:rFonts w:ascii="Arial" w:eastAsia="Arial" w:hAnsi="Arial" w:cs="Arial"/>
          <w:color w:val="000000"/>
          <w:lang w:val="en-GB"/>
        </w:rPr>
      </w:pPr>
      <w:r w:rsidRPr="004C7B3C">
        <w:rPr>
          <w:rFonts w:ascii="Arial" w:eastAsia="Arial" w:hAnsi="Arial" w:cs="Arial"/>
          <w:color w:val="000000"/>
          <w:lang w:val="en-GB"/>
        </w:rPr>
        <w:t>Article 39</w:t>
      </w:r>
      <w:r w:rsidRPr="004C7B3C">
        <w:rPr>
          <w:rFonts w:ascii="Arial" w:eastAsia="Arial" w:hAnsi="Arial" w:cs="Arial"/>
          <w:color w:val="000000"/>
          <w:lang w:val="en-GB"/>
        </w:rPr>
        <w:tab/>
        <w:t>Holidays</w:t>
      </w:r>
      <w:r w:rsidRPr="004C7B3C">
        <w:rPr>
          <w:rFonts w:ascii="Arial" w:eastAsia="Arial" w:hAnsi="Arial" w:cs="Arial"/>
          <w:color w:val="000000"/>
          <w:lang w:val="en-GB"/>
        </w:rPr>
        <w:tab/>
      </w:r>
      <w:r w:rsidR="00540CAB">
        <w:rPr>
          <w:rFonts w:ascii="Arial" w:eastAsia="Arial" w:hAnsi="Arial" w:cs="Arial"/>
          <w:color w:val="000000"/>
          <w:lang w:val="en-GB"/>
        </w:rPr>
        <w:tab/>
      </w:r>
      <w:r w:rsidR="008E182B">
        <w:rPr>
          <w:rFonts w:ascii="Arial" w:eastAsia="Arial" w:hAnsi="Arial" w:cs="Arial"/>
          <w:color w:val="000000"/>
          <w:lang w:val="en-GB"/>
        </w:rPr>
        <w:t>31</w:t>
      </w:r>
    </w:p>
    <w:p w:rsidR="00004266" w:rsidRPr="004C7B3C" w:rsidP="00074F93" w14:paraId="28197AAE" w14:textId="4FD8C100">
      <w:pPr>
        <w:tabs>
          <w:tab w:val="left" w:pos="1728"/>
          <w:tab w:val="left" w:pos="4395"/>
          <w:tab w:val="right" w:pos="9072"/>
        </w:tabs>
        <w:textAlignment w:val="baseline"/>
        <w:rPr>
          <w:rFonts w:ascii="Arial" w:eastAsia="Arial" w:hAnsi="Arial" w:cs="Arial"/>
          <w:color w:val="000000"/>
          <w:lang w:val="en-GB"/>
        </w:rPr>
      </w:pPr>
      <w:r w:rsidRPr="004C7B3C">
        <w:rPr>
          <w:rFonts w:ascii="Arial" w:eastAsia="Arial" w:hAnsi="Arial" w:cs="Arial"/>
          <w:color w:val="000000"/>
          <w:lang w:val="en-GB"/>
        </w:rPr>
        <w:t>Article 40</w:t>
      </w:r>
      <w:r w:rsidRPr="004C7B3C">
        <w:rPr>
          <w:rFonts w:ascii="Arial" w:eastAsia="Arial" w:hAnsi="Arial" w:cs="Arial"/>
          <w:color w:val="000000"/>
          <w:lang w:val="en-GB"/>
        </w:rPr>
        <w:tab/>
        <w:t>Special leave on full pay</w:t>
      </w:r>
      <w:r w:rsidRPr="004C7B3C">
        <w:rPr>
          <w:rFonts w:ascii="Arial" w:eastAsia="Arial" w:hAnsi="Arial" w:cs="Arial"/>
          <w:color w:val="000000"/>
          <w:lang w:val="en-GB"/>
        </w:rPr>
        <w:tab/>
      </w:r>
      <w:r w:rsidR="00540CAB">
        <w:rPr>
          <w:rFonts w:ascii="Arial" w:eastAsia="Arial" w:hAnsi="Arial" w:cs="Arial"/>
          <w:color w:val="000000"/>
          <w:lang w:val="en-GB"/>
        </w:rPr>
        <w:tab/>
      </w:r>
      <w:r w:rsidR="008E182B">
        <w:rPr>
          <w:rFonts w:ascii="Arial" w:eastAsia="Arial" w:hAnsi="Arial" w:cs="Arial"/>
          <w:color w:val="000000"/>
          <w:lang w:val="en-GB"/>
        </w:rPr>
        <w:t>32</w:t>
      </w:r>
    </w:p>
    <w:p w:rsidR="00004266" w:rsidRPr="004C7B3C" w:rsidP="00074F93" w14:paraId="7484317C" w14:textId="69F30423">
      <w:pPr>
        <w:tabs>
          <w:tab w:val="left" w:pos="1728"/>
          <w:tab w:val="left" w:pos="4395"/>
          <w:tab w:val="right" w:pos="9072"/>
        </w:tabs>
        <w:spacing w:before="2"/>
        <w:textAlignment w:val="baseline"/>
        <w:rPr>
          <w:rFonts w:ascii="Arial" w:eastAsia="Arial" w:hAnsi="Arial" w:cs="Arial"/>
          <w:color w:val="000000"/>
          <w:lang w:val="en-GB"/>
        </w:rPr>
      </w:pPr>
      <w:r w:rsidRPr="004C7B3C">
        <w:rPr>
          <w:rFonts w:ascii="Arial" w:eastAsia="Arial" w:hAnsi="Arial" w:cs="Arial"/>
          <w:color w:val="000000"/>
          <w:lang w:val="en-GB"/>
        </w:rPr>
        <w:t>Article 41</w:t>
      </w:r>
      <w:r w:rsidRPr="004C7B3C">
        <w:rPr>
          <w:rFonts w:ascii="Arial" w:eastAsia="Arial" w:hAnsi="Arial" w:cs="Arial"/>
          <w:color w:val="000000"/>
          <w:lang w:val="en-GB"/>
        </w:rPr>
        <w:tab/>
        <w:t>Vocational education</w:t>
      </w:r>
      <w:r w:rsidRPr="004C7B3C">
        <w:rPr>
          <w:rFonts w:ascii="Arial" w:eastAsia="Arial" w:hAnsi="Arial" w:cs="Arial"/>
          <w:color w:val="000000"/>
          <w:lang w:val="en-GB"/>
        </w:rPr>
        <w:tab/>
      </w:r>
      <w:r w:rsidR="00540CAB">
        <w:rPr>
          <w:rFonts w:ascii="Arial" w:eastAsia="Arial" w:hAnsi="Arial" w:cs="Arial"/>
          <w:color w:val="000000"/>
          <w:lang w:val="en-GB"/>
        </w:rPr>
        <w:tab/>
      </w:r>
      <w:r w:rsidR="008E182B">
        <w:rPr>
          <w:rFonts w:ascii="Arial" w:eastAsia="Arial" w:hAnsi="Arial" w:cs="Arial"/>
          <w:color w:val="000000"/>
          <w:lang w:val="en-GB"/>
        </w:rPr>
        <w:t>33</w:t>
      </w:r>
    </w:p>
    <w:p w:rsidR="00004266" w:rsidRPr="004C7B3C" w:rsidP="00074F93" w14:paraId="0E6B5ECE" w14:textId="6AB6A4CE">
      <w:pPr>
        <w:tabs>
          <w:tab w:val="left" w:pos="1728"/>
          <w:tab w:val="left" w:pos="4395"/>
          <w:tab w:val="right" w:pos="9072"/>
        </w:tabs>
        <w:spacing w:before="1"/>
        <w:textAlignment w:val="baseline"/>
        <w:rPr>
          <w:rFonts w:ascii="Arial" w:eastAsia="Arial" w:hAnsi="Arial" w:cs="Arial"/>
          <w:color w:val="000000"/>
          <w:lang w:val="en-GB"/>
        </w:rPr>
      </w:pPr>
      <w:r w:rsidRPr="004C7B3C">
        <w:rPr>
          <w:rFonts w:ascii="Arial" w:eastAsia="Arial" w:hAnsi="Arial" w:cs="Arial"/>
          <w:color w:val="000000"/>
          <w:lang w:val="en-GB"/>
        </w:rPr>
        <w:t>Article 42</w:t>
      </w:r>
      <w:r w:rsidRPr="004C7B3C">
        <w:rPr>
          <w:rFonts w:ascii="Arial" w:eastAsia="Arial" w:hAnsi="Arial" w:cs="Arial"/>
          <w:color w:val="000000"/>
          <w:lang w:val="en-GB"/>
        </w:rPr>
        <w:tab/>
        <w:t>Pre-retirement leave</w:t>
      </w:r>
      <w:r w:rsidRPr="004C7B3C">
        <w:rPr>
          <w:rFonts w:ascii="Arial" w:eastAsia="Arial" w:hAnsi="Arial" w:cs="Arial"/>
          <w:color w:val="000000"/>
          <w:lang w:val="en-GB"/>
        </w:rPr>
        <w:tab/>
      </w:r>
      <w:r w:rsidR="00540CAB">
        <w:rPr>
          <w:rFonts w:ascii="Arial" w:eastAsia="Arial" w:hAnsi="Arial" w:cs="Arial"/>
          <w:color w:val="000000"/>
          <w:lang w:val="en-GB"/>
        </w:rPr>
        <w:tab/>
      </w:r>
      <w:r w:rsidR="008E182B">
        <w:rPr>
          <w:rFonts w:ascii="Arial" w:eastAsia="Arial" w:hAnsi="Arial" w:cs="Arial"/>
          <w:color w:val="000000"/>
          <w:lang w:val="en-GB"/>
        </w:rPr>
        <w:t>33</w:t>
      </w:r>
    </w:p>
    <w:p w:rsidR="00004266" w:rsidRPr="004C7B3C" w:rsidP="00074F93" w14:paraId="4820C8F2" w14:textId="7A0FB064">
      <w:pPr>
        <w:tabs>
          <w:tab w:val="left" w:pos="4395"/>
          <w:tab w:val="right" w:pos="9072"/>
        </w:tabs>
        <w:spacing w:before="295"/>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CHAPTER 7 INCAPACITY FOR WORK</w:t>
      </w:r>
      <w:r w:rsidRPr="004C7B3C">
        <w:rPr>
          <w:rFonts w:ascii="Arial" w:eastAsia="Arial" w:hAnsi="Arial" w:cs="Arial"/>
          <w:b/>
          <w:color w:val="000000"/>
          <w:sz w:val="24"/>
          <w:lang w:val="en-GB"/>
        </w:rPr>
        <w:tab/>
      </w:r>
      <w:r w:rsidR="00074F93">
        <w:rPr>
          <w:rFonts w:ascii="Arial" w:eastAsia="Arial" w:hAnsi="Arial" w:cs="Arial"/>
          <w:b/>
          <w:color w:val="000000"/>
          <w:sz w:val="24"/>
          <w:lang w:val="en-GB"/>
        </w:rPr>
        <w:tab/>
      </w:r>
      <w:r w:rsidR="00746E46">
        <w:rPr>
          <w:rFonts w:ascii="Arial" w:eastAsia="Arial" w:hAnsi="Arial" w:cs="Arial"/>
          <w:color w:val="000000"/>
          <w:lang w:val="en-GB"/>
        </w:rPr>
        <w:t>34</w:t>
      </w:r>
    </w:p>
    <w:p w:rsidR="00004266" w:rsidRPr="004C7B3C" w:rsidP="00074F93" w14:paraId="2CC9CA07" w14:textId="26D36A63">
      <w:pPr>
        <w:tabs>
          <w:tab w:val="left" w:pos="1728"/>
          <w:tab w:val="left" w:pos="4395"/>
          <w:tab w:val="right" w:pos="9072"/>
        </w:tabs>
        <w:spacing w:before="6"/>
        <w:textAlignment w:val="baseline"/>
        <w:rPr>
          <w:rFonts w:ascii="Arial" w:eastAsia="Arial" w:hAnsi="Arial" w:cs="Arial"/>
          <w:color w:val="000000"/>
          <w:lang w:val="en-GB"/>
        </w:rPr>
      </w:pPr>
      <w:r w:rsidRPr="004C7B3C">
        <w:rPr>
          <w:rFonts w:ascii="Arial" w:eastAsia="Arial" w:hAnsi="Arial" w:cs="Arial"/>
          <w:color w:val="000000"/>
          <w:lang w:val="en-GB"/>
        </w:rPr>
        <w:t>Article 43</w:t>
      </w:r>
      <w:r w:rsidRPr="004C7B3C">
        <w:rPr>
          <w:rFonts w:ascii="Arial" w:eastAsia="Arial" w:hAnsi="Arial" w:cs="Arial"/>
          <w:color w:val="000000"/>
          <w:lang w:val="en-GB"/>
        </w:rPr>
        <w:tab/>
        <w:t>Reporting sick and check-up visit instructions</w:t>
      </w:r>
      <w:r w:rsidRPr="004C7B3C">
        <w:rPr>
          <w:rFonts w:ascii="Arial" w:eastAsia="Arial" w:hAnsi="Arial" w:cs="Arial"/>
          <w:color w:val="000000"/>
          <w:lang w:val="en-GB"/>
        </w:rPr>
        <w:tab/>
      </w:r>
      <w:r w:rsidR="00746E46">
        <w:rPr>
          <w:rFonts w:ascii="Arial" w:eastAsia="Arial" w:hAnsi="Arial" w:cs="Arial"/>
          <w:color w:val="000000"/>
          <w:lang w:val="en-GB"/>
        </w:rPr>
        <w:t>34</w:t>
      </w:r>
    </w:p>
    <w:p w:rsidR="00004266" w:rsidRPr="004C7B3C" w:rsidP="00074F93" w14:paraId="5458276A" w14:textId="77777777">
      <w:pPr>
        <w:tabs>
          <w:tab w:val="left" w:pos="1728"/>
          <w:tab w:val="left" w:pos="4395"/>
        </w:tabs>
        <w:spacing w:before="1"/>
        <w:textAlignment w:val="baseline"/>
        <w:rPr>
          <w:rFonts w:ascii="Arial" w:eastAsia="Arial" w:hAnsi="Arial" w:cs="Arial"/>
          <w:color w:val="000000"/>
          <w:lang w:val="en-GB"/>
        </w:rPr>
      </w:pPr>
      <w:r w:rsidRPr="004C7B3C">
        <w:rPr>
          <w:rFonts w:ascii="Arial" w:eastAsia="Arial" w:hAnsi="Arial" w:cs="Arial"/>
          <w:color w:val="000000"/>
          <w:lang w:val="en-GB"/>
        </w:rPr>
        <w:t>Article 44</w:t>
      </w:r>
      <w:r w:rsidRPr="004C7B3C">
        <w:rPr>
          <w:rFonts w:ascii="Arial" w:eastAsia="Arial" w:hAnsi="Arial" w:cs="Arial"/>
          <w:color w:val="000000"/>
          <w:lang w:val="en-GB"/>
        </w:rPr>
        <w:tab/>
        <w:t>The employer's payment obligations in the event of incapacity for</w:t>
      </w:r>
    </w:p>
    <w:p w:rsidR="00004266" w:rsidRPr="004C7B3C" w:rsidP="00074F93" w14:paraId="54ECE22D" w14:textId="659BF953">
      <w:pPr>
        <w:tabs>
          <w:tab w:val="left" w:pos="4395"/>
          <w:tab w:val="right" w:pos="9072"/>
        </w:tabs>
        <w:textAlignment w:val="baseline"/>
        <w:rPr>
          <w:rFonts w:ascii="Arial" w:eastAsia="Arial" w:hAnsi="Arial" w:cs="Arial"/>
          <w:color w:val="000000"/>
          <w:lang w:val="en-GB"/>
        </w:rPr>
      </w:pPr>
      <w:r>
        <w:rPr>
          <w:rFonts w:ascii="Arial" w:eastAsia="Arial" w:hAnsi="Arial" w:cs="Arial"/>
          <w:color w:val="000000"/>
          <w:lang w:val="en-GB"/>
        </w:rPr>
        <w:t xml:space="preserve">                            </w:t>
      </w:r>
      <w:r w:rsidRPr="004C7B3C" w:rsidR="00A20F1D">
        <w:rPr>
          <w:rFonts w:ascii="Arial" w:eastAsia="Arial" w:hAnsi="Arial" w:cs="Arial"/>
          <w:color w:val="000000"/>
          <w:lang w:val="en-GB"/>
        </w:rPr>
        <w:t>work, and the right of recourse</w:t>
      </w:r>
      <w:r>
        <w:rPr>
          <w:rFonts w:ascii="Arial" w:eastAsia="Arial" w:hAnsi="Arial" w:cs="Arial"/>
          <w:color w:val="000000"/>
          <w:lang w:val="en-GB"/>
        </w:rPr>
        <w:tab/>
      </w:r>
      <w:r w:rsidR="00746E46">
        <w:rPr>
          <w:rFonts w:ascii="Arial" w:eastAsia="Arial" w:hAnsi="Arial" w:cs="Arial"/>
          <w:color w:val="000000"/>
          <w:lang w:val="en-GB"/>
        </w:rPr>
        <w:t>34</w:t>
      </w:r>
    </w:p>
    <w:p w:rsidR="00004266" w:rsidRPr="004C7B3C" w:rsidP="00074F93" w14:paraId="1EADBBEE" w14:textId="6EB6CC11">
      <w:pPr>
        <w:tabs>
          <w:tab w:val="left" w:pos="1728"/>
          <w:tab w:val="left" w:pos="4395"/>
          <w:tab w:val="right" w:pos="9072"/>
        </w:tabs>
        <w:spacing w:before="1"/>
        <w:textAlignment w:val="baseline"/>
        <w:rPr>
          <w:rFonts w:ascii="Arial" w:eastAsia="Arial" w:hAnsi="Arial" w:cs="Arial"/>
          <w:color w:val="000000"/>
          <w:lang w:val="en-GB"/>
        </w:rPr>
      </w:pPr>
      <w:r w:rsidRPr="004C7B3C">
        <w:rPr>
          <w:rFonts w:ascii="Arial" w:eastAsia="Arial" w:hAnsi="Arial" w:cs="Arial"/>
          <w:color w:val="000000"/>
          <w:lang w:val="en-GB"/>
        </w:rPr>
        <w:t>Article 45</w:t>
      </w:r>
      <w:r w:rsidRPr="004C7B3C">
        <w:rPr>
          <w:rFonts w:ascii="Arial" w:eastAsia="Arial" w:hAnsi="Arial" w:cs="Arial"/>
          <w:color w:val="000000"/>
          <w:lang w:val="en-GB"/>
        </w:rPr>
        <w:tab/>
        <w:t>Absence management</w:t>
      </w:r>
      <w:r w:rsidRPr="004C7B3C">
        <w:rPr>
          <w:rFonts w:ascii="Arial" w:eastAsia="Arial" w:hAnsi="Arial" w:cs="Arial"/>
          <w:color w:val="000000"/>
          <w:lang w:val="en-GB"/>
        </w:rPr>
        <w:tab/>
      </w:r>
      <w:r w:rsidR="00540CAB">
        <w:rPr>
          <w:rFonts w:ascii="Arial" w:eastAsia="Arial" w:hAnsi="Arial" w:cs="Arial"/>
          <w:color w:val="000000"/>
          <w:lang w:val="en-GB"/>
        </w:rPr>
        <w:tab/>
      </w:r>
      <w:r w:rsidRPr="004C7B3C">
        <w:rPr>
          <w:rFonts w:ascii="Arial" w:eastAsia="Arial" w:hAnsi="Arial" w:cs="Arial"/>
          <w:color w:val="000000"/>
          <w:lang w:val="en-GB"/>
        </w:rPr>
        <w:t>3</w:t>
      </w:r>
      <w:r w:rsidR="00746E46">
        <w:rPr>
          <w:rFonts w:ascii="Arial" w:eastAsia="Arial" w:hAnsi="Arial" w:cs="Arial"/>
          <w:color w:val="000000"/>
          <w:lang w:val="en-GB"/>
        </w:rPr>
        <w:t>6</w:t>
      </w:r>
    </w:p>
    <w:p w:rsidR="00004266" w:rsidRPr="004C7B3C" w:rsidP="00074F93" w14:paraId="0A0F5C4D" w14:textId="505E7471">
      <w:pPr>
        <w:tabs>
          <w:tab w:val="left" w:pos="1728"/>
          <w:tab w:val="left" w:pos="4395"/>
          <w:tab w:val="right" w:pos="9072"/>
        </w:tabs>
        <w:spacing w:before="1"/>
        <w:textAlignment w:val="baseline"/>
        <w:rPr>
          <w:rFonts w:ascii="Arial" w:eastAsia="Arial" w:hAnsi="Arial" w:cs="Arial"/>
          <w:color w:val="000000"/>
          <w:lang w:val="en-GB"/>
        </w:rPr>
      </w:pPr>
      <w:r w:rsidRPr="004C7B3C">
        <w:rPr>
          <w:rFonts w:ascii="Arial" w:eastAsia="Arial" w:hAnsi="Arial" w:cs="Arial"/>
          <w:color w:val="000000"/>
          <w:lang w:val="en-GB"/>
        </w:rPr>
        <w:t>Article 46</w:t>
      </w:r>
      <w:r w:rsidRPr="004C7B3C">
        <w:rPr>
          <w:rFonts w:ascii="Arial" w:eastAsia="Arial" w:hAnsi="Arial" w:cs="Arial"/>
          <w:color w:val="000000"/>
          <w:lang w:val="en-GB"/>
        </w:rPr>
        <w:tab/>
        <w:t>Expiry of the employer's obligation to continue payment of wages</w:t>
      </w:r>
      <w:r w:rsidRPr="004C7B3C">
        <w:rPr>
          <w:rFonts w:ascii="Arial" w:eastAsia="Arial" w:hAnsi="Arial" w:cs="Arial"/>
          <w:color w:val="000000"/>
          <w:lang w:val="en-GB"/>
        </w:rPr>
        <w:tab/>
        <w:t>3</w:t>
      </w:r>
      <w:r w:rsidR="00746E46">
        <w:rPr>
          <w:rFonts w:ascii="Arial" w:eastAsia="Arial" w:hAnsi="Arial" w:cs="Arial"/>
          <w:color w:val="000000"/>
          <w:lang w:val="en-GB"/>
        </w:rPr>
        <w:t>6</w:t>
      </w:r>
    </w:p>
    <w:p w:rsidR="00004266" w:rsidRPr="004C7B3C" w:rsidP="00074F93" w14:paraId="0A54AA5A" w14:textId="23FE0520">
      <w:pPr>
        <w:tabs>
          <w:tab w:val="left" w:pos="1728"/>
          <w:tab w:val="left" w:pos="4395"/>
          <w:tab w:val="right" w:pos="9072"/>
        </w:tabs>
        <w:textAlignment w:val="baseline"/>
        <w:rPr>
          <w:rFonts w:ascii="Arial" w:eastAsia="Arial" w:hAnsi="Arial" w:cs="Arial"/>
          <w:color w:val="000000"/>
          <w:lang w:val="en-GB"/>
        </w:rPr>
      </w:pPr>
      <w:r w:rsidRPr="004C7B3C">
        <w:rPr>
          <w:rFonts w:ascii="Arial" w:eastAsia="Arial" w:hAnsi="Arial" w:cs="Arial"/>
          <w:color w:val="000000"/>
          <w:lang w:val="en-GB"/>
        </w:rPr>
        <w:t>Article 47</w:t>
      </w:r>
      <w:r w:rsidRPr="004C7B3C">
        <w:rPr>
          <w:rFonts w:ascii="Arial" w:eastAsia="Arial" w:hAnsi="Arial" w:cs="Arial"/>
          <w:color w:val="000000"/>
          <w:lang w:val="en-GB"/>
        </w:rPr>
        <w:tab/>
        <w:t>Medical examination</w:t>
      </w:r>
      <w:r w:rsidRPr="004C7B3C">
        <w:rPr>
          <w:rFonts w:ascii="Arial" w:eastAsia="Arial" w:hAnsi="Arial" w:cs="Arial"/>
          <w:color w:val="000000"/>
          <w:lang w:val="en-GB"/>
        </w:rPr>
        <w:tab/>
      </w:r>
      <w:r w:rsidR="00540CAB">
        <w:rPr>
          <w:rFonts w:ascii="Arial" w:eastAsia="Arial" w:hAnsi="Arial" w:cs="Arial"/>
          <w:color w:val="000000"/>
          <w:lang w:val="en-GB"/>
        </w:rPr>
        <w:tab/>
      </w:r>
      <w:r w:rsidRPr="004C7B3C">
        <w:rPr>
          <w:rFonts w:ascii="Arial" w:eastAsia="Arial" w:hAnsi="Arial" w:cs="Arial"/>
          <w:color w:val="000000"/>
          <w:lang w:val="en-GB"/>
        </w:rPr>
        <w:t>3</w:t>
      </w:r>
      <w:r w:rsidR="009A3457">
        <w:rPr>
          <w:rFonts w:ascii="Arial" w:eastAsia="Arial" w:hAnsi="Arial" w:cs="Arial"/>
          <w:color w:val="000000"/>
          <w:lang w:val="en-GB"/>
        </w:rPr>
        <w:t>7</w:t>
      </w:r>
    </w:p>
    <w:p w:rsidR="00004266" w:rsidRPr="004C7B3C" w:rsidP="00074F93" w14:paraId="6D17F0E5" w14:textId="77777777">
      <w:pPr>
        <w:tabs>
          <w:tab w:val="left" w:pos="4395"/>
        </w:tabs>
        <w:spacing w:before="255"/>
        <w:textAlignment w:val="baseline"/>
        <w:rPr>
          <w:rFonts w:ascii="Arial" w:eastAsia="Arial" w:hAnsi="Arial" w:cs="Arial"/>
          <w:b/>
          <w:color w:val="000000"/>
          <w:spacing w:val="3"/>
          <w:sz w:val="24"/>
          <w:lang w:val="en-GB"/>
        </w:rPr>
      </w:pPr>
      <w:r w:rsidRPr="004C7B3C">
        <w:rPr>
          <w:rFonts w:ascii="Arial" w:eastAsia="Arial" w:hAnsi="Arial" w:cs="Arial"/>
          <w:b/>
          <w:color w:val="000000"/>
          <w:spacing w:val="3"/>
          <w:sz w:val="24"/>
          <w:lang w:val="en-GB"/>
        </w:rPr>
        <w:t>CHAPTER 8 DEATH BENEFIT, PENSION, OLDER EMPLOYEES LEAVE SCHEME,</w:t>
      </w:r>
    </w:p>
    <w:p w:rsidR="00004266" w:rsidRPr="004C7B3C" w:rsidP="00074F93" w14:paraId="4A8175DB" w14:textId="64AE49D7">
      <w:pPr>
        <w:tabs>
          <w:tab w:val="left" w:pos="4395"/>
          <w:tab w:val="right" w:pos="9072"/>
        </w:tabs>
        <w:spacing w:before="33"/>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AND SAZAS</w:t>
      </w:r>
      <w:r w:rsidRPr="004C7B3C">
        <w:rPr>
          <w:rFonts w:ascii="Arial" w:eastAsia="Arial" w:hAnsi="Arial" w:cs="Arial"/>
          <w:b/>
          <w:color w:val="000000"/>
          <w:sz w:val="24"/>
          <w:lang w:val="en-GB"/>
        </w:rPr>
        <w:tab/>
      </w:r>
      <w:r w:rsidR="00540CAB">
        <w:rPr>
          <w:rFonts w:ascii="Arial" w:eastAsia="Arial" w:hAnsi="Arial" w:cs="Arial"/>
          <w:b/>
          <w:color w:val="000000"/>
          <w:sz w:val="24"/>
          <w:lang w:val="en-GB"/>
        </w:rPr>
        <w:tab/>
      </w:r>
      <w:r w:rsidRPr="004C7B3C">
        <w:rPr>
          <w:rFonts w:ascii="Arial" w:eastAsia="Arial" w:hAnsi="Arial" w:cs="Arial"/>
          <w:color w:val="000000"/>
          <w:lang w:val="en-GB"/>
        </w:rPr>
        <w:t>3</w:t>
      </w:r>
      <w:r w:rsidR="00746E46">
        <w:rPr>
          <w:rFonts w:ascii="Arial" w:eastAsia="Arial" w:hAnsi="Arial" w:cs="Arial"/>
          <w:color w:val="000000"/>
          <w:lang w:val="en-GB"/>
        </w:rPr>
        <w:t>8</w:t>
      </w:r>
    </w:p>
    <w:p w:rsidR="00004266" w:rsidRPr="004C7B3C" w:rsidP="00074F93" w14:paraId="6393255A" w14:textId="5D1179B8">
      <w:pPr>
        <w:tabs>
          <w:tab w:val="left" w:pos="1728"/>
          <w:tab w:val="left" w:pos="4395"/>
          <w:tab w:val="right" w:pos="9072"/>
        </w:tabs>
        <w:textAlignment w:val="baseline"/>
        <w:rPr>
          <w:rFonts w:ascii="Arial" w:eastAsia="Arial" w:hAnsi="Arial" w:cs="Arial"/>
          <w:color w:val="000000"/>
          <w:lang w:val="en-GB"/>
        </w:rPr>
      </w:pPr>
      <w:r w:rsidRPr="004C7B3C">
        <w:rPr>
          <w:rFonts w:ascii="Arial" w:eastAsia="Arial" w:hAnsi="Arial" w:cs="Arial"/>
          <w:color w:val="000000"/>
          <w:lang w:val="en-GB"/>
        </w:rPr>
        <w:t>Article 48</w:t>
      </w:r>
      <w:r w:rsidRPr="004C7B3C">
        <w:rPr>
          <w:rFonts w:ascii="Arial" w:eastAsia="Arial" w:hAnsi="Arial" w:cs="Arial"/>
          <w:color w:val="000000"/>
          <w:lang w:val="en-GB"/>
        </w:rPr>
        <w:tab/>
        <w:t>Death benefit</w:t>
      </w:r>
      <w:r w:rsidRPr="004C7B3C">
        <w:rPr>
          <w:rFonts w:ascii="Arial" w:eastAsia="Arial" w:hAnsi="Arial" w:cs="Arial"/>
          <w:color w:val="000000"/>
          <w:lang w:val="en-GB"/>
        </w:rPr>
        <w:tab/>
      </w:r>
      <w:r w:rsidR="00540CAB">
        <w:rPr>
          <w:rFonts w:ascii="Arial" w:eastAsia="Arial" w:hAnsi="Arial" w:cs="Arial"/>
          <w:color w:val="000000"/>
          <w:lang w:val="en-GB"/>
        </w:rPr>
        <w:tab/>
      </w:r>
      <w:r w:rsidRPr="004C7B3C">
        <w:rPr>
          <w:rFonts w:ascii="Arial" w:eastAsia="Arial" w:hAnsi="Arial" w:cs="Arial"/>
          <w:color w:val="000000"/>
          <w:lang w:val="en-GB"/>
        </w:rPr>
        <w:t>3</w:t>
      </w:r>
      <w:r w:rsidR="00746E46">
        <w:rPr>
          <w:rFonts w:ascii="Arial" w:eastAsia="Arial" w:hAnsi="Arial" w:cs="Arial"/>
          <w:color w:val="000000"/>
          <w:lang w:val="en-GB"/>
        </w:rPr>
        <w:t>8</w:t>
      </w:r>
    </w:p>
    <w:p w:rsidR="00004266" w:rsidRPr="004C7B3C" w:rsidP="00074F93" w14:paraId="1F0CE2E3" w14:textId="3BD0E6E1">
      <w:pPr>
        <w:tabs>
          <w:tab w:val="left" w:pos="1728"/>
          <w:tab w:val="left" w:pos="4395"/>
          <w:tab w:val="right" w:pos="9072"/>
        </w:tabs>
        <w:spacing w:before="1"/>
        <w:textAlignment w:val="baseline"/>
        <w:rPr>
          <w:rFonts w:ascii="Arial" w:eastAsia="Arial" w:hAnsi="Arial" w:cs="Arial"/>
          <w:color w:val="000000"/>
          <w:lang w:val="en-GB"/>
        </w:rPr>
      </w:pPr>
      <w:r w:rsidRPr="004C7B3C">
        <w:rPr>
          <w:rFonts w:ascii="Arial" w:eastAsia="Arial" w:hAnsi="Arial" w:cs="Arial"/>
          <w:color w:val="000000"/>
          <w:lang w:val="en-GB"/>
        </w:rPr>
        <w:t>Article 49</w:t>
      </w:r>
      <w:r w:rsidRPr="004C7B3C">
        <w:rPr>
          <w:rFonts w:ascii="Arial" w:eastAsia="Arial" w:hAnsi="Arial" w:cs="Arial"/>
          <w:color w:val="000000"/>
          <w:lang w:val="en-GB"/>
        </w:rPr>
        <w:tab/>
        <w:t>Pension</w:t>
      </w:r>
      <w:r w:rsidRPr="004C7B3C">
        <w:rPr>
          <w:rFonts w:ascii="Arial" w:eastAsia="Arial" w:hAnsi="Arial" w:cs="Arial"/>
          <w:color w:val="000000"/>
          <w:lang w:val="en-GB"/>
        </w:rPr>
        <w:tab/>
      </w:r>
      <w:r w:rsidR="00540CAB">
        <w:rPr>
          <w:rFonts w:ascii="Arial" w:eastAsia="Arial" w:hAnsi="Arial" w:cs="Arial"/>
          <w:color w:val="000000"/>
          <w:lang w:val="en-GB"/>
        </w:rPr>
        <w:tab/>
      </w:r>
      <w:r w:rsidRPr="004C7B3C">
        <w:rPr>
          <w:rFonts w:ascii="Arial" w:eastAsia="Arial" w:hAnsi="Arial" w:cs="Arial"/>
          <w:color w:val="000000"/>
          <w:lang w:val="en-GB"/>
        </w:rPr>
        <w:t>3</w:t>
      </w:r>
      <w:r w:rsidR="00746E46">
        <w:rPr>
          <w:rFonts w:ascii="Arial" w:eastAsia="Arial" w:hAnsi="Arial" w:cs="Arial"/>
          <w:color w:val="000000"/>
          <w:lang w:val="en-GB"/>
        </w:rPr>
        <w:t>8</w:t>
      </w:r>
    </w:p>
    <w:p w:rsidR="00004266" w:rsidRPr="004C7B3C" w:rsidP="00074F93" w14:paraId="4C68D53D" w14:textId="30F8C756">
      <w:pPr>
        <w:tabs>
          <w:tab w:val="left" w:pos="1728"/>
          <w:tab w:val="left" w:pos="4395"/>
          <w:tab w:val="right" w:pos="9072"/>
        </w:tabs>
        <w:spacing w:before="2"/>
        <w:textAlignment w:val="baseline"/>
        <w:rPr>
          <w:rFonts w:ascii="Arial" w:eastAsia="Arial" w:hAnsi="Arial" w:cs="Arial"/>
          <w:color w:val="000000"/>
          <w:lang w:val="en-GB"/>
        </w:rPr>
      </w:pPr>
      <w:r w:rsidRPr="004C7B3C">
        <w:rPr>
          <w:rFonts w:ascii="Arial" w:eastAsia="Arial" w:hAnsi="Arial" w:cs="Arial"/>
          <w:color w:val="000000"/>
          <w:lang w:val="en-GB"/>
        </w:rPr>
        <w:t>Article 50</w:t>
      </w:r>
      <w:r w:rsidRPr="004C7B3C">
        <w:rPr>
          <w:rFonts w:ascii="Arial" w:eastAsia="Arial" w:hAnsi="Arial" w:cs="Arial"/>
          <w:color w:val="000000"/>
          <w:lang w:val="en-GB"/>
        </w:rPr>
        <w:tab/>
        <w:t>Option to work fewer hours (80-90-90 scheme)</w:t>
      </w:r>
      <w:r w:rsidRPr="004C7B3C">
        <w:rPr>
          <w:rFonts w:ascii="Arial" w:eastAsia="Arial" w:hAnsi="Arial" w:cs="Arial"/>
          <w:color w:val="000000"/>
          <w:lang w:val="en-GB"/>
        </w:rPr>
        <w:tab/>
        <w:t>3</w:t>
      </w:r>
      <w:r w:rsidR="00746E46">
        <w:rPr>
          <w:rFonts w:ascii="Arial" w:eastAsia="Arial" w:hAnsi="Arial" w:cs="Arial"/>
          <w:color w:val="000000"/>
          <w:lang w:val="en-GB"/>
        </w:rPr>
        <w:t>8</w:t>
      </w:r>
    </w:p>
    <w:p w:rsidR="00004266" w:rsidRPr="004C7B3C" w:rsidP="00074F93" w14:paraId="6CC95688" w14:textId="5B10524F">
      <w:pPr>
        <w:tabs>
          <w:tab w:val="left" w:pos="1728"/>
          <w:tab w:val="left" w:pos="4395"/>
          <w:tab w:val="right" w:pos="9072"/>
        </w:tabs>
        <w:spacing w:before="1"/>
        <w:textAlignment w:val="baseline"/>
        <w:rPr>
          <w:rFonts w:ascii="Arial" w:eastAsia="Arial" w:hAnsi="Arial" w:cs="Arial"/>
          <w:color w:val="000000"/>
          <w:lang w:val="en-GB"/>
        </w:rPr>
      </w:pPr>
      <w:r w:rsidRPr="004C7B3C">
        <w:rPr>
          <w:rFonts w:ascii="Arial" w:eastAsia="Arial" w:hAnsi="Arial" w:cs="Arial"/>
          <w:color w:val="000000"/>
          <w:lang w:val="en-GB"/>
        </w:rPr>
        <w:t>Article 51</w:t>
      </w:r>
      <w:r w:rsidRPr="004C7B3C">
        <w:rPr>
          <w:rFonts w:ascii="Arial" w:eastAsia="Arial" w:hAnsi="Arial" w:cs="Arial"/>
          <w:color w:val="000000"/>
          <w:lang w:val="en-GB"/>
        </w:rPr>
        <w:tab/>
      </w:r>
      <w:r w:rsidRPr="004C7B3C">
        <w:rPr>
          <w:rFonts w:ascii="Arial" w:eastAsia="Arial" w:hAnsi="Arial" w:cs="Arial"/>
          <w:color w:val="000000"/>
          <w:lang w:val="en-GB"/>
        </w:rPr>
        <w:t>Sazas</w:t>
      </w:r>
      <w:r w:rsidRPr="004C7B3C">
        <w:rPr>
          <w:rFonts w:ascii="Arial" w:eastAsia="Arial" w:hAnsi="Arial" w:cs="Arial"/>
          <w:color w:val="000000"/>
          <w:lang w:val="en-GB"/>
        </w:rPr>
        <w:tab/>
      </w:r>
      <w:r w:rsidR="00540CAB">
        <w:rPr>
          <w:rFonts w:ascii="Arial" w:eastAsia="Arial" w:hAnsi="Arial" w:cs="Arial"/>
          <w:color w:val="000000"/>
          <w:lang w:val="en-GB"/>
        </w:rPr>
        <w:tab/>
      </w:r>
      <w:r w:rsidRPr="004C7B3C">
        <w:rPr>
          <w:rFonts w:ascii="Arial" w:eastAsia="Arial" w:hAnsi="Arial" w:cs="Arial"/>
          <w:color w:val="000000"/>
          <w:lang w:val="en-GB"/>
        </w:rPr>
        <w:t>3</w:t>
      </w:r>
      <w:r w:rsidR="00746E46">
        <w:rPr>
          <w:rFonts w:ascii="Arial" w:eastAsia="Arial" w:hAnsi="Arial" w:cs="Arial"/>
          <w:color w:val="000000"/>
          <w:lang w:val="en-GB"/>
        </w:rPr>
        <w:t>9</w:t>
      </w:r>
    </w:p>
    <w:p w:rsidR="00004266" w:rsidRPr="004C7B3C" w:rsidP="00074F93" w14:paraId="0309834A" w14:textId="6E947132">
      <w:pPr>
        <w:tabs>
          <w:tab w:val="left" w:pos="4395"/>
          <w:tab w:val="right" w:pos="9072"/>
        </w:tabs>
        <w:spacing w:before="279"/>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CHAPTER 9 OTHER PROVISIONS OF A SOCIAL NATURE</w:t>
      </w:r>
      <w:r w:rsidRPr="004C7B3C">
        <w:rPr>
          <w:rFonts w:ascii="Arial" w:eastAsia="Arial" w:hAnsi="Arial" w:cs="Arial"/>
          <w:b/>
          <w:color w:val="000000"/>
          <w:sz w:val="24"/>
          <w:lang w:val="en-GB"/>
        </w:rPr>
        <w:tab/>
      </w:r>
      <w:r w:rsidR="00746E46">
        <w:rPr>
          <w:rFonts w:ascii="Arial" w:eastAsia="Arial" w:hAnsi="Arial" w:cs="Arial"/>
          <w:color w:val="000000"/>
          <w:sz w:val="24"/>
          <w:lang w:val="en-GB"/>
        </w:rPr>
        <w:t>40</w:t>
      </w:r>
    </w:p>
    <w:p w:rsidR="00004266" w:rsidRPr="004C7B3C" w:rsidP="00074F93" w14:paraId="1EFE664E" w14:textId="76E028D3">
      <w:pPr>
        <w:tabs>
          <w:tab w:val="left" w:pos="1728"/>
          <w:tab w:val="left" w:pos="4395"/>
          <w:tab w:val="right" w:pos="9072"/>
        </w:tabs>
        <w:spacing w:before="3"/>
        <w:textAlignment w:val="baseline"/>
        <w:rPr>
          <w:rFonts w:ascii="Arial" w:eastAsia="Arial" w:hAnsi="Arial" w:cs="Arial"/>
          <w:color w:val="000000"/>
          <w:lang w:val="en-GB"/>
        </w:rPr>
      </w:pPr>
      <w:r w:rsidRPr="004C7B3C">
        <w:rPr>
          <w:rFonts w:ascii="Arial" w:eastAsia="Arial" w:hAnsi="Arial" w:cs="Arial"/>
          <w:color w:val="000000"/>
          <w:lang w:val="en-GB"/>
        </w:rPr>
        <w:t>Article 52</w:t>
      </w:r>
      <w:r w:rsidRPr="004C7B3C">
        <w:rPr>
          <w:rFonts w:ascii="Arial" w:eastAsia="Arial" w:hAnsi="Arial" w:cs="Arial"/>
          <w:color w:val="000000"/>
          <w:lang w:val="en-GB"/>
        </w:rPr>
        <w:tab/>
      </w:r>
      <w:r w:rsidRPr="004C7B3C">
        <w:rPr>
          <w:rFonts w:ascii="Arial" w:eastAsia="Arial" w:hAnsi="Arial" w:cs="Arial"/>
          <w:color w:val="000000"/>
          <w:lang w:val="en-GB"/>
        </w:rPr>
        <w:t>Colland</w:t>
      </w:r>
      <w:r w:rsidRPr="004C7B3C">
        <w:rPr>
          <w:rFonts w:ascii="Arial" w:eastAsia="Arial" w:hAnsi="Arial" w:cs="Arial"/>
          <w:color w:val="000000"/>
          <w:lang w:val="en-GB"/>
        </w:rPr>
        <w:t xml:space="preserve"> </w:t>
      </w:r>
      <w:r w:rsidRPr="004C7B3C">
        <w:rPr>
          <w:rFonts w:ascii="Arial" w:eastAsia="Arial" w:hAnsi="Arial" w:cs="Arial"/>
          <w:color w:val="000000"/>
          <w:lang w:val="en-GB"/>
        </w:rPr>
        <w:t>Arbeidsmarkt</w:t>
      </w:r>
      <w:r w:rsidRPr="004C7B3C">
        <w:rPr>
          <w:rFonts w:ascii="Arial" w:eastAsia="Arial" w:hAnsi="Arial" w:cs="Arial"/>
          <w:color w:val="000000"/>
          <w:lang w:val="en-GB"/>
        </w:rPr>
        <w:t xml:space="preserve"> Social Fund</w:t>
      </w:r>
      <w:r w:rsidRPr="004C7B3C">
        <w:rPr>
          <w:rFonts w:ascii="Arial" w:eastAsia="Arial" w:hAnsi="Arial" w:cs="Arial"/>
          <w:color w:val="000000"/>
          <w:lang w:val="en-GB"/>
        </w:rPr>
        <w:tab/>
      </w:r>
      <w:r w:rsidR="00746E46">
        <w:rPr>
          <w:rFonts w:ascii="Arial" w:eastAsia="Arial" w:hAnsi="Arial" w:cs="Arial"/>
          <w:color w:val="000000"/>
          <w:lang w:val="en-GB"/>
        </w:rPr>
        <w:t>40</w:t>
      </w:r>
    </w:p>
    <w:p w:rsidR="00004266" w:rsidRPr="004C7B3C" w:rsidP="00074F93" w14:paraId="20A78F90" w14:textId="0DA92533">
      <w:pPr>
        <w:tabs>
          <w:tab w:val="left" w:pos="1728"/>
          <w:tab w:val="left" w:pos="4395"/>
          <w:tab w:val="right" w:pos="9072"/>
        </w:tabs>
        <w:textAlignment w:val="baseline"/>
        <w:rPr>
          <w:rFonts w:ascii="Arial" w:eastAsia="Arial" w:hAnsi="Arial" w:cs="Arial"/>
          <w:color w:val="000000"/>
          <w:lang w:val="en-GB"/>
        </w:rPr>
      </w:pPr>
      <w:r w:rsidRPr="004C7B3C">
        <w:rPr>
          <w:rFonts w:ascii="Arial" w:eastAsia="Arial" w:hAnsi="Arial" w:cs="Arial"/>
          <w:color w:val="000000"/>
          <w:lang w:val="en-GB"/>
        </w:rPr>
        <w:t>Article 53</w:t>
      </w:r>
      <w:r w:rsidRPr="004C7B3C">
        <w:rPr>
          <w:rFonts w:ascii="Arial" w:eastAsia="Arial" w:hAnsi="Arial" w:cs="Arial"/>
          <w:color w:val="000000"/>
          <w:lang w:val="en-GB"/>
        </w:rPr>
        <w:tab/>
        <w:t>Trade union facilities</w:t>
      </w:r>
      <w:r w:rsidRPr="004C7B3C">
        <w:rPr>
          <w:rFonts w:ascii="Arial" w:eastAsia="Arial" w:hAnsi="Arial" w:cs="Arial"/>
          <w:color w:val="000000"/>
          <w:lang w:val="en-GB"/>
        </w:rPr>
        <w:tab/>
      </w:r>
      <w:r w:rsidR="00540CAB">
        <w:rPr>
          <w:rFonts w:ascii="Arial" w:eastAsia="Arial" w:hAnsi="Arial" w:cs="Arial"/>
          <w:color w:val="000000"/>
          <w:lang w:val="en-GB"/>
        </w:rPr>
        <w:tab/>
      </w:r>
      <w:r w:rsidR="00746E46">
        <w:rPr>
          <w:rFonts w:ascii="Arial" w:eastAsia="Arial" w:hAnsi="Arial" w:cs="Arial"/>
          <w:color w:val="000000"/>
          <w:lang w:val="en-GB"/>
        </w:rPr>
        <w:t>40</w:t>
      </w:r>
    </w:p>
    <w:p w:rsidR="00004266" w:rsidRPr="004C7B3C" w:rsidP="00074F93" w14:paraId="573B4DE5" w14:textId="1E4F77E7">
      <w:pPr>
        <w:tabs>
          <w:tab w:val="left" w:pos="1728"/>
          <w:tab w:val="left" w:pos="4395"/>
          <w:tab w:val="right" w:pos="9072"/>
        </w:tabs>
        <w:spacing w:before="2"/>
        <w:textAlignment w:val="baseline"/>
        <w:rPr>
          <w:rFonts w:ascii="Arial" w:eastAsia="Arial" w:hAnsi="Arial" w:cs="Arial"/>
          <w:color w:val="000000"/>
          <w:lang w:val="en-GB"/>
        </w:rPr>
      </w:pPr>
      <w:r w:rsidRPr="004C7B3C">
        <w:rPr>
          <w:rFonts w:ascii="Arial" w:eastAsia="Arial" w:hAnsi="Arial" w:cs="Arial"/>
          <w:color w:val="000000"/>
          <w:lang w:val="en-GB"/>
        </w:rPr>
        <w:t>Article 54</w:t>
      </w:r>
      <w:r w:rsidRPr="004C7B3C">
        <w:rPr>
          <w:rFonts w:ascii="Arial" w:eastAsia="Arial" w:hAnsi="Arial" w:cs="Arial"/>
          <w:color w:val="000000"/>
          <w:lang w:val="en-GB"/>
        </w:rPr>
        <w:tab/>
        <w:t>Temporary agency work and hired workers</w:t>
      </w:r>
      <w:r w:rsidRPr="004C7B3C">
        <w:rPr>
          <w:rFonts w:ascii="Arial" w:eastAsia="Arial" w:hAnsi="Arial" w:cs="Arial"/>
          <w:color w:val="000000"/>
          <w:lang w:val="en-GB"/>
        </w:rPr>
        <w:tab/>
      </w:r>
      <w:r w:rsidR="00746E46">
        <w:rPr>
          <w:rFonts w:ascii="Arial" w:eastAsia="Arial" w:hAnsi="Arial" w:cs="Arial"/>
          <w:color w:val="000000"/>
          <w:lang w:val="en-GB"/>
        </w:rPr>
        <w:t>40</w:t>
      </w:r>
    </w:p>
    <w:p w:rsidR="00004266" w:rsidRPr="004C7B3C" w:rsidP="00074F93" w14:paraId="19282814" w14:textId="1339EDCC">
      <w:pPr>
        <w:tabs>
          <w:tab w:val="left" w:pos="1728"/>
          <w:tab w:val="left" w:pos="4395"/>
          <w:tab w:val="right" w:pos="9072"/>
        </w:tabs>
        <w:textAlignment w:val="baseline"/>
        <w:rPr>
          <w:rFonts w:ascii="Arial" w:eastAsia="Arial" w:hAnsi="Arial" w:cs="Arial"/>
          <w:color w:val="000000"/>
          <w:lang w:val="en-GB"/>
        </w:rPr>
      </w:pPr>
      <w:r w:rsidRPr="004C7B3C">
        <w:rPr>
          <w:rFonts w:ascii="Arial" w:eastAsia="Arial" w:hAnsi="Arial" w:cs="Arial"/>
          <w:color w:val="000000"/>
          <w:lang w:val="en-GB"/>
        </w:rPr>
        <w:t>Article 55</w:t>
      </w:r>
      <w:r w:rsidRPr="004C7B3C">
        <w:rPr>
          <w:rFonts w:ascii="Arial" w:eastAsia="Arial" w:hAnsi="Arial" w:cs="Arial"/>
          <w:color w:val="000000"/>
          <w:lang w:val="en-GB"/>
        </w:rPr>
        <w:tab/>
        <w:t>Unworkable weather conditions</w:t>
      </w:r>
      <w:r w:rsidRPr="004C7B3C">
        <w:rPr>
          <w:rFonts w:ascii="Arial" w:eastAsia="Arial" w:hAnsi="Arial" w:cs="Arial"/>
          <w:color w:val="000000"/>
          <w:lang w:val="en-GB"/>
        </w:rPr>
        <w:tab/>
      </w:r>
      <w:r w:rsidR="00746E46">
        <w:rPr>
          <w:rFonts w:ascii="Arial" w:eastAsia="Arial" w:hAnsi="Arial" w:cs="Arial"/>
          <w:color w:val="000000"/>
          <w:lang w:val="en-GB"/>
        </w:rPr>
        <w:t>41</w:t>
      </w:r>
    </w:p>
    <w:p w:rsidR="00004266" w:rsidRPr="004C7B3C" w:rsidP="00074F93" w14:paraId="34965198" w14:textId="3E39F912">
      <w:pPr>
        <w:tabs>
          <w:tab w:val="left" w:pos="1728"/>
          <w:tab w:val="left" w:pos="4395"/>
          <w:tab w:val="right" w:pos="9072"/>
        </w:tabs>
        <w:spacing w:before="6"/>
        <w:textAlignment w:val="baseline"/>
        <w:rPr>
          <w:rFonts w:ascii="Arial" w:eastAsia="Arial" w:hAnsi="Arial" w:cs="Arial"/>
          <w:color w:val="000000"/>
          <w:lang w:val="en-GB"/>
        </w:rPr>
      </w:pPr>
      <w:r w:rsidRPr="004C7B3C">
        <w:rPr>
          <w:rFonts w:ascii="Arial" w:eastAsia="Arial" w:hAnsi="Arial" w:cs="Arial"/>
          <w:color w:val="000000"/>
          <w:lang w:val="en-GB"/>
        </w:rPr>
        <w:t>Article 56</w:t>
      </w:r>
      <w:r w:rsidRPr="004C7B3C">
        <w:rPr>
          <w:rFonts w:ascii="Arial" w:eastAsia="Arial" w:hAnsi="Arial" w:cs="Arial"/>
          <w:color w:val="000000"/>
          <w:lang w:val="en-GB"/>
        </w:rPr>
        <w:tab/>
        <w:t>Supplement for a reduction in working hours</w:t>
      </w:r>
      <w:r w:rsidRPr="004C7B3C">
        <w:rPr>
          <w:rFonts w:ascii="Arial" w:eastAsia="Arial" w:hAnsi="Arial" w:cs="Arial"/>
          <w:color w:val="000000"/>
          <w:lang w:val="en-GB"/>
        </w:rPr>
        <w:tab/>
      </w:r>
      <w:r w:rsidR="00746E46">
        <w:rPr>
          <w:rFonts w:ascii="Arial" w:eastAsia="Arial" w:hAnsi="Arial" w:cs="Arial"/>
          <w:color w:val="000000"/>
          <w:lang w:val="en-GB"/>
        </w:rPr>
        <w:t>42</w:t>
      </w:r>
    </w:p>
    <w:p w:rsidR="00004266" w:rsidRPr="004C7B3C" w:rsidP="00074F93" w14:paraId="05C51541" w14:textId="07687532">
      <w:pPr>
        <w:tabs>
          <w:tab w:val="left" w:pos="1728"/>
          <w:tab w:val="left" w:pos="4395"/>
          <w:tab w:val="right" w:pos="9072"/>
        </w:tabs>
        <w:textAlignment w:val="baseline"/>
        <w:rPr>
          <w:rFonts w:ascii="Arial" w:eastAsia="Arial" w:hAnsi="Arial" w:cs="Arial"/>
          <w:color w:val="000000"/>
          <w:lang w:val="en-GB"/>
        </w:rPr>
      </w:pPr>
      <w:r w:rsidRPr="004C7B3C">
        <w:rPr>
          <w:rFonts w:ascii="Arial" w:eastAsia="Arial" w:hAnsi="Arial" w:cs="Arial"/>
          <w:color w:val="000000"/>
          <w:lang w:val="en-GB"/>
        </w:rPr>
        <w:t>Article 57</w:t>
      </w:r>
      <w:r w:rsidRPr="004C7B3C">
        <w:rPr>
          <w:rFonts w:ascii="Arial" w:eastAsia="Arial" w:hAnsi="Arial" w:cs="Arial"/>
          <w:color w:val="000000"/>
          <w:lang w:val="en-GB"/>
        </w:rPr>
        <w:tab/>
        <w:t>Housing for foreign seasonal workers</w:t>
      </w:r>
      <w:r w:rsidRPr="004C7B3C">
        <w:rPr>
          <w:rFonts w:ascii="Arial" w:eastAsia="Arial" w:hAnsi="Arial" w:cs="Arial"/>
          <w:color w:val="000000"/>
          <w:lang w:val="en-GB"/>
        </w:rPr>
        <w:tab/>
      </w:r>
      <w:r w:rsidR="00746E46">
        <w:rPr>
          <w:rFonts w:ascii="Arial" w:eastAsia="Arial" w:hAnsi="Arial" w:cs="Arial"/>
          <w:color w:val="000000"/>
          <w:lang w:val="en-GB"/>
        </w:rPr>
        <w:t>42</w:t>
      </w:r>
    </w:p>
    <w:p w:rsidR="00004266" w:rsidRPr="004C7B3C" w:rsidP="00074F93" w14:paraId="74CD1AB4" w14:textId="61EAB529">
      <w:pPr>
        <w:tabs>
          <w:tab w:val="left" w:pos="4395"/>
          <w:tab w:val="right" w:pos="9072"/>
        </w:tabs>
        <w:spacing w:before="295"/>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CHAPTER 10 FINAL PROVISIONS</w:t>
      </w:r>
      <w:r w:rsidRPr="004C7B3C">
        <w:rPr>
          <w:rFonts w:ascii="Arial" w:eastAsia="Arial" w:hAnsi="Arial" w:cs="Arial"/>
          <w:b/>
          <w:color w:val="000000"/>
          <w:sz w:val="24"/>
          <w:lang w:val="en-GB"/>
        </w:rPr>
        <w:tab/>
      </w:r>
      <w:r w:rsidR="00540CAB">
        <w:rPr>
          <w:rFonts w:ascii="Arial" w:eastAsia="Arial" w:hAnsi="Arial" w:cs="Arial"/>
          <w:b/>
          <w:color w:val="000000"/>
          <w:sz w:val="24"/>
          <w:lang w:val="en-GB"/>
        </w:rPr>
        <w:tab/>
      </w:r>
      <w:r w:rsidR="00746E46">
        <w:rPr>
          <w:rFonts w:ascii="Arial" w:eastAsia="Arial" w:hAnsi="Arial" w:cs="Arial"/>
          <w:color w:val="000000"/>
          <w:lang w:val="en-GB"/>
        </w:rPr>
        <w:t>46</w:t>
      </w:r>
    </w:p>
    <w:p w:rsidR="00004266" w:rsidRPr="004C7B3C" w:rsidP="00074F93" w14:paraId="7B865F27" w14:textId="066EE1AB">
      <w:pPr>
        <w:tabs>
          <w:tab w:val="left" w:pos="1728"/>
          <w:tab w:val="left" w:pos="4395"/>
          <w:tab w:val="right" w:pos="9072"/>
        </w:tabs>
        <w:spacing w:before="1"/>
        <w:textAlignment w:val="baseline"/>
        <w:rPr>
          <w:rFonts w:ascii="Arial" w:eastAsia="Arial" w:hAnsi="Arial" w:cs="Arial"/>
          <w:color w:val="000000"/>
          <w:lang w:val="en-GB"/>
        </w:rPr>
      </w:pPr>
      <w:r w:rsidRPr="004C7B3C">
        <w:rPr>
          <w:rFonts w:ascii="Arial" w:eastAsia="Arial" w:hAnsi="Arial" w:cs="Arial"/>
          <w:color w:val="000000"/>
          <w:lang w:val="en-GB"/>
        </w:rPr>
        <w:t>Article 58</w:t>
      </w:r>
      <w:r w:rsidRPr="004C7B3C">
        <w:rPr>
          <w:rFonts w:ascii="Arial" w:eastAsia="Arial" w:hAnsi="Arial" w:cs="Arial"/>
          <w:color w:val="000000"/>
          <w:lang w:val="en-GB"/>
        </w:rPr>
        <w:tab/>
        <w:t>Joint Committee for the Greenhouse Horticulture Sector</w:t>
      </w:r>
      <w:r w:rsidRPr="004C7B3C">
        <w:rPr>
          <w:rFonts w:ascii="Arial" w:eastAsia="Arial" w:hAnsi="Arial" w:cs="Arial"/>
          <w:color w:val="000000"/>
          <w:lang w:val="en-GB"/>
        </w:rPr>
        <w:tab/>
      </w:r>
      <w:r w:rsidR="00746E46">
        <w:rPr>
          <w:rFonts w:ascii="Arial" w:eastAsia="Arial" w:hAnsi="Arial" w:cs="Arial"/>
          <w:color w:val="000000"/>
          <w:lang w:val="en-GB"/>
        </w:rPr>
        <w:t>46</w:t>
      </w:r>
    </w:p>
    <w:p w:rsidR="00004266" w:rsidRPr="004C7B3C" w:rsidP="00074F93" w14:paraId="6CFD4D6E" w14:textId="77777777">
      <w:pPr>
        <w:tabs>
          <w:tab w:val="left" w:pos="1728"/>
          <w:tab w:val="left" w:pos="4395"/>
        </w:tabs>
        <w:spacing w:before="8"/>
        <w:textAlignment w:val="baseline"/>
        <w:rPr>
          <w:rFonts w:ascii="Arial" w:eastAsia="Arial" w:hAnsi="Arial" w:cs="Arial"/>
          <w:color w:val="000000"/>
          <w:lang w:val="en-GB"/>
        </w:rPr>
      </w:pPr>
      <w:r w:rsidRPr="004C7B3C">
        <w:rPr>
          <w:rFonts w:ascii="Arial" w:eastAsia="Arial" w:hAnsi="Arial" w:cs="Arial"/>
          <w:color w:val="000000"/>
          <w:lang w:val="en-GB"/>
        </w:rPr>
        <w:t>Article 59</w:t>
      </w:r>
      <w:r w:rsidRPr="004C7B3C">
        <w:rPr>
          <w:rFonts w:ascii="Arial" w:eastAsia="Arial" w:hAnsi="Arial" w:cs="Arial"/>
          <w:color w:val="000000"/>
          <w:lang w:val="en-GB"/>
        </w:rPr>
        <w:tab/>
        <w:t xml:space="preserve">Appeal against CAO classification, and exemption from </w:t>
      </w:r>
    </w:p>
    <w:p w:rsidR="00004266" w:rsidRPr="004C7B3C" w:rsidP="00074F93" w14:paraId="4C907550" w14:textId="561F5DF6">
      <w:pPr>
        <w:tabs>
          <w:tab w:val="left" w:pos="4395"/>
          <w:tab w:val="right" w:pos="9072"/>
        </w:tabs>
        <w:textAlignment w:val="baseline"/>
        <w:rPr>
          <w:rFonts w:ascii="Arial" w:eastAsia="Arial" w:hAnsi="Arial" w:cs="Arial"/>
          <w:color w:val="000000"/>
          <w:lang w:val="en-GB"/>
        </w:rPr>
      </w:pPr>
      <w:r>
        <w:rPr>
          <w:rFonts w:ascii="Arial" w:eastAsia="Arial" w:hAnsi="Arial" w:cs="Arial"/>
          <w:color w:val="000000"/>
          <w:lang w:val="en-GB"/>
        </w:rPr>
        <w:t xml:space="preserve">                            </w:t>
      </w:r>
      <w:r w:rsidRPr="004C7B3C" w:rsidR="00A20F1D">
        <w:rPr>
          <w:rFonts w:ascii="Arial" w:eastAsia="Arial" w:hAnsi="Arial" w:cs="Arial"/>
          <w:color w:val="000000"/>
          <w:lang w:val="en-GB"/>
        </w:rPr>
        <w:t>CAO provisions</w:t>
      </w:r>
      <w:r w:rsidRPr="004C7B3C" w:rsidR="00A20F1D">
        <w:rPr>
          <w:rFonts w:ascii="Arial" w:eastAsia="Arial" w:hAnsi="Arial" w:cs="Arial"/>
          <w:color w:val="000000"/>
          <w:lang w:val="en-GB"/>
        </w:rPr>
        <w:tab/>
      </w:r>
      <w:r w:rsidR="00540CAB">
        <w:rPr>
          <w:rFonts w:ascii="Arial" w:eastAsia="Arial" w:hAnsi="Arial" w:cs="Arial"/>
          <w:color w:val="000000"/>
          <w:lang w:val="en-GB"/>
        </w:rPr>
        <w:tab/>
      </w:r>
      <w:r w:rsidR="00746E46">
        <w:rPr>
          <w:rFonts w:ascii="Arial" w:eastAsia="Arial" w:hAnsi="Arial" w:cs="Arial"/>
          <w:color w:val="000000"/>
          <w:lang w:val="en-GB"/>
        </w:rPr>
        <w:t>46</w:t>
      </w:r>
    </w:p>
    <w:p w:rsidR="00004266" w:rsidRPr="004C7B3C" w:rsidP="00074F93" w14:paraId="5CF15DBF" w14:textId="1CC9E98F">
      <w:pPr>
        <w:tabs>
          <w:tab w:val="left" w:pos="1728"/>
          <w:tab w:val="left" w:pos="4395"/>
          <w:tab w:val="right" w:pos="9072"/>
        </w:tabs>
        <w:spacing w:before="2"/>
        <w:textAlignment w:val="baseline"/>
        <w:rPr>
          <w:rFonts w:ascii="Arial" w:eastAsia="Arial" w:hAnsi="Arial" w:cs="Arial"/>
          <w:color w:val="000000"/>
          <w:lang w:val="en-GB"/>
        </w:rPr>
      </w:pPr>
      <w:r w:rsidRPr="004C7B3C">
        <w:rPr>
          <w:rFonts w:ascii="Arial" w:eastAsia="Arial" w:hAnsi="Arial" w:cs="Arial"/>
          <w:color w:val="000000"/>
          <w:lang w:val="en-GB"/>
        </w:rPr>
        <w:t>Article 60</w:t>
      </w:r>
      <w:r w:rsidRPr="004C7B3C">
        <w:rPr>
          <w:rFonts w:ascii="Arial" w:eastAsia="Arial" w:hAnsi="Arial" w:cs="Arial"/>
          <w:color w:val="000000"/>
          <w:lang w:val="en-GB"/>
        </w:rPr>
        <w:tab/>
        <w:t>Explanation of and disputes concerning CAO provisions</w:t>
      </w:r>
      <w:r w:rsidRPr="004C7B3C">
        <w:rPr>
          <w:rFonts w:ascii="Arial" w:eastAsia="Arial" w:hAnsi="Arial" w:cs="Arial"/>
          <w:color w:val="000000"/>
          <w:lang w:val="en-GB"/>
        </w:rPr>
        <w:tab/>
      </w:r>
      <w:r w:rsidR="00746E46">
        <w:rPr>
          <w:rFonts w:ascii="Arial" w:eastAsia="Arial" w:hAnsi="Arial" w:cs="Arial"/>
          <w:color w:val="000000"/>
          <w:lang w:val="en-GB"/>
        </w:rPr>
        <w:t>46</w:t>
      </w:r>
    </w:p>
    <w:p w:rsidR="00004266" w:rsidRPr="004C7B3C" w:rsidP="00074F93" w14:paraId="32A64081" w14:textId="003A59B0">
      <w:pPr>
        <w:tabs>
          <w:tab w:val="left" w:pos="1728"/>
          <w:tab w:val="left" w:pos="4395"/>
          <w:tab w:val="right" w:pos="9072"/>
        </w:tabs>
        <w:textAlignment w:val="baseline"/>
        <w:rPr>
          <w:rFonts w:ascii="Arial" w:eastAsia="Arial" w:hAnsi="Arial" w:cs="Arial"/>
          <w:color w:val="000000"/>
          <w:lang w:val="en-GB"/>
        </w:rPr>
      </w:pPr>
      <w:r w:rsidRPr="004C7B3C">
        <w:rPr>
          <w:rFonts w:ascii="Arial" w:eastAsia="Arial" w:hAnsi="Arial" w:cs="Arial"/>
          <w:color w:val="000000"/>
          <w:lang w:val="en-GB"/>
        </w:rPr>
        <w:t>Article 61</w:t>
      </w:r>
      <w:r w:rsidRPr="004C7B3C">
        <w:rPr>
          <w:rFonts w:ascii="Arial" w:eastAsia="Arial" w:hAnsi="Arial" w:cs="Arial"/>
          <w:color w:val="000000"/>
          <w:lang w:val="en-GB"/>
        </w:rPr>
        <w:tab/>
        <w:t>Confidential counsellor for unequal treatment</w:t>
      </w:r>
      <w:r w:rsidRPr="004C7B3C">
        <w:rPr>
          <w:rFonts w:ascii="Arial" w:eastAsia="Arial" w:hAnsi="Arial" w:cs="Arial"/>
          <w:color w:val="000000"/>
          <w:lang w:val="en-GB"/>
        </w:rPr>
        <w:tab/>
      </w:r>
      <w:r w:rsidR="00746E46">
        <w:rPr>
          <w:rFonts w:ascii="Arial" w:eastAsia="Arial" w:hAnsi="Arial" w:cs="Arial"/>
          <w:color w:val="000000"/>
          <w:lang w:val="en-GB"/>
        </w:rPr>
        <w:t>46</w:t>
      </w:r>
    </w:p>
    <w:p w:rsidR="00004266" w:rsidRPr="004C7B3C" w:rsidP="00074F93" w14:paraId="2F055FB8" w14:textId="6A690923">
      <w:pPr>
        <w:tabs>
          <w:tab w:val="left" w:pos="1728"/>
          <w:tab w:val="left" w:pos="4395"/>
          <w:tab w:val="right" w:pos="9072"/>
        </w:tabs>
        <w:spacing w:before="4"/>
        <w:textAlignment w:val="baseline"/>
        <w:rPr>
          <w:rFonts w:ascii="Arial" w:eastAsia="Arial" w:hAnsi="Arial" w:cs="Arial"/>
          <w:color w:val="000000"/>
          <w:lang w:val="en-GB"/>
        </w:rPr>
      </w:pPr>
      <w:r w:rsidRPr="004C7B3C">
        <w:rPr>
          <w:rFonts w:ascii="Arial" w:eastAsia="Arial" w:hAnsi="Arial" w:cs="Arial"/>
          <w:color w:val="000000"/>
          <w:lang w:val="en-GB"/>
        </w:rPr>
        <w:t>Article 62</w:t>
      </w:r>
      <w:r w:rsidRPr="004C7B3C">
        <w:rPr>
          <w:rFonts w:ascii="Arial" w:eastAsia="Arial" w:hAnsi="Arial" w:cs="Arial"/>
          <w:color w:val="000000"/>
          <w:lang w:val="en-GB"/>
        </w:rPr>
        <w:tab/>
        <w:t>Efforts of the CAO parties</w:t>
      </w:r>
      <w:r w:rsidRPr="004C7B3C">
        <w:rPr>
          <w:rFonts w:ascii="Arial" w:eastAsia="Arial" w:hAnsi="Arial" w:cs="Arial"/>
          <w:color w:val="000000"/>
          <w:lang w:val="en-GB"/>
        </w:rPr>
        <w:tab/>
      </w:r>
      <w:r w:rsidR="00540CAB">
        <w:rPr>
          <w:rFonts w:ascii="Arial" w:eastAsia="Arial" w:hAnsi="Arial" w:cs="Arial"/>
          <w:color w:val="000000"/>
          <w:lang w:val="en-GB"/>
        </w:rPr>
        <w:tab/>
      </w:r>
      <w:r w:rsidR="00746E46">
        <w:rPr>
          <w:rFonts w:ascii="Arial" w:eastAsia="Arial" w:hAnsi="Arial" w:cs="Arial"/>
          <w:color w:val="000000"/>
          <w:lang w:val="en-GB"/>
        </w:rPr>
        <w:t>46</w:t>
      </w:r>
    </w:p>
    <w:p w:rsidR="00004266" w:rsidRPr="004C7B3C" w:rsidP="00074F93" w14:paraId="7C35DAED" w14:textId="26466664">
      <w:pPr>
        <w:tabs>
          <w:tab w:val="left" w:pos="1728"/>
          <w:tab w:val="left" w:pos="4395"/>
          <w:tab w:val="right" w:pos="9072"/>
        </w:tabs>
        <w:textAlignment w:val="baseline"/>
        <w:rPr>
          <w:rFonts w:ascii="Arial" w:eastAsia="Arial" w:hAnsi="Arial" w:cs="Arial"/>
          <w:color w:val="000000"/>
          <w:lang w:val="en-GB"/>
        </w:rPr>
      </w:pPr>
      <w:r w:rsidRPr="004C7B3C">
        <w:rPr>
          <w:rFonts w:ascii="Arial" w:eastAsia="Arial" w:hAnsi="Arial" w:cs="Arial"/>
          <w:color w:val="000000"/>
          <w:lang w:val="en-GB"/>
        </w:rPr>
        <w:t>Article 63</w:t>
      </w:r>
      <w:r w:rsidRPr="004C7B3C">
        <w:rPr>
          <w:rFonts w:ascii="Arial" w:eastAsia="Arial" w:hAnsi="Arial" w:cs="Arial"/>
          <w:color w:val="000000"/>
          <w:lang w:val="en-GB"/>
        </w:rPr>
        <w:tab/>
        <w:t>Interim changes</w:t>
      </w:r>
      <w:r w:rsidRPr="004C7B3C">
        <w:rPr>
          <w:rFonts w:ascii="Arial" w:eastAsia="Arial" w:hAnsi="Arial" w:cs="Arial"/>
          <w:color w:val="000000"/>
          <w:lang w:val="en-GB"/>
        </w:rPr>
        <w:tab/>
      </w:r>
      <w:r w:rsidR="00540CAB">
        <w:rPr>
          <w:rFonts w:ascii="Arial" w:eastAsia="Arial" w:hAnsi="Arial" w:cs="Arial"/>
          <w:color w:val="000000"/>
          <w:lang w:val="en-GB"/>
        </w:rPr>
        <w:tab/>
      </w:r>
      <w:r w:rsidRPr="004C7B3C">
        <w:rPr>
          <w:rFonts w:ascii="Arial" w:eastAsia="Arial" w:hAnsi="Arial" w:cs="Arial"/>
          <w:color w:val="000000"/>
          <w:lang w:val="en-GB"/>
        </w:rPr>
        <w:t>4</w:t>
      </w:r>
      <w:r w:rsidR="00746E46">
        <w:rPr>
          <w:rFonts w:ascii="Arial" w:eastAsia="Arial" w:hAnsi="Arial" w:cs="Arial"/>
          <w:color w:val="000000"/>
          <w:lang w:val="en-GB"/>
        </w:rPr>
        <w:t>7</w:t>
      </w:r>
    </w:p>
    <w:p w:rsidR="00004266" w:rsidRPr="004C7B3C" w:rsidP="00074F93" w14:paraId="391CA212" w14:textId="6AB67B56">
      <w:pPr>
        <w:tabs>
          <w:tab w:val="left" w:pos="1728"/>
          <w:tab w:val="left" w:pos="4395"/>
          <w:tab w:val="right" w:pos="9072"/>
        </w:tabs>
        <w:spacing w:before="4"/>
        <w:textAlignment w:val="baseline"/>
        <w:rPr>
          <w:rFonts w:ascii="Arial" w:eastAsia="Arial" w:hAnsi="Arial" w:cs="Arial"/>
          <w:color w:val="000000"/>
          <w:lang w:val="en-GB"/>
        </w:rPr>
      </w:pPr>
      <w:r w:rsidRPr="004C7B3C">
        <w:rPr>
          <w:rFonts w:ascii="Arial" w:eastAsia="Arial" w:hAnsi="Arial" w:cs="Arial"/>
          <w:color w:val="000000"/>
          <w:lang w:val="en-GB"/>
        </w:rPr>
        <w:t>Article 64</w:t>
      </w:r>
      <w:r w:rsidRPr="004C7B3C">
        <w:rPr>
          <w:rFonts w:ascii="Arial" w:eastAsia="Arial" w:hAnsi="Arial" w:cs="Arial"/>
          <w:color w:val="000000"/>
          <w:lang w:val="en-GB"/>
        </w:rPr>
        <w:tab/>
        <w:t>Provisions in violation of this CAO</w:t>
      </w:r>
      <w:r w:rsidRPr="004C7B3C">
        <w:rPr>
          <w:rFonts w:ascii="Arial" w:eastAsia="Arial" w:hAnsi="Arial" w:cs="Arial"/>
          <w:color w:val="000000"/>
          <w:lang w:val="en-GB"/>
        </w:rPr>
        <w:tab/>
        <w:t>4</w:t>
      </w:r>
      <w:r w:rsidR="00746E46">
        <w:rPr>
          <w:rFonts w:ascii="Arial" w:eastAsia="Arial" w:hAnsi="Arial" w:cs="Arial"/>
          <w:color w:val="000000"/>
          <w:lang w:val="en-GB"/>
        </w:rPr>
        <w:t>7</w:t>
      </w:r>
    </w:p>
    <w:p w:rsidR="00004266" w:rsidRPr="004C7B3C" w:rsidP="00074F93" w14:paraId="1A825CA4" w14:textId="0DCC44F3">
      <w:pPr>
        <w:tabs>
          <w:tab w:val="left" w:pos="1728"/>
          <w:tab w:val="left" w:pos="4395"/>
          <w:tab w:val="right" w:pos="9072"/>
        </w:tabs>
        <w:textAlignment w:val="baseline"/>
        <w:rPr>
          <w:rFonts w:ascii="Arial" w:eastAsia="Arial" w:hAnsi="Arial" w:cs="Arial"/>
          <w:color w:val="000000"/>
          <w:lang w:val="en-GB"/>
        </w:rPr>
      </w:pPr>
      <w:r w:rsidRPr="004C7B3C">
        <w:rPr>
          <w:rFonts w:ascii="Arial" w:eastAsia="Arial" w:hAnsi="Arial" w:cs="Arial"/>
          <w:color w:val="000000"/>
          <w:lang w:val="en-GB"/>
        </w:rPr>
        <w:t>Article 65</w:t>
      </w:r>
      <w:r w:rsidRPr="004C7B3C">
        <w:rPr>
          <w:rFonts w:ascii="Arial" w:eastAsia="Arial" w:hAnsi="Arial" w:cs="Arial"/>
          <w:color w:val="000000"/>
          <w:lang w:val="en-GB"/>
        </w:rPr>
        <w:tab/>
        <w:t>Duration and termination of the CAO</w:t>
      </w:r>
      <w:r w:rsidRPr="004C7B3C">
        <w:rPr>
          <w:rFonts w:ascii="Arial" w:eastAsia="Arial" w:hAnsi="Arial" w:cs="Arial"/>
          <w:color w:val="000000"/>
          <w:lang w:val="en-GB"/>
        </w:rPr>
        <w:tab/>
        <w:t>4</w:t>
      </w:r>
      <w:r w:rsidR="00746E46">
        <w:rPr>
          <w:rFonts w:ascii="Arial" w:eastAsia="Arial" w:hAnsi="Arial" w:cs="Arial"/>
          <w:color w:val="000000"/>
          <w:lang w:val="en-GB"/>
        </w:rPr>
        <w:t>7</w:t>
      </w:r>
    </w:p>
    <w:p w:rsidR="00004266" w:rsidRPr="004C7B3C" w:rsidP="00074F93" w14:paraId="1628B9BA" w14:textId="298B7A86">
      <w:pPr>
        <w:tabs>
          <w:tab w:val="left" w:pos="4395"/>
        </w:tabs>
        <w:textAlignment w:val="baseline"/>
        <w:rPr>
          <w:rFonts w:ascii="Arial" w:eastAsia="Arial" w:hAnsi="Arial" w:cs="Arial"/>
          <w:color w:val="000000"/>
          <w:spacing w:val="2"/>
          <w:lang w:val="en-GB"/>
        </w:rPr>
      </w:pPr>
      <w:r w:rsidRPr="004C7B3C">
        <w:rPr>
          <w:rFonts w:ascii="Arial" w:eastAsia="Arial" w:hAnsi="Arial" w:cs="Arial"/>
          <w:color w:val="000000"/>
          <w:spacing w:val="2"/>
          <w:lang w:val="en-GB"/>
        </w:rPr>
        <w:t xml:space="preserve">APPENDIX 1 </w:t>
      </w:r>
      <w:r w:rsidR="00074F93">
        <w:rPr>
          <w:rFonts w:ascii="Arial" w:eastAsia="Arial" w:hAnsi="Arial" w:cs="Arial"/>
          <w:color w:val="000000"/>
          <w:spacing w:val="2"/>
          <w:lang w:val="en-GB"/>
        </w:rPr>
        <w:t xml:space="preserve">     </w:t>
      </w:r>
      <w:r w:rsidRPr="004C7B3C">
        <w:rPr>
          <w:rFonts w:ascii="Arial" w:eastAsia="Arial" w:hAnsi="Arial" w:cs="Arial"/>
          <w:color w:val="000000"/>
          <w:spacing w:val="2"/>
          <w:lang w:val="en-GB"/>
        </w:rPr>
        <w:t>Employee participation body, as referred to in Article 3, definitions,</w:t>
      </w:r>
    </w:p>
    <w:p w:rsidR="00004266" w:rsidRPr="004C7B3C" w:rsidP="00074F93" w14:paraId="3369C640" w14:textId="32B6C344">
      <w:pPr>
        <w:tabs>
          <w:tab w:val="left" w:pos="4395"/>
          <w:tab w:val="right" w:pos="9072"/>
        </w:tabs>
        <w:spacing w:before="1"/>
        <w:textAlignment w:val="baseline"/>
        <w:rPr>
          <w:rFonts w:ascii="Arial" w:eastAsia="Arial" w:hAnsi="Arial" w:cs="Arial"/>
          <w:color w:val="000000"/>
          <w:lang w:val="en-GB"/>
        </w:rPr>
      </w:pPr>
      <w:r>
        <w:rPr>
          <w:rFonts w:ascii="Arial" w:eastAsia="Arial" w:hAnsi="Arial" w:cs="Arial"/>
          <w:color w:val="000000"/>
          <w:lang w:val="en-GB"/>
        </w:rPr>
        <w:t xml:space="preserve">                            </w:t>
      </w:r>
      <w:r w:rsidRPr="004C7B3C" w:rsidR="00A20F1D">
        <w:rPr>
          <w:rFonts w:ascii="Arial" w:eastAsia="Arial" w:hAnsi="Arial" w:cs="Arial"/>
          <w:color w:val="000000"/>
          <w:lang w:val="en-GB"/>
        </w:rPr>
        <w:t>paragraph 10</w:t>
      </w:r>
      <w:r w:rsidRPr="004C7B3C" w:rsidR="00A20F1D">
        <w:rPr>
          <w:rFonts w:ascii="Arial" w:eastAsia="Arial" w:hAnsi="Arial" w:cs="Arial"/>
          <w:color w:val="000000"/>
          <w:lang w:val="en-GB"/>
        </w:rPr>
        <w:tab/>
      </w:r>
      <w:r w:rsidR="00540CAB">
        <w:rPr>
          <w:rFonts w:ascii="Arial" w:eastAsia="Arial" w:hAnsi="Arial" w:cs="Arial"/>
          <w:color w:val="000000"/>
          <w:lang w:val="en-GB"/>
        </w:rPr>
        <w:tab/>
      </w:r>
      <w:r w:rsidRPr="004C7B3C" w:rsidR="00A20F1D">
        <w:rPr>
          <w:rFonts w:ascii="Arial" w:eastAsia="Arial" w:hAnsi="Arial" w:cs="Arial"/>
          <w:color w:val="000000"/>
          <w:lang w:val="en-GB"/>
        </w:rPr>
        <w:t>4</w:t>
      </w:r>
      <w:r w:rsidR="00746E46">
        <w:rPr>
          <w:rFonts w:ascii="Arial" w:eastAsia="Arial" w:hAnsi="Arial" w:cs="Arial"/>
          <w:color w:val="000000"/>
          <w:lang w:val="en-GB"/>
        </w:rPr>
        <w:t>8</w:t>
      </w:r>
    </w:p>
    <w:p w:rsidR="00004266" w:rsidRPr="004C7B3C" w:rsidP="00074F93" w14:paraId="7BE74922" w14:textId="7848C738">
      <w:pPr>
        <w:tabs>
          <w:tab w:val="left" w:pos="4395"/>
          <w:tab w:val="right" w:pos="9072"/>
        </w:tabs>
        <w:textAlignment w:val="baseline"/>
        <w:rPr>
          <w:rFonts w:ascii="Arial" w:eastAsia="Arial" w:hAnsi="Arial" w:cs="Arial"/>
          <w:color w:val="000000"/>
          <w:lang w:val="en-GB"/>
        </w:rPr>
      </w:pPr>
      <w:r w:rsidRPr="004C7B3C">
        <w:rPr>
          <w:rFonts w:ascii="Arial" w:eastAsia="Arial" w:hAnsi="Arial" w:cs="Arial"/>
          <w:color w:val="000000"/>
          <w:lang w:val="en-GB"/>
        </w:rPr>
        <w:t xml:space="preserve">APPENDIX 2 </w:t>
      </w:r>
      <w:r w:rsidR="00074F93">
        <w:rPr>
          <w:rFonts w:ascii="Arial" w:eastAsia="Arial" w:hAnsi="Arial" w:cs="Arial"/>
          <w:color w:val="000000"/>
          <w:lang w:val="en-GB"/>
        </w:rPr>
        <w:t xml:space="preserve">     </w:t>
      </w:r>
      <w:r w:rsidRPr="004C7B3C">
        <w:rPr>
          <w:rFonts w:ascii="Arial" w:eastAsia="Arial" w:hAnsi="Arial" w:cs="Arial"/>
          <w:color w:val="000000"/>
          <w:lang w:val="en-GB"/>
        </w:rPr>
        <w:t>Job descriptions, as referred to in Article 33</w:t>
      </w:r>
      <w:r w:rsidR="002F3E1E">
        <w:rPr>
          <w:rFonts w:ascii="Arial" w:eastAsia="Arial" w:hAnsi="Arial" w:cs="Arial"/>
          <w:color w:val="000000"/>
          <w:lang w:val="en-GB"/>
        </w:rPr>
        <w:tab/>
        <w:t>52</w:t>
      </w:r>
      <w:r w:rsidRPr="004C7B3C">
        <w:rPr>
          <w:rFonts w:ascii="Arial" w:eastAsia="Arial" w:hAnsi="Arial" w:cs="Arial"/>
          <w:color w:val="000000"/>
          <w:lang w:val="en-GB"/>
        </w:rPr>
        <w:tab/>
      </w:r>
    </w:p>
    <w:p w:rsidR="00004266" w:rsidRPr="004C7B3C" w:rsidP="00074F93" w14:paraId="72ED8CEB" w14:textId="40DA618B">
      <w:pPr>
        <w:tabs>
          <w:tab w:val="left" w:pos="4395"/>
        </w:tabs>
        <w:spacing w:before="2"/>
        <w:ind w:right="1008"/>
        <w:textAlignment w:val="baseline"/>
        <w:rPr>
          <w:rFonts w:ascii="Arial" w:eastAsia="Arial" w:hAnsi="Arial" w:cs="Arial"/>
          <w:color w:val="000000"/>
          <w:lang w:val="en-GB"/>
        </w:rPr>
      </w:pPr>
      <w:r w:rsidRPr="004C7B3C">
        <w:rPr>
          <w:rFonts w:ascii="Arial" w:eastAsia="Arial" w:hAnsi="Arial" w:cs="Arial"/>
          <w:color w:val="000000"/>
          <w:lang w:val="en-GB"/>
        </w:rPr>
        <w:t xml:space="preserve">APPENDIX 3 </w:t>
      </w:r>
      <w:r w:rsidR="00074F93">
        <w:rPr>
          <w:rFonts w:ascii="Arial" w:eastAsia="Arial" w:hAnsi="Arial" w:cs="Arial"/>
          <w:color w:val="000000"/>
          <w:lang w:val="en-GB"/>
        </w:rPr>
        <w:t xml:space="preserve">     </w:t>
      </w:r>
      <w:r w:rsidRPr="004C7B3C">
        <w:rPr>
          <w:rFonts w:ascii="Arial" w:eastAsia="Arial" w:hAnsi="Arial" w:cs="Arial"/>
          <w:color w:val="000000"/>
          <w:lang w:val="en-GB"/>
        </w:rPr>
        <w:t xml:space="preserve">Regulations governing Objection and Appeal Procedures relating to Job </w:t>
      </w:r>
      <w:r w:rsidR="00074F93">
        <w:rPr>
          <w:rFonts w:ascii="Arial" w:eastAsia="Arial" w:hAnsi="Arial" w:cs="Arial"/>
          <w:color w:val="000000"/>
          <w:lang w:val="en-GB"/>
        </w:rPr>
        <w:t xml:space="preserve">                  </w:t>
      </w:r>
      <w:r w:rsidR="00074F93">
        <w:rPr>
          <w:rFonts w:ascii="Arial" w:eastAsia="Arial" w:hAnsi="Arial" w:cs="Arial"/>
          <w:color w:val="000000"/>
          <w:lang w:val="en-GB"/>
        </w:rPr>
        <w:br/>
        <w:t xml:space="preserve">                           </w:t>
      </w:r>
      <w:r w:rsidRPr="004C7B3C">
        <w:rPr>
          <w:rFonts w:ascii="Arial" w:eastAsia="Arial" w:hAnsi="Arial" w:cs="Arial"/>
          <w:color w:val="000000"/>
          <w:lang w:val="en-GB"/>
        </w:rPr>
        <w:t xml:space="preserve">Classifications, as referred to in Article 33, paragraph 1, subparagraph g </w:t>
      </w:r>
      <w:r w:rsidR="00786661">
        <w:rPr>
          <w:rFonts w:ascii="Arial" w:eastAsia="Arial" w:hAnsi="Arial" w:cs="Arial"/>
          <w:color w:val="000000"/>
          <w:lang w:val="en-GB"/>
        </w:rPr>
        <w:t xml:space="preserve"> </w:t>
      </w:r>
      <w:r w:rsidR="00074F93">
        <w:rPr>
          <w:rFonts w:ascii="Arial" w:eastAsia="Arial" w:hAnsi="Arial" w:cs="Arial"/>
          <w:color w:val="000000"/>
          <w:lang w:val="en-GB"/>
        </w:rPr>
        <w:t xml:space="preserve"> </w:t>
      </w:r>
      <w:r w:rsidR="002F3E1E">
        <w:rPr>
          <w:rFonts w:ascii="Arial" w:eastAsia="Arial" w:hAnsi="Arial" w:cs="Arial"/>
          <w:color w:val="000000"/>
          <w:lang w:val="en-GB"/>
        </w:rPr>
        <w:t>5</w:t>
      </w:r>
      <w:r w:rsidRPr="004C7B3C">
        <w:rPr>
          <w:rFonts w:ascii="Arial" w:eastAsia="Arial" w:hAnsi="Arial" w:cs="Arial"/>
          <w:color w:val="000000"/>
          <w:lang w:val="en-GB"/>
        </w:rPr>
        <w:t>3</w:t>
      </w:r>
    </w:p>
    <w:p w:rsidR="00004266" w:rsidRPr="004C7B3C" w:rsidP="00074F93" w14:paraId="319C2396" w14:textId="5D4B1D89">
      <w:pPr>
        <w:tabs>
          <w:tab w:val="left" w:pos="4395"/>
          <w:tab w:val="right" w:pos="9072"/>
        </w:tabs>
        <w:ind w:right="1008"/>
        <w:textAlignment w:val="baseline"/>
        <w:rPr>
          <w:rFonts w:ascii="Arial" w:eastAsia="Arial" w:hAnsi="Arial" w:cs="Arial"/>
          <w:color w:val="000000"/>
          <w:lang w:val="en-GB"/>
        </w:rPr>
      </w:pPr>
      <w:r w:rsidRPr="004C7B3C">
        <w:rPr>
          <w:rFonts w:ascii="Arial" w:eastAsia="Arial" w:hAnsi="Arial" w:cs="Arial"/>
          <w:color w:val="000000"/>
          <w:lang w:val="en-GB"/>
        </w:rPr>
        <w:t xml:space="preserve">APPENDIX 4 </w:t>
      </w:r>
      <w:r w:rsidR="00074F93">
        <w:rPr>
          <w:rFonts w:ascii="Arial" w:eastAsia="Arial" w:hAnsi="Arial" w:cs="Arial"/>
          <w:color w:val="000000"/>
          <w:lang w:val="en-GB"/>
        </w:rPr>
        <w:t xml:space="preserve">     </w:t>
      </w:r>
      <w:r w:rsidRPr="004C7B3C">
        <w:rPr>
          <w:rFonts w:ascii="Arial" w:eastAsia="Arial" w:hAnsi="Arial" w:cs="Arial"/>
          <w:color w:val="000000"/>
          <w:lang w:val="en-GB"/>
        </w:rPr>
        <w:t>Wages plus explanation, as referred to in Articles 34 and 35</w:t>
      </w:r>
      <w:r w:rsidRPr="004C7B3C">
        <w:rPr>
          <w:rFonts w:ascii="Arial" w:eastAsia="Arial" w:hAnsi="Arial" w:cs="Arial"/>
          <w:color w:val="000000"/>
          <w:lang w:val="en-GB"/>
        </w:rPr>
        <w:tab/>
      </w:r>
      <w:r w:rsidR="002F3E1E">
        <w:rPr>
          <w:rFonts w:ascii="Arial" w:eastAsia="Arial" w:hAnsi="Arial" w:cs="Arial"/>
          <w:color w:val="000000"/>
          <w:lang w:val="en-GB"/>
        </w:rPr>
        <w:t>56</w:t>
      </w:r>
      <w:r w:rsidRPr="004C7B3C">
        <w:rPr>
          <w:rFonts w:ascii="Arial" w:eastAsia="Arial" w:hAnsi="Arial" w:cs="Arial"/>
          <w:color w:val="000000"/>
          <w:lang w:val="en-GB"/>
        </w:rPr>
        <w:t xml:space="preserve"> </w:t>
      </w:r>
      <w:r w:rsidRPr="004C7B3C">
        <w:rPr>
          <w:rFonts w:ascii="Arial" w:eastAsia="Arial" w:hAnsi="Arial" w:cs="Arial"/>
          <w:color w:val="000000"/>
          <w:lang w:val="en-GB"/>
        </w:rPr>
        <w:br/>
        <w:t xml:space="preserve">APPENDIX 5 </w:t>
      </w:r>
      <w:r w:rsidR="00074F93">
        <w:rPr>
          <w:rFonts w:ascii="Arial" w:eastAsia="Arial" w:hAnsi="Arial" w:cs="Arial"/>
          <w:color w:val="000000"/>
          <w:lang w:val="en-GB"/>
        </w:rPr>
        <w:t xml:space="preserve">     </w:t>
      </w:r>
      <w:r w:rsidRPr="004C7B3C">
        <w:rPr>
          <w:rFonts w:ascii="Arial" w:eastAsia="Arial" w:hAnsi="Arial" w:cs="Arial"/>
          <w:color w:val="000000"/>
          <w:lang w:val="en-GB"/>
        </w:rPr>
        <w:t xml:space="preserve">The </w:t>
      </w:r>
      <w:r w:rsidRPr="004C7B3C">
        <w:rPr>
          <w:rFonts w:ascii="Arial" w:eastAsia="Arial" w:hAnsi="Arial" w:cs="Arial"/>
          <w:color w:val="000000"/>
          <w:lang w:val="en-GB"/>
        </w:rPr>
        <w:t>Colland</w:t>
      </w:r>
      <w:r w:rsidRPr="004C7B3C">
        <w:rPr>
          <w:rFonts w:ascii="Arial" w:eastAsia="Arial" w:hAnsi="Arial" w:cs="Arial"/>
          <w:color w:val="000000"/>
          <w:lang w:val="en-GB"/>
        </w:rPr>
        <w:t xml:space="preserve"> </w:t>
      </w:r>
      <w:r w:rsidRPr="004C7B3C">
        <w:rPr>
          <w:rFonts w:ascii="Arial" w:eastAsia="Arial" w:hAnsi="Arial" w:cs="Arial"/>
          <w:color w:val="000000"/>
          <w:lang w:val="en-GB"/>
        </w:rPr>
        <w:t>Arbeidsmarkt</w:t>
      </w:r>
      <w:r w:rsidRPr="004C7B3C">
        <w:rPr>
          <w:rFonts w:ascii="Arial" w:eastAsia="Arial" w:hAnsi="Arial" w:cs="Arial"/>
          <w:color w:val="000000"/>
          <w:lang w:val="en-GB"/>
        </w:rPr>
        <w:t xml:space="preserve"> Social Fund, referred to in</w:t>
      </w:r>
      <w:r w:rsidR="00074F93">
        <w:rPr>
          <w:rFonts w:ascii="Arial" w:eastAsia="Arial" w:hAnsi="Arial" w:cs="Arial"/>
          <w:color w:val="000000"/>
          <w:lang w:val="en-GB"/>
        </w:rPr>
        <w:t xml:space="preserve"> </w:t>
      </w:r>
      <w:r w:rsidRPr="004C7B3C">
        <w:rPr>
          <w:rFonts w:ascii="Arial" w:eastAsia="Arial" w:hAnsi="Arial" w:cs="Arial"/>
          <w:color w:val="000000"/>
          <w:lang w:val="en-GB"/>
        </w:rPr>
        <w:t xml:space="preserve">Articles 41, 42, 50, </w:t>
      </w:r>
      <w:r w:rsidR="00074F93">
        <w:rPr>
          <w:rFonts w:ascii="Arial" w:eastAsia="Arial" w:hAnsi="Arial" w:cs="Arial"/>
          <w:color w:val="000000"/>
          <w:lang w:val="en-GB"/>
        </w:rPr>
        <w:br/>
        <w:t xml:space="preserve">                            </w:t>
      </w:r>
      <w:r w:rsidRPr="004C7B3C">
        <w:rPr>
          <w:rFonts w:ascii="Arial" w:eastAsia="Arial" w:hAnsi="Arial" w:cs="Arial"/>
          <w:color w:val="000000"/>
          <w:lang w:val="en-GB"/>
        </w:rPr>
        <w:t>and 52</w:t>
      </w:r>
      <w:r w:rsidRPr="004C7B3C">
        <w:rPr>
          <w:rFonts w:ascii="Arial" w:eastAsia="Arial" w:hAnsi="Arial" w:cs="Arial"/>
          <w:color w:val="000000"/>
          <w:lang w:val="en-GB"/>
        </w:rPr>
        <w:tab/>
      </w:r>
      <w:r w:rsidR="00540CAB">
        <w:rPr>
          <w:rFonts w:ascii="Arial" w:eastAsia="Arial" w:hAnsi="Arial" w:cs="Arial"/>
          <w:color w:val="000000"/>
          <w:lang w:val="en-GB"/>
        </w:rPr>
        <w:tab/>
      </w:r>
      <w:r w:rsidR="00323C0C">
        <w:rPr>
          <w:rFonts w:ascii="Arial" w:eastAsia="Arial" w:hAnsi="Arial" w:cs="Arial"/>
          <w:color w:val="000000"/>
          <w:lang w:val="en-GB"/>
        </w:rPr>
        <w:t>63</w:t>
      </w:r>
      <w:r w:rsidRPr="004C7B3C">
        <w:rPr>
          <w:rFonts w:ascii="Arial" w:eastAsia="Arial" w:hAnsi="Arial" w:cs="Arial"/>
          <w:color w:val="000000"/>
          <w:lang w:val="en-GB"/>
        </w:rPr>
        <w:t xml:space="preserve"> </w:t>
      </w:r>
      <w:r w:rsidRPr="004C7B3C">
        <w:rPr>
          <w:rFonts w:ascii="Arial" w:eastAsia="Arial" w:hAnsi="Arial" w:cs="Arial"/>
          <w:color w:val="000000"/>
          <w:lang w:val="en-GB"/>
        </w:rPr>
        <w:br/>
        <w:t xml:space="preserve">APPENDIX 6 </w:t>
      </w:r>
      <w:r w:rsidR="00074F93">
        <w:rPr>
          <w:rFonts w:ascii="Arial" w:eastAsia="Arial" w:hAnsi="Arial" w:cs="Arial"/>
          <w:color w:val="000000"/>
          <w:lang w:val="en-GB"/>
        </w:rPr>
        <w:t xml:space="preserve">     </w:t>
      </w:r>
      <w:r w:rsidRPr="004C7B3C">
        <w:rPr>
          <w:rFonts w:ascii="Arial" w:eastAsia="Arial" w:hAnsi="Arial" w:cs="Arial"/>
          <w:color w:val="000000"/>
          <w:lang w:val="en-GB"/>
        </w:rPr>
        <w:t>Sick leave insurance for benefit payments in the event of incapacity</w:t>
      </w:r>
    </w:p>
    <w:p w:rsidR="00004266" w:rsidRPr="004C7B3C" w:rsidP="00074F93" w14:paraId="4E0DFC1F" w14:textId="2192F15B">
      <w:pPr>
        <w:tabs>
          <w:tab w:val="left" w:pos="4395"/>
          <w:tab w:val="right" w:pos="9072"/>
        </w:tabs>
        <w:spacing w:before="3"/>
        <w:ind w:right="1008"/>
        <w:textAlignment w:val="baseline"/>
        <w:rPr>
          <w:rFonts w:ascii="Arial" w:eastAsia="Arial" w:hAnsi="Arial" w:cs="Arial"/>
          <w:color w:val="000000"/>
          <w:lang w:val="en-GB"/>
        </w:rPr>
      </w:pPr>
      <w:r>
        <w:rPr>
          <w:rFonts w:ascii="Arial" w:eastAsia="Arial" w:hAnsi="Arial" w:cs="Arial"/>
          <w:color w:val="000000"/>
          <w:lang w:val="en-GB"/>
        </w:rPr>
        <w:t xml:space="preserve">                            </w:t>
      </w:r>
      <w:r w:rsidRPr="004C7B3C" w:rsidR="00A20F1D">
        <w:rPr>
          <w:rFonts w:ascii="Arial" w:eastAsia="Arial" w:hAnsi="Arial" w:cs="Arial"/>
          <w:color w:val="000000"/>
          <w:lang w:val="en-GB"/>
        </w:rPr>
        <w:t>for work (</w:t>
      </w:r>
      <w:r w:rsidRPr="004C7B3C" w:rsidR="00A20F1D">
        <w:rPr>
          <w:rFonts w:ascii="Arial" w:eastAsia="Arial" w:hAnsi="Arial" w:cs="Arial"/>
          <w:color w:val="000000"/>
          <w:lang w:val="en-GB"/>
        </w:rPr>
        <w:t>Sazas</w:t>
      </w:r>
      <w:r w:rsidRPr="004C7B3C" w:rsidR="00A20F1D">
        <w:rPr>
          <w:rFonts w:ascii="Arial" w:eastAsia="Arial" w:hAnsi="Arial" w:cs="Arial"/>
          <w:color w:val="000000"/>
          <w:lang w:val="en-GB"/>
        </w:rPr>
        <w:t>), referred to in Article 51</w:t>
      </w:r>
      <w:r>
        <w:rPr>
          <w:rFonts w:ascii="Arial" w:eastAsia="Arial" w:hAnsi="Arial" w:cs="Arial"/>
          <w:color w:val="000000"/>
          <w:lang w:val="en-GB"/>
        </w:rPr>
        <w:tab/>
      </w:r>
      <w:r w:rsidR="00AC0646">
        <w:rPr>
          <w:rFonts w:ascii="Arial" w:eastAsia="Arial" w:hAnsi="Arial" w:cs="Arial"/>
          <w:color w:val="000000"/>
          <w:lang w:val="en-GB"/>
        </w:rPr>
        <w:t>64</w:t>
      </w:r>
      <w:r w:rsidRPr="004C7B3C" w:rsidR="00A20F1D">
        <w:rPr>
          <w:rFonts w:ascii="Arial" w:eastAsia="Arial" w:hAnsi="Arial" w:cs="Arial"/>
          <w:color w:val="000000"/>
          <w:lang w:val="en-GB"/>
        </w:rPr>
        <w:t xml:space="preserve"> </w:t>
      </w:r>
      <w:r w:rsidRPr="004C7B3C" w:rsidR="00A20F1D">
        <w:rPr>
          <w:rFonts w:ascii="Arial" w:eastAsia="Arial" w:hAnsi="Arial" w:cs="Arial"/>
          <w:color w:val="000000"/>
          <w:lang w:val="en-GB"/>
        </w:rPr>
        <w:br/>
        <w:t xml:space="preserve">APPENDIX 7 </w:t>
      </w:r>
      <w:r>
        <w:rPr>
          <w:rFonts w:ascii="Arial" w:eastAsia="Arial" w:hAnsi="Arial" w:cs="Arial"/>
          <w:color w:val="000000"/>
          <w:lang w:val="en-GB"/>
        </w:rPr>
        <w:t xml:space="preserve">     </w:t>
      </w:r>
      <w:r w:rsidRPr="004C7B3C" w:rsidR="00A20F1D">
        <w:rPr>
          <w:rFonts w:ascii="Arial" w:eastAsia="Arial" w:hAnsi="Arial" w:cs="Arial"/>
          <w:color w:val="000000"/>
          <w:lang w:val="en-GB"/>
        </w:rPr>
        <w:t>Sectoral Risk Identification and Assessment and working</w:t>
      </w:r>
    </w:p>
    <w:p w:rsidR="00004266" w:rsidRPr="004C7B3C" w:rsidP="00074F93" w14:paraId="28CE3BCF" w14:textId="5824B546">
      <w:pPr>
        <w:tabs>
          <w:tab w:val="left" w:pos="4395"/>
          <w:tab w:val="right" w:pos="9072"/>
        </w:tabs>
        <w:ind w:right="1008"/>
        <w:textAlignment w:val="baseline"/>
        <w:rPr>
          <w:rFonts w:ascii="Arial" w:eastAsia="Arial" w:hAnsi="Arial" w:cs="Arial"/>
          <w:color w:val="000000"/>
          <w:sz w:val="16"/>
          <w:lang w:val="en-GB"/>
        </w:rPr>
      </w:pPr>
      <w:r>
        <w:rPr>
          <w:rFonts w:ascii="Arial" w:eastAsia="Arial" w:hAnsi="Arial" w:cs="Arial"/>
          <w:color w:val="000000"/>
          <w:lang w:val="en-GB"/>
        </w:rPr>
        <w:t xml:space="preserve">                           </w:t>
      </w:r>
      <w:r w:rsidRPr="004C7B3C" w:rsidR="00A20F1D">
        <w:rPr>
          <w:rFonts w:ascii="Arial" w:eastAsia="Arial" w:hAnsi="Arial" w:cs="Arial"/>
          <w:color w:val="000000"/>
          <w:lang w:val="en-GB"/>
        </w:rPr>
        <w:t>conditions catalogue [</w:t>
      </w:r>
      <w:r w:rsidRPr="004C7B3C" w:rsidR="00A20F1D">
        <w:rPr>
          <w:rFonts w:ascii="Arial" w:eastAsia="Arial" w:hAnsi="Arial" w:cs="Arial"/>
          <w:i/>
          <w:color w:val="000000"/>
          <w:lang w:val="en-GB"/>
        </w:rPr>
        <w:t>arbocatalogus</w:t>
      </w:r>
      <w:r w:rsidRPr="004C7B3C" w:rsidR="00A20F1D">
        <w:rPr>
          <w:rFonts w:ascii="Arial" w:eastAsia="Arial" w:hAnsi="Arial" w:cs="Arial"/>
          <w:color w:val="000000"/>
          <w:lang w:val="en-GB"/>
        </w:rPr>
        <w:t>], as referred to in Article 7</w:t>
      </w:r>
      <w:r w:rsidRPr="004C7B3C" w:rsidR="00A20F1D">
        <w:rPr>
          <w:rFonts w:ascii="Arial" w:eastAsia="Arial" w:hAnsi="Arial" w:cs="Arial"/>
          <w:color w:val="000000"/>
          <w:lang w:val="en-GB"/>
        </w:rPr>
        <w:tab/>
      </w:r>
      <w:r w:rsidR="00AC0646">
        <w:rPr>
          <w:rFonts w:ascii="Arial" w:eastAsia="Arial" w:hAnsi="Arial" w:cs="Arial"/>
          <w:color w:val="000000"/>
          <w:lang w:val="en-GB"/>
        </w:rPr>
        <w:t>6</w:t>
      </w:r>
      <w:r w:rsidRPr="004C7B3C" w:rsidR="00A20F1D">
        <w:rPr>
          <w:rFonts w:ascii="Arial" w:eastAsia="Arial" w:hAnsi="Arial" w:cs="Arial"/>
          <w:color w:val="000000"/>
          <w:lang w:val="en-GB"/>
        </w:rPr>
        <w:t xml:space="preserve">5 </w:t>
      </w:r>
      <w:r w:rsidRPr="004C7B3C" w:rsidR="00A20F1D">
        <w:rPr>
          <w:rFonts w:ascii="Arial" w:eastAsia="Arial" w:hAnsi="Arial" w:cs="Arial"/>
          <w:color w:val="000000"/>
          <w:lang w:val="en-GB"/>
        </w:rPr>
        <w:br/>
        <w:t xml:space="preserve">APPENDIX 8 </w:t>
      </w:r>
      <w:r>
        <w:rPr>
          <w:rFonts w:ascii="Arial" w:eastAsia="Arial" w:hAnsi="Arial" w:cs="Arial"/>
          <w:color w:val="000000"/>
          <w:lang w:val="en-GB"/>
        </w:rPr>
        <w:t xml:space="preserve">     </w:t>
      </w:r>
      <w:r w:rsidRPr="004C7B3C" w:rsidR="00A20F1D">
        <w:rPr>
          <w:rFonts w:ascii="Arial" w:eastAsia="Arial" w:hAnsi="Arial" w:cs="Arial"/>
          <w:color w:val="000000"/>
          <w:lang w:val="en-GB"/>
        </w:rPr>
        <w:t xml:space="preserve">WGA shortfall insurance, as referred to in Article 51 and in Appendix 6 </w:t>
      </w:r>
      <w:r w:rsidR="00786661">
        <w:rPr>
          <w:rFonts w:ascii="Arial" w:eastAsia="Arial" w:hAnsi="Arial" w:cs="Arial"/>
          <w:color w:val="000000"/>
          <w:lang w:val="en-GB"/>
        </w:rPr>
        <w:tab/>
      </w:r>
      <w:r w:rsidR="00AC0646">
        <w:rPr>
          <w:rFonts w:ascii="Arial" w:eastAsia="Arial" w:hAnsi="Arial" w:cs="Arial"/>
          <w:color w:val="000000"/>
          <w:lang w:val="en-GB"/>
        </w:rPr>
        <w:t>6</w:t>
      </w:r>
      <w:r w:rsidRPr="004C7B3C" w:rsidR="00A20F1D">
        <w:rPr>
          <w:rFonts w:ascii="Arial" w:eastAsia="Arial" w:hAnsi="Arial" w:cs="Arial"/>
          <w:color w:val="000000"/>
          <w:lang w:val="en-GB"/>
        </w:rPr>
        <w:t>6</w:t>
      </w:r>
    </w:p>
    <w:p w:rsidR="00004266" w:rsidRPr="004C7B3C" w:rsidP="00786661" w14:paraId="0AD9431A" w14:textId="77777777">
      <w:pPr>
        <w:tabs>
          <w:tab w:val="left" w:pos="4395"/>
        </w:tabs>
        <w:spacing w:before="480" w:after="495"/>
        <w:rPr>
          <w:rFonts w:ascii="Arial" w:hAnsi="Arial" w:cs="Arial"/>
          <w:lang w:val="en-GB"/>
        </w:rPr>
        <w:sectPr w:rsidSect="00074F93">
          <w:pgSz w:w="11909" w:h="16838"/>
          <w:pgMar w:top="1420" w:right="553" w:bottom="302" w:left="1134" w:header="720" w:footer="720" w:gutter="0"/>
          <w:cols w:space="708"/>
        </w:sectPr>
      </w:pPr>
    </w:p>
    <w:p w:rsidR="00004266" w:rsidRPr="004C7B3C" w:rsidP="00786661" w14:paraId="505DD0B0" w14:textId="29DDEF00">
      <w:pPr>
        <w:tabs>
          <w:tab w:val="left" w:pos="4395"/>
        </w:tabs>
        <w:spacing w:before="1"/>
        <w:jc w:val="center"/>
        <w:textAlignment w:val="baseline"/>
        <w:rPr>
          <w:rFonts w:ascii="Arial" w:eastAsia="Arial" w:hAnsi="Arial" w:cs="Arial"/>
          <w:color w:val="000000"/>
          <w:sz w:val="16"/>
          <w:lang w:val="en-GB"/>
        </w:rPr>
        <w:sectPr>
          <w:type w:val="continuous"/>
          <w:pgSz w:w="11909" w:h="16838"/>
          <w:pgMar w:top="1420" w:right="5842" w:bottom="302" w:left="5847" w:header="720" w:footer="720" w:gutter="0"/>
          <w:cols w:space="708"/>
        </w:sectPr>
      </w:pPr>
    </w:p>
    <w:p w:rsidR="00004266" w:rsidRPr="004C7B3C" w:rsidP="00786661" w14:paraId="3A1BD431" w14:textId="65B687DA">
      <w:pPr>
        <w:tabs>
          <w:tab w:val="left" w:pos="4395"/>
        </w:tabs>
        <w:spacing w:before="10"/>
        <w:ind w:left="72"/>
        <w:textAlignment w:val="baseline"/>
        <w:rPr>
          <w:rFonts w:ascii="Arial" w:eastAsia="Arial" w:hAnsi="Arial" w:cs="Arial"/>
          <w:color w:val="000000"/>
          <w:spacing w:val="3"/>
          <w:lang w:val="en-GB"/>
        </w:rPr>
      </w:pPr>
      <w:r w:rsidRPr="004C7B3C">
        <w:rPr>
          <w:rFonts w:ascii="Arial" w:eastAsia="Arial" w:hAnsi="Arial" w:cs="Arial"/>
          <w:color w:val="000000"/>
          <w:spacing w:val="3"/>
          <w:lang w:val="en-GB"/>
        </w:rPr>
        <w:t xml:space="preserve">APPENDIX 9 </w:t>
      </w:r>
      <w:r w:rsidR="00074F93">
        <w:rPr>
          <w:rFonts w:ascii="Arial" w:eastAsia="Arial" w:hAnsi="Arial" w:cs="Arial"/>
          <w:color w:val="000000"/>
          <w:spacing w:val="3"/>
          <w:lang w:val="en-GB"/>
        </w:rPr>
        <w:t xml:space="preserve">  </w:t>
      </w:r>
      <w:r w:rsidRPr="004C7B3C">
        <w:rPr>
          <w:rFonts w:ascii="Arial" w:eastAsia="Arial" w:hAnsi="Arial" w:cs="Arial"/>
          <w:color w:val="000000"/>
          <w:spacing w:val="3"/>
          <w:lang w:val="en-GB"/>
        </w:rPr>
        <w:t>Regulations governing the Joint Committee for the</w:t>
      </w:r>
    </w:p>
    <w:p w:rsidR="00004266" w:rsidRPr="004C7B3C" w:rsidP="00786661" w14:paraId="58A836FD" w14:textId="4AB6A9CF">
      <w:pPr>
        <w:tabs>
          <w:tab w:val="left" w:pos="4395"/>
          <w:tab w:val="right" w:pos="9000"/>
        </w:tabs>
        <w:ind w:left="72" w:firstLine="1512"/>
        <w:textAlignment w:val="baseline"/>
        <w:rPr>
          <w:rFonts w:ascii="Arial" w:eastAsia="Arial" w:hAnsi="Arial" w:cs="Arial"/>
          <w:color w:val="000000"/>
          <w:lang w:val="en-GB"/>
        </w:rPr>
      </w:pPr>
      <w:r w:rsidRPr="004C7B3C">
        <w:rPr>
          <w:rFonts w:ascii="Arial" w:eastAsia="Arial" w:hAnsi="Arial" w:cs="Arial"/>
          <w:color w:val="000000"/>
          <w:lang w:val="en-GB"/>
        </w:rPr>
        <w:t>Greenhouse Horticulture Sector</w:t>
      </w:r>
      <w:r w:rsidRPr="004C7B3C">
        <w:rPr>
          <w:rFonts w:ascii="Arial" w:eastAsia="Arial" w:hAnsi="Arial" w:cs="Arial"/>
          <w:color w:val="000000"/>
          <w:lang w:val="en-GB"/>
        </w:rPr>
        <w:tab/>
      </w:r>
      <w:r w:rsidR="005107CB">
        <w:rPr>
          <w:rFonts w:ascii="Arial" w:eastAsia="Arial" w:hAnsi="Arial" w:cs="Arial"/>
          <w:color w:val="000000"/>
          <w:lang w:val="en-GB"/>
        </w:rPr>
        <w:t>67</w:t>
      </w:r>
      <w:r w:rsidRPr="004C7B3C">
        <w:rPr>
          <w:rFonts w:ascii="Arial" w:eastAsia="Arial" w:hAnsi="Arial" w:cs="Arial"/>
          <w:color w:val="000000"/>
          <w:lang w:val="en-GB"/>
        </w:rPr>
        <w:t xml:space="preserve"> </w:t>
      </w:r>
      <w:r w:rsidRPr="004C7B3C">
        <w:rPr>
          <w:rFonts w:ascii="Arial" w:eastAsia="Arial" w:hAnsi="Arial" w:cs="Arial"/>
          <w:color w:val="000000"/>
          <w:lang w:val="en-GB"/>
        </w:rPr>
        <w:br/>
        <w:t xml:space="preserve">APPENDIX 10 </w:t>
      </w:r>
      <w:r w:rsidR="00074F93">
        <w:rPr>
          <w:rFonts w:ascii="Arial" w:eastAsia="Arial" w:hAnsi="Arial" w:cs="Arial"/>
          <w:color w:val="000000"/>
          <w:lang w:val="en-GB"/>
        </w:rPr>
        <w:t xml:space="preserve"> </w:t>
      </w:r>
      <w:r w:rsidRPr="004C7B3C">
        <w:rPr>
          <w:rFonts w:ascii="Arial" w:eastAsia="Arial" w:hAnsi="Arial" w:cs="Arial"/>
          <w:color w:val="000000"/>
          <w:lang w:val="en-GB"/>
        </w:rPr>
        <w:t>Important provisions of the Occupational Pension Fund for</w:t>
      </w:r>
    </w:p>
    <w:p w:rsidR="00004266" w:rsidRPr="004C7B3C" w:rsidP="00786661" w14:paraId="485263EC" w14:textId="1AD487F3">
      <w:pPr>
        <w:tabs>
          <w:tab w:val="left" w:pos="4395"/>
          <w:tab w:val="right" w:pos="9000"/>
        </w:tabs>
        <w:spacing w:before="3"/>
        <w:ind w:left="1584"/>
        <w:textAlignment w:val="baseline"/>
        <w:rPr>
          <w:rFonts w:ascii="Arial" w:eastAsia="Arial" w:hAnsi="Arial" w:cs="Arial"/>
          <w:color w:val="000000"/>
          <w:lang w:val="en-GB"/>
        </w:rPr>
      </w:pPr>
      <w:r w:rsidRPr="004C7B3C">
        <w:rPr>
          <w:rFonts w:ascii="Arial" w:eastAsia="Arial" w:hAnsi="Arial" w:cs="Arial"/>
          <w:color w:val="000000"/>
          <w:lang w:val="en-GB"/>
        </w:rPr>
        <w:t xml:space="preserve">the Agricultural Sector (BPL </w:t>
      </w:r>
      <w:r w:rsidRPr="004C7B3C">
        <w:rPr>
          <w:rFonts w:ascii="Arial" w:eastAsia="Arial" w:hAnsi="Arial" w:cs="Arial"/>
          <w:color w:val="000000"/>
          <w:lang w:val="en-GB"/>
        </w:rPr>
        <w:t>Pensioen</w:t>
      </w:r>
      <w:r w:rsidRPr="004C7B3C">
        <w:rPr>
          <w:rFonts w:ascii="Arial" w:eastAsia="Arial" w:hAnsi="Arial" w:cs="Arial"/>
          <w:color w:val="000000"/>
          <w:lang w:val="en-GB"/>
        </w:rPr>
        <w:t>), as referred to in Article 49</w:t>
      </w:r>
      <w:r w:rsidRPr="004C7B3C">
        <w:rPr>
          <w:rFonts w:ascii="Arial" w:eastAsia="Arial" w:hAnsi="Arial" w:cs="Arial"/>
          <w:color w:val="000000"/>
          <w:lang w:val="en-GB"/>
        </w:rPr>
        <w:tab/>
        <w:t>6</w:t>
      </w:r>
      <w:r w:rsidR="005107CB">
        <w:rPr>
          <w:rFonts w:ascii="Arial" w:eastAsia="Arial" w:hAnsi="Arial" w:cs="Arial"/>
          <w:color w:val="000000"/>
          <w:lang w:val="en-GB"/>
        </w:rPr>
        <w:t>9</w:t>
      </w:r>
    </w:p>
    <w:p w:rsidR="00004266" w:rsidRPr="004C7B3C" w:rsidP="00786661" w14:paraId="1BD030AD" w14:textId="14649E2D">
      <w:pPr>
        <w:tabs>
          <w:tab w:val="left" w:pos="4395"/>
          <w:tab w:val="right" w:pos="9000"/>
        </w:tabs>
        <w:textAlignment w:val="baseline"/>
        <w:rPr>
          <w:rFonts w:ascii="Arial" w:eastAsia="Arial" w:hAnsi="Arial" w:cs="Arial"/>
          <w:color w:val="000000"/>
          <w:lang w:val="en-GB"/>
        </w:rPr>
      </w:pPr>
      <w:r w:rsidRPr="004C7B3C">
        <w:rPr>
          <w:rFonts w:ascii="Arial" w:eastAsia="Arial" w:hAnsi="Arial" w:cs="Arial"/>
          <w:color w:val="000000"/>
          <w:lang w:val="en-GB"/>
        </w:rPr>
        <w:t xml:space="preserve">APPENDIX 11 </w:t>
      </w:r>
      <w:r w:rsidR="00074F93">
        <w:rPr>
          <w:rFonts w:ascii="Arial" w:eastAsia="Arial" w:hAnsi="Arial" w:cs="Arial"/>
          <w:color w:val="000000"/>
          <w:lang w:val="en-GB"/>
        </w:rPr>
        <w:t xml:space="preserve">  </w:t>
      </w:r>
      <w:r w:rsidRPr="004C7B3C">
        <w:rPr>
          <w:rFonts w:ascii="Arial" w:eastAsia="Arial" w:hAnsi="Arial" w:cs="Arial"/>
          <w:color w:val="000000"/>
          <w:lang w:val="en-GB"/>
        </w:rPr>
        <w:t>Wage amount/wage and salary bill for taxation</w:t>
      </w:r>
      <w:r w:rsidRPr="004C7B3C">
        <w:rPr>
          <w:rFonts w:ascii="Arial" w:eastAsia="Arial" w:hAnsi="Arial" w:cs="Arial"/>
          <w:color w:val="000000"/>
          <w:lang w:val="en-GB"/>
        </w:rPr>
        <w:tab/>
      </w:r>
      <w:r w:rsidR="005107CB">
        <w:rPr>
          <w:rFonts w:ascii="Arial" w:eastAsia="Arial" w:hAnsi="Arial" w:cs="Arial"/>
          <w:color w:val="000000"/>
          <w:lang w:val="en-GB"/>
        </w:rPr>
        <w:t>70</w:t>
      </w:r>
    </w:p>
    <w:p w:rsidR="00004266" w:rsidRPr="004C7B3C" w:rsidP="00786661" w14:paraId="1CE80B75" w14:textId="4E675C16">
      <w:pPr>
        <w:tabs>
          <w:tab w:val="left" w:pos="4395"/>
          <w:tab w:val="right" w:pos="9000"/>
        </w:tabs>
        <w:spacing w:before="3"/>
        <w:ind w:left="72"/>
        <w:textAlignment w:val="baseline"/>
        <w:rPr>
          <w:rFonts w:ascii="Arial" w:eastAsia="Arial" w:hAnsi="Arial" w:cs="Arial"/>
          <w:color w:val="000000"/>
          <w:lang w:val="en-GB"/>
        </w:rPr>
      </w:pPr>
      <w:r w:rsidRPr="004C7B3C">
        <w:rPr>
          <w:rFonts w:ascii="Arial" w:eastAsia="Arial" w:hAnsi="Arial" w:cs="Arial"/>
          <w:color w:val="000000"/>
          <w:lang w:val="en-GB"/>
        </w:rPr>
        <w:t xml:space="preserve">APPENDIX 12 </w:t>
      </w:r>
      <w:r w:rsidR="00074F93">
        <w:rPr>
          <w:rFonts w:ascii="Arial" w:eastAsia="Arial" w:hAnsi="Arial" w:cs="Arial"/>
          <w:color w:val="000000"/>
          <w:lang w:val="en-GB"/>
        </w:rPr>
        <w:t xml:space="preserve"> </w:t>
      </w:r>
      <w:r w:rsidRPr="004C7B3C">
        <w:rPr>
          <w:rFonts w:ascii="Arial" w:eastAsia="Arial" w:hAnsi="Arial" w:cs="Arial"/>
          <w:color w:val="000000"/>
          <w:lang w:val="en-GB"/>
        </w:rPr>
        <w:t>Arrangements on matters of protocol</w:t>
      </w:r>
      <w:r w:rsidRPr="004C7B3C">
        <w:rPr>
          <w:rFonts w:ascii="Arial" w:eastAsia="Arial" w:hAnsi="Arial" w:cs="Arial"/>
          <w:color w:val="000000"/>
          <w:lang w:val="en-GB"/>
        </w:rPr>
        <w:tab/>
      </w:r>
      <w:r w:rsidR="005107CB">
        <w:rPr>
          <w:rFonts w:ascii="Arial" w:eastAsia="Arial" w:hAnsi="Arial" w:cs="Arial"/>
          <w:color w:val="000000"/>
          <w:lang w:val="en-GB"/>
        </w:rPr>
        <w:t>71</w:t>
      </w:r>
    </w:p>
    <w:p w:rsidR="00004266" w:rsidRPr="004C7B3C" w:rsidP="00786661" w14:paraId="0D0C3A3C" w14:textId="3CA8ADB4">
      <w:pPr>
        <w:tabs>
          <w:tab w:val="left" w:pos="4395"/>
        </w:tabs>
        <w:ind w:left="72"/>
        <w:textAlignment w:val="baseline"/>
        <w:rPr>
          <w:rFonts w:ascii="Arial" w:eastAsia="Arial" w:hAnsi="Arial" w:cs="Arial"/>
          <w:color w:val="000000"/>
          <w:lang w:val="en-GB"/>
        </w:rPr>
      </w:pPr>
      <w:r w:rsidRPr="004C7B3C">
        <w:rPr>
          <w:rFonts w:ascii="Arial" w:eastAsia="Arial" w:hAnsi="Arial" w:cs="Arial"/>
          <w:color w:val="000000"/>
          <w:lang w:val="en-GB"/>
        </w:rPr>
        <w:t xml:space="preserve">APPENDIX 13 </w:t>
      </w:r>
      <w:r w:rsidR="00074F93">
        <w:rPr>
          <w:rFonts w:ascii="Arial" w:eastAsia="Arial" w:hAnsi="Arial" w:cs="Arial"/>
          <w:color w:val="000000"/>
          <w:lang w:val="en-GB"/>
        </w:rPr>
        <w:t xml:space="preserve"> </w:t>
      </w:r>
      <w:r w:rsidRPr="004C7B3C">
        <w:rPr>
          <w:rFonts w:ascii="Arial" w:eastAsia="Arial" w:hAnsi="Arial" w:cs="Arial"/>
          <w:color w:val="000000"/>
          <w:lang w:val="en-GB"/>
        </w:rPr>
        <w:t>Temporary agency work and hired personnel, as referred</w:t>
      </w:r>
    </w:p>
    <w:p w:rsidR="00004266" w:rsidRPr="004C7B3C" w:rsidP="00786661" w14:paraId="2922C227" w14:textId="6AF32F86">
      <w:pPr>
        <w:tabs>
          <w:tab w:val="left" w:pos="4395"/>
          <w:tab w:val="right" w:pos="9000"/>
        </w:tabs>
        <w:spacing w:before="7"/>
        <w:ind w:left="1584"/>
        <w:textAlignment w:val="baseline"/>
        <w:rPr>
          <w:rFonts w:ascii="Arial" w:eastAsia="Arial" w:hAnsi="Arial" w:cs="Arial"/>
          <w:color w:val="000000"/>
          <w:lang w:val="en-GB"/>
        </w:rPr>
      </w:pPr>
      <w:r w:rsidRPr="004C7B3C">
        <w:rPr>
          <w:rFonts w:ascii="Arial" w:eastAsia="Arial" w:hAnsi="Arial" w:cs="Arial"/>
          <w:color w:val="000000"/>
          <w:lang w:val="en-GB"/>
        </w:rPr>
        <w:t>to in Article 54</w:t>
      </w:r>
      <w:r w:rsidRPr="004C7B3C">
        <w:rPr>
          <w:rFonts w:ascii="Arial" w:eastAsia="Arial" w:hAnsi="Arial" w:cs="Arial"/>
          <w:color w:val="000000"/>
          <w:lang w:val="en-GB"/>
        </w:rPr>
        <w:tab/>
      </w:r>
      <w:r w:rsidR="00540CAB">
        <w:rPr>
          <w:rFonts w:ascii="Arial" w:eastAsia="Arial" w:hAnsi="Arial" w:cs="Arial"/>
          <w:color w:val="000000"/>
          <w:lang w:val="en-GB"/>
        </w:rPr>
        <w:tab/>
      </w:r>
      <w:r w:rsidR="005107CB">
        <w:rPr>
          <w:rFonts w:ascii="Arial" w:eastAsia="Arial" w:hAnsi="Arial" w:cs="Arial"/>
          <w:color w:val="000000"/>
          <w:lang w:val="en-GB"/>
        </w:rPr>
        <w:t>73</w:t>
      </w:r>
    </w:p>
    <w:p w:rsidR="00004266" w:rsidRPr="004C7B3C" w:rsidP="00786661" w14:paraId="357F080B" w14:textId="57D1340F">
      <w:pPr>
        <w:tabs>
          <w:tab w:val="left" w:pos="4395"/>
          <w:tab w:val="right" w:pos="9000"/>
        </w:tabs>
        <w:ind w:left="72"/>
        <w:textAlignment w:val="baseline"/>
        <w:rPr>
          <w:rFonts w:ascii="Arial" w:eastAsia="Arial" w:hAnsi="Arial" w:cs="Arial"/>
          <w:color w:val="000000"/>
          <w:lang w:val="en-GB"/>
        </w:rPr>
      </w:pPr>
      <w:r w:rsidRPr="004C7B3C">
        <w:rPr>
          <w:rFonts w:ascii="Arial" w:eastAsia="Arial" w:hAnsi="Arial" w:cs="Arial"/>
          <w:color w:val="000000"/>
          <w:lang w:val="en-GB"/>
        </w:rPr>
        <w:t xml:space="preserve">APPENDIX 14 </w:t>
      </w:r>
      <w:r w:rsidR="00074F93">
        <w:rPr>
          <w:rFonts w:ascii="Arial" w:eastAsia="Arial" w:hAnsi="Arial" w:cs="Arial"/>
          <w:color w:val="000000"/>
          <w:lang w:val="en-GB"/>
        </w:rPr>
        <w:t xml:space="preserve"> </w:t>
      </w:r>
      <w:r w:rsidRPr="004C7B3C">
        <w:rPr>
          <w:rFonts w:ascii="Arial" w:eastAsia="Arial" w:hAnsi="Arial" w:cs="Arial"/>
          <w:color w:val="000000"/>
          <w:lang w:val="en-GB"/>
        </w:rPr>
        <w:t>Addresses of the parties to the CAO</w:t>
      </w:r>
      <w:r w:rsidRPr="004C7B3C">
        <w:rPr>
          <w:rFonts w:ascii="Arial" w:eastAsia="Arial" w:hAnsi="Arial" w:cs="Arial"/>
          <w:color w:val="000000"/>
          <w:lang w:val="en-GB"/>
        </w:rPr>
        <w:tab/>
      </w:r>
      <w:r w:rsidR="005107CB">
        <w:rPr>
          <w:rFonts w:ascii="Arial" w:eastAsia="Arial" w:hAnsi="Arial" w:cs="Arial"/>
          <w:color w:val="000000"/>
          <w:lang w:val="en-GB"/>
        </w:rPr>
        <w:t>76</w:t>
      </w:r>
    </w:p>
    <w:p w:rsidR="00004266" w:rsidRPr="004C7B3C" w:rsidP="00786661" w14:paraId="65645879" w14:textId="77141E66">
      <w:pPr>
        <w:tabs>
          <w:tab w:val="left" w:pos="4395"/>
          <w:tab w:val="right" w:pos="9000"/>
        </w:tabs>
        <w:spacing w:before="2"/>
        <w:ind w:left="72"/>
        <w:textAlignment w:val="baseline"/>
        <w:rPr>
          <w:rFonts w:ascii="Arial" w:eastAsia="Arial" w:hAnsi="Arial" w:cs="Arial"/>
          <w:color w:val="000000"/>
          <w:lang w:val="en-GB"/>
        </w:rPr>
      </w:pPr>
      <w:r w:rsidRPr="004C7B3C">
        <w:rPr>
          <w:rFonts w:ascii="Arial" w:eastAsia="Arial" w:hAnsi="Arial" w:cs="Arial"/>
          <w:color w:val="000000"/>
          <w:lang w:val="en-GB"/>
        </w:rPr>
        <w:t>APPENDIX 15</w:t>
      </w:r>
      <w:r w:rsidR="00074F93">
        <w:rPr>
          <w:rFonts w:ascii="Arial" w:eastAsia="Arial" w:hAnsi="Arial" w:cs="Arial"/>
          <w:color w:val="000000"/>
          <w:lang w:val="en-GB"/>
        </w:rPr>
        <w:t xml:space="preserve"> </w:t>
      </w:r>
      <w:r w:rsidRPr="004C7B3C">
        <w:rPr>
          <w:rFonts w:ascii="Arial" w:eastAsia="Arial" w:hAnsi="Arial" w:cs="Arial"/>
          <w:color w:val="000000"/>
          <w:lang w:val="en-GB"/>
        </w:rPr>
        <w:t xml:space="preserve"> Statement of compliance with the CAO</w:t>
      </w:r>
      <w:r w:rsidRPr="004C7B3C">
        <w:rPr>
          <w:rFonts w:ascii="Arial" w:eastAsia="Arial" w:hAnsi="Arial" w:cs="Arial"/>
          <w:color w:val="000000"/>
          <w:lang w:val="en-GB"/>
        </w:rPr>
        <w:tab/>
      </w:r>
      <w:r w:rsidR="005107CB">
        <w:rPr>
          <w:rFonts w:ascii="Arial" w:eastAsia="Arial" w:hAnsi="Arial" w:cs="Arial"/>
          <w:color w:val="000000"/>
          <w:lang w:val="en-GB"/>
        </w:rPr>
        <w:t>78</w:t>
      </w:r>
    </w:p>
    <w:p w:rsidR="006E17C1" w:rsidP="00540CAB" w14:paraId="4A15568C" w14:textId="62FF3EE5">
      <w:pPr>
        <w:tabs>
          <w:tab w:val="left" w:pos="4395"/>
          <w:tab w:val="right" w:pos="9000"/>
        </w:tabs>
        <w:spacing w:after="11042"/>
        <w:ind w:left="72"/>
        <w:textAlignment w:val="baseline"/>
        <w:rPr>
          <w:rFonts w:ascii="Arial" w:eastAsia="Arial" w:hAnsi="Arial" w:cs="Arial"/>
          <w:color w:val="000000"/>
          <w:lang w:val="en-GB"/>
        </w:rPr>
      </w:pPr>
      <w:r w:rsidRPr="004C7B3C">
        <w:rPr>
          <w:rFonts w:ascii="Arial" w:eastAsia="Arial" w:hAnsi="Arial" w:cs="Arial"/>
          <w:color w:val="000000"/>
          <w:lang w:val="en-GB"/>
        </w:rPr>
        <w:t xml:space="preserve">APPENDIX 16 </w:t>
      </w:r>
      <w:r w:rsidR="00074F93">
        <w:rPr>
          <w:rFonts w:ascii="Arial" w:eastAsia="Arial" w:hAnsi="Arial" w:cs="Arial"/>
          <w:color w:val="000000"/>
          <w:lang w:val="en-GB"/>
        </w:rPr>
        <w:t xml:space="preserve"> </w:t>
      </w:r>
      <w:r w:rsidRPr="004C7B3C">
        <w:rPr>
          <w:rFonts w:ascii="Arial" w:eastAsia="Arial" w:hAnsi="Arial" w:cs="Arial"/>
          <w:color w:val="000000"/>
          <w:lang w:val="en-GB"/>
        </w:rPr>
        <w:t>Handbook of Job Classifications</w:t>
      </w:r>
      <w:r w:rsidRPr="004C7B3C">
        <w:rPr>
          <w:rFonts w:ascii="Arial" w:eastAsia="Arial" w:hAnsi="Arial" w:cs="Arial"/>
          <w:color w:val="000000"/>
          <w:lang w:val="en-GB"/>
        </w:rPr>
        <w:tab/>
      </w:r>
      <w:r w:rsidR="00786661">
        <w:rPr>
          <w:rFonts w:ascii="Arial" w:eastAsia="Arial" w:hAnsi="Arial" w:cs="Arial"/>
          <w:color w:val="000000"/>
          <w:lang w:val="en-GB"/>
        </w:rPr>
        <w:t>7</w:t>
      </w:r>
      <w:r w:rsidR="005107CB">
        <w:rPr>
          <w:rFonts w:ascii="Arial" w:eastAsia="Arial" w:hAnsi="Arial" w:cs="Arial"/>
          <w:color w:val="000000"/>
          <w:lang w:val="en-GB"/>
        </w:rPr>
        <w:t>9</w:t>
      </w:r>
      <w:r>
        <w:rPr>
          <w:rFonts w:ascii="Arial" w:eastAsia="Arial" w:hAnsi="Arial" w:cs="Arial"/>
          <w:color w:val="000000"/>
          <w:lang w:val="en-GB"/>
        </w:rPr>
        <w:br w:type="page"/>
      </w:r>
    </w:p>
    <w:p w:rsidR="00444136" w:rsidRPr="00444136" w:rsidP="003B0EB4" w14:paraId="2D150542" w14:textId="26FDD84C">
      <w:pPr>
        <w:pStyle w:val="ListParagraph"/>
        <w:tabs>
          <w:tab w:val="left" w:pos="2268"/>
          <w:tab w:val="right" w:pos="9000"/>
        </w:tabs>
        <w:spacing w:after="11042"/>
        <w:ind w:hanging="720"/>
        <w:textAlignment w:val="baseline"/>
        <w:rPr>
          <w:rFonts w:ascii="Arial" w:eastAsia="Arial" w:hAnsi="Arial" w:cs="Arial"/>
          <w:color w:val="000000"/>
          <w:sz w:val="20"/>
          <w:lang w:val="en-GB"/>
        </w:rPr>
      </w:pPr>
      <w:r w:rsidRPr="00444136">
        <w:rPr>
          <w:rFonts w:ascii="Arial" w:eastAsia="Arial" w:hAnsi="Arial" w:cs="Arial"/>
          <w:b/>
          <w:color w:val="000000"/>
          <w:sz w:val="24"/>
          <w:lang w:val="en-GB"/>
        </w:rPr>
        <w:t xml:space="preserve">CHAPTER 1 </w:t>
      </w:r>
      <w:r w:rsidR="003B0EB4">
        <w:rPr>
          <w:rFonts w:ascii="Arial" w:eastAsia="Arial" w:hAnsi="Arial" w:cs="Arial"/>
          <w:b/>
          <w:color w:val="000000"/>
          <w:sz w:val="24"/>
          <w:lang w:val="en-GB"/>
        </w:rPr>
        <w:tab/>
      </w:r>
      <w:r w:rsidRPr="00444136">
        <w:rPr>
          <w:rFonts w:ascii="Arial" w:eastAsia="Arial" w:hAnsi="Arial" w:cs="Arial"/>
          <w:b/>
          <w:color w:val="000000"/>
          <w:sz w:val="24"/>
          <w:lang w:val="en-GB"/>
        </w:rPr>
        <w:t>GENERAL PROVISIONS AND OBLIGATIONS</w:t>
      </w:r>
    </w:p>
    <w:p w:rsidR="00444136" w:rsidRPr="00444136" w:rsidP="003B0EB4" w14:paraId="7DC1D6BE" w14:textId="77777777">
      <w:pPr>
        <w:pStyle w:val="ListParagraph"/>
        <w:tabs>
          <w:tab w:val="left" w:pos="1701"/>
          <w:tab w:val="right" w:pos="9000"/>
        </w:tabs>
        <w:spacing w:after="11042"/>
        <w:ind w:hanging="720"/>
        <w:textAlignment w:val="baseline"/>
        <w:rPr>
          <w:rFonts w:ascii="Arial" w:eastAsia="Arial" w:hAnsi="Arial" w:cs="Arial"/>
          <w:color w:val="000000"/>
          <w:sz w:val="20"/>
          <w:lang w:val="en-GB"/>
        </w:rPr>
      </w:pPr>
      <w:r w:rsidRPr="00444136">
        <w:rPr>
          <w:rFonts w:ascii="Arial" w:eastAsia="Arial" w:hAnsi="Arial" w:cs="Arial"/>
          <w:b/>
          <w:color w:val="000000"/>
          <w:lang w:val="en-GB"/>
        </w:rPr>
        <w:t>Article 1</w:t>
      </w:r>
      <w:r>
        <w:rPr>
          <w:rFonts w:ascii="Arial" w:eastAsia="Arial" w:hAnsi="Arial" w:cs="Arial"/>
          <w:b/>
          <w:color w:val="000000"/>
          <w:lang w:val="en-GB"/>
        </w:rPr>
        <w:t xml:space="preserve">          </w:t>
      </w:r>
      <w:r w:rsidRPr="00444136">
        <w:rPr>
          <w:rFonts w:ascii="Arial" w:eastAsia="Arial" w:hAnsi="Arial" w:cs="Arial"/>
          <w:b/>
          <w:color w:val="000000"/>
          <w:lang w:val="en-GB"/>
        </w:rPr>
        <w:t>Scope</w:t>
      </w:r>
    </w:p>
    <w:p w:rsidR="00444136" w:rsidP="00BE0B15" w14:paraId="7615237D" w14:textId="0242A6B6">
      <w:pPr>
        <w:pStyle w:val="ListParagraph"/>
        <w:numPr>
          <w:ilvl w:val="0"/>
          <w:numId w:val="114"/>
        </w:numPr>
        <w:tabs>
          <w:tab w:val="left" w:pos="1134"/>
          <w:tab w:val="right" w:pos="9000"/>
        </w:tabs>
        <w:spacing w:after="11042"/>
        <w:ind w:hanging="578"/>
        <w:textAlignment w:val="baseline"/>
        <w:rPr>
          <w:rFonts w:ascii="Arial" w:eastAsia="Arial" w:hAnsi="Arial" w:cs="Arial"/>
          <w:color w:val="000000"/>
          <w:sz w:val="20"/>
          <w:lang w:val="en-GB"/>
        </w:rPr>
      </w:pPr>
      <w:r w:rsidRPr="00444136">
        <w:rPr>
          <w:rFonts w:ascii="Arial" w:eastAsia="Arial" w:hAnsi="Arial" w:cs="Arial"/>
          <w:color w:val="000000"/>
          <w:sz w:val="20"/>
          <w:lang w:val="en-GB"/>
        </w:rPr>
        <w:t>In this CAO, the definition employer refers to:</w:t>
      </w:r>
      <w:r w:rsidRPr="00444136" w:rsidR="006E17C1">
        <w:rPr>
          <w:rFonts w:ascii="Arial" w:eastAsia="Arial" w:hAnsi="Arial" w:cs="Arial"/>
          <w:color w:val="000000"/>
          <w:sz w:val="20"/>
          <w:lang w:val="en-GB"/>
        </w:rPr>
        <w:br/>
      </w:r>
      <w:r w:rsidRPr="00F677FA" w:rsidR="00A60FD1">
        <w:rPr>
          <w:rFonts w:ascii="Arial" w:eastAsia="Arial" w:hAnsi="Arial" w:cs="Arial"/>
          <w:color w:val="000000"/>
          <w:sz w:val="20"/>
          <w:lang w:val="en-GB"/>
        </w:rPr>
        <w:t xml:space="preserve">a. </w:t>
      </w:r>
      <w:r w:rsidRPr="00F677FA">
        <w:rPr>
          <w:rFonts w:ascii="Arial" w:eastAsia="Arial" w:hAnsi="Arial" w:cs="Arial"/>
          <w:color w:val="000000"/>
          <w:sz w:val="20"/>
          <w:lang w:val="en-GB"/>
        </w:rPr>
        <w:t>Any person who runs a company with operating activities</w:t>
      </w:r>
      <w:r w:rsidRPr="00F677FA" w:rsidR="000E59C4">
        <w:rPr>
          <w:rFonts w:ascii="Arial" w:eastAsia="Arial" w:hAnsi="Arial" w:cs="Arial"/>
          <w:color w:val="000000"/>
          <w:sz w:val="20"/>
          <w:lang w:val="en-GB"/>
        </w:rPr>
        <w:t>, expressed in working hours,</w:t>
      </w:r>
      <w:r w:rsidRPr="00F677FA">
        <w:rPr>
          <w:rFonts w:ascii="Arial" w:eastAsia="Arial" w:hAnsi="Arial" w:cs="Arial"/>
          <w:color w:val="000000"/>
          <w:sz w:val="20"/>
          <w:lang w:val="en-GB"/>
        </w:rPr>
        <w:t xml:space="preserve"> solely or mainly in the greenhouse horticulture sector. Working hours include the hours spent on greenhouse horticulture within the company through manual labour contractors, temporary employment agencies and other third parties. Greenhouse horticulture refers to plant crops that are permanently cultivated under glass or plastic, with the exception of mushroom cultivation and arboriculture under glass or plastic, but including breeding establishments.</w:t>
      </w:r>
      <w:r w:rsidRPr="00F677FA" w:rsidR="006E17C1">
        <w:rPr>
          <w:rFonts w:ascii="Arial" w:eastAsia="Arial" w:hAnsi="Arial" w:cs="Arial"/>
          <w:color w:val="000000"/>
          <w:sz w:val="20"/>
          <w:lang w:val="en-GB"/>
        </w:rPr>
        <w:br/>
      </w:r>
      <w:r w:rsidRPr="00F677FA" w:rsidR="00A60FD1">
        <w:rPr>
          <w:rFonts w:ascii="Arial" w:eastAsia="Arial" w:hAnsi="Arial" w:cs="Arial"/>
          <w:color w:val="000000"/>
          <w:sz w:val="20"/>
          <w:lang w:val="en-GB"/>
        </w:rPr>
        <w:t xml:space="preserve">b. </w:t>
      </w:r>
      <w:r w:rsidRPr="00F677FA">
        <w:rPr>
          <w:rFonts w:ascii="Arial" w:eastAsia="Arial" w:hAnsi="Arial" w:cs="Arial"/>
          <w:color w:val="000000"/>
          <w:sz w:val="20"/>
          <w:lang w:val="en-GB"/>
        </w:rPr>
        <w:t>Any person who operates a company which includes a component:</w:t>
      </w:r>
      <w:r w:rsidRPr="00F677FA" w:rsidR="006E17C1">
        <w:rPr>
          <w:rFonts w:ascii="Arial" w:eastAsia="Arial" w:hAnsi="Arial" w:cs="Arial"/>
          <w:color w:val="000000"/>
          <w:sz w:val="20"/>
          <w:lang w:val="en-GB"/>
        </w:rPr>
        <w:br/>
      </w:r>
      <w:r w:rsidRPr="00F677FA" w:rsidR="00D66F73">
        <w:rPr>
          <w:rFonts w:ascii="Arial" w:eastAsia="Arial" w:hAnsi="Arial" w:cs="Arial"/>
          <w:color w:val="000000"/>
          <w:sz w:val="20"/>
          <w:lang w:val="en-GB"/>
        </w:rPr>
        <w:t xml:space="preserve"> </w:t>
      </w:r>
      <w:r w:rsidRPr="00F677FA" w:rsidR="00D66F73">
        <w:rPr>
          <w:rFonts w:ascii="Arial" w:eastAsia="Arial" w:hAnsi="Arial" w:cs="Arial"/>
          <w:color w:val="000000"/>
          <w:sz w:val="20"/>
          <w:lang w:val="en-GB"/>
        </w:rPr>
        <w:tab/>
        <w:t xml:space="preserve">- </w:t>
      </w:r>
      <w:r w:rsidRPr="00F677FA">
        <w:rPr>
          <w:rFonts w:ascii="Arial" w:eastAsia="Arial" w:hAnsi="Arial" w:cs="Arial"/>
          <w:color w:val="000000"/>
          <w:sz w:val="20"/>
          <w:lang w:val="en-GB"/>
        </w:rPr>
        <w:t>of which the operating activities solely or mainly comprise greenhouse horticulture</w:t>
      </w:r>
      <w:r w:rsidRPr="00F677FA" w:rsidR="006E17C1">
        <w:rPr>
          <w:rFonts w:ascii="Arial" w:eastAsia="Arial" w:hAnsi="Arial" w:cs="Arial"/>
          <w:color w:val="000000"/>
          <w:sz w:val="20"/>
          <w:lang w:val="en-GB"/>
        </w:rPr>
        <w:br/>
      </w:r>
      <w:r w:rsidRPr="00F677FA" w:rsidR="00D66F73">
        <w:rPr>
          <w:rFonts w:ascii="Arial" w:eastAsia="Arial" w:hAnsi="Arial" w:cs="Arial"/>
          <w:color w:val="000000"/>
          <w:sz w:val="20"/>
          <w:lang w:val="en-GB"/>
        </w:rPr>
        <w:t xml:space="preserve"> </w:t>
      </w:r>
      <w:r w:rsidRPr="00F677FA" w:rsidR="00D66F73">
        <w:rPr>
          <w:rFonts w:ascii="Arial" w:eastAsia="Arial" w:hAnsi="Arial" w:cs="Arial"/>
          <w:color w:val="000000"/>
          <w:sz w:val="20"/>
          <w:lang w:val="en-GB"/>
        </w:rPr>
        <w:tab/>
        <w:t xml:space="preserve">- </w:t>
      </w:r>
      <w:r w:rsidRPr="00F677FA">
        <w:rPr>
          <w:rFonts w:ascii="Arial" w:eastAsia="Arial" w:hAnsi="Arial" w:cs="Arial"/>
          <w:color w:val="000000"/>
          <w:sz w:val="20"/>
          <w:lang w:val="en-GB"/>
        </w:rPr>
        <w:t xml:space="preserve">whereby the number of working hours in that component constitute more than 50% of the total </w:t>
      </w:r>
      <w:r w:rsidRPr="00F677FA" w:rsidR="00D66F73">
        <w:rPr>
          <w:rFonts w:ascii="Arial" w:eastAsia="Arial" w:hAnsi="Arial" w:cs="Arial"/>
          <w:color w:val="000000"/>
          <w:sz w:val="20"/>
          <w:lang w:val="en-GB"/>
        </w:rPr>
        <w:t xml:space="preserve">  </w:t>
      </w:r>
      <w:r w:rsidRPr="00F677FA" w:rsidR="00D66F73">
        <w:rPr>
          <w:rFonts w:ascii="Arial" w:eastAsia="Arial" w:hAnsi="Arial" w:cs="Arial"/>
          <w:color w:val="000000"/>
          <w:sz w:val="20"/>
          <w:lang w:val="en-GB"/>
        </w:rPr>
        <w:br/>
        <w:t xml:space="preserve"> </w:t>
      </w:r>
      <w:r w:rsidRPr="00F677FA" w:rsidR="00D66F73">
        <w:rPr>
          <w:rFonts w:ascii="Arial" w:eastAsia="Arial" w:hAnsi="Arial" w:cs="Arial"/>
          <w:color w:val="000000"/>
          <w:sz w:val="20"/>
          <w:lang w:val="en-GB"/>
        </w:rPr>
        <w:tab/>
        <w:t xml:space="preserve">  </w:t>
      </w:r>
      <w:r w:rsidRPr="00F677FA">
        <w:rPr>
          <w:rFonts w:ascii="Arial" w:eastAsia="Arial" w:hAnsi="Arial" w:cs="Arial"/>
          <w:color w:val="000000"/>
          <w:sz w:val="20"/>
          <w:lang w:val="en-GB"/>
        </w:rPr>
        <w:t>number of working hours within the company.</w:t>
      </w:r>
      <w:r w:rsidRPr="00F677FA" w:rsidR="006E17C1">
        <w:rPr>
          <w:rFonts w:ascii="Arial" w:eastAsia="Arial" w:hAnsi="Arial" w:cs="Arial"/>
          <w:color w:val="000000"/>
          <w:sz w:val="20"/>
          <w:lang w:val="en-GB"/>
        </w:rPr>
        <w:br/>
      </w:r>
      <w:r w:rsidRPr="00F677FA">
        <w:rPr>
          <w:rFonts w:ascii="Arial" w:eastAsia="Arial" w:hAnsi="Arial" w:cs="Arial"/>
          <w:color w:val="000000"/>
          <w:sz w:val="20"/>
          <w:lang w:val="en-GB"/>
        </w:rPr>
        <w:t>This does not apply if a different collective labour agreement in respect of a social fund, which is registered with the Dutch Ministry of Social Affairs and Employment, is in force for the entire company.</w:t>
      </w:r>
      <w:r w:rsidRPr="00F677FA" w:rsidR="006E17C1">
        <w:rPr>
          <w:rFonts w:ascii="Arial" w:eastAsia="Arial" w:hAnsi="Arial" w:cs="Arial"/>
          <w:color w:val="000000"/>
          <w:sz w:val="20"/>
          <w:lang w:val="en-GB"/>
        </w:rPr>
        <w:br/>
      </w:r>
      <w:r w:rsidRPr="00F677FA" w:rsidR="00A60FD1">
        <w:rPr>
          <w:rFonts w:ascii="Arial" w:eastAsia="Arial" w:hAnsi="Arial" w:cs="Arial"/>
          <w:color w:val="000000"/>
          <w:sz w:val="20"/>
          <w:lang w:val="en-GB"/>
        </w:rPr>
        <w:t xml:space="preserve">c. </w:t>
      </w:r>
      <w:r w:rsidRPr="00F677FA">
        <w:rPr>
          <w:rFonts w:ascii="Arial" w:eastAsia="Arial" w:hAnsi="Arial" w:cs="Arial"/>
          <w:color w:val="000000"/>
          <w:sz w:val="20"/>
          <w:lang w:val="en-GB"/>
        </w:rPr>
        <w:t>Legally independent entities of a group within the meaning of Article 24</w:t>
      </w:r>
      <w:r w:rsidRPr="00F677FA" w:rsidR="009336D3">
        <w:rPr>
          <w:rFonts w:ascii="Arial" w:eastAsia="Arial" w:hAnsi="Arial" w:cs="Arial"/>
          <w:color w:val="000000"/>
          <w:sz w:val="20"/>
          <w:lang w:val="en-GB"/>
        </w:rPr>
        <w:t>b</w:t>
      </w:r>
      <w:r w:rsidRPr="00F677FA">
        <w:rPr>
          <w:rFonts w:ascii="Arial" w:eastAsia="Arial" w:hAnsi="Arial" w:cs="Arial"/>
          <w:color w:val="000000"/>
          <w:sz w:val="20"/>
          <w:lang w:val="en-GB"/>
        </w:rPr>
        <w:t xml:space="preserve"> of Book 2 of the Dutch Civil Code [</w:t>
      </w:r>
      <w:r w:rsidRPr="00F677FA">
        <w:rPr>
          <w:rFonts w:ascii="Arial" w:eastAsia="Arial" w:hAnsi="Arial" w:cs="Arial"/>
          <w:i/>
          <w:color w:val="000000"/>
          <w:sz w:val="20"/>
          <w:lang w:val="en-GB"/>
        </w:rPr>
        <w:t>Burgerlijk</w:t>
      </w:r>
      <w:r w:rsidRPr="00F677FA">
        <w:rPr>
          <w:rFonts w:ascii="Arial" w:eastAsia="Arial" w:hAnsi="Arial" w:cs="Arial"/>
          <w:i/>
          <w:color w:val="000000"/>
          <w:sz w:val="20"/>
          <w:lang w:val="en-GB"/>
        </w:rPr>
        <w:t xml:space="preserve"> </w:t>
      </w:r>
      <w:r w:rsidRPr="00F677FA">
        <w:rPr>
          <w:rFonts w:ascii="Arial" w:eastAsia="Arial" w:hAnsi="Arial" w:cs="Arial"/>
          <w:i/>
          <w:color w:val="000000"/>
          <w:sz w:val="20"/>
          <w:lang w:val="en-GB"/>
        </w:rPr>
        <w:t>Wetboek</w:t>
      </w:r>
      <w:r w:rsidRPr="00F677FA">
        <w:rPr>
          <w:rFonts w:ascii="Arial" w:eastAsia="Arial" w:hAnsi="Arial" w:cs="Arial"/>
          <w:color w:val="000000"/>
          <w:sz w:val="20"/>
          <w:lang w:val="en-GB"/>
        </w:rPr>
        <w:t>, further abbreviated to DCC], whereby the operating activities solely or mainly focus on greenhouse horticulture.</w:t>
      </w:r>
      <w:r w:rsidRPr="00F677FA" w:rsidR="006E17C1">
        <w:rPr>
          <w:rFonts w:ascii="Arial" w:eastAsia="Arial" w:hAnsi="Arial" w:cs="Arial"/>
          <w:color w:val="000000"/>
          <w:sz w:val="20"/>
          <w:lang w:val="en-GB"/>
        </w:rPr>
        <w:br/>
      </w:r>
      <w:r w:rsidRPr="00F677FA" w:rsidR="00A60FD1">
        <w:rPr>
          <w:rFonts w:ascii="Arial" w:eastAsia="Arial" w:hAnsi="Arial" w:cs="Arial"/>
          <w:color w:val="000000"/>
          <w:sz w:val="20"/>
          <w:lang w:val="en-GB"/>
        </w:rPr>
        <w:t xml:space="preserve">d. </w:t>
      </w:r>
      <w:r w:rsidRPr="00F677FA">
        <w:rPr>
          <w:rFonts w:ascii="Arial" w:eastAsia="Arial" w:hAnsi="Arial" w:cs="Arial"/>
          <w:color w:val="000000"/>
          <w:sz w:val="20"/>
          <w:lang w:val="en-GB"/>
        </w:rPr>
        <w:t>The internal</w:t>
      </w:r>
      <w:r w:rsidRPr="00444136">
        <w:rPr>
          <w:rFonts w:ascii="Arial" w:eastAsia="Arial" w:hAnsi="Arial" w:cs="Arial"/>
          <w:color w:val="000000"/>
          <w:sz w:val="20"/>
          <w:lang w:val="en-GB"/>
        </w:rPr>
        <w:t xml:space="preserve"> placement agency [</w:t>
      </w:r>
      <w:r w:rsidRPr="00444136">
        <w:rPr>
          <w:rFonts w:ascii="Arial" w:eastAsia="Arial" w:hAnsi="Arial" w:cs="Arial"/>
          <w:i/>
          <w:color w:val="000000"/>
          <w:sz w:val="20"/>
          <w:lang w:val="en-GB"/>
        </w:rPr>
        <w:t>personeelsvennootschap</w:t>
      </w:r>
      <w:r w:rsidRPr="00444136">
        <w:rPr>
          <w:rFonts w:ascii="Arial" w:eastAsia="Arial" w:hAnsi="Arial" w:cs="Arial"/>
          <w:color w:val="000000"/>
          <w:sz w:val="20"/>
          <w:lang w:val="en-GB"/>
        </w:rPr>
        <w:t>] within the meaning of Article 24b of Book 2, of the DCC, whereby at least 75% of the total number of working hours of the employees are performed for/at one or more other group entities whose operating activities solely or mainly consist of greenhouse horticulture activities.</w:t>
      </w:r>
    </w:p>
    <w:p w:rsidR="00444136" w:rsidP="00BE0B15" w14:paraId="577C90F2" w14:textId="77777777">
      <w:pPr>
        <w:pStyle w:val="ListParagraph"/>
        <w:numPr>
          <w:ilvl w:val="0"/>
          <w:numId w:val="114"/>
        </w:numPr>
        <w:tabs>
          <w:tab w:val="left" w:pos="1134"/>
          <w:tab w:val="right" w:pos="9000"/>
        </w:tabs>
        <w:spacing w:after="11042"/>
        <w:ind w:hanging="578"/>
        <w:textAlignment w:val="baseline"/>
        <w:rPr>
          <w:rFonts w:ascii="Arial" w:eastAsia="Arial" w:hAnsi="Arial" w:cs="Arial"/>
          <w:color w:val="000000"/>
          <w:sz w:val="20"/>
          <w:lang w:val="en-GB"/>
        </w:rPr>
      </w:pPr>
      <w:r w:rsidRPr="00444136">
        <w:rPr>
          <w:rFonts w:ascii="Arial" w:eastAsia="Arial" w:hAnsi="Arial" w:cs="Arial"/>
          <w:color w:val="000000"/>
          <w:sz w:val="20"/>
          <w:lang w:val="en-GB"/>
        </w:rPr>
        <w:t xml:space="preserve">If the company complies with the provisions within the meaning of Articles 24a et seq. of Book 2 of the DCC </w:t>
      </w:r>
      <w:r w:rsidRPr="00444136">
        <w:rPr>
          <w:rFonts w:ascii="Arial" w:eastAsia="Arial" w:hAnsi="Arial" w:cs="Arial"/>
          <w:i/>
          <w:color w:val="000000"/>
          <w:sz w:val="20"/>
          <w:lang w:val="en-GB"/>
        </w:rPr>
        <w:t xml:space="preserve">and </w:t>
      </w:r>
      <w:r w:rsidRPr="00444136">
        <w:rPr>
          <w:rFonts w:ascii="Arial" w:eastAsia="Arial" w:hAnsi="Arial" w:cs="Arial"/>
          <w:color w:val="000000"/>
          <w:sz w:val="20"/>
          <w:lang w:val="en-GB"/>
        </w:rPr>
        <w:t xml:space="preserve">can be regarded as a subsidiary, or can be considered to be part of a group, as referred to in Article 24b of Book 2 of the DCC, </w:t>
      </w:r>
      <w:r w:rsidRPr="00444136">
        <w:rPr>
          <w:rFonts w:ascii="Arial" w:eastAsia="Arial" w:hAnsi="Arial" w:cs="Arial"/>
          <w:i/>
          <w:color w:val="000000"/>
          <w:sz w:val="20"/>
          <w:lang w:val="en-GB"/>
        </w:rPr>
        <w:t xml:space="preserve">and </w:t>
      </w:r>
      <w:r w:rsidRPr="00444136">
        <w:rPr>
          <w:rFonts w:ascii="Arial" w:eastAsia="Arial" w:hAnsi="Arial" w:cs="Arial"/>
          <w:color w:val="000000"/>
          <w:sz w:val="20"/>
          <w:lang w:val="en-GB"/>
        </w:rPr>
        <w:t>the operating activities within the various subsidiaries or groups of companies are considerably different in nature, the employer will be permitted to choose one or more collective labour agreements for the primary agricultural sectors, provided that this choice is justified by the overall activities of the company or companies involved.</w:t>
      </w:r>
    </w:p>
    <w:p w:rsidR="00444136" w:rsidP="00BE0B15" w14:paraId="6119E359" w14:textId="77777777">
      <w:pPr>
        <w:pStyle w:val="ListParagraph"/>
        <w:numPr>
          <w:ilvl w:val="0"/>
          <w:numId w:val="114"/>
        </w:numPr>
        <w:tabs>
          <w:tab w:val="left" w:pos="1134"/>
          <w:tab w:val="right" w:pos="9000"/>
        </w:tabs>
        <w:spacing w:after="11042"/>
        <w:ind w:hanging="578"/>
        <w:textAlignment w:val="baseline"/>
        <w:rPr>
          <w:rFonts w:ascii="Arial" w:eastAsia="Arial" w:hAnsi="Arial" w:cs="Arial"/>
          <w:color w:val="000000"/>
          <w:sz w:val="20"/>
          <w:lang w:val="en-GB"/>
        </w:rPr>
      </w:pPr>
      <w:r w:rsidRPr="00444136">
        <w:rPr>
          <w:rFonts w:ascii="Arial" w:eastAsia="Arial" w:hAnsi="Arial" w:cs="Arial"/>
          <w:color w:val="000000"/>
          <w:sz w:val="20"/>
          <w:lang w:val="en-GB"/>
        </w:rPr>
        <w:t>The following applies, without prejudice to the provisions in the previous paragraphs:</w:t>
      </w:r>
      <w:r w:rsidRPr="00444136" w:rsidR="006E17C1">
        <w:rPr>
          <w:rFonts w:ascii="Arial" w:eastAsia="Arial" w:hAnsi="Arial" w:cs="Arial"/>
          <w:color w:val="000000"/>
          <w:sz w:val="20"/>
          <w:lang w:val="en-GB"/>
        </w:rPr>
        <w:br/>
      </w:r>
      <w:r w:rsidRPr="00444136">
        <w:rPr>
          <w:rFonts w:ascii="Arial" w:eastAsia="Arial" w:hAnsi="Arial" w:cs="Arial"/>
          <w:color w:val="000000"/>
          <w:sz w:val="20"/>
          <w:lang w:val="en-GB"/>
        </w:rPr>
        <w:t xml:space="preserve">if one and the same company has multiple operating activities that fall within the scope of the various CAOs in the primary agricultural sector, </w:t>
      </w:r>
      <w:r w:rsidRPr="00444136">
        <w:rPr>
          <w:rFonts w:ascii="Arial" w:eastAsia="Arial" w:hAnsi="Arial" w:cs="Arial"/>
          <w:i/>
          <w:color w:val="000000"/>
          <w:sz w:val="20"/>
          <w:lang w:val="en-GB"/>
        </w:rPr>
        <w:t>and</w:t>
      </w:r>
      <w:r w:rsidRPr="00444136" w:rsidR="006E17C1">
        <w:rPr>
          <w:rFonts w:ascii="Arial" w:eastAsia="Arial" w:hAnsi="Arial" w:cs="Arial"/>
          <w:i/>
          <w:color w:val="000000"/>
          <w:sz w:val="20"/>
          <w:lang w:val="en-GB"/>
        </w:rPr>
        <w:t xml:space="preserve"> </w:t>
      </w:r>
      <w:r w:rsidRPr="00444136">
        <w:rPr>
          <w:rFonts w:ascii="Arial" w:eastAsia="Arial" w:hAnsi="Arial" w:cs="Arial"/>
          <w:color w:val="000000"/>
          <w:sz w:val="20"/>
          <w:lang w:val="en-GB"/>
        </w:rPr>
        <w:t>it cannot be established whether the operating activities and/or working hours are solely or mainly covered by this CAO or by another one, the employer will have the option of determining which one will apply to his company, provided that the operating activities on which this choice is based form a significant part of his company.</w:t>
      </w:r>
      <w:r w:rsidRPr="00444136" w:rsidR="006E17C1">
        <w:rPr>
          <w:rFonts w:ascii="Arial" w:eastAsia="Arial" w:hAnsi="Arial" w:cs="Arial"/>
          <w:color w:val="000000"/>
          <w:sz w:val="20"/>
          <w:lang w:val="en-GB"/>
        </w:rPr>
        <w:br/>
      </w:r>
      <w:r w:rsidRPr="00444136">
        <w:rPr>
          <w:rFonts w:ascii="Arial" w:eastAsia="Arial" w:hAnsi="Arial" w:cs="Arial"/>
          <w:color w:val="000000"/>
          <w:sz w:val="20"/>
          <w:lang w:val="en-GB"/>
        </w:rPr>
        <w:t>An appeal against this classification can be submitted to the Joint Committee as referred to in Article 58.</w:t>
      </w:r>
    </w:p>
    <w:p w:rsidR="00444136" w:rsidP="00BE0B15" w14:paraId="148EF901" w14:textId="7DF2B203">
      <w:pPr>
        <w:pStyle w:val="ListParagraph"/>
        <w:numPr>
          <w:ilvl w:val="0"/>
          <w:numId w:val="114"/>
        </w:numPr>
        <w:tabs>
          <w:tab w:val="left" w:pos="1134"/>
          <w:tab w:val="right" w:pos="9000"/>
        </w:tabs>
        <w:spacing w:after="11042"/>
        <w:ind w:hanging="578"/>
        <w:textAlignment w:val="baseline"/>
        <w:rPr>
          <w:rFonts w:ascii="Arial" w:eastAsia="Arial" w:hAnsi="Arial" w:cs="Arial"/>
          <w:color w:val="000000"/>
          <w:sz w:val="20"/>
          <w:lang w:val="en-GB"/>
        </w:rPr>
      </w:pPr>
      <w:r w:rsidRPr="00444136">
        <w:rPr>
          <w:rFonts w:ascii="Arial" w:eastAsia="Arial" w:hAnsi="Arial" w:cs="Arial"/>
          <w:color w:val="000000"/>
          <w:sz w:val="20"/>
          <w:lang w:val="en-GB"/>
        </w:rPr>
        <w:t>Temporary employment agencies and manual labour contractors are excluded from the scope of this CAO. See also Article 54.</w:t>
      </w:r>
    </w:p>
    <w:p w:rsidR="00444136" w:rsidP="00444136" w14:paraId="62A4122A" w14:textId="77777777">
      <w:pPr>
        <w:pStyle w:val="ListParagraph"/>
        <w:tabs>
          <w:tab w:val="left" w:pos="1134"/>
          <w:tab w:val="right" w:pos="9000"/>
        </w:tabs>
        <w:spacing w:after="11042"/>
        <w:textAlignment w:val="baseline"/>
        <w:rPr>
          <w:rFonts w:ascii="Arial" w:eastAsia="Arial" w:hAnsi="Arial" w:cs="Arial"/>
          <w:color w:val="000000"/>
          <w:sz w:val="20"/>
          <w:lang w:val="en-GB"/>
        </w:rPr>
      </w:pPr>
    </w:p>
    <w:p w:rsidR="00444136" w:rsidP="003B0EB4" w14:paraId="2CFAEA95" w14:textId="355672D4">
      <w:pPr>
        <w:pStyle w:val="ListParagraph"/>
        <w:tabs>
          <w:tab w:val="left" w:pos="1701"/>
          <w:tab w:val="right" w:pos="9000"/>
        </w:tabs>
        <w:spacing w:after="11042"/>
        <w:ind w:hanging="720"/>
        <w:textAlignment w:val="baseline"/>
        <w:rPr>
          <w:rFonts w:ascii="Arial" w:eastAsia="Arial" w:hAnsi="Arial" w:cs="Arial"/>
          <w:b/>
          <w:color w:val="000000"/>
          <w:lang w:val="en-GB"/>
        </w:rPr>
      </w:pPr>
      <w:r w:rsidRPr="00444136">
        <w:rPr>
          <w:rFonts w:ascii="Arial" w:eastAsia="Arial" w:hAnsi="Arial" w:cs="Arial"/>
          <w:b/>
          <w:color w:val="000000"/>
          <w:lang w:val="en-GB"/>
        </w:rPr>
        <w:t xml:space="preserve">Article 2 </w:t>
      </w:r>
      <w:r w:rsidR="003B0EB4">
        <w:rPr>
          <w:rFonts w:ascii="Arial" w:eastAsia="Arial" w:hAnsi="Arial" w:cs="Arial"/>
          <w:b/>
          <w:color w:val="000000"/>
          <w:lang w:val="en-GB"/>
        </w:rPr>
        <w:tab/>
      </w:r>
      <w:r w:rsidRPr="00444136">
        <w:rPr>
          <w:rFonts w:ascii="Arial" w:eastAsia="Arial" w:hAnsi="Arial" w:cs="Arial"/>
          <w:b/>
          <w:color w:val="000000"/>
          <w:lang w:val="en-GB"/>
        </w:rPr>
        <w:t>Limited application for some groups of employees</w:t>
      </w:r>
    </w:p>
    <w:p w:rsidR="00444136" w:rsidP="00BE0B15" w14:paraId="712E49A9" w14:textId="77777777">
      <w:pPr>
        <w:pStyle w:val="ListParagraph"/>
        <w:numPr>
          <w:ilvl w:val="0"/>
          <w:numId w:val="115"/>
        </w:numPr>
        <w:tabs>
          <w:tab w:val="left" w:pos="1134"/>
          <w:tab w:val="right" w:pos="9000"/>
        </w:tabs>
        <w:spacing w:after="11042"/>
        <w:ind w:hanging="578"/>
        <w:textAlignment w:val="baseline"/>
        <w:rPr>
          <w:rFonts w:ascii="Arial" w:eastAsia="Arial" w:hAnsi="Arial" w:cs="Arial"/>
          <w:color w:val="000000"/>
          <w:sz w:val="20"/>
          <w:lang w:val="en-GB"/>
        </w:rPr>
      </w:pPr>
      <w:r w:rsidRPr="00444136">
        <w:rPr>
          <w:rFonts w:ascii="Arial" w:eastAsia="Arial" w:hAnsi="Arial" w:cs="Arial"/>
          <w:color w:val="000000"/>
          <w:sz w:val="20"/>
          <w:lang w:val="en-GB"/>
        </w:rPr>
        <w:t>Chapter 3, chapter 4 and chapter 5 of this CAO do not apply to employees who are paid an actual wage that exceeds the maximum amount on which social insurance contributions are based.</w:t>
      </w:r>
    </w:p>
    <w:p w:rsidR="00444136" w:rsidP="00BE0B15" w14:paraId="70D836B0" w14:textId="77777777">
      <w:pPr>
        <w:pStyle w:val="ListParagraph"/>
        <w:numPr>
          <w:ilvl w:val="0"/>
          <w:numId w:val="115"/>
        </w:numPr>
        <w:tabs>
          <w:tab w:val="left" w:pos="1134"/>
          <w:tab w:val="right" w:pos="9000"/>
        </w:tabs>
        <w:spacing w:after="11042"/>
        <w:ind w:hanging="578"/>
        <w:textAlignment w:val="baseline"/>
        <w:rPr>
          <w:rFonts w:ascii="Arial" w:eastAsia="Arial" w:hAnsi="Arial" w:cs="Arial"/>
          <w:color w:val="000000"/>
          <w:sz w:val="20"/>
          <w:lang w:val="en-GB"/>
        </w:rPr>
      </w:pPr>
      <w:r w:rsidRPr="00444136">
        <w:rPr>
          <w:rFonts w:ascii="Arial" w:eastAsia="Arial" w:hAnsi="Arial" w:cs="Arial"/>
          <w:color w:val="000000"/>
          <w:sz w:val="20"/>
          <w:lang w:val="en-GB"/>
        </w:rPr>
        <w:t>Chapter 3 of this CAO does not apply to employees in the position of works manager with a wage lower than the maximum wage on which social insurance contributions are based.</w:t>
      </w:r>
    </w:p>
    <w:p w:rsidR="00786A4F" w:rsidRPr="00444136" w:rsidP="00BE0B15" w14:paraId="6AE4AB09" w14:textId="003857E7">
      <w:pPr>
        <w:pStyle w:val="ListParagraph"/>
        <w:numPr>
          <w:ilvl w:val="0"/>
          <w:numId w:val="115"/>
        </w:numPr>
        <w:tabs>
          <w:tab w:val="left" w:pos="1134"/>
          <w:tab w:val="right" w:pos="9000"/>
        </w:tabs>
        <w:spacing w:after="11042"/>
        <w:ind w:hanging="578"/>
        <w:textAlignment w:val="baseline"/>
        <w:rPr>
          <w:rFonts w:ascii="Arial" w:eastAsia="Arial" w:hAnsi="Arial" w:cs="Arial"/>
          <w:color w:val="000000"/>
          <w:sz w:val="20"/>
          <w:lang w:val="en-GB"/>
        </w:rPr>
      </w:pPr>
      <w:r w:rsidRPr="00444136">
        <w:rPr>
          <w:rFonts w:ascii="Arial" w:eastAsia="Arial" w:hAnsi="Arial" w:cs="Arial"/>
          <w:color w:val="000000"/>
          <w:sz w:val="20"/>
          <w:lang w:val="en-GB"/>
        </w:rPr>
        <w:t>T</w:t>
      </w:r>
      <w:r w:rsidRPr="00444136" w:rsidR="00A20F1D">
        <w:rPr>
          <w:rFonts w:ascii="Arial" w:eastAsia="Arial" w:hAnsi="Arial" w:cs="Arial"/>
          <w:color w:val="000000"/>
          <w:sz w:val="20"/>
          <w:lang w:val="en-GB"/>
        </w:rPr>
        <w:t>he maximum income base for contributions towards the employee insurance schemes [</w:t>
      </w:r>
      <w:r w:rsidRPr="00444136" w:rsidR="00A20F1D">
        <w:rPr>
          <w:rFonts w:ascii="Arial" w:eastAsia="Arial" w:hAnsi="Arial" w:cs="Arial"/>
          <w:i/>
          <w:color w:val="000000"/>
          <w:sz w:val="20"/>
          <w:lang w:val="en-GB"/>
        </w:rPr>
        <w:t>premie-inkomensgrens</w:t>
      </w:r>
      <w:r w:rsidRPr="00444136" w:rsidR="00A20F1D">
        <w:rPr>
          <w:rFonts w:ascii="Arial" w:eastAsia="Arial" w:hAnsi="Arial" w:cs="Arial"/>
          <w:color w:val="000000"/>
          <w:sz w:val="20"/>
          <w:lang w:val="en-GB"/>
        </w:rPr>
        <w:t xml:space="preserve">] referred to in paragraphs 1 and 2 </w:t>
      </w:r>
      <w:r w:rsidRPr="00F629EB" w:rsidR="00A20F1D">
        <w:rPr>
          <w:rFonts w:ascii="Arial" w:eastAsia="Arial" w:hAnsi="Arial" w:cs="Arial"/>
          <w:color w:val="000000"/>
          <w:sz w:val="20"/>
          <w:lang w:val="en-GB"/>
        </w:rPr>
        <w:t>above is</w:t>
      </w:r>
      <w:r w:rsidRPr="00F629EB">
        <w:rPr>
          <w:rFonts w:ascii="Arial" w:eastAsia="Arial" w:hAnsi="Arial" w:cs="Arial"/>
          <w:color w:val="000000"/>
          <w:sz w:val="20"/>
          <w:lang w:val="en-GB"/>
        </w:rPr>
        <w:t>:</w:t>
      </w:r>
      <w:r w:rsidRPr="00F629EB" w:rsidR="002014EC">
        <w:rPr>
          <w:rFonts w:ascii="Arial" w:eastAsia="Arial" w:hAnsi="Arial" w:cs="Arial"/>
          <w:color w:val="000000"/>
          <w:sz w:val="20"/>
          <w:lang w:val="en-GB"/>
        </w:rPr>
        <w:t xml:space="preserve"> </w:t>
      </w:r>
      <w:r w:rsidRPr="00F629EB">
        <w:rPr>
          <w:rFonts w:ascii="Arial" w:eastAsia="Arial" w:hAnsi="Arial" w:cs="Arial"/>
          <w:color w:val="000000"/>
          <w:sz w:val="20"/>
          <w:lang w:val="en-GB"/>
        </w:rPr>
        <w:t xml:space="preserve">€ </w:t>
      </w:r>
      <w:r w:rsidRPr="00F629EB" w:rsidR="00A60FD1">
        <w:rPr>
          <w:rFonts w:ascii="Arial" w:eastAsia="Arial" w:hAnsi="Arial" w:cs="Arial"/>
          <w:color w:val="000000"/>
          <w:sz w:val="20"/>
          <w:lang w:val="en-GB"/>
        </w:rPr>
        <w:t>66,956</w:t>
      </w:r>
      <w:r w:rsidRPr="00F629EB">
        <w:rPr>
          <w:rFonts w:ascii="Arial" w:eastAsia="Arial" w:hAnsi="Arial" w:cs="Arial"/>
          <w:color w:val="000000"/>
          <w:sz w:val="20"/>
          <w:lang w:val="en-GB"/>
        </w:rPr>
        <w:t>, as from 1 January 202</w:t>
      </w:r>
      <w:r w:rsidRPr="00F629EB" w:rsidR="00A60FD1">
        <w:rPr>
          <w:rFonts w:ascii="Arial" w:eastAsia="Arial" w:hAnsi="Arial" w:cs="Arial"/>
          <w:color w:val="000000"/>
          <w:sz w:val="20"/>
          <w:lang w:val="en-GB"/>
        </w:rPr>
        <w:t>3</w:t>
      </w:r>
      <w:r w:rsidRPr="00F629EB" w:rsidR="00A20F1D">
        <w:rPr>
          <w:rFonts w:ascii="Arial" w:eastAsia="Arial" w:hAnsi="Arial" w:cs="Arial"/>
          <w:color w:val="000000"/>
          <w:sz w:val="20"/>
          <w:lang w:val="en-GB"/>
        </w:rPr>
        <w:t>.</w:t>
      </w:r>
      <w:r w:rsidRPr="00444136" w:rsidR="006E17C1">
        <w:rPr>
          <w:rFonts w:ascii="Arial" w:eastAsia="Arial" w:hAnsi="Arial" w:cs="Arial"/>
          <w:color w:val="000000"/>
          <w:sz w:val="20"/>
          <w:lang w:val="en-GB"/>
        </w:rPr>
        <w:br/>
      </w:r>
      <w:r w:rsidRPr="00444136">
        <w:rPr>
          <w:rFonts w:ascii="Arial" w:eastAsia="Arial" w:hAnsi="Arial" w:cs="Arial"/>
          <w:sz w:val="20"/>
          <w:lang w:val="en-GB"/>
        </w:rPr>
        <w:t>These are pro</w:t>
      </w:r>
      <w:r w:rsidRPr="00444136" w:rsidR="00087FB6">
        <w:rPr>
          <w:rFonts w:ascii="Arial" w:eastAsia="Arial" w:hAnsi="Arial" w:cs="Arial"/>
          <w:sz w:val="20"/>
          <w:lang w:val="en-GB"/>
        </w:rPr>
        <w:t>-</w:t>
      </w:r>
      <w:r w:rsidRPr="00444136">
        <w:rPr>
          <w:rFonts w:ascii="Arial" w:eastAsia="Arial" w:hAnsi="Arial" w:cs="Arial"/>
          <w:sz w:val="20"/>
          <w:lang w:val="en-GB"/>
        </w:rPr>
        <w:t xml:space="preserve">rata amounts if </w:t>
      </w:r>
      <w:r w:rsidRPr="00444136" w:rsidR="001F1F72">
        <w:rPr>
          <w:rFonts w:ascii="Arial" w:eastAsia="Arial" w:hAnsi="Arial" w:cs="Arial"/>
          <w:sz w:val="20"/>
          <w:lang w:val="en-GB"/>
        </w:rPr>
        <w:t>no</w:t>
      </w:r>
      <w:r w:rsidRPr="00444136">
        <w:rPr>
          <w:rFonts w:ascii="Arial" w:eastAsia="Arial" w:hAnsi="Arial" w:cs="Arial"/>
          <w:sz w:val="20"/>
          <w:lang w:val="en-GB"/>
        </w:rPr>
        <w:t xml:space="preserve"> full-time employment </w:t>
      </w:r>
      <w:r w:rsidRPr="00444136" w:rsidR="001F1F72">
        <w:rPr>
          <w:rFonts w:ascii="Arial" w:eastAsia="Arial" w:hAnsi="Arial" w:cs="Arial"/>
          <w:sz w:val="20"/>
          <w:lang w:val="en-GB"/>
        </w:rPr>
        <w:t xml:space="preserve">is involved </w:t>
      </w:r>
      <w:r w:rsidRPr="00444136">
        <w:rPr>
          <w:rFonts w:ascii="Arial" w:eastAsia="Arial" w:hAnsi="Arial" w:cs="Arial"/>
          <w:sz w:val="20"/>
          <w:lang w:val="en-GB"/>
        </w:rPr>
        <w:t xml:space="preserve">and/or </w:t>
      </w:r>
      <w:r w:rsidRPr="00444136" w:rsidR="00087FB6">
        <w:rPr>
          <w:rFonts w:ascii="Arial" w:eastAsia="Arial" w:hAnsi="Arial" w:cs="Arial"/>
          <w:sz w:val="20"/>
          <w:lang w:val="en-GB"/>
        </w:rPr>
        <w:t xml:space="preserve">if </w:t>
      </w:r>
      <w:r w:rsidRPr="00444136">
        <w:rPr>
          <w:rFonts w:ascii="Arial" w:eastAsia="Arial" w:hAnsi="Arial" w:cs="Arial"/>
          <w:sz w:val="20"/>
          <w:lang w:val="en-GB"/>
        </w:rPr>
        <w:t>employment does not last all year.</w:t>
      </w:r>
    </w:p>
    <w:p w:rsidR="00004266" w:rsidRPr="004C7B3C" w:rsidP="003B0EB4" w14:paraId="59B7CF8A" w14:textId="1FF14A89">
      <w:pPr>
        <w:tabs>
          <w:tab w:val="left" w:pos="1701"/>
        </w:tabs>
        <w:spacing w:before="277"/>
        <w:ind w:left="144" w:hanging="144"/>
        <w:textAlignment w:val="baseline"/>
        <w:rPr>
          <w:rFonts w:ascii="Arial" w:eastAsia="Arial" w:hAnsi="Arial" w:cs="Arial"/>
          <w:b/>
          <w:color w:val="000000"/>
          <w:spacing w:val="-1"/>
          <w:lang w:val="en-GB"/>
        </w:rPr>
      </w:pPr>
      <w:r w:rsidRPr="004C7B3C">
        <w:rPr>
          <w:rFonts w:ascii="Arial" w:eastAsia="Arial" w:hAnsi="Arial" w:cs="Arial"/>
          <w:b/>
          <w:color w:val="000000"/>
          <w:spacing w:val="-1"/>
          <w:lang w:val="en-GB"/>
        </w:rPr>
        <w:t xml:space="preserve">Article 3 </w:t>
      </w:r>
      <w:r w:rsidR="003B0EB4">
        <w:rPr>
          <w:rFonts w:ascii="Arial" w:eastAsia="Arial" w:hAnsi="Arial" w:cs="Arial"/>
          <w:b/>
          <w:color w:val="000000"/>
          <w:spacing w:val="-1"/>
          <w:lang w:val="en-GB"/>
        </w:rPr>
        <w:tab/>
      </w:r>
      <w:r w:rsidRPr="004C7B3C">
        <w:rPr>
          <w:rFonts w:ascii="Arial" w:eastAsia="Arial" w:hAnsi="Arial" w:cs="Arial"/>
          <w:b/>
          <w:color w:val="000000"/>
          <w:spacing w:val="-1"/>
          <w:lang w:val="en-GB"/>
        </w:rPr>
        <w:t>Definitions</w:t>
      </w:r>
    </w:p>
    <w:p w:rsidR="00D31AA2" w:rsidP="00BE0B15" w14:paraId="031D3676" w14:textId="7669BF3D">
      <w:pPr>
        <w:pStyle w:val="ListParagraph"/>
        <w:keepLines/>
        <w:numPr>
          <w:ilvl w:val="3"/>
          <w:numId w:val="90"/>
        </w:numPr>
        <w:tabs>
          <w:tab w:val="left" w:pos="4395"/>
        </w:tabs>
        <w:spacing w:before="40"/>
        <w:ind w:left="709" w:hanging="567"/>
        <w:outlineLvl w:val="3"/>
        <w:rPr>
          <w:rFonts w:ascii="Arial" w:hAnsi="Arial" w:eastAsiaTheme="majorEastAsia" w:cs="Arial"/>
          <w:iCs/>
          <w:sz w:val="20"/>
          <w:szCs w:val="20"/>
          <w:lang w:val="en-GB"/>
        </w:rPr>
      </w:pPr>
      <w:r w:rsidRPr="00D31AA2">
        <w:rPr>
          <w:rFonts w:ascii="Arial" w:hAnsi="Arial" w:eastAsiaTheme="majorEastAsia" w:cs="Arial"/>
          <w:iCs/>
          <w:sz w:val="20"/>
          <w:szCs w:val="20"/>
          <w:lang w:val="en-GB"/>
        </w:rPr>
        <w:t>Employer – Employee – Male/Female</w:t>
      </w:r>
    </w:p>
    <w:p w:rsidR="00D31AA2" w:rsidRPr="004C7B3C" w:rsidP="00BE0B15" w14:paraId="34B88EBD" w14:textId="77777777">
      <w:pPr>
        <w:keepLines/>
        <w:numPr>
          <w:ilvl w:val="0"/>
          <w:numId w:val="116"/>
        </w:numPr>
        <w:tabs>
          <w:tab w:val="left" w:pos="4395"/>
        </w:tabs>
        <w:spacing w:before="40"/>
        <w:ind w:left="993" w:hanging="284"/>
        <w:outlineLvl w:val="3"/>
        <w:rPr>
          <w:rFonts w:ascii="Arial" w:hAnsi="Arial" w:eastAsiaTheme="majorEastAsia" w:cs="Arial"/>
          <w:iCs/>
          <w:vanish/>
          <w:sz w:val="20"/>
          <w:szCs w:val="20"/>
          <w:lang w:val="en-GB"/>
        </w:rPr>
      </w:pPr>
      <w:r w:rsidRPr="004C7B3C">
        <w:rPr>
          <w:rFonts w:ascii="Arial" w:hAnsi="Arial" w:eastAsiaTheme="majorEastAsia" w:cs="Arial"/>
          <w:iCs/>
          <w:sz w:val="20"/>
          <w:szCs w:val="20"/>
          <w:lang w:val="en-GB"/>
        </w:rPr>
        <w:t>Employer</w:t>
      </w:r>
    </w:p>
    <w:p w:rsidR="00D31AA2" w:rsidP="00277069" w14:paraId="2748CB1E" w14:textId="4D537C24">
      <w:pPr>
        <w:keepLines/>
        <w:tabs>
          <w:tab w:val="left" w:pos="4395"/>
        </w:tabs>
        <w:spacing w:before="40"/>
        <w:ind w:left="993" w:hanging="284"/>
        <w:outlineLvl w:val="3"/>
        <w:rPr>
          <w:rFonts w:ascii="Arial" w:hAnsi="Arial" w:eastAsiaTheme="majorEastAsia" w:cs="Arial"/>
          <w:iCs/>
          <w:sz w:val="20"/>
          <w:szCs w:val="20"/>
          <w:lang w:val="en-GB"/>
        </w:rPr>
      </w:pPr>
      <w:r>
        <w:rPr>
          <w:rFonts w:ascii="Arial" w:hAnsi="Arial" w:eastAsiaTheme="majorEastAsia" w:cs="Arial"/>
          <w:iCs/>
          <w:sz w:val="20"/>
          <w:szCs w:val="20"/>
          <w:lang w:val="en-GB"/>
        </w:rPr>
        <w:tab/>
      </w:r>
      <w:r w:rsidRPr="004C7B3C">
        <w:rPr>
          <w:rFonts w:ascii="Arial" w:hAnsi="Arial" w:eastAsiaTheme="majorEastAsia" w:cs="Arial"/>
          <w:iCs/>
          <w:sz w:val="20"/>
          <w:szCs w:val="20"/>
          <w:lang w:val="en-GB"/>
        </w:rPr>
        <w:t xml:space="preserve">Any natural or legal person who operates a company as referred to in Article 1, paragraph 1. </w:t>
      </w:r>
    </w:p>
    <w:p w:rsidR="00D31AA2" w:rsidRPr="00F629EB" w:rsidP="00BE0B15" w14:paraId="0CAF54CE" w14:textId="77777777">
      <w:pPr>
        <w:keepLines/>
        <w:numPr>
          <w:ilvl w:val="0"/>
          <w:numId w:val="116"/>
        </w:numPr>
        <w:tabs>
          <w:tab w:val="left" w:pos="4395"/>
        </w:tabs>
        <w:spacing w:before="40"/>
        <w:ind w:left="993" w:hanging="284"/>
        <w:outlineLvl w:val="3"/>
        <w:rPr>
          <w:rFonts w:ascii="Arial" w:hAnsi="Arial" w:eastAsiaTheme="majorEastAsia" w:cs="Arial"/>
          <w:iCs/>
          <w:sz w:val="20"/>
          <w:szCs w:val="20"/>
          <w:lang w:val="en-GB"/>
        </w:rPr>
      </w:pPr>
      <w:r w:rsidRPr="00F629EB">
        <w:rPr>
          <w:rFonts w:ascii="Arial" w:hAnsi="Arial" w:eastAsiaTheme="majorEastAsia" w:cs="Arial"/>
          <w:iCs/>
          <w:sz w:val="20"/>
          <w:szCs w:val="20"/>
          <w:lang w:val="en-GB"/>
        </w:rPr>
        <w:t xml:space="preserve">Employee </w:t>
      </w:r>
    </w:p>
    <w:p w:rsidR="00D31AA2" w:rsidRPr="004C7B3C" w:rsidP="00277069" w14:paraId="3D550F6B" w14:textId="0B1957D1">
      <w:pPr>
        <w:keepLines/>
        <w:tabs>
          <w:tab w:val="left" w:pos="4395"/>
        </w:tabs>
        <w:spacing w:before="40"/>
        <w:ind w:left="993" w:hanging="284"/>
        <w:outlineLvl w:val="3"/>
        <w:rPr>
          <w:rFonts w:ascii="Arial" w:hAnsi="Arial" w:eastAsiaTheme="majorEastAsia" w:cs="Arial"/>
          <w:iCs/>
          <w:sz w:val="20"/>
          <w:szCs w:val="20"/>
          <w:lang w:val="en-GB"/>
        </w:rPr>
      </w:pPr>
      <w:r>
        <w:rPr>
          <w:rFonts w:ascii="Arial" w:hAnsi="Arial" w:eastAsiaTheme="majorEastAsia" w:cs="Arial"/>
          <w:iCs/>
          <w:sz w:val="20"/>
          <w:szCs w:val="20"/>
          <w:lang w:val="en-GB"/>
        </w:rPr>
        <w:tab/>
      </w:r>
      <w:r w:rsidRPr="004C7B3C">
        <w:rPr>
          <w:rFonts w:ascii="Arial" w:hAnsi="Arial" w:eastAsiaTheme="majorEastAsia" w:cs="Arial"/>
          <w:iCs/>
          <w:sz w:val="20"/>
          <w:szCs w:val="20"/>
          <w:lang w:val="en-GB"/>
        </w:rPr>
        <w:t xml:space="preserve">A natural person in the service of an employer, as defined in Article 1, paragraph 1, on the basis of an employment contract, within the meaning of Article 610 of Book 7 of the DCC. For the purposes of this CAO, trainees are not considered to be </w:t>
      </w:r>
      <w:r w:rsidRPr="002014EC">
        <w:rPr>
          <w:rFonts w:ascii="Arial" w:hAnsi="Arial" w:eastAsiaTheme="majorEastAsia" w:cs="Arial"/>
          <w:iCs/>
          <w:sz w:val="20"/>
          <w:szCs w:val="20"/>
          <w:lang w:val="en-GB"/>
        </w:rPr>
        <w:t>employees.</w:t>
      </w:r>
      <w:r w:rsidRPr="004C7B3C">
        <w:rPr>
          <w:rFonts w:ascii="Arial" w:hAnsi="Arial" w:eastAsiaTheme="majorEastAsia" w:cs="Arial"/>
          <w:iCs/>
          <w:sz w:val="20"/>
          <w:szCs w:val="20"/>
          <w:lang w:val="en-GB"/>
        </w:rPr>
        <w:t xml:space="preserve"> </w:t>
      </w:r>
    </w:p>
    <w:p w:rsidR="00087FB6" w:rsidP="00BE0B15" w14:paraId="0A1D6A6D" w14:textId="1A1EF14D">
      <w:pPr>
        <w:pStyle w:val="ListParagraph"/>
        <w:keepLines/>
        <w:numPr>
          <w:ilvl w:val="3"/>
          <w:numId w:val="90"/>
        </w:numPr>
        <w:tabs>
          <w:tab w:val="left" w:pos="4395"/>
        </w:tabs>
        <w:spacing w:before="40"/>
        <w:ind w:left="709" w:hanging="567"/>
        <w:outlineLvl w:val="3"/>
        <w:rPr>
          <w:rFonts w:ascii="Arial" w:hAnsi="Arial" w:eastAsiaTheme="majorEastAsia" w:cs="Arial"/>
          <w:iCs/>
          <w:sz w:val="20"/>
          <w:szCs w:val="20"/>
          <w:lang w:val="en-GB"/>
        </w:rPr>
      </w:pPr>
      <w:r w:rsidRPr="00D31AA2">
        <w:rPr>
          <w:rFonts w:ascii="Arial" w:hAnsi="Arial" w:eastAsiaTheme="majorEastAsia" w:cs="Arial"/>
          <w:iCs/>
          <w:sz w:val="20"/>
          <w:szCs w:val="20"/>
          <w:lang w:val="en-GB"/>
        </w:rPr>
        <w:t xml:space="preserve">Working hours </w:t>
      </w:r>
    </w:p>
    <w:p w:rsidR="00D31AA2" w:rsidRPr="004C7B3C" w:rsidP="00277069" w14:paraId="1E56C8CF" w14:textId="5876DB66">
      <w:pPr>
        <w:keepLines/>
        <w:tabs>
          <w:tab w:val="left" w:pos="4395"/>
        </w:tabs>
        <w:spacing w:before="40"/>
        <w:ind w:left="709" w:hanging="567"/>
        <w:outlineLvl w:val="3"/>
        <w:rPr>
          <w:rFonts w:ascii="Arial" w:hAnsi="Arial" w:eastAsiaTheme="majorEastAsia" w:cs="Arial"/>
          <w:iCs/>
          <w:sz w:val="20"/>
          <w:szCs w:val="20"/>
          <w:lang w:val="en-GB"/>
        </w:rPr>
      </w:pPr>
      <w:r>
        <w:rPr>
          <w:rFonts w:ascii="Arial" w:hAnsi="Arial" w:eastAsiaTheme="majorEastAsia" w:cs="Arial"/>
          <w:iCs/>
          <w:sz w:val="20"/>
          <w:szCs w:val="20"/>
          <w:lang w:val="en-GB"/>
        </w:rPr>
        <w:tab/>
      </w:r>
      <w:r w:rsidRPr="004C7B3C">
        <w:rPr>
          <w:rFonts w:ascii="Arial" w:hAnsi="Arial" w:eastAsiaTheme="majorEastAsia" w:cs="Arial"/>
          <w:iCs/>
          <w:sz w:val="20"/>
          <w:szCs w:val="20"/>
          <w:lang w:val="en-GB"/>
        </w:rPr>
        <w:t xml:space="preserve">The contractually agreed number of working hours per week. The standard working week is 38 hours, with a maximum of 42 hours (i.e. full-time). </w:t>
      </w:r>
    </w:p>
    <w:p w:rsidR="00087FB6" w:rsidP="00BE0B15" w14:paraId="256F8252" w14:textId="35D9945F">
      <w:pPr>
        <w:pStyle w:val="ListParagraph"/>
        <w:keepLines/>
        <w:numPr>
          <w:ilvl w:val="3"/>
          <w:numId w:val="90"/>
        </w:numPr>
        <w:tabs>
          <w:tab w:val="left" w:pos="4395"/>
        </w:tabs>
        <w:spacing w:before="40"/>
        <w:ind w:left="709" w:hanging="567"/>
        <w:outlineLvl w:val="3"/>
        <w:rPr>
          <w:rFonts w:ascii="Arial" w:hAnsi="Arial" w:eastAsiaTheme="majorEastAsia" w:cs="Arial"/>
          <w:iCs/>
          <w:sz w:val="20"/>
          <w:szCs w:val="20"/>
          <w:lang w:val="en-GB"/>
        </w:rPr>
      </w:pPr>
      <w:r w:rsidRPr="00D31AA2">
        <w:rPr>
          <w:rFonts w:ascii="Arial" w:hAnsi="Arial" w:eastAsiaTheme="majorEastAsia" w:cs="Arial"/>
          <w:iCs/>
          <w:sz w:val="20"/>
          <w:szCs w:val="20"/>
          <w:lang w:val="en-GB"/>
        </w:rPr>
        <w:t xml:space="preserve">Working time </w:t>
      </w:r>
    </w:p>
    <w:p w:rsidR="00D31AA2" w:rsidRPr="004C7B3C" w:rsidP="00277069" w14:paraId="61070B81" w14:textId="6B108D5A">
      <w:pPr>
        <w:keepLines/>
        <w:tabs>
          <w:tab w:val="left" w:pos="709"/>
        </w:tabs>
        <w:spacing w:before="40"/>
        <w:ind w:left="708" w:hanging="578"/>
        <w:outlineLvl w:val="3"/>
        <w:rPr>
          <w:rFonts w:ascii="Arial" w:hAnsi="Arial" w:eastAsiaTheme="majorEastAsia" w:cs="Arial"/>
          <w:iCs/>
          <w:sz w:val="20"/>
          <w:szCs w:val="20"/>
          <w:lang w:val="en-GB"/>
        </w:rPr>
      </w:pPr>
      <w:r>
        <w:rPr>
          <w:rFonts w:ascii="Arial" w:hAnsi="Arial" w:eastAsiaTheme="majorEastAsia" w:cs="Arial"/>
          <w:iCs/>
          <w:sz w:val="20"/>
          <w:szCs w:val="20"/>
          <w:lang w:val="en-GB"/>
        </w:rPr>
        <w:tab/>
      </w:r>
      <w:r>
        <w:rPr>
          <w:rFonts w:ascii="Arial" w:hAnsi="Arial" w:eastAsiaTheme="majorEastAsia" w:cs="Arial"/>
          <w:iCs/>
          <w:sz w:val="20"/>
          <w:szCs w:val="20"/>
          <w:lang w:val="en-GB"/>
        </w:rPr>
        <w:tab/>
      </w:r>
      <w:r w:rsidRPr="004C7B3C">
        <w:rPr>
          <w:rFonts w:ascii="Arial" w:hAnsi="Arial" w:eastAsiaTheme="majorEastAsia" w:cs="Arial"/>
          <w:iCs/>
          <w:sz w:val="20"/>
          <w:szCs w:val="20"/>
          <w:lang w:val="en-GB"/>
        </w:rPr>
        <w:t>The hours in a week during which the employee:</w:t>
      </w:r>
      <w:r>
        <w:rPr>
          <w:rFonts w:ascii="Arial" w:hAnsi="Arial" w:eastAsiaTheme="majorEastAsia" w:cs="Arial"/>
          <w:iCs/>
          <w:sz w:val="20"/>
          <w:szCs w:val="20"/>
          <w:lang w:val="en-GB"/>
        </w:rPr>
        <w:br/>
        <w:t xml:space="preserve">- </w:t>
      </w:r>
      <w:r w:rsidRPr="004C7B3C">
        <w:rPr>
          <w:rFonts w:ascii="Arial" w:hAnsi="Arial" w:eastAsiaTheme="majorEastAsia" w:cs="Arial"/>
          <w:iCs/>
          <w:sz w:val="20"/>
          <w:szCs w:val="20"/>
          <w:lang w:val="en-GB"/>
        </w:rPr>
        <w:t>carries out work or needs to remain at the employer's disposal;</w:t>
      </w:r>
      <w:r>
        <w:rPr>
          <w:rFonts w:ascii="Arial" w:hAnsi="Arial" w:eastAsiaTheme="majorEastAsia" w:cs="Arial"/>
          <w:iCs/>
          <w:sz w:val="20"/>
          <w:szCs w:val="20"/>
          <w:lang w:val="en-GB"/>
        </w:rPr>
        <w:br/>
        <w:t xml:space="preserve">- </w:t>
      </w:r>
      <w:r w:rsidRPr="004C7B3C">
        <w:rPr>
          <w:rFonts w:ascii="Arial" w:hAnsi="Arial" w:eastAsiaTheme="majorEastAsia" w:cs="Arial"/>
          <w:iCs/>
          <w:sz w:val="20"/>
          <w:szCs w:val="20"/>
          <w:lang w:val="en-GB"/>
        </w:rPr>
        <w:t xml:space="preserve">does not carry out work due to a public holiday, if this coincides with a rostered day; </w:t>
      </w:r>
      <w:r>
        <w:rPr>
          <w:rFonts w:ascii="Arial" w:hAnsi="Arial" w:eastAsiaTheme="majorEastAsia" w:cs="Arial"/>
          <w:iCs/>
          <w:sz w:val="20"/>
          <w:szCs w:val="20"/>
          <w:lang w:val="en-GB"/>
        </w:rPr>
        <w:br/>
        <w:t xml:space="preserve">- </w:t>
      </w:r>
      <w:r w:rsidRPr="004C7B3C">
        <w:rPr>
          <w:rFonts w:ascii="Arial" w:hAnsi="Arial" w:eastAsiaTheme="majorEastAsia" w:cs="Arial"/>
          <w:iCs/>
          <w:sz w:val="20"/>
          <w:szCs w:val="20"/>
          <w:lang w:val="en-GB"/>
        </w:rPr>
        <w:t>does not carry out work due to sickness or an accident, or due to holidays, vocational education, or</w:t>
      </w:r>
      <w:r w:rsidR="00270553">
        <w:rPr>
          <w:rFonts w:ascii="Arial" w:hAnsi="Arial" w:eastAsiaTheme="majorEastAsia" w:cs="Arial"/>
          <w:iCs/>
          <w:sz w:val="20"/>
          <w:szCs w:val="20"/>
          <w:lang w:val="en-GB"/>
        </w:rPr>
        <w:t xml:space="preserve"> </w:t>
      </w:r>
      <w:r>
        <w:rPr>
          <w:rFonts w:ascii="Arial" w:hAnsi="Arial" w:eastAsiaTheme="majorEastAsia" w:cs="Arial"/>
          <w:iCs/>
          <w:sz w:val="20"/>
          <w:szCs w:val="20"/>
          <w:lang w:val="en-GB"/>
        </w:rPr>
        <w:br/>
        <w:t xml:space="preserve">  </w:t>
      </w:r>
      <w:r w:rsidRPr="004C7B3C">
        <w:rPr>
          <w:rFonts w:ascii="Arial" w:hAnsi="Arial" w:eastAsiaTheme="majorEastAsia" w:cs="Arial"/>
          <w:iCs/>
          <w:sz w:val="20"/>
          <w:szCs w:val="20"/>
          <w:lang w:val="en-GB"/>
        </w:rPr>
        <w:t xml:space="preserve">short-term absence. </w:t>
      </w:r>
    </w:p>
    <w:p w:rsidR="00087FB6" w:rsidP="00BE0B15" w14:paraId="33A68A63" w14:textId="176FB370">
      <w:pPr>
        <w:pStyle w:val="ListParagraph"/>
        <w:keepLines/>
        <w:numPr>
          <w:ilvl w:val="3"/>
          <w:numId w:val="90"/>
        </w:numPr>
        <w:tabs>
          <w:tab w:val="left" w:pos="4395"/>
        </w:tabs>
        <w:spacing w:before="40"/>
        <w:ind w:left="851" w:hanging="709"/>
        <w:outlineLvl w:val="3"/>
        <w:rPr>
          <w:rFonts w:ascii="Arial" w:hAnsi="Arial" w:eastAsiaTheme="majorEastAsia" w:cs="Arial"/>
          <w:iCs/>
          <w:sz w:val="20"/>
          <w:szCs w:val="20"/>
          <w:lang w:val="en-GB"/>
        </w:rPr>
      </w:pPr>
      <w:r w:rsidRPr="00D31AA2">
        <w:rPr>
          <w:rFonts w:ascii="Arial" w:hAnsi="Arial" w:eastAsiaTheme="majorEastAsia" w:cs="Arial"/>
          <w:iCs/>
          <w:sz w:val="20"/>
          <w:szCs w:val="20"/>
          <w:lang w:val="en-GB"/>
        </w:rPr>
        <w:t>Full-time/Part-time employment</w:t>
      </w:r>
    </w:p>
    <w:p w:rsidR="00D31AA2" w:rsidRPr="004C7B3C" w:rsidP="00BE0B15" w14:paraId="192A56C4" w14:textId="77777777">
      <w:pPr>
        <w:keepLines/>
        <w:numPr>
          <w:ilvl w:val="0"/>
          <w:numId w:val="92"/>
        </w:numPr>
        <w:tabs>
          <w:tab w:val="left" w:pos="4395"/>
        </w:tabs>
        <w:spacing w:before="40"/>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Full-time employment: An employment contract of at least 38 hours and a maximum of 42 hours a week. </w:t>
      </w:r>
    </w:p>
    <w:p w:rsidR="00D31AA2" w:rsidRPr="004C7B3C" w:rsidP="00BE0B15" w14:paraId="084F618B" w14:textId="77777777">
      <w:pPr>
        <w:keepLines/>
        <w:numPr>
          <w:ilvl w:val="0"/>
          <w:numId w:val="92"/>
        </w:numPr>
        <w:tabs>
          <w:tab w:val="left" w:pos="4395"/>
        </w:tabs>
        <w:spacing w:before="40"/>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Part-time employment: An employment contract of less than 38 hours a week. </w:t>
      </w:r>
    </w:p>
    <w:p w:rsidR="00087FB6" w:rsidP="00BE0B15" w14:paraId="6FDB999E" w14:textId="7E4CC32C">
      <w:pPr>
        <w:pStyle w:val="ListParagraph"/>
        <w:keepLines/>
        <w:numPr>
          <w:ilvl w:val="3"/>
          <w:numId w:val="90"/>
        </w:numPr>
        <w:tabs>
          <w:tab w:val="left" w:pos="4395"/>
        </w:tabs>
        <w:spacing w:before="40"/>
        <w:ind w:left="709" w:hanging="567"/>
        <w:outlineLvl w:val="3"/>
        <w:rPr>
          <w:rFonts w:ascii="Arial" w:hAnsi="Arial" w:eastAsiaTheme="majorEastAsia" w:cs="Arial"/>
          <w:iCs/>
          <w:sz w:val="20"/>
          <w:szCs w:val="20"/>
          <w:lang w:val="en-GB"/>
        </w:rPr>
      </w:pPr>
      <w:r w:rsidRPr="00D31AA2">
        <w:rPr>
          <w:rFonts w:ascii="Arial" w:hAnsi="Arial" w:eastAsiaTheme="majorEastAsia" w:cs="Arial"/>
          <w:iCs/>
          <w:sz w:val="20"/>
          <w:szCs w:val="20"/>
          <w:lang w:val="en-GB"/>
        </w:rPr>
        <w:t>Specific types of employees</w:t>
      </w:r>
    </w:p>
    <w:p w:rsidR="00D31AA2" w:rsidRPr="004C7B3C" w:rsidP="00BE0B15" w14:paraId="554F99E1" w14:textId="77777777">
      <w:pPr>
        <w:keepLines/>
        <w:numPr>
          <w:ilvl w:val="0"/>
          <w:numId w:val="93"/>
        </w:numPr>
        <w:tabs>
          <w:tab w:val="left" w:pos="504"/>
          <w:tab w:val="left" w:pos="4395"/>
        </w:tabs>
        <w:spacing w:before="40"/>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Seasonal worker </w:t>
      </w:r>
    </w:p>
    <w:p w:rsidR="00D31AA2" w:rsidRPr="004C7B3C" w:rsidP="00277069" w14:paraId="69CF370F" w14:textId="15F0273B">
      <w:pPr>
        <w:pStyle w:val="Heading4"/>
        <w:numPr>
          <w:ilvl w:val="0"/>
          <w:numId w:val="0"/>
        </w:numPr>
        <w:tabs>
          <w:tab w:val="left" w:pos="4395"/>
        </w:tabs>
        <w:ind w:left="1134" w:hanging="360"/>
        <w:rPr>
          <w:lang w:val="en-GB"/>
        </w:rPr>
      </w:pPr>
      <w:r>
        <w:rPr>
          <w:lang w:val="en-GB"/>
        </w:rPr>
        <w:tab/>
      </w:r>
      <w:r w:rsidRPr="004C7B3C">
        <w:rPr>
          <w:lang w:val="en-GB"/>
        </w:rPr>
        <w:t>This applies to employees who fulfil positions within the employer's company that are of a seasonal nature due to climatological or natural circumstances, and cannot be performed consecutively by the same employee for a period of more than nine months a year.</w:t>
      </w:r>
    </w:p>
    <w:p w:rsidR="00D31AA2" w:rsidRPr="004C7B3C" w:rsidP="00BE0B15" w14:paraId="4D8030FC" w14:textId="77777777">
      <w:pPr>
        <w:keepLines/>
        <w:numPr>
          <w:ilvl w:val="0"/>
          <w:numId w:val="93"/>
        </w:numPr>
        <w:tabs>
          <w:tab w:val="left" w:pos="504"/>
          <w:tab w:val="left" w:pos="4395"/>
        </w:tabs>
        <w:spacing w:before="40"/>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Peak workers</w:t>
      </w:r>
    </w:p>
    <w:p w:rsidR="00D31AA2" w:rsidRPr="004C7B3C" w:rsidP="00277069" w14:paraId="49E41B06" w14:textId="391DC472">
      <w:pPr>
        <w:keepLines/>
        <w:tabs>
          <w:tab w:val="left" w:pos="4395"/>
        </w:tabs>
        <w:spacing w:before="40"/>
        <w:ind w:left="1069" w:hanging="360"/>
        <w:outlineLvl w:val="3"/>
        <w:rPr>
          <w:rFonts w:ascii="Arial" w:hAnsi="Arial" w:eastAsiaTheme="majorEastAsia" w:cs="Arial"/>
          <w:iCs/>
          <w:sz w:val="20"/>
          <w:szCs w:val="20"/>
          <w:lang w:val="en-GB"/>
        </w:rPr>
      </w:pPr>
      <w:r>
        <w:rPr>
          <w:rFonts w:ascii="Arial" w:hAnsi="Arial" w:eastAsiaTheme="majorEastAsia" w:cs="Arial"/>
          <w:iCs/>
          <w:sz w:val="20"/>
          <w:szCs w:val="20"/>
          <w:lang w:val="en-GB"/>
        </w:rPr>
        <w:tab/>
      </w:r>
      <w:r w:rsidRPr="004C7B3C">
        <w:rPr>
          <w:rFonts w:ascii="Arial" w:hAnsi="Arial" w:eastAsiaTheme="majorEastAsia" w:cs="Arial"/>
          <w:iCs/>
          <w:sz w:val="20"/>
          <w:szCs w:val="20"/>
          <w:lang w:val="en-GB"/>
        </w:rPr>
        <w:t>Employees who only perform routine, seasonal jobs related to cultivating and harvesting agricultural crops (including handling and processing crops); and</w:t>
      </w:r>
    </w:p>
    <w:p w:rsidR="00D31AA2" w:rsidRPr="004C7B3C" w:rsidP="00BE0B15" w14:paraId="4EED8919" w14:textId="77777777">
      <w:pPr>
        <w:keepLines/>
        <w:numPr>
          <w:ilvl w:val="0"/>
          <w:numId w:val="91"/>
        </w:numPr>
        <w:tabs>
          <w:tab w:val="left" w:pos="4395"/>
        </w:tabs>
        <w:spacing w:before="40"/>
        <w:ind w:left="1429"/>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carry out these jobs during peak periods (a period with an increased demand for labour) of no more than eight consecutive weeks a year; and</w:t>
      </w:r>
    </w:p>
    <w:p w:rsidR="00D31AA2" w:rsidRPr="004C7B3C" w:rsidP="00BE0B15" w14:paraId="09B16EB5" w14:textId="77777777">
      <w:pPr>
        <w:keepLines/>
        <w:numPr>
          <w:ilvl w:val="0"/>
          <w:numId w:val="91"/>
        </w:numPr>
        <w:tabs>
          <w:tab w:val="left" w:pos="4395"/>
        </w:tabs>
        <w:spacing w:before="40"/>
        <w:ind w:left="1429"/>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during deployment in peak periods, receive a compensation amounting to 0.7% of the applicable wage; and</w:t>
      </w:r>
    </w:p>
    <w:p w:rsidR="00D31AA2" w:rsidRPr="004C7B3C" w:rsidP="00BE0B15" w14:paraId="76F0DB6F" w14:textId="77777777">
      <w:pPr>
        <w:keepLines/>
        <w:numPr>
          <w:ilvl w:val="0"/>
          <w:numId w:val="91"/>
        </w:numPr>
        <w:tabs>
          <w:tab w:val="left" w:pos="4395"/>
        </w:tabs>
        <w:spacing w:before="40"/>
        <w:ind w:left="1429"/>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are registered with the fund administrator by the employer no later than on the fifth working day. </w:t>
      </w:r>
    </w:p>
    <w:p w:rsidR="00D31AA2" w:rsidRPr="004C7B3C" w:rsidP="00277069" w14:paraId="111F2EAF" w14:textId="77777777">
      <w:pPr>
        <w:keepLines/>
        <w:tabs>
          <w:tab w:val="left" w:pos="4395"/>
        </w:tabs>
        <w:spacing w:before="40"/>
        <w:ind w:left="1069" w:hanging="360"/>
        <w:outlineLvl w:val="3"/>
        <w:rPr>
          <w:rFonts w:ascii="Arial" w:hAnsi="Arial" w:eastAsiaTheme="majorEastAsia" w:cs="Arial"/>
          <w:iCs/>
          <w:sz w:val="20"/>
          <w:szCs w:val="20"/>
          <w:lang w:val="en-GB"/>
        </w:rPr>
      </w:pPr>
    </w:p>
    <w:p w:rsidR="00D31AA2" w:rsidRPr="004C7B3C" w:rsidP="00277069" w14:paraId="744E9EB4" w14:textId="4606243A">
      <w:pPr>
        <w:keepLines/>
        <w:tabs>
          <w:tab w:val="left" w:pos="4395"/>
        </w:tabs>
        <w:spacing w:before="40"/>
        <w:ind w:left="1069" w:hanging="360"/>
        <w:outlineLvl w:val="3"/>
        <w:rPr>
          <w:rFonts w:ascii="Arial" w:hAnsi="Arial" w:eastAsiaTheme="majorEastAsia" w:cs="Arial"/>
          <w:iCs/>
          <w:sz w:val="20"/>
          <w:szCs w:val="20"/>
          <w:lang w:val="en-GB"/>
        </w:rPr>
      </w:pPr>
      <w:r>
        <w:rPr>
          <w:rFonts w:ascii="Arial" w:hAnsi="Arial" w:eastAsiaTheme="majorEastAsia" w:cs="Arial"/>
          <w:iCs/>
          <w:sz w:val="20"/>
          <w:szCs w:val="20"/>
          <w:lang w:val="en-GB"/>
        </w:rPr>
        <w:tab/>
      </w:r>
      <w:r w:rsidRPr="004C7B3C">
        <w:rPr>
          <w:rFonts w:ascii="Arial" w:hAnsi="Arial" w:eastAsiaTheme="majorEastAsia" w:cs="Arial"/>
          <w:iCs/>
          <w:sz w:val="20"/>
          <w:szCs w:val="20"/>
          <w:lang w:val="en-GB"/>
        </w:rPr>
        <w:t>The aforementioned definition of peak worker does not include:</w:t>
      </w:r>
    </w:p>
    <w:p w:rsidR="00D31AA2" w:rsidRPr="004C7B3C" w:rsidP="00BE0B15" w14:paraId="072B42E6" w14:textId="77777777">
      <w:pPr>
        <w:keepLines/>
        <w:numPr>
          <w:ilvl w:val="0"/>
          <w:numId w:val="91"/>
        </w:numPr>
        <w:tabs>
          <w:tab w:val="left" w:pos="4395"/>
        </w:tabs>
        <w:spacing w:before="40"/>
        <w:ind w:left="1429"/>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employees who, following an employment contract for a fixed term or an indefinite period, enter into employment with the same employer with an interruption of less than six months;</w:t>
      </w:r>
    </w:p>
    <w:p w:rsidR="00D31AA2" w:rsidRPr="004C7B3C" w:rsidP="00BE0B15" w14:paraId="21B22D6D" w14:textId="77777777">
      <w:pPr>
        <w:keepLines/>
        <w:numPr>
          <w:ilvl w:val="0"/>
          <w:numId w:val="91"/>
        </w:numPr>
        <w:tabs>
          <w:tab w:val="left" w:pos="4395"/>
        </w:tabs>
        <w:spacing w:before="40"/>
        <w:ind w:left="1429"/>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employees in peak labour employment which is followed, within 31 days, by employment with the same employer for a fixed term of an indefinite period.</w:t>
      </w:r>
    </w:p>
    <w:p w:rsidR="00D31AA2" w:rsidRPr="004C7B3C" w:rsidP="00BE0B15" w14:paraId="4B856718" w14:textId="77777777">
      <w:pPr>
        <w:keepLines/>
        <w:numPr>
          <w:ilvl w:val="0"/>
          <w:numId w:val="93"/>
        </w:numPr>
        <w:tabs>
          <w:tab w:val="left" w:pos="504"/>
          <w:tab w:val="left" w:pos="4395"/>
        </w:tabs>
        <w:spacing w:before="40"/>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Student / Pupil</w:t>
      </w:r>
    </w:p>
    <w:p w:rsidR="00D31AA2" w:rsidRPr="004C7B3C" w:rsidP="00277069" w14:paraId="57D0DBE9" w14:textId="74A8A49A">
      <w:pPr>
        <w:keepLines/>
        <w:tabs>
          <w:tab w:val="left" w:pos="4395"/>
        </w:tabs>
        <w:spacing w:before="40"/>
        <w:ind w:left="1069" w:hanging="360"/>
        <w:outlineLvl w:val="3"/>
        <w:rPr>
          <w:rFonts w:ascii="Arial" w:hAnsi="Arial" w:eastAsiaTheme="majorEastAsia" w:cs="Arial"/>
          <w:iCs/>
          <w:sz w:val="20"/>
          <w:szCs w:val="20"/>
          <w:lang w:val="en-GB"/>
        </w:rPr>
      </w:pPr>
      <w:r>
        <w:rPr>
          <w:rFonts w:ascii="Arial" w:hAnsi="Arial" w:eastAsiaTheme="majorEastAsia" w:cs="Arial"/>
          <w:iCs/>
          <w:sz w:val="20"/>
          <w:szCs w:val="20"/>
          <w:lang w:val="en-GB"/>
        </w:rPr>
        <w:tab/>
      </w:r>
      <w:r w:rsidRPr="004C7B3C">
        <w:rPr>
          <w:rFonts w:ascii="Arial" w:hAnsi="Arial" w:eastAsiaTheme="majorEastAsia" w:cs="Arial"/>
          <w:iCs/>
          <w:sz w:val="20"/>
          <w:szCs w:val="20"/>
          <w:lang w:val="en-GB"/>
        </w:rPr>
        <w:t>A person who attends daytime classes in the course of the current school year (1 August - 31 July), or has done so for part of the school year. This does not refer to students who take part in a practical skills course in vocational education [</w:t>
      </w:r>
      <w:r w:rsidRPr="004C7B3C">
        <w:rPr>
          <w:rFonts w:ascii="Arial" w:hAnsi="Arial" w:eastAsiaTheme="majorEastAsia" w:cs="Arial"/>
          <w:i/>
          <w:sz w:val="20"/>
          <w:szCs w:val="20"/>
          <w:lang w:val="en-GB"/>
        </w:rPr>
        <w:t>Beroeps</w:t>
      </w:r>
      <w:r w:rsidRPr="004C7B3C">
        <w:rPr>
          <w:rFonts w:ascii="Arial" w:hAnsi="Arial" w:eastAsiaTheme="majorEastAsia" w:cs="Arial"/>
          <w:i/>
          <w:sz w:val="20"/>
          <w:szCs w:val="20"/>
          <w:lang w:val="en-GB"/>
        </w:rPr>
        <w:t xml:space="preserve"> </w:t>
      </w:r>
      <w:r w:rsidRPr="004C7B3C">
        <w:rPr>
          <w:rFonts w:ascii="Arial" w:hAnsi="Arial" w:eastAsiaTheme="majorEastAsia" w:cs="Arial"/>
          <w:i/>
          <w:sz w:val="20"/>
          <w:szCs w:val="20"/>
          <w:lang w:val="en-GB"/>
        </w:rPr>
        <w:t>Begeleidende</w:t>
      </w:r>
      <w:r w:rsidRPr="004C7B3C">
        <w:rPr>
          <w:rFonts w:ascii="Arial" w:hAnsi="Arial" w:eastAsiaTheme="majorEastAsia" w:cs="Arial"/>
          <w:i/>
          <w:sz w:val="20"/>
          <w:szCs w:val="20"/>
          <w:lang w:val="en-GB"/>
        </w:rPr>
        <w:t xml:space="preserve"> </w:t>
      </w:r>
      <w:r w:rsidRPr="004C7B3C">
        <w:rPr>
          <w:rFonts w:ascii="Arial" w:hAnsi="Arial" w:eastAsiaTheme="majorEastAsia" w:cs="Arial"/>
          <w:i/>
          <w:sz w:val="20"/>
          <w:szCs w:val="20"/>
          <w:lang w:val="en-GB"/>
        </w:rPr>
        <w:t>Leerweg</w:t>
      </w:r>
      <w:r w:rsidRPr="004C7B3C">
        <w:rPr>
          <w:rFonts w:ascii="Arial" w:hAnsi="Arial" w:eastAsiaTheme="majorEastAsia" w:cs="Arial"/>
          <w:iCs/>
          <w:sz w:val="20"/>
          <w:szCs w:val="20"/>
          <w:lang w:val="en-GB"/>
        </w:rPr>
        <w:t xml:space="preserve">, abbreviated to BBL]. </w:t>
      </w:r>
    </w:p>
    <w:p w:rsidR="00D31AA2" w:rsidRPr="004C7B3C" w:rsidP="00277069" w14:paraId="02914B78" w14:textId="77777777">
      <w:pPr>
        <w:tabs>
          <w:tab w:val="left" w:pos="4395"/>
        </w:tabs>
        <w:ind w:hanging="360"/>
        <w:rPr>
          <w:rFonts w:ascii="Arial" w:hAnsi="Arial" w:eastAsiaTheme="majorEastAsia" w:cs="Arial"/>
          <w:iCs/>
          <w:sz w:val="20"/>
          <w:szCs w:val="20"/>
          <w:lang w:val="en-GB"/>
        </w:rPr>
      </w:pPr>
      <w:r w:rsidRPr="004C7B3C">
        <w:rPr>
          <w:rFonts w:ascii="Arial" w:hAnsi="Arial" w:eastAsiaTheme="majorEastAsia" w:cs="Arial"/>
          <w:iCs/>
          <w:sz w:val="20"/>
          <w:szCs w:val="20"/>
          <w:lang w:val="en-GB"/>
        </w:rPr>
        <w:br w:type="page"/>
      </w:r>
    </w:p>
    <w:p w:rsidR="00D31AA2" w:rsidRPr="004C7B3C" w:rsidP="00BE0B15" w14:paraId="1B08FB8F" w14:textId="77777777">
      <w:pPr>
        <w:keepLines/>
        <w:numPr>
          <w:ilvl w:val="0"/>
          <w:numId w:val="93"/>
        </w:numPr>
        <w:tabs>
          <w:tab w:val="left" w:pos="504"/>
          <w:tab w:val="left" w:pos="4395"/>
        </w:tabs>
        <w:spacing w:before="40"/>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Trainee </w:t>
      </w:r>
    </w:p>
    <w:p w:rsidR="00D31AA2" w:rsidRPr="004C7B3C" w:rsidP="00D31AA2" w14:paraId="42A762EF" w14:textId="77777777">
      <w:pPr>
        <w:keepLines/>
        <w:tabs>
          <w:tab w:val="left" w:pos="4395"/>
        </w:tabs>
        <w:spacing w:before="40"/>
        <w:ind w:left="1069"/>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A person who gains practical experience within the framework of his study or training course within a company. For the purposes of this CAO, trainees are not considered to be employees. </w:t>
      </w:r>
    </w:p>
    <w:p w:rsidR="00D31AA2" w:rsidRPr="004C7B3C" w:rsidP="00BE0B15" w14:paraId="2A8B4E55" w14:textId="77777777">
      <w:pPr>
        <w:keepLines/>
        <w:numPr>
          <w:ilvl w:val="0"/>
          <w:numId w:val="93"/>
        </w:numPr>
        <w:tabs>
          <w:tab w:val="left" w:pos="504"/>
          <w:tab w:val="left" w:pos="4395"/>
        </w:tabs>
        <w:spacing w:before="40"/>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Holiday worker </w:t>
      </w:r>
    </w:p>
    <w:p w:rsidR="00D31AA2" w:rsidRPr="004C7B3C" w:rsidP="00D31AA2" w14:paraId="3D48CEBF" w14:textId="77777777">
      <w:pPr>
        <w:keepLines/>
        <w:tabs>
          <w:tab w:val="left" w:pos="4395"/>
        </w:tabs>
        <w:spacing w:before="40"/>
        <w:ind w:left="1069"/>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A person who works in employment during school holidays only. Holidays for primary and secondary education per region, in line with the schedule issued by the Dutch Ministry of Education, Culture and Science.</w:t>
      </w:r>
    </w:p>
    <w:p w:rsidR="00D31AA2" w:rsidRPr="004C7B3C" w:rsidP="00BE0B15" w14:paraId="2D30543F" w14:textId="77777777">
      <w:pPr>
        <w:keepLines/>
        <w:numPr>
          <w:ilvl w:val="0"/>
          <w:numId w:val="93"/>
        </w:numPr>
        <w:tabs>
          <w:tab w:val="left" w:pos="504"/>
          <w:tab w:val="left" w:pos="4395"/>
        </w:tabs>
        <w:spacing w:before="40"/>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Employees with an occupational impairment </w:t>
      </w:r>
    </w:p>
    <w:p w:rsidR="00D31AA2" w:rsidRPr="004C7B3C" w:rsidP="00D31AA2" w14:paraId="321CCD14" w14:textId="77777777">
      <w:pPr>
        <w:keepLines/>
        <w:tabs>
          <w:tab w:val="left" w:pos="4395"/>
        </w:tabs>
        <w:spacing w:before="40"/>
        <w:ind w:left="1069"/>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Employees who come under the Dutch Participation Act [</w:t>
      </w:r>
      <w:r w:rsidRPr="004C7B3C">
        <w:rPr>
          <w:rFonts w:ascii="Arial" w:hAnsi="Arial" w:eastAsiaTheme="majorEastAsia" w:cs="Arial"/>
          <w:i/>
          <w:sz w:val="20"/>
          <w:szCs w:val="20"/>
          <w:lang w:val="en-GB"/>
        </w:rPr>
        <w:t>Participatiewet</w:t>
      </w:r>
      <w:r w:rsidRPr="004C7B3C">
        <w:rPr>
          <w:rFonts w:ascii="Arial" w:hAnsi="Arial" w:eastAsiaTheme="majorEastAsia" w:cs="Arial"/>
          <w:iCs/>
          <w:sz w:val="20"/>
          <w:szCs w:val="20"/>
          <w:lang w:val="en-GB"/>
        </w:rPr>
        <w:t>] and with regard to whom the Employee Insurance Agency [</w:t>
      </w:r>
      <w:r w:rsidRPr="004C7B3C">
        <w:rPr>
          <w:rFonts w:ascii="Arial" w:hAnsi="Arial" w:eastAsiaTheme="majorEastAsia" w:cs="Arial"/>
          <w:i/>
          <w:sz w:val="20"/>
          <w:szCs w:val="20"/>
          <w:lang w:val="en-GB"/>
        </w:rPr>
        <w:t>Uitvoeringsinstituut</w:t>
      </w:r>
      <w:r w:rsidRPr="004C7B3C">
        <w:rPr>
          <w:rFonts w:ascii="Arial" w:hAnsi="Arial" w:eastAsiaTheme="majorEastAsia" w:cs="Arial"/>
          <w:i/>
          <w:sz w:val="20"/>
          <w:szCs w:val="20"/>
          <w:lang w:val="en-GB"/>
        </w:rPr>
        <w:t xml:space="preserve"> </w:t>
      </w:r>
      <w:r w:rsidRPr="004C7B3C">
        <w:rPr>
          <w:rFonts w:ascii="Arial" w:hAnsi="Arial" w:eastAsiaTheme="majorEastAsia" w:cs="Arial"/>
          <w:i/>
          <w:sz w:val="20"/>
          <w:szCs w:val="20"/>
          <w:lang w:val="en-GB"/>
        </w:rPr>
        <w:t>Werknemersverzekeringen</w:t>
      </w:r>
      <w:r w:rsidRPr="004C7B3C">
        <w:rPr>
          <w:rFonts w:ascii="Arial" w:hAnsi="Arial" w:eastAsiaTheme="majorEastAsia" w:cs="Arial"/>
          <w:iCs/>
          <w:sz w:val="20"/>
          <w:szCs w:val="20"/>
          <w:lang w:val="en-GB"/>
        </w:rPr>
        <w:t>; abbreviated to UWV] has established that they are not capable of earning 100% of the Statutory Minimum Wage (SMW) with a full-time job, employees with a WSW indication for the Sheltered Employment Act [</w:t>
      </w:r>
      <w:r w:rsidRPr="004C7B3C">
        <w:rPr>
          <w:rFonts w:ascii="Arial" w:hAnsi="Arial" w:eastAsiaTheme="majorEastAsia" w:cs="Arial"/>
          <w:i/>
          <w:sz w:val="20"/>
          <w:szCs w:val="20"/>
          <w:lang w:val="en-GB"/>
        </w:rPr>
        <w:t xml:space="preserve">Wet </w:t>
      </w:r>
      <w:r w:rsidRPr="004C7B3C">
        <w:rPr>
          <w:rFonts w:ascii="Arial" w:hAnsi="Arial" w:eastAsiaTheme="majorEastAsia" w:cs="Arial"/>
          <w:i/>
          <w:sz w:val="20"/>
          <w:szCs w:val="20"/>
          <w:lang w:val="en-GB"/>
        </w:rPr>
        <w:t>Sociale</w:t>
      </w:r>
      <w:r w:rsidRPr="004C7B3C">
        <w:rPr>
          <w:rFonts w:ascii="Arial" w:hAnsi="Arial" w:eastAsiaTheme="majorEastAsia" w:cs="Arial"/>
          <w:i/>
          <w:sz w:val="20"/>
          <w:szCs w:val="20"/>
          <w:lang w:val="en-GB"/>
        </w:rPr>
        <w:t xml:space="preserve"> </w:t>
      </w:r>
      <w:r w:rsidRPr="004C7B3C">
        <w:rPr>
          <w:rFonts w:ascii="Arial" w:hAnsi="Arial" w:eastAsiaTheme="majorEastAsia" w:cs="Arial"/>
          <w:i/>
          <w:sz w:val="20"/>
          <w:szCs w:val="20"/>
          <w:lang w:val="en-GB"/>
        </w:rPr>
        <w:t>Werkvoorziening</w:t>
      </w:r>
      <w:r w:rsidRPr="004C7B3C">
        <w:rPr>
          <w:rFonts w:ascii="Arial" w:hAnsi="Arial" w:eastAsiaTheme="majorEastAsia" w:cs="Arial"/>
          <w:iCs/>
          <w:sz w:val="20"/>
          <w:szCs w:val="20"/>
          <w:lang w:val="en-GB"/>
        </w:rPr>
        <w:t xml:space="preserve">, abbreviated to WSW], and </w:t>
      </w:r>
      <w:r w:rsidRPr="004C7B3C">
        <w:rPr>
          <w:rFonts w:ascii="Arial" w:hAnsi="Arial" w:eastAsiaTheme="majorEastAsia" w:cs="Arial"/>
          <w:iCs/>
          <w:sz w:val="20"/>
          <w:szCs w:val="20"/>
          <w:lang w:val="en-GB"/>
        </w:rPr>
        <w:t>Wajongers</w:t>
      </w:r>
      <w:r w:rsidRPr="004C7B3C">
        <w:rPr>
          <w:rFonts w:ascii="Arial" w:hAnsi="Arial" w:eastAsiaTheme="majorEastAsia" w:cs="Arial"/>
          <w:iCs/>
          <w:sz w:val="20"/>
          <w:szCs w:val="20"/>
          <w:lang w:val="en-GB"/>
        </w:rPr>
        <w:t xml:space="preserve"> - handicapped individuals with work capacity who are covered by the Disablement Assistance Act for Handicapped Young Persons [</w:t>
      </w:r>
      <w:r w:rsidRPr="004C7B3C">
        <w:rPr>
          <w:rFonts w:ascii="Arial" w:hAnsi="Arial" w:eastAsiaTheme="majorEastAsia" w:cs="Arial"/>
          <w:i/>
          <w:sz w:val="20"/>
          <w:szCs w:val="20"/>
          <w:lang w:val="en-GB"/>
        </w:rPr>
        <w:t xml:space="preserve">Wet </w:t>
      </w:r>
      <w:r w:rsidRPr="004C7B3C">
        <w:rPr>
          <w:rFonts w:ascii="Arial" w:hAnsi="Arial" w:eastAsiaTheme="majorEastAsia" w:cs="Arial"/>
          <w:i/>
          <w:sz w:val="20"/>
          <w:szCs w:val="20"/>
          <w:lang w:val="en-GB"/>
        </w:rPr>
        <w:t>arbeidsongeschiktheidsvoorziening</w:t>
      </w:r>
      <w:r w:rsidRPr="004C7B3C">
        <w:rPr>
          <w:rFonts w:ascii="Arial" w:hAnsi="Arial" w:eastAsiaTheme="majorEastAsia" w:cs="Arial"/>
          <w:i/>
          <w:sz w:val="20"/>
          <w:szCs w:val="20"/>
          <w:lang w:val="en-GB"/>
        </w:rPr>
        <w:t xml:space="preserve"> </w:t>
      </w:r>
      <w:r w:rsidRPr="004C7B3C">
        <w:rPr>
          <w:rFonts w:ascii="Arial" w:hAnsi="Arial" w:eastAsiaTheme="majorEastAsia" w:cs="Arial"/>
          <w:i/>
          <w:sz w:val="20"/>
          <w:szCs w:val="20"/>
          <w:lang w:val="en-GB"/>
        </w:rPr>
        <w:t>jonggehandicapten</w:t>
      </w:r>
      <w:r w:rsidRPr="004C7B3C">
        <w:rPr>
          <w:rFonts w:ascii="Arial" w:hAnsi="Arial" w:eastAsiaTheme="majorEastAsia" w:cs="Arial"/>
          <w:iCs/>
          <w:sz w:val="20"/>
          <w:szCs w:val="20"/>
          <w:lang w:val="en-GB"/>
        </w:rPr>
        <w:t xml:space="preserve">, abbreviated to </w:t>
      </w:r>
      <w:r w:rsidRPr="004C7B3C">
        <w:rPr>
          <w:rFonts w:ascii="Arial" w:hAnsi="Arial" w:eastAsiaTheme="majorEastAsia" w:cs="Arial"/>
          <w:i/>
          <w:sz w:val="20"/>
          <w:szCs w:val="20"/>
          <w:lang w:val="en-GB"/>
        </w:rPr>
        <w:t>Wajong</w:t>
      </w:r>
      <w:r w:rsidRPr="004C7B3C">
        <w:rPr>
          <w:rFonts w:ascii="Arial" w:hAnsi="Arial" w:eastAsiaTheme="majorEastAsia" w:cs="Arial"/>
          <w:iCs/>
          <w:sz w:val="20"/>
          <w:szCs w:val="20"/>
          <w:lang w:val="en-GB"/>
        </w:rPr>
        <w:t>].</w:t>
      </w:r>
    </w:p>
    <w:p w:rsidR="00087FB6" w:rsidP="00BE0B15" w14:paraId="56DE6EDC" w14:textId="71CE8CED">
      <w:pPr>
        <w:pStyle w:val="ListParagraph"/>
        <w:keepLines/>
        <w:numPr>
          <w:ilvl w:val="3"/>
          <w:numId w:val="90"/>
        </w:numPr>
        <w:tabs>
          <w:tab w:val="left" w:pos="4395"/>
        </w:tabs>
        <w:spacing w:before="40"/>
        <w:ind w:left="709" w:hanging="567"/>
        <w:outlineLvl w:val="3"/>
        <w:rPr>
          <w:rFonts w:ascii="Arial" w:hAnsi="Arial" w:eastAsiaTheme="majorEastAsia" w:cs="Arial"/>
          <w:iCs/>
          <w:sz w:val="20"/>
          <w:szCs w:val="20"/>
          <w:lang w:val="en-GB"/>
        </w:rPr>
      </w:pPr>
      <w:r w:rsidRPr="00D31AA2">
        <w:rPr>
          <w:rFonts w:ascii="Arial" w:hAnsi="Arial" w:eastAsiaTheme="majorEastAsia" w:cs="Arial"/>
          <w:iCs/>
          <w:sz w:val="20"/>
          <w:szCs w:val="20"/>
          <w:lang w:val="en-GB"/>
        </w:rPr>
        <w:t>Rosters and shifts</w:t>
      </w:r>
    </w:p>
    <w:p w:rsidR="00D31AA2" w:rsidRPr="004C7B3C" w:rsidP="00BE0B15" w14:paraId="66C9853D" w14:textId="77777777">
      <w:pPr>
        <w:keepLines/>
        <w:numPr>
          <w:ilvl w:val="0"/>
          <w:numId w:val="94"/>
        </w:numPr>
        <w:tabs>
          <w:tab w:val="left" w:pos="4395"/>
        </w:tabs>
        <w:spacing w:before="40"/>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Regular duty roster:</w:t>
      </w:r>
    </w:p>
    <w:p w:rsidR="00D31AA2" w:rsidRPr="004C7B3C" w:rsidP="00D31AA2" w14:paraId="5C097536" w14:textId="77777777">
      <w:pPr>
        <w:keepLines/>
        <w:tabs>
          <w:tab w:val="left" w:pos="4395"/>
        </w:tabs>
        <w:spacing w:before="40"/>
        <w:ind w:left="1069"/>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A written working time arrangement which states the times at which the employee commences, interrupts, and ends his working activities, unless an annual hours model [</w:t>
      </w:r>
      <w:r w:rsidRPr="004C7B3C">
        <w:rPr>
          <w:rFonts w:ascii="Arial" w:hAnsi="Arial" w:eastAsiaTheme="majorEastAsia" w:cs="Arial"/>
          <w:i/>
          <w:sz w:val="20"/>
          <w:szCs w:val="20"/>
          <w:lang w:val="en-GB"/>
        </w:rPr>
        <w:t>jaarurenmodel</w:t>
      </w:r>
      <w:r w:rsidRPr="004C7B3C">
        <w:rPr>
          <w:rFonts w:ascii="Arial" w:hAnsi="Arial" w:eastAsiaTheme="majorEastAsia" w:cs="Arial"/>
          <w:iCs/>
          <w:sz w:val="20"/>
          <w:szCs w:val="20"/>
          <w:lang w:val="en-GB"/>
        </w:rPr>
        <w:t xml:space="preserve">] or shift work has been agreed. </w:t>
      </w:r>
    </w:p>
    <w:p w:rsidR="00D31AA2" w:rsidRPr="004C7B3C" w:rsidP="00BE0B15" w14:paraId="71E282B7" w14:textId="77777777">
      <w:pPr>
        <w:keepLines/>
        <w:numPr>
          <w:ilvl w:val="0"/>
          <w:numId w:val="94"/>
        </w:numPr>
        <w:tabs>
          <w:tab w:val="left" w:pos="4395"/>
        </w:tabs>
        <w:spacing w:before="40"/>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Annual hours model </w:t>
      </w:r>
    </w:p>
    <w:p w:rsidR="00D31AA2" w:rsidRPr="004C7B3C" w:rsidP="00D31AA2" w14:paraId="19BD881D" w14:textId="286BD448">
      <w:pPr>
        <w:keepLines/>
        <w:tabs>
          <w:tab w:val="left" w:pos="4395"/>
        </w:tabs>
        <w:spacing w:before="40"/>
        <w:ind w:left="1069"/>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A duty roster in which it has been agreed that during certain periods more or fewer [referred to as ‘plus and minus’] hours will be worked than the working hours per week agreed in writing. Arrangements are made for the total number of hours per period. </w:t>
      </w:r>
    </w:p>
    <w:p w:rsidR="00D31AA2" w:rsidRPr="004C7B3C" w:rsidP="00D31AA2" w14:paraId="171B8E17" w14:textId="77777777">
      <w:pPr>
        <w:keepLines/>
        <w:tabs>
          <w:tab w:val="left" w:pos="4395"/>
        </w:tabs>
        <w:spacing w:before="40"/>
        <w:ind w:left="1069"/>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Annual hours standard</w:t>
      </w:r>
    </w:p>
    <w:p w:rsidR="00D31AA2" w:rsidRPr="004C7B3C" w:rsidP="00D31AA2" w14:paraId="1726BBC2" w14:textId="77777777">
      <w:pPr>
        <w:keepLines/>
        <w:tabs>
          <w:tab w:val="left" w:pos="4395"/>
        </w:tabs>
        <w:spacing w:before="40"/>
        <w:ind w:left="1069"/>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The annual working hours (the ‘plus-minus’ standard) of 52.2 multiplied by the weekly number agreed upon in the employment contract.</w:t>
      </w:r>
      <w:r w:rsidRPr="004C7B3C">
        <w:rPr>
          <w:rFonts w:ascii="Arial" w:hAnsi="Arial" w:eastAsiaTheme="majorEastAsia" w:cs="Arial"/>
          <w:iCs/>
          <w:sz w:val="20"/>
          <w:szCs w:val="20"/>
          <w:lang w:val="en-GB"/>
        </w:rPr>
        <w:tab/>
      </w:r>
    </w:p>
    <w:p w:rsidR="00D31AA2" w:rsidRPr="004C7B3C" w:rsidP="00BE0B15" w14:paraId="43FDCC2E" w14:textId="77777777">
      <w:pPr>
        <w:keepLines/>
        <w:numPr>
          <w:ilvl w:val="0"/>
          <w:numId w:val="94"/>
        </w:numPr>
        <w:tabs>
          <w:tab w:val="left" w:pos="4395"/>
        </w:tabs>
        <w:spacing w:before="40"/>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Shift work</w:t>
      </w:r>
    </w:p>
    <w:p w:rsidR="00D31AA2" w:rsidRPr="004C7B3C" w:rsidP="00D31AA2" w14:paraId="7A8EDE38" w14:textId="77777777">
      <w:pPr>
        <w:keepLines/>
        <w:tabs>
          <w:tab w:val="left" w:pos="4395"/>
        </w:tabs>
        <w:spacing w:before="40"/>
        <w:ind w:left="1069"/>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During shift work, the working hours of two or more groups of employees will connect with a maximum overlap of one hour or with a maximum gap of one hour for the purposes of transferring work. The employees involved will be frequently interchanged, for example on a weekly basis, for an extended period of time. </w:t>
      </w:r>
    </w:p>
    <w:p w:rsidR="00D31AA2" w:rsidRPr="004C7B3C" w:rsidP="00BE0B15" w14:paraId="55EFFE8E" w14:textId="77777777">
      <w:pPr>
        <w:keepLines/>
        <w:numPr>
          <w:ilvl w:val="1"/>
          <w:numId w:val="94"/>
        </w:numPr>
        <w:tabs>
          <w:tab w:val="left" w:pos="4395"/>
        </w:tabs>
        <w:spacing w:before="40"/>
        <w:ind w:left="1418" w:hanging="142"/>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Two-shift or three-shift schedules: Two shifts or three shifts will be worked at varying times in accordance with a fixed roster, distributed over early and late shifts in combination with weekend shifts. </w:t>
      </w:r>
    </w:p>
    <w:p w:rsidR="00D31AA2" w:rsidRPr="004C7B3C" w:rsidP="00BE0B15" w14:paraId="7305834C" w14:textId="77777777">
      <w:pPr>
        <w:keepLines/>
        <w:numPr>
          <w:ilvl w:val="1"/>
          <w:numId w:val="94"/>
        </w:numPr>
        <w:tabs>
          <w:tab w:val="left" w:pos="4395"/>
        </w:tabs>
        <w:spacing w:before="40"/>
        <w:ind w:left="1418" w:hanging="142"/>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Week shift work: Employees on a week shift schedule will be rostered in groups for the period ahead, based on an average of 38 hours up to a maximum of 42 hours a week.</w:t>
      </w:r>
    </w:p>
    <w:p w:rsidR="00087FB6" w:rsidP="00BE0B15" w14:paraId="42DC0263" w14:textId="60379C79">
      <w:pPr>
        <w:pStyle w:val="ListParagraph"/>
        <w:keepLines/>
        <w:numPr>
          <w:ilvl w:val="3"/>
          <w:numId w:val="90"/>
        </w:numPr>
        <w:tabs>
          <w:tab w:val="left" w:pos="4395"/>
        </w:tabs>
        <w:spacing w:before="40"/>
        <w:ind w:left="709" w:hanging="567"/>
        <w:outlineLvl w:val="3"/>
        <w:rPr>
          <w:rFonts w:ascii="Arial" w:hAnsi="Arial" w:eastAsiaTheme="majorEastAsia" w:cs="Arial"/>
          <w:iCs/>
          <w:sz w:val="20"/>
          <w:szCs w:val="20"/>
          <w:lang w:val="en-GB"/>
        </w:rPr>
      </w:pPr>
      <w:r w:rsidRPr="00D31AA2">
        <w:rPr>
          <w:rFonts w:ascii="Arial" w:hAnsi="Arial" w:eastAsiaTheme="majorEastAsia" w:cs="Arial"/>
          <w:iCs/>
          <w:sz w:val="20"/>
          <w:szCs w:val="20"/>
          <w:lang w:val="en-GB"/>
        </w:rPr>
        <w:t>Employee participation body</w:t>
      </w:r>
    </w:p>
    <w:p w:rsidR="00D31AA2" w:rsidRPr="004C7B3C" w:rsidP="00277069" w14:paraId="2450FCF2" w14:textId="68D8DE09">
      <w:pPr>
        <w:keepLines/>
        <w:tabs>
          <w:tab w:val="left" w:pos="4395"/>
        </w:tabs>
        <w:spacing w:before="40"/>
        <w:ind w:left="709" w:hanging="567"/>
        <w:outlineLvl w:val="3"/>
        <w:rPr>
          <w:rFonts w:ascii="Arial" w:hAnsi="Arial" w:eastAsiaTheme="majorEastAsia" w:cs="Arial"/>
          <w:iCs/>
          <w:sz w:val="20"/>
          <w:szCs w:val="20"/>
          <w:lang w:val="en-GB"/>
        </w:rPr>
      </w:pPr>
      <w:r>
        <w:rPr>
          <w:rFonts w:ascii="Arial" w:hAnsi="Arial" w:eastAsiaTheme="majorEastAsia" w:cs="Arial"/>
          <w:iCs/>
          <w:sz w:val="20"/>
          <w:szCs w:val="20"/>
          <w:lang w:val="en-GB"/>
        </w:rPr>
        <w:tab/>
      </w:r>
      <w:r w:rsidRPr="004C7B3C">
        <w:rPr>
          <w:rFonts w:ascii="Arial" w:hAnsi="Arial" w:eastAsiaTheme="majorEastAsia" w:cs="Arial"/>
          <w:iCs/>
          <w:sz w:val="20"/>
          <w:szCs w:val="20"/>
          <w:lang w:val="en-GB"/>
        </w:rPr>
        <w:t>The works council or employee representation within the meaning of the Dutch Works Councils Act [</w:t>
      </w:r>
      <w:r w:rsidRPr="004C7B3C">
        <w:rPr>
          <w:rFonts w:ascii="Arial" w:hAnsi="Arial" w:eastAsiaTheme="majorEastAsia" w:cs="Arial"/>
          <w:i/>
          <w:sz w:val="20"/>
          <w:szCs w:val="20"/>
          <w:lang w:val="en-GB"/>
        </w:rPr>
        <w:t xml:space="preserve">Wet op de </w:t>
      </w:r>
      <w:r w:rsidRPr="004C7B3C">
        <w:rPr>
          <w:rFonts w:ascii="Arial" w:hAnsi="Arial" w:eastAsiaTheme="majorEastAsia" w:cs="Arial"/>
          <w:i/>
          <w:sz w:val="20"/>
          <w:szCs w:val="20"/>
          <w:lang w:val="en-GB"/>
        </w:rPr>
        <w:t>Ondernemingsraden</w:t>
      </w:r>
      <w:r w:rsidRPr="004C7B3C">
        <w:rPr>
          <w:rFonts w:ascii="Arial" w:hAnsi="Arial" w:eastAsiaTheme="majorEastAsia" w:cs="Arial"/>
          <w:iCs/>
          <w:sz w:val="20"/>
          <w:szCs w:val="20"/>
          <w:lang w:val="en-GB"/>
        </w:rPr>
        <w:t xml:space="preserve">]. </w:t>
      </w:r>
    </w:p>
    <w:p w:rsidR="00087FB6" w:rsidRPr="00D31AA2" w:rsidP="00BE0B15" w14:paraId="4CDF3EE7" w14:textId="468C6A74">
      <w:pPr>
        <w:pStyle w:val="ListParagraph"/>
        <w:keepLines/>
        <w:numPr>
          <w:ilvl w:val="3"/>
          <w:numId w:val="90"/>
        </w:numPr>
        <w:tabs>
          <w:tab w:val="left" w:pos="4395"/>
        </w:tabs>
        <w:spacing w:before="40"/>
        <w:ind w:left="709" w:hanging="567"/>
        <w:outlineLvl w:val="3"/>
        <w:rPr>
          <w:rFonts w:ascii="Arial" w:hAnsi="Arial" w:eastAsiaTheme="majorEastAsia" w:cs="Arial"/>
          <w:iCs/>
          <w:sz w:val="20"/>
          <w:szCs w:val="20"/>
          <w:lang w:val="en-GB"/>
        </w:rPr>
      </w:pPr>
      <w:r w:rsidRPr="00D31AA2">
        <w:rPr>
          <w:rFonts w:ascii="Arial" w:hAnsi="Arial" w:eastAsiaTheme="majorEastAsia" w:cs="Arial"/>
          <w:iCs/>
          <w:sz w:val="20"/>
          <w:szCs w:val="20"/>
          <w:lang w:val="nl-NL"/>
        </w:rPr>
        <w:t>DCC</w:t>
      </w:r>
    </w:p>
    <w:p w:rsidR="00D31AA2" w:rsidRPr="00540CAB" w:rsidP="00277069" w14:paraId="39649DD8" w14:textId="77777777">
      <w:pPr>
        <w:keepLines/>
        <w:tabs>
          <w:tab w:val="left" w:pos="4395"/>
        </w:tabs>
        <w:spacing w:before="40"/>
        <w:ind w:left="709"/>
        <w:outlineLvl w:val="3"/>
        <w:rPr>
          <w:rFonts w:ascii="Arial" w:hAnsi="Arial" w:eastAsiaTheme="majorEastAsia" w:cs="Arial"/>
          <w:b/>
          <w:iCs/>
          <w:sz w:val="20"/>
          <w:szCs w:val="20"/>
          <w:lang w:val="nl-NL"/>
        </w:rPr>
      </w:pPr>
      <w:r w:rsidRPr="00540CAB">
        <w:rPr>
          <w:rFonts w:ascii="Arial" w:hAnsi="Arial" w:eastAsiaTheme="majorEastAsia" w:cs="Arial"/>
          <w:iCs/>
          <w:sz w:val="20"/>
          <w:szCs w:val="20"/>
          <w:lang w:val="nl-NL"/>
        </w:rPr>
        <w:t xml:space="preserve">Dutch </w:t>
      </w:r>
      <w:r w:rsidRPr="00540CAB">
        <w:rPr>
          <w:rFonts w:ascii="Arial" w:hAnsi="Arial" w:eastAsiaTheme="majorEastAsia" w:cs="Arial"/>
          <w:iCs/>
          <w:sz w:val="20"/>
          <w:szCs w:val="20"/>
          <w:lang w:val="nl-NL"/>
        </w:rPr>
        <w:t>Civil</w:t>
      </w:r>
      <w:r w:rsidRPr="00540CAB">
        <w:rPr>
          <w:rFonts w:ascii="Arial" w:hAnsi="Arial" w:eastAsiaTheme="majorEastAsia" w:cs="Arial"/>
          <w:iCs/>
          <w:sz w:val="20"/>
          <w:szCs w:val="20"/>
          <w:lang w:val="nl-NL"/>
        </w:rPr>
        <w:t xml:space="preserve"> Code [</w:t>
      </w:r>
      <w:r w:rsidRPr="00540CAB">
        <w:rPr>
          <w:rFonts w:ascii="Arial" w:hAnsi="Arial" w:eastAsiaTheme="majorEastAsia" w:cs="Arial"/>
          <w:i/>
          <w:sz w:val="20"/>
          <w:szCs w:val="20"/>
          <w:lang w:val="nl-NL"/>
        </w:rPr>
        <w:t>Burgerlijk Wetboek</w:t>
      </w:r>
      <w:r w:rsidRPr="00540CAB">
        <w:rPr>
          <w:rFonts w:ascii="Arial" w:hAnsi="Arial" w:eastAsiaTheme="majorEastAsia" w:cs="Arial"/>
          <w:iCs/>
          <w:sz w:val="20"/>
          <w:szCs w:val="20"/>
          <w:lang w:val="nl-NL"/>
        </w:rPr>
        <w:t>].</w:t>
      </w:r>
    </w:p>
    <w:p w:rsidR="00087FB6" w:rsidRPr="00D31AA2" w:rsidP="00BE0B15" w14:paraId="0FA53771" w14:textId="33858870">
      <w:pPr>
        <w:pStyle w:val="ListParagraph"/>
        <w:keepLines/>
        <w:numPr>
          <w:ilvl w:val="3"/>
          <w:numId w:val="90"/>
        </w:numPr>
        <w:tabs>
          <w:tab w:val="left" w:pos="4395"/>
        </w:tabs>
        <w:spacing w:before="40"/>
        <w:ind w:left="709" w:hanging="567"/>
        <w:outlineLvl w:val="3"/>
        <w:rPr>
          <w:rFonts w:ascii="Arial" w:hAnsi="Arial" w:eastAsiaTheme="majorEastAsia" w:cs="Arial"/>
          <w:iCs/>
          <w:sz w:val="20"/>
          <w:szCs w:val="20"/>
          <w:lang w:val="en-GB"/>
        </w:rPr>
      </w:pPr>
      <w:r w:rsidRPr="00D31AA2">
        <w:rPr>
          <w:rFonts w:ascii="Arial" w:hAnsi="Arial" w:eastAsiaTheme="majorEastAsia" w:cs="Arial"/>
          <w:iCs/>
          <w:sz w:val="20"/>
          <w:szCs w:val="20"/>
          <w:lang w:val="en-GB"/>
        </w:rPr>
        <w:t>Parents and children, and persons treated as such</w:t>
      </w:r>
    </w:p>
    <w:p w:rsidR="00D31AA2" w:rsidRPr="004C7B3C" w:rsidP="00D31AA2" w14:paraId="004F2BE8" w14:textId="77777777">
      <w:pPr>
        <w:keepLines/>
        <w:tabs>
          <w:tab w:val="left" w:pos="4395"/>
        </w:tabs>
        <w:spacing w:before="40"/>
        <w:ind w:left="1134" w:hanging="141"/>
        <w:outlineLvl w:val="3"/>
        <w:rPr>
          <w:rFonts w:ascii="Arial" w:hAnsi="Arial" w:cs="Arial"/>
          <w:sz w:val="20"/>
          <w:szCs w:val="20"/>
          <w:lang w:val="en-GB"/>
        </w:rPr>
      </w:pPr>
      <w:r w:rsidRPr="004C7B3C">
        <w:rPr>
          <w:rFonts w:ascii="Arial" w:hAnsi="Arial" w:eastAsiaTheme="majorEastAsia" w:cs="Arial"/>
          <w:iCs/>
          <w:sz w:val="20"/>
          <w:szCs w:val="20"/>
          <w:lang w:val="en-GB"/>
        </w:rPr>
        <w:t>For the purposes of this collective labour agreement:</w:t>
      </w:r>
    </w:p>
    <w:p w:rsidR="00D31AA2" w:rsidRPr="004C7B3C" w:rsidP="00D31AA2" w14:paraId="7854225E" w14:textId="47FF399E">
      <w:pPr>
        <w:keepLines/>
        <w:tabs>
          <w:tab w:val="left" w:pos="4395"/>
        </w:tabs>
        <w:spacing w:before="40"/>
        <w:ind w:left="1134" w:hanging="141"/>
        <w:outlineLvl w:val="3"/>
        <w:rPr>
          <w:rFonts w:ascii="Arial" w:hAnsi="Arial" w:eastAsiaTheme="majorEastAsia" w:cs="Arial"/>
          <w:iCs/>
          <w:sz w:val="20"/>
          <w:szCs w:val="20"/>
          <w:lang w:val="en-GB"/>
        </w:rPr>
      </w:pPr>
      <w:r>
        <w:rPr>
          <w:rFonts w:ascii="Arial" w:hAnsi="Arial" w:eastAsiaTheme="majorEastAsia" w:cs="Arial"/>
          <w:iCs/>
          <w:sz w:val="20"/>
          <w:szCs w:val="20"/>
          <w:lang w:val="en-GB"/>
        </w:rPr>
        <w:tab/>
      </w:r>
      <w:r w:rsidRPr="004C7B3C">
        <w:rPr>
          <w:rFonts w:ascii="Arial" w:hAnsi="Arial" w:eastAsiaTheme="majorEastAsia" w:cs="Arial"/>
          <w:iCs/>
          <w:sz w:val="20"/>
          <w:szCs w:val="20"/>
          <w:lang w:val="en-GB"/>
        </w:rPr>
        <w:t>- The term children refers to the employee’s own children;</w:t>
      </w:r>
    </w:p>
    <w:p w:rsidR="00D31AA2" w:rsidRPr="004C7B3C" w:rsidP="00D31AA2" w14:paraId="4EB76E1B" w14:textId="77777777">
      <w:pPr>
        <w:keepLines/>
        <w:tabs>
          <w:tab w:val="left" w:pos="4395"/>
        </w:tabs>
        <w:spacing w:before="40"/>
        <w:ind w:left="1134" w:hanging="141"/>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 </w:t>
      </w:r>
      <w:bookmarkStart w:id="0" w:name="_Hlk114680953"/>
      <w:r w:rsidRPr="004C7B3C">
        <w:rPr>
          <w:rFonts w:ascii="Arial" w:hAnsi="Arial" w:eastAsiaTheme="majorEastAsia" w:cs="Arial"/>
          <w:iCs/>
          <w:sz w:val="20"/>
          <w:szCs w:val="20"/>
          <w:lang w:val="en-GB"/>
        </w:rPr>
        <w:t>The term parents and children should also be understood to include step and foster parents, as wells as adopted, step, and foster children</w:t>
      </w:r>
      <w:bookmarkEnd w:id="0"/>
      <w:r w:rsidRPr="004C7B3C">
        <w:rPr>
          <w:rFonts w:ascii="Arial" w:hAnsi="Arial" w:eastAsiaTheme="majorEastAsia" w:cs="Arial"/>
          <w:iCs/>
          <w:sz w:val="20"/>
          <w:szCs w:val="20"/>
          <w:lang w:val="en-GB"/>
        </w:rPr>
        <w:t xml:space="preserve">. </w:t>
      </w:r>
    </w:p>
    <w:p w:rsidR="00087FB6" w:rsidP="00BE0B15" w14:paraId="5C59D139" w14:textId="785C90B1">
      <w:pPr>
        <w:pStyle w:val="ListParagraph"/>
        <w:keepLines/>
        <w:numPr>
          <w:ilvl w:val="3"/>
          <w:numId w:val="90"/>
        </w:numPr>
        <w:tabs>
          <w:tab w:val="left" w:pos="709"/>
          <w:tab w:val="left" w:pos="4395"/>
        </w:tabs>
        <w:spacing w:before="40"/>
        <w:ind w:left="709" w:hanging="709"/>
        <w:outlineLvl w:val="3"/>
        <w:rPr>
          <w:rFonts w:ascii="Arial" w:hAnsi="Arial" w:eastAsiaTheme="majorEastAsia" w:cs="Arial"/>
          <w:iCs/>
          <w:sz w:val="20"/>
          <w:szCs w:val="20"/>
          <w:lang w:val="en-GB"/>
        </w:rPr>
      </w:pPr>
      <w:r w:rsidRPr="00D31AA2">
        <w:rPr>
          <w:rFonts w:ascii="Arial" w:hAnsi="Arial" w:eastAsiaTheme="majorEastAsia" w:cs="Arial"/>
          <w:iCs/>
          <w:sz w:val="20"/>
          <w:szCs w:val="20"/>
          <w:lang w:val="en-GB"/>
        </w:rPr>
        <w:t xml:space="preserve">The term spouse also refers to: </w:t>
      </w:r>
    </w:p>
    <w:p w:rsidR="00D31AA2" w:rsidRPr="004C7B3C" w:rsidP="00BE0B15" w14:paraId="7E35A1AE" w14:textId="77777777">
      <w:pPr>
        <w:keepLines/>
        <w:numPr>
          <w:ilvl w:val="0"/>
          <w:numId w:val="95"/>
        </w:numPr>
        <w:tabs>
          <w:tab w:val="left" w:pos="4395"/>
        </w:tabs>
        <w:spacing w:before="40"/>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the registered civil partner, and</w:t>
      </w:r>
    </w:p>
    <w:p w:rsidR="00D31AA2" w:rsidRPr="004C7B3C" w:rsidP="00BE0B15" w14:paraId="6A8896DB" w14:textId="77777777">
      <w:pPr>
        <w:keepLines/>
        <w:numPr>
          <w:ilvl w:val="0"/>
          <w:numId w:val="95"/>
        </w:numPr>
        <w:tabs>
          <w:tab w:val="left" w:pos="4395"/>
        </w:tabs>
        <w:spacing w:before="40"/>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a person of a different or the same sex, not being a relative in the first or second degree, with whom the employee cohabits on a permanent basis, as laid down by notarial deed.</w:t>
      </w:r>
    </w:p>
    <w:p w:rsidR="00087FB6" w:rsidP="00BE0B15" w14:paraId="3C74A438" w14:textId="0A67AEB0">
      <w:pPr>
        <w:pStyle w:val="ListParagraph"/>
        <w:keepLines/>
        <w:numPr>
          <w:ilvl w:val="3"/>
          <w:numId w:val="90"/>
        </w:numPr>
        <w:tabs>
          <w:tab w:val="left" w:pos="4395"/>
        </w:tabs>
        <w:spacing w:before="40"/>
        <w:ind w:left="851" w:hanging="709"/>
        <w:outlineLvl w:val="3"/>
        <w:rPr>
          <w:rFonts w:ascii="Arial" w:hAnsi="Arial" w:eastAsiaTheme="majorEastAsia" w:cs="Arial"/>
          <w:iCs/>
          <w:sz w:val="20"/>
          <w:szCs w:val="20"/>
          <w:lang w:val="en-GB"/>
        </w:rPr>
      </w:pPr>
      <w:r w:rsidRPr="00D31AA2">
        <w:rPr>
          <w:rFonts w:ascii="Arial" w:hAnsi="Arial" w:eastAsiaTheme="majorEastAsia" w:cs="Arial"/>
          <w:iCs/>
          <w:sz w:val="20"/>
          <w:szCs w:val="20"/>
          <w:lang w:val="en-GB"/>
        </w:rPr>
        <w:t>Definition of wage and time</w:t>
      </w:r>
    </w:p>
    <w:p w:rsidR="00D31AA2" w:rsidRPr="004C7B3C" w:rsidP="00BE0B15" w14:paraId="470458F5" w14:textId="77777777">
      <w:pPr>
        <w:keepLines/>
        <w:numPr>
          <w:ilvl w:val="0"/>
          <w:numId w:val="96"/>
        </w:numPr>
        <w:tabs>
          <w:tab w:val="left" w:pos="4395"/>
        </w:tabs>
        <w:spacing w:before="40"/>
        <w:ind w:left="1134" w:hanging="283"/>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Actual wage</w:t>
      </w:r>
    </w:p>
    <w:p w:rsidR="00D31AA2" w:rsidRPr="004C7B3C" w:rsidP="00277069" w14:paraId="0CD59A4E" w14:textId="1102076F">
      <w:pPr>
        <w:keepLines/>
        <w:tabs>
          <w:tab w:val="left" w:pos="1134"/>
        </w:tabs>
        <w:spacing w:before="40"/>
        <w:ind w:left="1134" w:hanging="141"/>
        <w:outlineLvl w:val="3"/>
        <w:rPr>
          <w:rFonts w:ascii="Arial" w:hAnsi="Arial" w:eastAsiaTheme="majorEastAsia" w:cs="Arial"/>
          <w:iCs/>
          <w:sz w:val="20"/>
          <w:szCs w:val="20"/>
          <w:lang w:val="en-GB"/>
        </w:rPr>
      </w:pPr>
      <w:r>
        <w:rPr>
          <w:rFonts w:ascii="Arial" w:hAnsi="Arial" w:eastAsiaTheme="majorEastAsia" w:cs="Arial"/>
          <w:iCs/>
          <w:sz w:val="20"/>
          <w:szCs w:val="20"/>
          <w:lang w:val="en-GB"/>
        </w:rPr>
        <w:tab/>
      </w:r>
      <w:r w:rsidRPr="004C7B3C">
        <w:rPr>
          <w:rFonts w:ascii="Arial" w:hAnsi="Arial" w:eastAsiaTheme="majorEastAsia" w:cs="Arial"/>
          <w:iCs/>
          <w:sz w:val="20"/>
          <w:szCs w:val="20"/>
          <w:lang w:val="en-GB"/>
        </w:rPr>
        <w:t>The regular gross wage agreed between the employer and the employee. Other wage components are not part of the actual wage.</w:t>
      </w:r>
    </w:p>
    <w:p w:rsidR="00D31AA2" w:rsidRPr="004C7B3C" w:rsidP="00BE0B15" w14:paraId="798D5A01" w14:textId="77777777">
      <w:pPr>
        <w:keepLines/>
        <w:numPr>
          <w:ilvl w:val="0"/>
          <w:numId w:val="96"/>
        </w:numPr>
        <w:tabs>
          <w:tab w:val="left" w:pos="4395"/>
        </w:tabs>
        <w:spacing w:before="40"/>
        <w:ind w:left="1134" w:hanging="283"/>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Month</w:t>
      </w:r>
    </w:p>
    <w:p w:rsidR="00D31AA2" w:rsidRPr="004C7B3C" w:rsidP="00D31AA2" w14:paraId="3EC2D6FE" w14:textId="77777777">
      <w:pPr>
        <w:keepLines/>
        <w:tabs>
          <w:tab w:val="left" w:pos="4395"/>
        </w:tabs>
        <w:spacing w:before="40"/>
        <w:ind w:left="1134"/>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A calendar month.</w:t>
      </w:r>
    </w:p>
    <w:p w:rsidR="00D31AA2" w:rsidRPr="004C7B3C" w:rsidP="00BE0B15" w14:paraId="53BEA736" w14:textId="77777777">
      <w:pPr>
        <w:keepLines/>
        <w:numPr>
          <w:ilvl w:val="0"/>
          <w:numId w:val="96"/>
        </w:numPr>
        <w:tabs>
          <w:tab w:val="left" w:pos="4395"/>
        </w:tabs>
        <w:spacing w:before="40"/>
        <w:ind w:left="1134" w:hanging="283"/>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Hourly wage</w:t>
      </w:r>
    </w:p>
    <w:p w:rsidR="00D31AA2" w:rsidRPr="004C7B3C" w:rsidP="00D31AA2" w14:paraId="5421B3C2" w14:textId="77777777">
      <w:pPr>
        <w:keepLines/>
        <w:tabs>
          <w:tab w:val="left" w:pos="4395"/>
        </w:tabs>
        <w:spacing w:before="40"/>
        <w:ind w:left="1134"/>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The amount stated in the pay scales, or derived from these on the basis of the appropriate provisions that govern pay increases, age, job category and step. </w:t>
      </w:r>
    </w:p>
    <w:p w:rsidR="00D31AA2" w:rsidRPr="004C7B3C" w:rsidP="00BE0B15" w14:paraId="2BF9FDF5" w14:textId="77777777">
      <w:pPr>
        <w:keepLines/>
        <w:numPr>
          <w:ilvl w:val="0"/>
          <w:numId w:val="96"/>
        </w:numPr>
        <w:tabs>
          <w:tab w:val="left" w:pos="4395"/>
        </w:tabs>
        <w:spacing w:before="40"/>
        <w:ind w:left="1134" w:hanging="283"/>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Weekly wage</w:t>
      </w:r>
    </w:p>
    <w:p w:rsidR="00D31AA2" w:rsidRPr="004C7B3C" w:rsidP="00D31AA2" w14:paraId="309069BC" w14:textId="77777777">
      <w:pPr>
        <w:keepLines/>
        <w:tabs>
          <w:tab w:val="left" w:pos="4395"/>
        </w:tabs>
        <w:spacing w:before="40"/>
        <w:ind w:left="1134"/>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The hourly wage multiplied by the number of hours worked per week as agreed in the employment contract.</w:t>
      </w:r>
    </w:p>
    <w:p w:rsidR="00D31AA2" w:rsidRPr="004C7B3C" w:rsidP="00BE0B15" w14:paraId="2F3520F2" w14:textId="77777777">
      <w:pPr>
        <w:keepLines/>
        <w:numPr>
          <w:ilvl w:val="0"/>
          <w:numId w:val="96"/>
        </w:numPr>
        <w:tabs>
          <w:tab w:val="left" w:pos="4395"/>
        </w:tabs>
        <w:spacing w:before="40"/>
        <w:ind w:left="1134" w:hanging="283"/>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Monthly wage</w:t>
      </w:r>
    </w:p>
    <w:p w:rsidR="00D31AA2" w:rsidRPr="004C7B3C" w:rsidP="00D31AA2" w14:paraId="243DC0FA" w14:textId="77777777">
      <w:pPr>
        <w:keepLines/>
        <w:tabs>
          <w:tab w:val="left" w:pos="4395"/>
        </w:tabs>
        <w:spacing w:before="40"/>
        <w:ind w:left="1134"/>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The weekly wage multiplied by 52.2 and divided by 12.</w:t>
      </w:r>
    </w:p>
    <w:p w:rsidR="00087FB6" w:rsidP="00BE0B15" w14:paraId="3CA70E02" w14:textId="3A9B0317">
      <w:pPr>
        <w:pStyle w:val="ListParagraph"/>
        <w:keepLines/>
        <w:numPr>
          <w:ilvl w:val="3"/>
          <w:numId w:val="90"/>
        </w:numPr>
        <w:tabs>
          <w:tab w:val="left" w:pos="4395"/>
        </w:tabs>
        <w:spacing w:before="40"/>
        <w:ind w:left="709" w:hanging="567"/>
        <w:outlineLvl w:val="3"/>
        <w:rPr>
          <w:rFonts w:ascii="Arial" w:hAnsi="Arial" w:eastAsiaTheme="majorEastAsia" w:cs="Arial"/>
          <w:iCs/>
          <w:sz w:val="20"/>
          <w:szCs w:val="20"/>
          <w:lang w:val="en-GB"/>
        </w:rPr>
      </w:pPr>
      <w:r w:rsidRPr="00D31AA2">
        <w:rPr>
          <w:rFonts w:ascii="Arial" w:hAnsi="Arial" w:eastAsiaTheme="majorEastAsia" w:cs="Arial"/>
          <w:iCs/>
          <w:sz w:val="20"/>
          <w:szCs w:val="20"/>
          <w:lang w:val="en-GB"/>
        </w:rPr>
        <w:t>Overtime, plus, and irregular hours</w:t>
      </w:r>
    </w:p>
    <w:p w:rsidR="00D31AA2" w:rsidRPr="004C7B3C" w:rsidP="00BE0B15" w14:paraId="6FF6C632" w14:textId="77777777">
      <w:pPr>
        <w:pStyle w:val="ListParagraph"/>
        <w:numPr>
          <w:ilvl w:val="0"/>
          <w:numId w:val="89"/>
        </w:numPr>
        <w:tabs>
          <w:tab w:val="left" w:pos="4395"/>
        </w:tabs>
        <w:spacing w:after="160"/>
        <w:ind w:left="993" w:hanging="284"/>
        <w:rPr>
          <w:rFonts w:ascii="Arial" w:hAnsi="Arial" w:eastAsiaTheme="majorEastAsia" w:cs="Arial"/>
          <w:iCs/>
          <w:sz w:val="20"/>
          <w:szCs w:val="20"/>
          <w:lang w:val="en-GB"/>
        </w:rPr>
      </w:pPr>
      <w:r w:rsidRPr="004C7B3C">
        <w:rPr>
          <w:rFonts w:ascii="Arial" w:hAnsi="Arial" w:eastAsiaTheme="majorEastAsia" w:cs="Arial"/>
          <w:iCs/>
          <w:sz w:val="20"/>
          <w:szCs w:val="20"/>
          <w:lang w:val="en-GB"/>
        </w:rPr>
        <w:t>Plus hours are hours worked in excess of the agreed working hours.</w:t>
      </w:r>
    </w:p>
    <w:p w:rsidR="00D31AA2" w:rsidRPr="004C7B3C" w:rsidP="00BE0B15" w14:paraId="691E6B3E" w14:textId="77777777">
      <w:pPr>
        <w:pStyle w:val="ListParagraph"/>
        <w:numPr>
          <w:ilvl w:val="0"/>
          <w:numId w:val="89"/>
        </w:numPr>
        <w:tabs>
          <w:tab w:val="left" w:pos="4395"/>
        </w:tabs>
        <w:spacing w:after="160"/>
        <w:ind w:left="993" w:hanging="284"/>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Minus hours are hours worked less than the agreed working hours. </w:t>
      </w:r>
    </w:p>
    <w:p w:rsidR="00D31AA2" w:rsidRPr="004C7B3C" w:rsidP="00BE0B15" w14:paraId="4F0505C2" w14:textId="77777777">
      <w:pPr>
        <w:pStyle w:val="ListParagraph"/>
        <w:numPr>
          <w:ilvl w:val="0"/>
          <w:numId w:val="89"/>
        </w:numPr>
        <w:tabs>
          <w:tab w:val="left" w:pos="4395"/>
        </w:tabs>
        <w:spacing w:after="160"/>
        <w:ind w:left="993" w:hanging="284"/>
        <w:rPr>
          <w:rFonts w:ascii="Arial" w:hAnsi="Arial" w:eastAsiaTheme="majorEastAsia" w:cs="Arial"/>
          <w:iCs/>
          <w:sz w:val="20"/>
          <w:szCs w:val="20"/>
          <w:lang w:val="en-GB"/>
        </w:rPr>
      </w:pPr>
      <w:r w:rsidRPr="004C7B3C">
        <w:rPr>
          <w:rFonts w:ascii="Arial" w:hAnsi="Arial" w:eastAsiaTheme="majorEastAsia" w:cs="Arial"/>
          <w:iCs/>
          <w:sz w:val="20"/>
          <w:szCs w:val="20"/>
          <w:lang w:val="en-GB"/>
        </w:rPr>
        <w:t>Overtime hours are plus hours that qualify for an overtime allowance.</w:t>
      </w:r>
    </w:p>
    <w:p w:rsidR="00D31AA2" w:rsidRPr="004C7B3C" w:rsidP="00BE0B15" w14:paraId="0EBAD452" w14:textId="77777777">
      <w:pPr>
        <w:pStyle w:val="ListParagraph"/>
        <w:numPr>
          <w:ilvl w:val="0"/>
          <w:numId w:val="89"/>
        </w:numPr>
        <w:tabs>
          <w:tab w:val="left" w:pos="4395"/>
        </w:tabs>
        <w:spacing w:after="160"/>
        <w:ind w:left="993" w:hanging="284"/>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Plus hours are overtime hours to which an allowance applies in the following cases: </w:t>
      </w:r>
    </w:p>
    <w:p w:rsidR="00D31AA2" w:rsidRPr="004C7B3C" w:rsidP="00BE0B15" w14:paraId="30701665" w14:textId="77777777">
      <w:pPr>
        <w:pStyle w:val="ListParagraph"/>
        <w:numPr>
          <w:ilvl w:val="1"/>
          <w:numId w:val="89"/>
        </w:numPr>
        <w:tabs>
          <w:tab w:val="left" w:pos="4395"/>
        </w:tabs>
        <w:spacing w:after="160"/>
        <w:ind w:left="1418" w:hanging="284"/>
        <w:rPr>
          <w:rFonts w:ascii="Arial" w:hAnsi="Arial" w:eastAsiaTheme="majorEastAsia" w:cs="Arial"/>
          <w:iCs/>
          <w:sz w:val="20"/>
          <w:szCs w:val="20"/>
          <w:lang w:val="en-GB"/>
        </w:rPr>
      </w:pPr>
      <w:r w:rsidRPr="004C7B3C">
        <w:rPr>
          <w:rFonts w:ascii="Arial" w:hAnsi="Arial" w:eastAsiaTheme="majorEastAsia" w:cs="Arial"/>
          <w:iCs/>
          <w:sz w:val="20"/>
          <w:szCs w:val="20"/>
          <w:lang w:val="en-GB"/>
        </w:rPr>
        <w:t>Regular duty roster</w:t>
      </w:r>
    </w:p>
    <w:p w:rsidR="00D31AA2" w:rsidRPr="004C7B3C" w:rsidP="00277069" w14:paraId="5717FAE7" w14:textId="77777777">
      <w:pPr>
        <w:pStyle w:val="ListParagraph"/>
        <w:tabs>
          <w:tab w:val="left" w:pos="4395"/>
        </w:tabs>
        <w:ind w:left="1418" w:hanging="284"/>
        <w:rPr>
          <w:rFonts w:ascii="Arial" w:hAnsi="Arial" w:cs="Arial"/>
          <w:b/>
          <w:iCs/>
          <w:sz w:val="20"/>
          <w:szCs w:val="20"/>
          <w:lang w:val="en-GB"/>
        </w:rPr>
      </w:pPr>
      <w:r w:rsidRPr="004C7B3C">
        <w:rPr>
          <w:rFonts w:ascii="Arial" w:hAnsi="Arial" w:eastAsiaTheme="majorEastAsia" w:cs="Arial"/>
          <w:iCs/>
          <w:sz w:val="20"/>
          <w:szCs w:val="20"/>
          <w:lang w:val="en-GB"/>
        </w:rPr>
        <w:t>Hours that exceed the hours of a full-time contract based on fulltime employment of 38 to 42 hours.</w:t>
      </w:r>
    </w:p>
    <w:p w:rsidR="00D31AA2" w:rsidRPr="004C7B3C" w:rsidP="00BE0B15" w14:paraId="4E01646E" w14:textId="77777777">
      <w:pPr>
        <w:pStyle w:val="ListParagraph"/>
        <w:numPr>
          <w:ilvl w:val="1"/>
          <w:numId w:val="89"/>
        </w:numPr>
        <w:tabs>
          <w:tab w:val="left" w:pos="4395"/>
        </w:tabs>
        <w:spacing w:after="160"/>
        <w:ind w:left="1418" w:hanging="284"/>
        <w:rPr>
          <w:rFonts w:ascii="Arial" w:hAnsi="Arial" w:cs="Arial"/>
          <w:sz w:val="20"/>
          <w:szCs w:val="20"/>
          <w:lang w:val="en-GB"/>
        </w:rPr>
      </w:pPr>
      <w:r w:rsidRPr="004C7B3C">
        <w:rPr>
          <w:rFonts w:ascii="Arial" w:hAnsi="Arial" w:eastAsiaTheme="majorEastAsia" w:cs="Arial"/>
          <w:iCs/>
          <w:sz w:val="20"/>
          <w:szCs w:val="20"/>
          <w:lang w:val="en-GB"/>
        </w:rPr>
        <w:t>Annual hours model</w:t>
      </w:r>
    </w:p>
    <w:p w:rsidR="00D31AA2" w:rsidRPr="004C7B3C" w:rsidP="00277069" w14:paraId="2676BB1C" w14:textId="1BD1D441">
      <w:pPr>
        <w:pStyle w:val="ListParagraph"/>
        <w:tabs>
          <w:tab w:val="left" w:pos="4395"/>
        </w:tabs>
        <w:spacing w:after="160"/>
        <w:ind w:left="1418" w:hanging="284"/>
        <w:rPr>
          <w:rFonts w:ascii="Arial" w:hAnsi="Arial" w:cs="Arial"/>
          <w:sz w:val="20"/>
          <w:szCs w:val="20"/>
          <w:lang w:val="en-GB"/>
        </w:rPr>
      </w:pPr>
      <w:r>
        <w:rPr>
          <w:rFonts w:ascii="Arial" w:hAnsi="Arial" w:eastAsiaTheme="majorEastAsia" w:cs="Arial"/>
          <w:iCs/>
          <w:sz w:val="20"/>
          <w:szCs w:val="20"/>
          <w:lang w:val="en-GB"/>
        </w:rPr>
        <w:tab/>
      </w:r>
      <w:r w:rsidRPr="004C7B3C">
        <w:rPr>
          <w:rFonts w:ascii="Arial" w:hAnsi="Arial" w:eastAsiaTheme="majorEastAsia" w:cs="Arial"/>
          <w:iCs/>
          <w:sz w:val="20"/>
          <w:szCs w:val="20"/>
          <w:lang w:val="en-GB"/>
        </w:rPr>
        <w:t>Hours which, at the end of an agreed period, have not been compensated with minus hours during the interim period will at that moment (= settlement moment) be regarded as overtime for which an allowance will be paid, provided that it involves a full-time employment contract of 38 to 42 hours. In the case of part-time employees, the plus hours will only be regarded as overtime with an allowance at the moment that these hours exceed a full-time employment contract based on 38 hours a week (or 1983.6 per full year).</w:t>
      </w:r>
    </w:p>
    <w:p w:rsidR="00D31AA2" w:rsidRPr="004C7B3C" w:rsidP="00BE0B15" w14:paraId="33F4F145" w14:textId="77777777">
      <w:pPr>
        <w:pStyle w:val="ListParagraph"/>
        <w:numPr>
          <w:ilvl w:val="0"/>
          <w:numId w:val="89"/>
        </w:numPr>
        <w:tabs>
          <w:tab w:val="left" w:pos="4395"/>
        </w:tabs>
        <w:spacing w:after="160"/>
        <w:ind w:left="993" w:hanging="284"/>
        <w:rPr>
          <w:rFonts w:ascii="Arial" w:hAnsi="Arial" w:eastAsiaTheme="majorEastAsia" w:cs="Arial"/>
          <w:iCs/>
          <w:sz w:val="20"/>
          <w:szCs w:val="20"/>
          <w:lang w:val="en-GB"/>
        </w:rPr>
      </w:pPr>
      <w:r w:rsidRPr="004C7B3C">
        <w:rPr>
          <w:rFonts w:ascii="Arial" w:hAnsi="Arial" w:eastAsiaTheme="majorEastAsia" w:cs="Arial"/>
          <w:iCs/>
          <w:sz w:val="20"/>
          <w:szCs w:val="20"/>
          <w:lang w:val="en-GB"/>
        </w:rPr>
        <w:t>Irregular hours refers to hours on:</w:t>
      </w:r>
    </w:p>
    <w:p w:rsidR="00D31AA2" w:rsidRPr="004C7B3C" w:rsidP="00BE0B15" w14:paraId="56D8C493" w14:textId="77777777">
      <w:pPr>
        <w:pStyle w:val="ListParagraph"/>
        <w:numPr>
          <w:ilvl w:val="1"/>
          <w:numId w:val="89"/>
        </w:numPr>
        <w:tabs>
          <w:tab w:val="left" w:pos="4395"/>
        </w:tabs>
        <w:spacing w:after="160"/>
        <w:ind w:left="1418" w:hanging="284"/>
        <w:rPr>
          <w:rFonts w:ascii="Arial" w:hAnsi="Arial" w:eastAsiaTheme="majorEastAsia" w:cs="Arial"/>
          <w:iCs/>
          <w:sz w:val="20"/>
          <w:szCs w:val="20"/>
          <w:lang w:val="en-GB"/>
        </w:rPr>
      </w:pPr>
      <w:r w:rsidRPr="004C7B3C">
        <w:rPr>
          <w:rFonts w:ascii="Arial" w:hAnsi="Arial" w:eastAsiaTheme="majorEastAsia" w:cs="Arial"/>
          <w:iCs/>
          <w:sz w:val="20"/>
          <w:szCs w:val="20"/>
          <w:lang w:val="en-GB"/>
        </w:rPr>
        <w:t>Mondays to Saturdays: from 00.00 a.m. to 6.00 a.m.</w:t>
      </w:r>
      <w:r w:rsidRPr="004C7B3C">
        <w:rPr>
          <w:rFonts w:ascii="Arial" w:hAnsi="Arial" w:cs="Arial"/>
          <w:iCs/>
          <w:sz w:val="20"/>
          <w:szCs w:val="20"/>
          <w:lang w:val="en-GB"/>
        </w:rPr>
        <w:t xml:space="preserve"> But during 13 weeks to be allocated by the employer from 00.00 a.m. to 5.00 a.m.</w:t>
      </w:r>
    </w:p>
    <w:p w:rsidR="00D31AA2" w:rsidRPr="004C7B3C" w:rsidP="00BE0B15" w14:paraId="54FA1371" w14:textId="77777777">
      <w:pPr>
        <w:pStyle w:val="ListParagraph"/>
        <w:numPr>
          <w:ilvl w:val="1"/>
          <w:numId w:val="89"/>
        </w:numPr>
        <w:tabs>
          <w:tab w:val="left" w:pos="4395"/>
        </w:tabs>
        <w:spacing w:after="160"/>
        <w:ind w:left="1418" w:hanging="284"/>
        <w:rPr>
          <w:rFonts w:ascii="Arial" w:hAnsi="Arial" w:eastAsiaTheme="majorEastAsia" w:cs="Arial"/>
          <w:iCs/>
          <w:sz w:val="20"/>
          <w:szCs w:val="20"/>
          <w:lang w:val="en-GB"/>
        </w:rPr>
      </w:pPr>
      <w:r w:rsidRPr="004C7B3C">
        <w:rPr>
          <w:rFonts w:ascii="Arial" w:hAnsi="Arial" w:eastAsiaTheme="majorEastAsia" w:cs="Arial"/>
          <w:iCs/>
          <w:sz w:val="20"/>
          <w:szCs w:val="20"/>
          <w:lang w:val="en-GB"/>
        </w:rPr>
        <w:t>Mondays to Fridays: from 8 p.m. to 12 midnight.</w:t>
      </w:r>
    </w:p>
    <w:p w:rsidR="00D31AA2" w:rsidRPr="004C7B3C" w:rsidP="00BE0B15" w14:paraId="18C8C04D" w14:textId="77777777">
      <w:pPr>
        <w:pStyle w:val="ListParagraph"/>
        <w:numPr>
          <w:ilvl w:val="1"/>
          <w:numId w:val="89"/>
        </w:numPr>
        <w:tabs>
          <w:tab w:val="left" w:pos="4395"/>
        </w:tabs>
        <w:spacing w:after="160"/>
        <w:ind w:left="1418" w:hanging="284"/>
        <w:rPr>
          <w:rFonts w:ascii="Arial" w:hAnsi="Arial" w:cs="Arial"/>
          <w:iCs/>
          <w:sz w:val="20"/>
          <w:szCs w:val="20"/>
          <w:lang w:val="en-GB"/>
        </w:rPr>
      </w:pPr>
      <w:r w:rsidRPr="004C7B3C">
        <w:rPr>
          <w:rFonts w:ascii="Arial" w:hAnsi="Arial" w:cs="Arial"/>
          <w:iCs/>
          <w:sz w:val="20"/>
          <w:szCs w:val="20"/>
          <w:lang w:val="en-GB"/>
        </w:rPr>
        <w:t xml:space="preserve">On Saturday from 3 p.m. to 12 midnight. </w:t>
      </w:r>
    </w:p>
    <w:p w:rsidR="00D31AA2" w:rsidRPr="004C7B3C" w:rsidP="00BE0B15" w14:paraId="6886132D" w14:textId="77777777">
      <w:pPr>
        <w:pStyle w:val="ListParagraph"/>
        <w:numPr>
          <w:ilvl w:val="1"/>
          <w:numId w:val="89"/>
        </w:numPr>
        <w:tabs>
          <w:tab w:val="left" w:pos="4395"/>
        </w:tabs>
        <w:spacing w:after="160"/>
        <w:ind w:left="1418" w:hanging="284"/>
        <w:rPr>
          <w:rFonts w:ascii="Arial" w:hAnsi="Arial" w:eastAsiaTheme="majorEastAsia" w:cs="Arial"/>
          <w:iCs/>
          <w:sz w:val="20"/>
          <w:szCs w:val="20"/>
          <w:lang w:val="en-GB"/>
        </w:rPr>
      </w:pPr>
      <w:r w:rsidRPr="004C7B3C">
        <w:rPr>
          <w:rFonts w:ascii="Arial" w:hAnsi="Arial" w:eastAsiaTheme="majorEastAsia" w:cs="Arial"/>
          <w:iCs/>
          <w:sz w:val="20"/>
          <w:szCs w:val="20"/>
          <w:lang w:val="en-GB"/>
        </w:rPr>
        <w:t>On Sunday from 00.00 a.m. to 12 midnight.</w:t>
      </w:r>
    </w:p>
    <w:p w:rsidR="00087FB6" w:rsidP="00BE0B15" w14:paraId="7D439BF6" w14:textId="38F1BCC9">
      <w:pPr>
        <w:pStyle w:val="ListParagraph"/>
        <w:keepLines/>
        <w:numPr>
          <w:ilvl w:val="3"/>
          <w:numId w:val="90"/>
        </w:numPr>
        <w:tabs>
          <w:tab w:val="left" w:pos="4395"/>
        </w:tabs>
        <w:spacing w:before="40"/>
        <w:ind w:left="709" w:hanging="567"/>
        <w:outlineLvl w:val="3"/>
        <w:rPr>
          <w:rFonts w:ascii="Arial" w:hAnsi="Arial" w:eastAsiaTheme="majorEastAsia" w:cs="Arial"/>
          <w:iCs/>
          <w:sz w:val="20"/>
          <w:szCs w:val="20"/>
          <w:lang w:val="en-GB"/>
        </w:rPr>
      </w:pPr>
      <w:r w:rsidRPr="00D31AA2">
        <w:rPr>
          <w:rFonts w:ascii="Arial" w:hAnsi="Arial" w:eastAsiaTheme="majorEastAsia" w:cs="Arial"/>
          <w:iCs/>
          <w:sz w:val="20"/>
          <w:szCs w:val="20"/>
          <w:lang w:val="en-GB"/>
        </w:rPr>
        <w:t>Public holidays</w:t>
      </w:r>
    </w:p>
    <w:p w:rsidR="00D31AA2" w:rsidRPr="004C7B3C" w:rsidP="00BE0B15" w14:paraId="514B3E15" w14:textId="77777777">
      <w:pPr>
        <w:keepLines/>
        <w:numPr>
          <w:ilvl w:val="0"/>
          <w:numId w:val="96"/>
        </w:numPr>
        <w:tabs>
          <w:tab w:val="left" w:pos="4395"/>
        </w:tabs>
        <w:spacing w:before="40"/>
        <w:ind w:hanging="218"/>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Christmas Day and Boxing Day</w:t>
      </w:r>
    </w:p>
    <w:p w:rsidR="00D31AA2" w:rsidRPr="004C7B3C" w:rsidP="00BE0B15" w14:paraId="4E9991FB" w14:textId="77777777">
      <w:pPr>
        <w:keepLines/>
        <w:numPr>
          <w:ilvl w:val="0"/>
          <w:numId w:val="96"/>
        </w:numPr>
        <w:tabs>
          <w:tab w:val="left" w:pos="4395"/>
        </w:tabs>
        <w:spacing w:before="40"/>
        <w:ind w:hanging="218"/>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New Year’s Day</w:t>
      </w:r>
    </w:p>
    <w:p w:rsidR="00D31AA2" w:rsidRPr="004C7B3C" w:rsidP="00BE0B15" w14:paraId="748228AA" w14:textId="77777777">
      <w:pPr>
        <w:keepLines/>
        <w:numPr>
          <w:ilvl w:val="0"/>
          <w:numId w:val="96"/>
        </w:numPr>
        <w:tabs>
          <w:tab w:val="left" w:pos="4395"/>
        </w:tabs>
        <w:spacing w:before="40"/>
        <w:ind w:hanging="218"/>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Easter Sunday and Easter Monday</w:t>
      </w:r>
    </w:p>
    <w:p w:rsidR="00D31AA2" w:rsidRPr="004C7B3C" w:rsidP="00BE0B15" w14:paraId="405F03D5" w14:textId="77777777">
      <w:pPr>
        <w:keepLines/>
        <w:numPr>
          <w:ilvl w:val="0"/>
          <w:numId w:val="96"/>
        </w:numPr>
        <w:tabs>
          <w:tab w:val="left" w:pos="4395"/>
        </w:tabs>
        <w:spacing w:before="40"/>
        <w:ind w:hanging="218"/>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King's Birthday</w:t>
      </w:r>
    </w:p>
    <w:p w:rsidR="00D31AA2" w:rsidRPr="004C7B3C" w:rsidP="00BE0B15" w14:paraId="1822E8CF" w14:textId="77777777">
      <w:pPr>
        <w:keepLines/>
        <w:numPr>
          <w:ilvl w:val="0"/>
          <w:numId w:val="96"/>
        </w:numPr>
        <w:tabs>
          <w:tab w:val="left" w:pos="4395"/>
        </w:tabs>
        <w:spacing w:before="40"/>
        <w:ind w:hanging="218"/>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Ascension Day</w:t>
      </w:r>
    </w:p>
    <w:p w:rsidR="00D31AA2" w:rsidRPr="004C7B3C" w:rsidP="00BE0B15" w14:paraId="0E4A0C4B" w14:textId="77777777">
      <w:pPr>
        <w:keepLines/>
        <w:numPr>
          <w:ilvl w:val="0"/>
          <w:numId w:val="96"/>
        </w:numPr>
        <w:tabs>
          <w:tab w:val="left" w:pos="4395"/>
        </w:tabs>
        <w:spacing w:before="40"/>
        <w:ind w:hanging="218"/>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Whit Sunday and Whit Monday</w:t>
      </w:r>
    </w:p>
    <w:p w:rsidR="00D31AA2" w:rsidP="00BE0B15" w14:paraId="11EC3FBD" w14:textId="77777777">
      <w:pPr>
        <w:pStyle w:val="ListParagraph"/>
        <w:keepLines/>
        <w:numPr>
          <w:ilvl w:val="3"/>
          <w:numId w:val="90"/>
        </w:numPr>
        <w:tabs>
          <w:tab w:val="left" w:pos="4395"/>
        </w:tabs>
        <w:spacing w:before="40"/>
        <w:ind w:left="709" w:hanging="567"/>
        <w:outlineLvl w:val="3"/>
        <w:rPr>
          <w:rFonts w:ascii="Arial" w:hAnsi="Arial" w:eastAsiaTheme="majorEastAsia" w:cs="Arial"/>
          <w:iCs/>
          <w:sz w:val="20"/>
          <w:szCs w:val="20"/>
          <w:lang w:val="en-GB"/>
        </w:rPr>
      </w:pPr>
      <w:r w:rsidRPr="00D31AA2">
        <w:rPr>
          <w:rFonts w:ascii="Arial" w:hAnsi="Arial" w:eastAsiaTheme="majorEastAsia" w:cs="Arial"/>
          <w:iCs/>
          <w:sz w:val="20"/>
          <w:szCs w:val="20"/>
          <w:lang w:val="en-GB"/>
        </w:rPr>
        <w:t>Job evaluation</w:t>
      </w:r>
    </w:p>
    <w:p w:rsidR="00D31AA2" w:rsidRPr="004C7B3C" w:rsidP="00BE0B15" w14:paraId="4C603680" w14:textId="77777777">
      <w:pPr>
        <w:keepLines/>
        <w:numPr>
          <w:ilvl w:val="0"/>
          <w:numId w:val="97"/>
        </w:numPr>
        <w:tabs>
          <w:tab w:val="left" w:pos="4395"/>
        </w:tabs>
        <w:spacing w:before="40"/>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Position </w:t>
      </w:r>
    </w:p>
    <w:p w:rsidR="00D31AA2" w:rsidRPr="004C7B3C" w:rsidP="00D31AA2" w14:paraId="2217BC4C" w14:textId="77777777">
      <w:pPr>
        <w:keepLines/>
        <w:tabs>
          <w:tab w:val="left" w:pos="4395"/>
        </w:tabs>
        <w:spacing w:before="40"/>
        <w:ind w:left="1209"/>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The specifications of the job for which the employee is hired in accordance with the system applied in the Handbook of Job classifications for the Greenhouse Horticulture Sector [</w:t>
      </w:r>
      <w:r w:rsidRPr="004C7B3C">
        <w:rPr>
          <w:rFonts w:ascii="Arial" w:hAnsi="Arial" w:eastAsiaTheme="majorEastAsia" w:cs="Arial"/>
          <w:i/>
          <w:sz w:val="20"/>
          <w:szCs w:val="20"/>
          <w:lang w:val="en-GB"/>
        </w:rPr>
        <w:t>Functiehandboek</w:t>
      </w:r>
      <w:r w:rsidRPr="004C7B3C">
        <w:rPr>
          <w:rFonts w:ascii="Arial" w:hAnsi="Arial" w:eastAsiaTheme="majorEastAsia" w:cs="Arial"/>
          <w:i/>
          <w:sz w:val="20"/>
          <w:szCs w:val="20"/>
          <w:lang w:val="en-GB"/>
        </w:rPr>
        <w:t xml:space="preserve"> </w:t>
      </w:r>
      <w:r w:rsidRPr="004C7B3C">
        <w:rPr>
          <w:rFonts w:ascii="Arial" w:hAnsi="Arial" w:eastAsiaTheme="majorEastAsia" w:cs="Arial"/>
          <w:i/>
          <w:sz w:val="20"/>
          <w:szCs w:val="20"/>
          <w:lang w:val="en-GB"/>
        </w:rPr>
        <w:t>voor</w:t>
      </w:r>
      <w:r w:rsidRPr="004C7B3C">
        <w:rPr>
          <w:rFonts w:ascii="Arial" w:hAnsi="Arial" w:eastAsiaTheme="majorEastAsia" w:cs="Arial"/>
          <w:i/>
          <w:sz w:val="20"/>
          <w:szCs w:val="20"/>
          <w:lang w:val="en-GB"/>
        </w:rPr>
        <w:t xml:space="preserve"> de </w:t>
      </w:r>
      <w:r w:rsidRPr="004C7B3C">
        <w:rPr>
          <w:rFonts w:ascii="Arial" w:hAnsi="Arial" w:eastAsiaTheme="majorEastAsia" w:cs="Arial"/>
          <w:i/>
          <w:sz w:val="20"/>
          <w:szCs w:val="20"/>
          <w:lang w:val="en-GB"/>
        </w:rPr>
        <w:t>Glastuinbouw</w:t>
      </w:r>
      <w:r w:rsidRPr="004C7B3C">
        <w:rPr>
          <w:rFonts w:ascii="Arial" w:hAnsi="Arial" w:eastAsiaTheme="majorEastAsia" w:cs="Arial"/>
          <w:iCs/>
          <w:sz w:val="20"/>
          <w:szCs w:val="20"/>
          <w:lang w:val="en-GB"/>
        </w:rPr>
        <w:t>].</w:t>
      </w:r>
    </w:p>
    <w:p w:rsidR="00D31AA2" w:rsidRPr="004C7B3C" w:rsidP="00BE0B15" w14:paraId="039F6364" w14:textId="77777777">
      <w:pPr>
        <w:keepLines/>
        <w:numPr>
          <w:ilvl w:val="0"/>
          <w:numId w:val="97"/>
        </w:numPr>
        <w:tabs>
          <w:tab w:val="left" w:pos="4395"/>
        </w:tabs>
        <w:spacing w:before="40"/>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Step </w:t>
      </w:r>
    </w:p>
    <w:p w:rsidR="00D31AA2" w:rsidRPr="004C7B3C" w:rsidP="00D31AA2" w14:paraId="14B49426" w14:textId="77777777">
      <w:pPr>
        <w:keepLines/>
        <w:tabs>
          <w:tab w:val="left" w:pos="4395"/>
        </w:tabs>
        <w:spacing w:before="40"/>
        <w:ind w:left="1209"/>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A step within the pay structure [</w:t>
      </w:r>
      <w:r w:rsidRPr="004C7B3C">
        <w:rPr>
          <w:rFonts w:ascii="Arial" w:hAnsi="Arial" w:eastAsiaTheme="majorEastAsia" w:cs="Arial"/>
          <w:i/>
          <w:sz w:val="20"/>
          <w:szCs w:val="20"/>
          <w:lang w:val="en-GB"/>
        </w:rPr>
        <w:t>loongebouw</w:t>
      </w:r>
      <w:r w:rsidRPr="004C7B3C">
        <w:rPr>
          <w:rFonts w:ascii="Arial" w:hAnsi="Arial" w:eastAsiaTheme="majorEastAsia" w:cs="Arial"/>
          <w:iCs/>
          <w:sz w:val="20"/>
          <w:szCs w:val="20"/>
          <w:lang w:val="en-GB"/>
        </w:rPr>
        <w:t>] of a job category [</w:t>
      </w:r>
      <w:r w:rsidRPr="004C7B3C">
        <w:rPr>
          <w:rFonts w:ascii="Arial" w:hAnsi="Arial" w:eastAsiaTheme="majorEastAsia" w:cs="Arial"/>
          <w:i/>
          <w:sz w:val="20"/>
          <w:szCs w:val="20"/>
          <w:lang w:val="en-GB"/>
        </w:rPr>
        <w:t>functiegroep</w:t>
      </w:r>
      <w:r w:rsidRPr="004C7B3C">
        <w:rPr>
          <w:rFonts w:ascii="Arial" w:hAnsi="Arial" w:eastAsiaTheme="majorEastAsia" w:cs="Arial"/>
          <w:iCs/>
          <w:sz w:val="20"/>
          <w:szCs w:val="20"/>
          <w:lang w:val="en-GB"/>
        </w:rPr>
        <w:t>].</w:t>
      </w:r>
    </w:p>
    <w:p w:rsidR="00D31AA2" w:rsidRPr="004C7B3C" w:rsidP="00BE0B15" w14:paraId="6EA43EB5" w14:textId="77777777">
      <w:pPr>
        <w:keepLines/>
        <w:numPr>
          <w:ilvl w:val="0"/>
          <w:numId w:val="97"/>
        </w:numPr>
        <w:tabs>
          <w:tab w:val="left" w:pos="4395"/>
        </w:tabs>
        <w:spacing w:before="40"/>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Pay grade </w:t>
      </w:r>
    </w:p>
    <w:p w:rsidR="00D31AA2" w:rsidRPr="004C7B3C" w:rsidP="00D31AA2" w14:paraId="2E069BD8" w14:textId="77777777">
      <w:pPr>
        <w:keepLines/>
        <w:tabs>
          <w:tab w:val="left" w:pos="4395"/>
        </w:tabs>
        <w:spacing w:before="40"/>
        <w:ind w:left="1209"/>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The pay grade determined by the job classification of the ‘</w:t>
      </w:r>
      <w:r w:rsidRPr="004C7B3C">
        <w:rPr>
          <w:rFonts w:ascii="Arial" w:hAnsi="Arial" w:eastAsiaTheme="majorEastAsia" w:cs="Arial"/>
          <w:iCs/>
          <w:sz w:val="20"/>
          <w:szCs w:val="20"/>
          <w:lang w:val="en-GB"/>
        </w:rPr>
        <w:t>Functiehandboek</w:t>
      </w:r>
      <w:r w:rsidRPr="004C7B3C">
        <w:rPr>
          <w:rFonts w:ascii="Arial" w:hAnsi="Arial" w:eastAsiaTheme="majorEastAsia" w:cs="Arial"/>
          <w:iCs/>
          <w:sz w:val="20"/>
          <w:szCs w:val="20"/>
          <w:lang w:val="en-GB"/>
        </w:rPr>
        <w:t>’ stated in Article 35 of the pay structure.</w:t>
      </w:r>
    </w:p>
    <w:p w:rsidR="00D31AA2" w:rsidRPr="004C7B3C" w:rsidP="00BE0B15" w14:paraId="4E956B22" w14:textId="77777777">
      <w:pPr>
        <w:keepLines/>
        <w:numPr>
          <w:ilvl w:val="0"/>
          <w:numId w:val="97"/>
        </w:numPr>
        <w:tabs>
          <w:tab w:val="left" w:pos="4395"/>
        </w:tabs>
        <w:spacing w:before="40"/>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Job-mature age </w:t>
      </w:r>
    </w:p>
    <w:p w:rsidR="00D31AA2" w:rsidRPr="00F629EB" w:rsidP="00D31AA2" w14:paraId="553BE3FF" w14:textId="326414F2">
      <w:pPr>
        <w:keepLines/>
        <w:tabs>
          <w:tab w:val="left" w:pos="4395"/>
        </w:tabs>
        <w:spacing w:before="40"/>
        <w:ind w:left="1209"/>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Employees </w:t>
      </w:r>
      <w:r w:rsidRPr="00F629EB">
        <w:rPr>
          <w:rFonts w:ascii="Arial" w:hAnsi="Arial" w:eastAsiaTheme="majorEastAsia" w:cs="Arial"/>
          <w:iCs/>
          <w:sz w:val="20"/>
          <w:szCs w:val="20"/>
          <w:lang w:val="en-GB"/>
        </w:rPr>
        <w:t>aged 2</w:t>
      </w:r>
      <w:r w:rsidRPr="00F629EB" w:rsidR="00AB3C46">
        <w:rPr>
          <w:rFonts w:ascii="Arial" w:hAnsi="Arial" w:eastAsiaTheme="majorEastAsia" w:cs="Arial"/>
          <w:iCs/>
          <w:sz w:val="20"/>
          <w:szCs w:val="20"/>
          <w:lang w:val="en-GB"/>
        </w:rPr>
        <w:t>0</w:t>
      </w:r>
      <w:r w:rsidRPr="00F629EB">
        <w:rPr>
          <w:rFonts w:ascii="Arial" w:hAnsi="Arial" w:eastAsiaTheme="majorEastAsia" w:cs="Arial"/>
          <w:iCs/>
          <w:sz w:val="20"/>
          <w:szCs w:val="20"/>
          <w:lang w:val="en-GB"/>
        </w:rPr>
        <w:t xml:space="preserve"> years or older.</w:t>
      </w:r>
    </w:p>
    <w:p w:rsidR="00D31AA2" w:rsidRPr="00F629EB" w:rsidP="00BE0B15" w14:paraId="75A69602" w14:textId="77777777">
      <w:pPr>
        <w:keepLines/>
        <w:numPr>
          <w:ilvl w:val="0"/>
          <w:numId w:val="97"/>
        </w:numPr>
        <w:tabs>
          <w:tab w:val="left" w:pos="4395"/>
        </w:tabs>
        <w:spacing w:before="40"/>
        <w:outlineLvl w:val="3"/>
        <w:rPr>
          <w:rFonts w:ascii="Arial" w:hAnsi="Arial" w:eastAsiaTheme="majorEastAsia" w:cs="Arial"/>
          <w:iCs/>
          <w:sz w:val="20"/>
          <w:szCs w:val="20"/>
          <w:lang w:val="en-GB"/>
        </w:rPr>
      </w:pPr>
      <w:r w:rsidRPr="00F629EB">
        <w:rPr>
          <w:rFonts w:ascii="Arial" w:hAnsi="Arial" w:eastAsiaTheme="majorEastAsia" w:cs="Arial"/>
          <w:iCs/>
          <w:sz w:val="20"/>
          <w:szCs w:val="20"/>
          <w:lang w:val="en-GB"/>
        </w:rPr>
        <w:t xml:space="preserve">Young employees </w:t>
      </w:r>
    </w:p>
    <w:p w:rsidR="00D31AA2" w:rsidRPr="004C7B3C" w:rsidP="00D31AA2" w14:paraId="12D5CBE8" w14:textId="163A06F8">
      <w:pPr>
        <w:keepLines/>
        <w:tabs>
          <w:tab w:val="left" w:pos="4395"/>
        </w:tabs>
        <w:spacing w:before="40"/>
        <w:ind w:left="1209"/>
        <w:outlineLvl w:val="3"/>
        <w:rPr>
          <w:rFonts w:ascii="Arial" w:hAnsi="Arial" w:eastAsiaTheme="majorEastAsia" w:cs="Arial"/>
          <w:iCs/>
          <w:sz w:val="20"/>
          <w:szCs w:val="20"/>
          <w:lang w:val="en-GB"/>
        </w:rPr>
      </w:pPr>
      <w:r w:rsidRPr="00F629EB">
        <w:rPr>
          <w:rFonts w:ascii="Arial" w:hAnsi="Arial" w:eastAsiaTheme="majorEastAsia" w:cs="Arial"/>
          <w:iCs/>
          <w:sz w:val="20"/>
          <w:szCs w:val="20"/>
          <w:lang w:val="en-GB"/>
        </w:rPr>
        <w:t xml:space="preserve">Employees aged </w:t>
      </w:r>
      <w:r w:rsidRPr="00F629EB" w:rsidR="00AB3C46">
        <w:rPr>
          <w:rFonts w:ascii="Arial" w:hAnsi="Arial" w:eastAsiaTheme="majorEastAsia" w:cs="Arial"/>
          <w:iCs/>
          <w:sz w:val="20"/>
          <w:szCs w:val="20"/>
          <w:lang w:val="en-GB"/>
        </w:rPr>
        <w:t>19</w:t>
      </w:r>
      <w:r w:rsidRPr="00F629EB">
        <w:rPr>
          <w:rFonts w:ascii="Arial" w:hAnsi="Arial" w:eastAsiaTheme="majorEastAsia" w:cs="Arial"/>
          <w:iCs/>
          <w:sz w:val="20"/>
          <w:szCs w:val="20"/>
          <w:lang w:val="en-GB"/>
        </w:rPr>
        <w:t xml:space="preserve"> years or younger.</w:t>
      </w:r>
    </w:p>
    <w:p w:rsidR="00D31AA2" w:rsidRPr="004C7B3C" w:rsidP="00BE0B15" w14:paraId="2EFC3C74" w14:textId="77777777">
      <w:pPr>
        <w:keepLines/>
        <w:numPr>
          <w:ilvl w:val="0"/>
          <w:numId w:val="97"/>
        </w:numPr>
        <w:tabs>
          <w:tab w:val="left" w:pos="4395"/>
        </w:tabs>
        <w:spacing w:before="40"/>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Works manager </w:t>
      </w:r>
    </w:p>
    <w:p w:rsidR="00D31AA2" w:rsidRPr="004C7B3C" w:rsidP="00D31AA2" w14:paraId="1DA7F852" w14:textId="77777777">
      <w:pPr>
        <w:keepLines/>
        <w:tabs>
          <w:tab w:val="left" w:pos="4395"/>
        </w:tabs>
        <w:spacing w:before="40"/>
        <w:ind w:left="1209"/>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A person in charge of a company or of an organisational unit.</w:t>
      </w:r>
    </w:p>
    <w:p w:rsidR="00087FB6" w:rsidRPr="00D31AA2" w:rsidP="00BE0B15" w14:paraId="37F82014" w14:textId="745F040E">
      <w:pPr>
        <w:pStyle w:val="ListParagraph"/>
        <w:keepLines/>
        <w:numPr>
          <w:ilvl w:val="3"/>
          <w:numId w:val="90"/>
        </w:numPr>
        <w:tabs>
          <w:tab w:val="left" w:pos="4395"/>
        </w:tabs>
        <w:spacing w:before="40"/>
        <w:ind w:left="709" w:hanging="567"/>
        <w:outlineLvl w:val="3"/>
        <w:rPr>
          <w:rFonts w:ascii="Arial" w:hAnsi="Arial" w:eastAsiaTheme="majorEastAsia" w:cs="Arial"/>
          <w:iCs/>
          <w:sz w:val="20"/>
          <w:szCs w:val="20"/>
          <w:lang w:val="en-GB"/>
        </w:rPr>
      </w:pPr>
      <w:r w:rsidRPr="00D31AA2">
        <w:rPr>
          <w:rFonts w:ascii="Arial" w:hAnsi="Arial" w:eastAsiaTheme="majorEastAsia" w:cs="Arial"/>
          <w:iCs/>
          <w:sz w:val="20"/>
          <w:szCs w:val="20"/>
          <w:lang w:val="en-GB"/>
        </w:rPr>
        <w:t xml:space="preserve"> </w:t>
      </w:r>
      <w:r w:rsidRPr="00D31AA2">
        <w:rPr>
          <w:rFonts w:ascii="Arial" w:hAnsi="Arial" w:cs="Arial"/>
          <w:sz w:val="20"/>
          <w:szCs w:val="20"/>
          <w:lang w:val="en-GB"/>
        </w:rPr>
        <w:t xml:space="preserve">Temporary agency work </w:t>
      </w:r>
    </w:p>
    <w:p w:rsidR="00FB102B" w:rsidRPr="004C7B3C" w:rsidP="00BE0B15" w14:paraId="58885BA1" w14:textId="676122B9">
      <w:pPr>
        <w:keepLines/>
        <w:numPr>
          <w:ilvl w:val="0"/>
          <w:numId w:val="98"/>
        </w:numPr>
        <w:tabs>
          <w:tab w:val="left" w:pos="288"/>
          <w:tab w:val="left" w:pos="4395"/>
        </w:tabs>
        <w:spacing w:before="40"/>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Temporary agency worker </w:t>
      </w:r>
    </w:p>
    <w:p w:rsidR="00087FB6" w:rsidRPr="004C7B3C" w:rsidP="00786661" w14:paraId="4CC4639C" w14:textId="02B29BC6">
      <w:pPr>
        <w:keepLines/>
        <w:tabs>
          <w:tab w:val="left" w:pos="4395"/>
        </w:tabs>
        <w:spacing w:before="40"/>
        <w:ind w:left="1209"/>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A natural person who is made available for work by a temporary employment agency, a manual labour contractor, a secondment agency, or another third party - under the actual management and supervision of the employer as referred to </w:t>
      </w:r>
      <w:r w:rsidRPr="004C7B3C" w:rsidR="005E22D3">
        <w:rPr>
          <w:rFonts w:ascii="Arial" w:hAnsi="Arial" w:eastAsiaTheme="majorEastAsia" w:cs="Arial"/>
          <w:iCs/>
          <w:sz w:val="20"/>
          <w:szCs w:val="20"/>
          <w:lang w:val="en-GB"/>
        </w:rPr>
        <w:t>under</w:t>
      </w:r>
      <w:r w:rsidRPr="004C7B3C">
        <w:rPr>
          <w:rFonts w:ascii="Arial" w:hAnsi="Arial" w:eastAsiaTheme="majorEastAsia" w:cs="Arial"/>
          <w:iCs/>
          <w:sz w:val="20"/>
          <w:szCs w:val="20"/>
          <w:lang w:val="en-GB"/>
        </w:rPr>
        <w:t xml:space="preserve"> paragraph 1, sub a. </w:t>
      </w:r>
    </w:p>
    <w:p w:rsidR="005E22D3" w:rsidRPr="004C7B3C" w:rsidP="00BE0B15" w14:paraId="4799FDC2" w14:textId="147DEFD2">
      <w:pPr>
        <w:keepLines/>
        <w:numPr>
          <w:ilvl w:val="0"/>
          <w:numId w:val="98"/>
        </w:numPr>
        <w:tabs>
          <w:tab w:val="left" w:pos="288"/>
          <w:tab w:val="left" w:pos="4395"/>
        </w:tabs>
        <w:spacing w:before="40"/>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 xml:space="preserve">Temporary employment agency </w:t>
      </w:r>
    </w:p>
    <w:p w:rsidR="006E17C1" w:rsidP="006E17C1" w14:paraId="654CA462" w14:textId="77777777">
      <w:pPr>
        <w:keepLines/>
        <w:tabs>
          <w:tab w:val="left" w:pos="4395"/>
        </w:tabs>
        <w:spacing w:before="40"/>
        <w:ind w:left="1209"/>
        <w:outlineLvl w:val="3"/>
        <w:rPr>
          <w:rFonts w:ascii="Arial" w:hAnsi="Arial" w:eastAsiaTheme="majorEastAsia" w:cs="Arial"/>
          <w:iCs/>
          <w:sz w:val="20"/>
          <w:szCs w:val="20"/>
          <w:lang w:val="en-GB"/>
        </w:rPr>
      </w:pPr>
      <w:r w:rsidRPr="004C7B3C">
        <w:rPr>
          <w:rFonts w:ascii="Arial" w:hAnsi="Arial" w:eastAsiaTheme="majorEastAsia" w:cs="Arial"/>
          <w:iCs/>
          <w:sz w:val="20"/>
          <w:szCs w:val="20"/>
          <w:lang w:val="en-GB"/>
        </w:rPr>
        <w:t>Any natural or legal person, including manual labour contractors, secondment agencies or other third parties, that makes employees, as referred to under paragraph 1, sub b, available to the employer.</w:t>
      </w:r>
    </w:p>
    <w:p w:rsidR="006E17C1" w:rsidP="006E17C1" w14:paraId="04C968D2" w14:textId="77777777">
      <w:pPr>
        <w:keepLines/>
        <w:tabs>
          <w:tab w:val="left" w:pos="4395"/>
        </w:tabs>
        <w:spacing w:before="40"/>
        <w:ind w:left="1209"/>
        <w:outlineLvl w:val="3"/>
        <w:rPr>
          <w:rFonts w:ascii="Arial" w:hAnsi="Arial" w:eastAsiaTheme="majorEastAsia" w:cs="Arial"/>
          <w:iCs/>
          <w:sz w:val="20"/>
          <w:szCs w:val="20"/>
          <w:lang w:val="en-GB"/>
        </w:rPr>
      </w:pPr>
    </w:p>
    <w:p w:rsidR="00004266" w:rsidRPr="004C7B3C" w:rsidP="003B0EB4" w14:paraId="3A99D420" w14:textId="5D27A6BA">
      <w:pPr>
        <w:keepLines/>
        <w:tabs>
          <w:tab w:val="left" w:pos="4395"/>
        </w:tabs>
        <w:spacing w:before="40"/>
        <w:ind w:left="1701" w:hanging="1701"/>
        <w:outlineLvl w:val="3"/>
        <w:rPr>
          <w:rFonts w:ascii="Arial" w:eastAsia="Arial" w:hAnsi="Arial" w:cs="Arial"/>
          <w:b/>
          <w:color w:val="000000"/>
          <w:lang w:val="en-GB"/>
        </w:rPr>
      </w:pPr>
      <w:r w:rsidRPr="004C7B3C">
        <w:rPr>
          <w:rFonts w:ascii="Arial" w:eastAsia="Arial" w:hAnsi="Arial" w:cs="Arial"/>
          <w:b/>
          <w:color w:val="000000"/>
          <w:lang w:val="en-GB"/>
        </w:rPr>
        <w:t xml:space="preserve">Article 4 </w:t>
      </w:r>
      <w:r w:rsidR="003B0EB4">
        <w:rPr>
          <w:rFonts w:ascii="Arial" w:eastAsia="Arial" w:hAnsi="Arial" w:cs="Arial"/>
          <w:b/>
          <w:color w:val="000000"/>
          <w:lang w:val="en-GB"/>
        </w:rPr>
        <w:tab/>
      </w:r>
      <w:r w:rsidRPr="004C7B3C">
        <w:rPr>
          <w:rFonts w:ascii="Arial" w:eastAsia="Arial" w:hAnsi="Arial" w:cs="Arial"/>
          <w:b/>
          <w:color w:val="000000"/>
          <w:lang w:val="en-GB"/>
        </w:rPr>
        <w:t>Obligations of the employers' organisations and the trade unions</w:t>
      </w:r>
    </w:p>
    <w:p w:rsidR="00004266" w:rsidRPr="004C7B3C" w:rsidP="00BE0B15" w14:paraId="3A6BA173" w14:textId="77777777">
      <w:pPr>
        <w:numPr>
          <w:ilvl w:val="0"/>
          <w:numId w:val="2"/>
        </w:numPr>
        <w:tabs>
          <w:tab w:val="clear" w:pos="504"/>
          <w:tab w:val="left" w:pos="648"/>
          <w:tab w:val="left" w:pos="4395"/>
        </w:tabs>
        <w:spacing w:before="274"/>
        <w:ind w:left="64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Employers' organisations and trade unions are obliged to comply with this CAO. </w:t>
      </w:r>
    </w:p>
    <w:p w:rsidR="00004266" w:rsidRPr="004C7B3C" w:rsidP="00BE0B15" w14:paraId="4E1D79BD" w14:textId="77777777">
      <w:pPr>
        <w:numPr>
          <w:ilvl w:val="0"/>
          <w:numId w:val="2"/>
        </w:numPr>
        <w:tabs>
          <w:tab w:val="clear" w:pos="504"/>
          <w:tab w:val="left" w:pos="648"/>
          <w:tab w:val="left" w:pos="4395"/>
        </w:tabs>
        <w:ind w:left="648" w:right="792"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Employers' organisations and trade unions will commit themselves to using all available means to promote compliance with this CAO by their members.</w:t>
      </w:r>
    </w:p>
    <w:p w:rsidR="00004266" w:rsidRPr="004C7B3C" w:rsidP="00BE0B15" w14:paraId="5BD43401" w14:textId="77777777">
      <w:pPr>
        <w:numPr>
          <w:ilvl w:val="0"/>
          <w:numId w:val="2"/>
        </w:numPr>
        <w:tabs>
          <w:tab w:val="clear" w:pos="504"/>
          <w:tab w:val="left" w:pos="648"/>
          <w:tab w:val="left" w:pos="4395"/>
        </w:tabs>
        <w:spacing w:before="1"/>
        <w:ind w:left="648" w:right="1080"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Employers' organisations and trade unions are obliged to promote the conclusion of individual employment contracts within the sector, which state that this CAO applies.</w:t>
      </w:r>
    </w:p>
    <w:p w:rsidR="00004266" w:rsidRPr="004C7B3C" w:rsidP="003B0EB4" w14:paraId="76DBFD3A" w14:textId="778B4174">
      <w:pPr>
        <w:tabs>
          <w:tab w:val="left" w:pos="1701"/>
        </w:tabs>
        <w:spacing w:before="276"/>
        <w:ind w:left="144" w:hanging="144"/>
        <w:textAlignment w:val="baseline"/>
        <w:rPr>
          <w:rFonts w:ascii="Arial" w:eastAsia="Arial" w:hAnsi="Arial" w:cs="Arial"/>
          <w:b/>
          <w:color w:val="000000"/>
          <w:spacing w:val="-1"/>
          <w:lang w:val="en-GB"/>
        </w:rPr>
      </w:pPr>
      <w:r w:rsidRPr="004C7B3C">
        <w:rPr>
          <w:rFonts w:ascii="Arial" w:eastAsia="Arial" w:hAnsi="Arial" w:cs="Arial"/>
          <w:b/>
          <w:color w:val="000000"/>
          <w:spacing w:val="-1"/>
          <w:lang w:val="en-GB"/>
        </w:rPr>
        <w:t xml:space="preserve">Article 5 </w:t>
      </w:r>
      <w:r w:rsidR="003B0EB4">
        <w:rPr>
          <w:rFonts w:ascii="Arial" w:eastAsia="Arial" w:hAnsi="Arial" w:cs="Arial"/>
          <w:b/>
          <w:color w:val="000000"/>
          <w:spacing w:val="-1"/>
          <w:lang w:val="en-GB"/>
        </w:rPr>
        <w:tab/>
      </w:r>
      <w:r w:rsidRPr="004C7B3C">
        <w:rPr>
          <w:rFonts w:ascii="Arial" w:eastAsia="Arial" w:hAnsi="Arial" w:cs="Arial"/>
          <w:b/>
          <w:color w:val="000000"/>
          <w:spacing w:val="-1"/>
          <w:lang w:val="en-GB"/>
        </w:rPr>
        <w:t>Obligations of the employer</w:t>
      </w:r>
    </w:p>
    <w:p w:rsidR="00004266" w:rsidRPr="004C7B3C" w:rsidP="00786661" w14:paraId="708E855D" w14:textId="77777777">
      <w:pPr>
        <w:tabs>
          <w:tab w:val="left" w:pos="4395"/>
        </w:tabs>
        <w:spacing w:before="274"/>
        <w:ind w:left="144"/>
        <w:textAlignment w:val="baseline"/>
        <w:rPr>
          <w:rFonts w:ascii="Arial" w:eastAsia="Arial" w:hAnsi="Arial" w:cs="Arial"/>
          <w:b/>
          <w:color w:val="000000"/>
          <w:spacing w:val="-6"/>
          <w:sz w:val="20"/>
          <w:lang w:val="en-GB"/>
        </w:rPr>
      </w:pPr>
      <w:r w:rsidRPr="004C7B3C">
        <w:rPr>
          <w:rFonts w:ascii="Arial" w:eastAsia="Arial" w:hAnsi="Arial" w:cs="Arial"/>
          <w:b/>
          <w:color w:val="000000"/>
          <w:spacing w:val="-6"/>
          <w:sz w:val="20"/>
          <w:lang w:val="en-GB"/>
        </w:rPr>
        <w:t>General</w:t>
      </w:r>
    </w:p>
    <w:p w:rsidR="00004266" w:rsidRPr="004C7B3C" w:rsidP="00BE0B15" w14:paraId="269F452F" w14:textId="77777777">
      <w:pPr>
        <w:numPr>
          <w:ilvl w:val="0"/>
          <w:numId w:val="3"/>
        </w:numPr>
        <w:tabs>
          <w:tab w:val="clear" w:pos="504"/>
          <w:tab w:val="left" w:pos="648"/>
          <w:tab w:val="left" w:pos="4395"/>
        </w:tabs>
        <w:spacing w:before="7"/>
        <w:ind w:left="64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The employer will not have or will not hire employees under conditions that are in breach of this CAO. </w:t>
      </w:r>
    </w:p>
    <w:p w:rsidR="00004266" w:rsidRPr="004C7B3C" w:rsidP="00BE0B15" w14:paraId="472DF46A" w14:textId="77777777">
      <w:pPr>
        <w:numPr>
          <w:ilvl w:val="0"/>
          <w:numId w:val="3"/>
        </w:numPr>
        <w:tabs>
          <w:tab w:val="clear" w:pos="504"/>
          <w:tab w:val="left" w:pos="648"/>
          <w:tab w:val="left" w:pos="4395"/>
        </w:tabs>
        <w:ind w:left="64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After consulting the employees, the employer will allow them to develop trade union activities, insofar this</w:t>
      </w:r>
    </w:p>
    <w:p w:rsidR="00004266" w:rsidRPr="004C7B3C" w:rsidP="00786661" w14:paraId="49066644" w14:textId="77777777">
      <w:pPr>
        <w:tabs>
          <w:tab w:val="left" w:pos="4395"/>
        </w:tabs>
        <w:ind w:left="648"/>
        <w:textAlignment w:val="baseline"/>
        <w:rPr>
          <w:rFonts w:ascii="Arial" w:eastAsia="Arial" w:hAnsi="Arial" w:cs="Arial"/>
          <w:color w:val="000000"/>
          <w:sz w:val="20"/>
          <w:lang w:val="en-GB"/>
        </w:rPr>
      </w:pPr>
      <w:r w:rsidRPr="004C7B3C">
        <w:rPr>
          <w:rFonts w:ascii="Arial" w:eastAsia="Arial" w:hAnsi="Arial" w:cs="Arial"/>
          <w:color w:val="000000"/>
          <w:sz w:val="20"/>
          <w:lang w:val="en-GB"/>
        </w:rPr>
        <w:t>does not obstruct the normal course of activities within the company.</w:t>
      </w:r>
    </w:p>
    <w:p w:rsidR="00004266" w:rsidRPr="004C7B3C" w:rsidP="00786661" w14:paraId="158E1DCA" w14:textId="77777777">
      <w:pPr>
        <w:tabs>
          <w:tab w:val="left" w:pos="4395"/>
        </w:tabs>
        <w:spacing w:before="2"/>
        <w:ind w:left="144"/>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Course of action in the event of takeovers, mergers, reorganisations, and cessation of operations</w:t>
      </w:r>
    </w:p>
    <w:p w:rsidR="00004266" w:rsidRPr="004C7B3C" w:rsidP="00BE0B15" w14:paraId="0819951E" w14:textId="77777777">
      <w:pPr>
        <w:numPr>
          <w:ilvl w:val="0"/>
          <w:numId w:val="3"/>
        </w:numPr>
        <w:tabs>
          <w:tab w:val="clear" w:pos="504"/>
          <w:tab w:val="left" w:pos="648"/>
          <w:tab w:val="left" w:pos="4395"/>
        </w:tabs>
        <w:spacing w:before="3"/>
        <w:ind w:left="648" w:right="28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employer will involve the trade unions and the employee participation body in the event of an intended redundancy, a takeover, a merger, a reorganisation or cessation of operations, insofar as stipulated by the Dutch Collective Redundancy (Notification) Act [</w:t>
      </w:r>
      <w:r w:rsidRPr="004C7B3C">
        <w:rPr>
          <w:rFonts w:ascii="Arial" w:eastAsia="Arial" w:hAnsi="Arial" w:cs="Arial"/>
          <w:i/>
          <w:color w:val="000000"/>
          <w:sz w:val="20"/>
          <w:lang w:val="en-GB"/>
        </w:rPr>
        <w:t xml:space="preserve">Wet melding </w:t>
      </w:r>
      <w:r w:rsidRPr="004C7B3C">
        <w:rPr>
          <w:rFonts w:ascii="Arial" w:eastAsia="Arial" w:hAnsi="Arial" w:cs="Arial"/>
          <w:i/>
          <w:color w:val="000000"/>
          <w:sz w:val="20"/>
          <w:lang w:val="en-GB"/>
        </w:rPr>
        <w:t>collectief</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ontslag</w:t>
      </w:r>
      <w:r w:rsidRPr="004C7B3C">
        <w:rPr>
          <w:rFonts w:ascii="Arial" w:eastAsia="Arial" w:hAnsi="Arial" w:cs="Arial"/>
          <w:color w:val="000000"/>
          <w:sz w:val="20"/>
          <w:lang w:val="en-GB"/>
        </w:rPr>
        <w:t>] or the SER Resolution concerning the Merger Code [</w:t>
      </w:r>
      <w:r w:rsidRPr="004C7B3C">
        <w:rPr>
          <w:rFonts w:ascii="Arial" w:eastAsia="Arial" w:hAnsi="Arial" w:cs="Arial"/>
          <w:i/>
          <w:color w:val="000000"/>
          <w:sz w:val="20"/>
          <w:lang w:val="en-GB"/>
        </w:rPr>
        <w:t>SER-</w:t>
      </w:r>
      <w:r w:rsidRPr="004C7B3C">
        <w:rPr>
          <w:rFonts w:ascii="Arial" w:eastAsia="Arial" w:hAnsi="Arial" w:cs="Arial"/>
          <w:i/>
          <w:color w:val="000000"/>
          <w:sz w:val="20"/>
          <w:lang w:val="en-GB"/>
        </w:rPr>
        <w:t>besluit</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Fusiegedragsregels</w:t>
      </w:r>
      <w:r w:rsidRPr="004C7B3C">
        <w:rPr>
          <w:rFonts w:ascii="Arial" w:eastAsia="Arial" w:hAnsi="Arial" w:cs="Arial"/>
          <w:color w:val="000000"/>
          <w:sz w:val="20"/>
          <w:lang w:val="en-GB"/>
        </w:rPr>
        <w:t xml:space="preserve">]. </w:t>
      </w:r>
    </w:p>
    <w:p w:rsidR="00004266" w:rsidRPr="004C7B3C" w:rsidP="00786661" w14:paraId="587A655B" w14:textId="77777777">
      <w:pPr>
        <w:tabs>
          <w:tab w:val="left" w:pos="4395"/>
        </w:tabs>
        <w:spacing w:before="255"/>
        <w:ind w:left="144"/>
        <w:textAlignment w:val="baseline"/>
        <w:rPr>
          <w:rFonts w:ascii="Arial" w:eastAsia="Arial" w:hAnsi="Arial" w:cs="Arial"/>
          <w:b/>
          <w:color w:val="000000"/>
          <w:spacing w:val="-2"/>
          <w:sz w:val="20"/>
          <w:lang w:val="en-GB"/>
        </w:rPr>
      </w:pPr>
      <w:r w:rsidRPr="004C7B3C">
        <w:rPr>
          <w:rFonts w:ascii="Arial" w:eastAsia="Arial" w:hAnsi="Arial" w:cs="Arial"/>
          <w:b/>
          <w:color w:val="000000"/>
          <w:spacing w:val="-2"/>
          <w:sz w:val="20"/>
          <w:lang w:val="en-GB"/>
        </w:rPr>
        <w:t>Social policy</w:t>
      </w:r>
    </w:p>
    <w:p w:rsidR="00004266" w:rsidRPr="004C7B3C" w:rsidP="00BE0B15" w14:paraId="6A8F3C82" w14:textId="77777777">
      <w:pPr>
        <w:numPr>
          <w:ilvl w:val="0"/>
          <w:numId w:val="3"/>
        </w:numPr>
        <w:tabs>
          <w:tab w:val="clear" w:pos="504"/>
          <w:tab w:val="left" w:pos="648"/>
          <w:tab w:val="left" w:pos="4395"/>
        </w:tabs>
        <w:ind w:left="648" w:right="504" w:hanging="504"/>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The employer will frequently inform and consult the employee participation body in his company with regard to the current state of affairs within the company in general and the human resources policy pursued in particular, whereby he will observe the provisions of the Dutch Works Councils Act.</w:t>
      </w:r>
    </w:p>
    <w:p w:rsidR="00004266" w:rsidRPr="004C7B3C" w:rsidP="00BE0B15" w14:paraId="14112903" w14:textId="77777777">
      <w:pPr>
        <w:numPr>
          <w:ilvl w:val="0"/>
          <w:numId w:val="3"/>
        </w:numPr>
        <w:tabs>
          <w:tab w:val="clear" w:pos="504"/>
          <w:tab w:val="left" w:pos="648"/>
          <w:tab w:val="left" w:pos="4395"/>
        </w:tabs>
        <w:spacing w:before="1"/>
        <w:ind w:left="648" w:right="144"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On appointment and employment, the employer will offer employees with or without an occupational impairment equal opportunities as much as reasonably achievable. The employer aims to employ people with an occupational impairment in an appropriate manner.</w:t>
      </w:r>
    </w:p>
    <w:p w:rsidR="00004266" w:rsidRPr="004C7B3C" w:rsidP="00BE0B15" w14:paraId="715F0D23" w14:textId="77777777">
      <w:pPr>
        <w:numPr>
          <w:ilvl w:val="0"/>
          <w:numId w:val="3"/>
        </w:numPr>
        <w:tabs>
          <w:tab w:val="clear" w:pos="504"/>
          <w:tab w:val="left" w:pos="648"/>
          <w:tab w:val="left" w:pos="4395"/>
        </w:tabs>
        <w:spacing w:before="1"/>
        <w:ind w:left="648" w:right="216"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It is not permissible to deny equivalent employees equal opportunities to work and equal chances within the labour organisation on the basis of age, gender, sexual orientation, marital status, philosophy of life or religion, skin colour, racial or ethnic origin, nationality or political choice.</w:t>
      </w:r>
    </w:p>
    <w:p w:rsidR="00004266" w:rsidRPr="004C7B3C" w:rsidP="00BE0B15" w14:paraId="6687E8A1" w14:textId="069825EF">
      <w:pPr>
        <w:numPr>
          <w:ilvl w:val="0"/>
          <w:numId w:val="3"/>
        </w:numPr>
        <w:tabs>
          <w:tab w:val="clear" w:pos="504"/>
          <w:tab w:val="left" w:pos="648"/>
          <w:tab w:val="left" w:pos="4395"/>
        </w:tabs>
        <w:ind w:left="648" w:right="144" w:hanging="504"/>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The employer will pursue a policy aimed at protecting employees against sexual harassment and intimidation within the work organisation. Sexual harassment and intimidation is defined as any undesirable behaviour or sexual actions to which the employee is subjected against his will, or, within the work situation, any confrontation with sexually explicit speech or conduct, whereby the employee makes it clear, or the offender should reasonably understand, that the employee considers such behaviour to be undesirable. See Article 6</w:t>
      </w:r>
      <w:r w:rsidRPr="004C7B3C" w:rsidR="00AC6AF6">
        <w:rPr>
          <w:rFonts w:ascii="Arial" w:eastAsia="Arial" w:hAnsi="Arial" w:cs="Arial"/>
          <w:color w:val="000000"/>
          <w:spacing w:val="-1"/>
          <w:sz w:val="20"/>
          <w:lang w:val="en-GB"/>
        </w:rPr>
        <w:t>1</w:t>
      </w:r>
      <w:r w:rsidRPr="004C7B3C">
        <w:rPr>
          <w:rFonts w:ascii="Arial" w:eastAsia="Arial" w:hAnsi="Arial" w:cs="Arial"/>
          <w:color w:val="000000"/>
          <w:spacing w:val="-1"/>
          <w:sz w:val="20"/>
          <w:lang w:val="en-GB"/>
        </w:rPr>
        <w:t xml:space="preserve"> for information about contacting the Confidential Counsellor.</w:t>
      </w:r>
    </w:p>
    <w:p w:rsidR="00004266" w:rsidRPr="004C7B3C" w:rsidP="00786661" w14:paraId="06F45E81" w14:textId="77777777">
      <w:pPr>
        <w:tabs>
          <w:tab w:val="left" w:pos="4395"/>
        </w:tabs>
        <w:spacing w:before="275"/>
        <w:ind w:left="144"/>
        <w:textAlignment w:val="baseline"/>
        <w:rPr>
          <w:rFonts w:ascii="Arial" w:eastAsia="Arial" w:hAnsi="Arial" w:cs="Arial"/>
          <w:b/>
          <w:color w:val="000000"/>
          <w:spacing w:val="-3"/>
          <w:sz w:val="20"/>
          <w:lang w:val="en-GB"/>
        </w:rPr>
      </w:pPr>
      <w:r w:rsidRPr="004C7B3C">
        <w:rPr>
          <w:rFonts w:ascii="Arial" w:eastAsia="Arial" w:hAnsi="Arial" w:cs="Arial"/>
          <w:b/>
          <w:color w:val="000000"/>
          <w:spacing w:val="-3"/>
          <w:sz w:val="20"/>
          <w:lang w:val="en-GB"/>
        </w:rPr>
        <w:t>Pesticides</w:t>
      </w:r>
    </w:p>
    <w:p w:rsidR="00004266" w:rsidP="00BE0B15" w14:paraId="67DA318F" w14:textId="3F8DEF94">
      <w:pPr>
        <w:numPr>
          <w:ilvl w:val="0"/>
          <w:numId w:val="3"/>
        </w:numPr>
        <w:tabs>
          <w:tab w:val="clear" w:pos="504"/>
          <w:tab w:val="left" w:pos="648"/>
          <w:tab w:val="left" w:pos="4395"/>
        </w:tabs>
        <w:spacing w:before="2"/>
        <w:ind w:left="648" w:right="216"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The employer administers pesticides in line with statutory dosage regulations. He will inform employees about safety recommendations that apply to re-entry times. For more information, refer to </w:t>
      </w:r>
      <w:hyperlink r:id="rId10">
        <w:r w:rsidRPr="004C7B3C">
          <w:rPr>
            <w:rFonts w:ascii="Arial" w:eastAsia="Arial" w:hAnsi="Arial" w:cs="Arial"/>
            <w:color w:val="0000FF"/>
            <w:sz w:val="20"/>
            <w:u w:val="single"/>
            <w:lang w:val="en-GB"/>
          </w:rPr>
          <w:t xml:space="preserve">www.agroarbo.nl </w:t>
        </w:r>
      </w:hyperlink>
      <w:r w:rsidRPr="004C7B3C">
        <w:rPr>
          <w:rFonts w:ascii="Arial" w:eastAsia="Arial" w:hAnsi="Arial" w:cs="Arial"/>
          <w:color w:val="000000"/>
          <w:sz w:val="20"/>
          <w:lang w:val="en-GB"/>
        </w:rPr>
        <w:t>and</w:t>
      </w:r>
      <w:hyperlink r:id="rId11">
        <w:r w:rsidRPr="004C7B3C">
          <w:rPr>
            <w:rFonts w:ascii="Arial" w:eastAsia="Arial" w:hAnsi="Arial" w:cs="Arial"/>
            <w:color w:val="0000FF"/>
            <w:sz w:val="20"/>
            <w:u w:val="single"/>
            <w:lang w:val="en-GB"/>
          </w:rPr>
          <w:t xml:space="preserve"> www.beschermbewust.nl </w:t>
        </w:r>
      </w:hyperlink>
      <w:r w:rsidRPr="004C7B3C">
        <w:rPr>
          <w:rFonts w:ascii="Arial" w:eastAsia="Arial" w:hAnsi="Arial" w:cs="Arial"/>
          <w:color w:val="000000"/>
          <w:sz w:val="20"/>
          <w:lang w:val="en-GB"/>
        </w:rPr>
        <w:t>(only available in Dutch).</w:t>
      </w:r>
    </w:p>
    <w:p w:rsidR="006E17C1" w:rsidRPr="004C7B3C" w:rsidP="006E17C1" w14:paraId="432CC6C0" w14:textId="77777777">
      <w:pPr>
        <w:tabs>
          <w:tab w:val="left" w:pos="504"/>
          <w:tab w:val="left" w:pos="648"/>
          <w:tab w:val="left" w:pos="4395"/>
        </w:tabs>
        <w:spacing w:before="2"/>
        <w:ind w:left="648" w:right="216"/>
        <w:textAlignment w:val="baseline"/>
        <w:rPr>
          <w:rFonts w:ascii="Arial" w:eastAsia="Arial" w:hAnsi="Arial" w:cs="Arial"/>
          <w:color w:val="000000"/>
          <w:sz w:val="20"/>
          <w:lang w:val="en-GB"/>
        </w:rPr>
      </w:pPr>
    </w:p>
    <w:p w:rsidR="00004266" w:rsidRPr="004C7B3C" w:rsidP="00786661" w14:paraId="38AC2BB8" w14:textId="77777777">
      <w:pPr>
        <w:tabs>
          <w:tab w:val="left" w:pos="4395"/>
        </w:tabs>
        <w:spacing w:before="256"/>
        <w:ind w:left="144"/>
        <w:textAlignment w:val="baseline"/>
        <w:rPr>
          <w:rFonts w:ascii="Arial" w:eastAsia="Arial" w:hAnsi="Arial" w:cs="Arial"/>
          <w:b/>
          <w:color w:val="000000"/>
          <w:spacing w:val="-1"/>
          <w:sz w:val="20"/>
          <w:lang w:val="en-GB"/>
        </w:rPr>
      </w:pPr>
      <w:r w:rsidRPr="004C7B3C">
        <w:rPr>
          <w:rFonts w:ascii="Arial" w:eastAsia="Arial" w:hAnsi="Arial" w:cs="Arial"/>
          <w:b/>
          <w:color w:val="000000"/>
          <w:spacing w:val="-1"/>
          <w:sz w:val="20"/>
          <w:lang w:val="en-GB"/>
        </w:rPr>
        <w:t>Personal protection gear</w:t>
      </w:r>
    </w:p>
    <w:p w:rsidR="00004266" w:rsidP="00BE0B15" w14:paraId="4015F37B" w14:textId="2959331F">
      <w:pPr>
        <w:numPr>
          <w:ilvl w:val="0"/>
          <w:numId w:val="3"/>
        </w:numPr>
        <w:tabs>
          <w:tab w:val="clear" w:pos="504"/>
          <w:tab w:val="left" w:pos="648"/>
          <w:tab w:val="left" w:pos="4395"/>
        </w:tabs>
        <w:spacing w:before="1"/>
        <w:ind w:left="648" w:right="28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costs of personal protection gear prescribed by legislation and of work clothing are payable by the employer.</w:t>
      </w:r>
    </w:p>
    <w:p w:rsidR="00226A3B" w:rsidRPr="004C7B3C" w:rsidP="00226A3B" w14:paraId="5E0AF6AA" w14:textId="77777777">
      <w:pPr>
        <w:tabs>
          <w:tab w:val="left" w:pos="504"/>
          <w:tab w:val="left" w:pos="648"/>
          <w:tab w:val="left" w:pos="4395"/>
        </w:tabs>
        <w:spacing w:before="1"/>
        <w:ind w:left="648" w:right="288"/>
        <w:textAlignment w:val="baseline"/>
        <w:rPr>
          <w:rFonts w:ascii="Arial" w:eastAsia="Arial" w:hAnsi="Arial" w:cs="Arial"/>
          <w:color w:val="000000"/>
          <w:sz w:val="20"/>
          <w:lang w:val="en-GB"/>
        </w:rPr>
      </w:pPr>
    </w:p>
    <w:p w:rsidR="00004266" w:rsidRPr="004C7B3C" w:rsidP="003B0EB4" w14:paraId="252A9405" w14:textId="5DBAFF1B">
      <w:pPr>
        <w:tabs>
          <w:tab w:val="left" w:pos="1701"/>
        </w:tabs>
        <w:spacing w:before="484"/>
        <w:ind w:left="144"/>
        <w:textAlignment w:val="baseline"/>
        <w:rPr>
          <w:rFonts w:ascii="Arial" w:eastAsia="Arial" w:hAnsi="Arial" w:cs="Arial"/>
          <w:b/>
          <w:color w:val="000000"/>
          <w:spacing w:val="-1"/>
          <w:lang w:val="en-GB"/>
        </w:rPr>
      </w:pPr>
      <w:r w:rsidRPr="004C7B3C">
        <w:rPr>
          <w:rFonts w:ascii="Arial" w:eastAsia="Arial" w:hAnsi="Arial" w:cs="Arial"/>
          <w:b/>
          <w:color w:val="000000"/>
          <w:spacing w:val="-1"/>
          <w:lang w:val="en-GB"/>
        </w:rPr>
        <w:t xml:space="preserve">Article 6 </w:t>
      </w:r>
      <w:r w:rsidR="003B0EB4">
        <w:rPr>
          <w:rFonts w:ascii="Arial" w:eastAsia="Arial" w:hAnsi="Arial" w:cs="Arial"/>
          <w:b/>
          <w:color w:val="000000"/>
          <w:spacing w:val="-1"/>
          <w:lang w:val="en-GB"/>
        </w:rPr>
        <w:tab/>
      </w:r>
      <w:r w:rsidRPr="004C7B3C">
        <w:rPr>
          <w:rFonts w:ascii="Arial" w:eastAsia="Arial" w:hAnsi="Arial" w:cs="Arial"/>
          <w:b/>
          <w:color w:val="000000"/>
          <w:spacing w:val="-1"/>
          <w:lang w:val="en-GB"/>
        </w:rPr>
        <w:t>Obligations of the employee</w:t>
      </w:r>
    </w:p>
    <w:p w:rsidR="00004266" w:rsidRPr="004C7B3C" w:rsidP="00BE0B15" w14:paraId="6D7D5197" w14:textId="77777777">
      <w:pPr>
        <w:numPr>
          <w:ilvl w:val="0"/>
          <w:numId w:val="4"/>
        </w:numPr>
        <w:tabs>
          <w:tab w:val="clear" w:pos="504"/>
          <w:tab w:val="left" w:pos="648"/>
          <w:tab w:val="left" w:pos="4395"/>
        </w:tabs>
        <w:spacing w:before="230"/>
        <w:ind w:left="648" w:right="432"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employee will represent the interests of the employer's company as a good employee, even if he has not explicitly been instructed to do so.</w:t>
      </w:r>
    </w:p>
    <w:p w:rsidR="00004266" w:rsidRPr="004C7B3C" w:rsidP="00BE0B15" w14:paraId="7BAFFC85" w14:textId="77777777">
      <w:pPr>
        <w:numPr>
          <w:ilvl w:val="0"/>
          <w:numId w:val="4"/>
        </w:numPr>
        <w:tabs>
          <w:tab w:val="clear" w:pos="504"/>
          <w:tab w:val="left" w:pos="648"/>
          <w:tab w:val="left" w:pos="4395"/>
        </w:tabs>
        <w:spacing w:before="1"/>
        <w:ind w:left="648" w:right="144"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employee will carry out all the work that can reasonably be expected of him, or is assigned to him by or on behalf of the employer, to the best of his ability. In doing so, he will follow all instructions and regulations.</w:t>
      </w:r>
    </w:p>
    <w:p w:rsidR="00540CAB" w:rsidP="00BE0B15" w14:paraId="130DE616" w14:textId="77777777">
      <w:pPr>
        <w:numPr>
          <w:ilvl w:val="0"/>
          <w:numId w:val="4"/>
        </w:numPr>
        <w:tabs>
          <w:tab w:val="clear" w:pos="504"/>
          <w:tab w:val="left" w:pos="648"/>
          <w:tab w:val="left" w:pos="4395"/>
        </w:tabs>
        <w:spacing w:before="1"/>
        <w:ind w:left="64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employee will comply with the duty roster for his working and resting times.</w:t>
      </w:r>
    </w:p>
    <w:p w:rsidR="00004266" w:rsidRPr="00540CAB" w:rsidP="00BE0B15" w14:paraId="6B17F6DE" w14:textId="485C2BEC">
      <w:pPr>
        <w:numPr>
          <w:ilvl w:val="0"/>
          <w:numId w:val="4"/>
        </w:numPr>
        <w:tabs>
          <w:tab w:val="clear" w:pos="504"/>
          <w:tab w:val="left" w:pos="648"/>
          <w:tab w:val="left" w:pos="4395"/>
        </w:tabs>
        <w:spacing w:before="1"/>
        <w:ind w:left="648" w:hanging="504"/>
        <w:textAlignment w:val="baseline"/>
        <w:rPr>
          <w:rFonts w:ascii="Arial" w:eastAsia="Arial" w:hAnsi="Arial" w:cs="Arial"/>
          <w:color w:val="000000"/>
          <w:sz w:val="20"/>
          <w:lang w:val="en-GB"/>
        </w:rPr>
      </w:pPr>
      <w:r w:rsidRPr="00540CAB">
        <w:rPr>
          <w:rFonts w:ascii="Arial" w:eastAsia="Arial" w:hAnsi="Arial" w:cs="Arial"/>
          <w:color w:val="000000"/>
          <w:spacing w:val="-1"/>
          <w:sz w:val="20"/>
          <w:lang w:val="en-GB"/>
        </w:rPr>
        <w:t>The employee must comply with the company's regulations, including those relating to protective clothing or other facilities made available to him with a view to protecting his health and wellbeing. This does not</w:t>
      </w:r>
      <w:r w:rsidRPr="00540CAB" w:rsidR="006E17C1">
        <w:rPr>
          <w:rFonts w:ascii="Arial" w:eastAsia="Arial" w:hAnsi="Arial" w:cs="Arial"/>
          <w:color w:val="000000"/>
          <w:spacing w:val="-1"/>
          <w:sz w:val="20"/>
          <w:lang w:val="en-GB"/>
        </w:rPr>
        <w:t xml:space="preserve"> </w:t>
      </w:r>
      <w:r w:rsidRPr="00540CAB">
        <w:rPr>
          <w:rFonts w:ascii="Arial" w:eastAsia="Arial" w:hAnsi="Arial" w:cs="Arial"/>
          <w:color w:val="000000"/>
          <w:sz w:val="20"/>
          <w:lang w:val="en-GB"/>
        </w:rPr>
        <w:t xml:space="preserve">apply to company regulations that are in breach of statutory regulations or provisions from this CAO. </w:t>
      </w:r>
    </w:p>
    <w:p w:rsidR="00004266" w:rsidRPr="004C7B3C" w:rsidP="00BE0B15" w14:paraId="1166A1CE" w14:textId="77777777">
      <w:pPr>
        <w:numPr>
          <w:ilvl w:val="0"/>
          <w:numId w:val="4"/>
        </w:numPr>
        <w:tabs>
          <w:tab w:val="clear" w:pos="504"/>
          <w:tab w:val="left" w:pos="648"/>
          <w:tab w:val="left" w:pos="4395"/>
        </w:tabs>
        <w:spacing w:before="1"/>
        <w:ind w:left="648" w:right="432"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If necessary, the employee will provide the employer with information with regard to his incapacity for work if the employer can claim damages from a third party in this respect.</w:t>
      </w:r>
    </w:p>
    <w:p w:rsidR="00004266" w:rsidRPr="004C7B3C" w:rsidP="00BE0B15" w14:paraId="295A18C1" w14:textId="77777777">
      <w:pPr>
        <w:numPr>
          <w:ilvl w:val="0"/>
          <w:numId w:val="4"/>
        </w:numPr>
        <w:tabs>
          <w:tab w:val="clear" w:pos="504"/>
          <w:tab w:val="left" w:pos="648"/>
          <w:tab w:val="left" w:pos="4395"/>
        </w:tabs>
        <w:spacing w:before="1"/>
        <w:ind w:left="648" w:right="864"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employee will attend further or refresher training courses if so required in the interests of the company or his job.</w:t>
      </w:r>
    </w:p>
    <w:p w:rsidR="00004266" w:rsidRPr="004C7B3C" w:rsidP="003B0EB4" w14:paraId="00747172" w14:textId="77777777">
      <w:pPr>
        <w:tabs>
          <w:tab w:val="left" w:pos="1701"/>
          <w:tab w:val="left" w:pos="4395"/>
        </w:tabs>
        <w:spacing w:before="251"/>
        <w:ind w:left="1701" w:right="1512" w:hanging="1701"/>
        <w:textAlignment w:val="baseline"/>
        <w:rPr>
          <w:rFonts w:ascii="Arial" w:eastAsia="Arial" w:hAnsi="Arial" w:cs="Arial"/>
          <w:b/>
          <w:color w:val="000000"/>
          <w:lang w:val="en-GB"/>
        </w:rPr>
      </w:pPr>
      <w:r w:rsidRPr="004C7B3C">
        <w:rPr>
          <w:rFonts w:ascii="Arial" w:eastAsia="Arial" w:hAnsi="Arial" w:cs="Arial"/>
          <w:b/>
          <w:color w:val="000000"/>
          <w:lang w:val="en-GB"/>
        </w:rPr>
        <w:t>Article 7</w:t>
      </w:r>
      <w:r w:rsidRPr="004C7B3C">
        <w:rPr>
          <w:rFonts w:ascii="Arial" w:eastAsia="Arial" w:hAnsi="Arial" w:cs="Arial"/>
          <w:b/>
          <w:color w:val="000000"/>
          <w:lang w:val="en-GB"/>
        </w:rPr>
        <w:tab/>
        <w:t>Sectoral risk identification and assessment (RI&amp;A) and occupational health and safety catalogue [</w:t>
      </w:r>
      <w:r w:rsidRPr="004C7B3C">
        <w:rPr>
          <w:rFonts w:ascii="Arial" w:eastAsia="Arial" w:hAnsi="Arial" w:cs="Arial"/>
          <w:b/>
          <w:i/>
          <w:color w:val="000000"/>
          <w:lang w:val="en-GB"/>
        </w:rPr>
        <w:t>arbocatalogus</w:t>
      </w:r>
      <w:r w:rsidRPr="004C7B3C">
        <w:rPr>
          <w:rFonts w:ascii="Arial" w:eastAsia="Arial" w:hAnsi="Arial" w:cs="Arial"/>
          <w:b/>
          <w:color w:val="000000"/>
          <w:lang w:val="en-GB"/>
        </w:rPr>
        <w:t>]</w:t>
      </w:r>
    </w:p>
    <w:p w:rsidR="00004266" w:rsidRPr="004C7B3C" w:rsidP="00BE0B15" w14:paraId="0E30C0EA" w14:textId="77777777">
      <w:pPr>
        <w:numPr>
          <w:ilvl w:val="0"/>
          <w:numId w:val="5"/>
        </w:numPr>
        <w:tabs>
          <w:tab w:val="clear" w:pos="504"/>
          <w:tab w:val="left" w:pos="648"/>
          <w:tab w:val="left" w:pos="4395"/>
        </w:tabs>
        <w:spacing w:before="279"/>
        <w:ind w:left="648" w:right="432"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A sectoral risk identification and assessment (RI&amp;A) is in place for the greenhouse horticulture sector, which can be downloaded from</w:t>
      </w:r>
      <w:hyperlink r:id="rId12">
        <w:r w:rsidRPr="004C7B3C">
          <w:rPr>
            <w:rFonts w:ascii="Arial" w:eastAsia="Arial" w:hAnsi="Arial" w:cs="Arial"/>
            <w:color w:val="0000FF"/>
            <w:sz w:val="20"/>
            <w:u w:val="single"/>
            <w:lang w:val="en-GB"/>
          </w:rPr>
          <w:t xml:space="preserve"> www.stigas.nl </w:t>
        </w:r>
      </w:hyperlink>
      <w:r w:rsidRPr="004C7B3C">
        <w:rPr>
          <w:rFonts w:ascii="Arial" w:eastAsia="Arial" w:hAnsi="Arial" w:cs="Arial"/>
          <w:color w:val="000000"/>
          <w:sz w:val="20"/>
          <w:lang w:val="en-GB"/>
        </w:rPr>
        <w:t xml:space="preserve">(only available in Dutch). A printed version can also be obtained from </w:t>
      </w:r>
      <w:r w:rsidRPr="004C7B3C">
        <w:rPr>
          <w:rFonts w:ascii="Arial" w:eastAsia="Arial" w:hAnsi="Arial" w:cs="Arial"/>
          <w:color w:val="000000"/>
          <w:sz w:val="20"/>
          <w:lang w:val="en-GB"/>
        </w:rPr>
        <w:t>Stigas</w:t>
      </w:r>
      <w:r w:rsidRPr="004C7B3C">
        <w:rPr>
          <w:rFonts w:ascii="Arial" w:eastAsia="Arial" w:hAnsi="Arial" w:cs="Arial"/>
          <w:color w:val="000000"/>
          <w:sz w:val="20"/>
          <w:lang w:val="en-GB"/>
        </w:rPr>
        <w:t xml:space="preserve"> (only available in Dutch).</w:t>
      </w:r>
    </w:p>
    <w:p w:rsidR="00004266" w:rsidRPr="004C7B3C" w:rsidP="00BE0B15" w14:paraId="7F6581B5" w14:textId="057CDC37">
      <w:pPr>
        <w:numPr>
          <w:ilvl w:val="0"/>
          <w:numId w:val="5"/>
        </w:numPr>
        <w:tabs>
          <w:tab w:val="clear" w:pos="504"/>
          <w:tab w:val="left" w:pos="648"/>
          <w:tab w:val="left" w:pos="4395"/>
        </w:tabs>
        <w:ind w:left="648" w:right="216"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CAO parties agree to this RI&amp;A methodology. The sector-specific RI&amp;A tool has been developed in line with current scientific knowledge and Article 2</w:t>
      </w:r>
      <w:r w:rsidRPr="004C7B3C" w:rsidR="001A2540">
        <w:rPr>
          <w:rFonts w:ascii="Arial" w:eastAsia="Arial" w:hAnsi="Arial" w:cs="Arial"/>
          <w:color w:val="000000"/>
          <w:sz w:val="20"/>
          <w:lang w:val="en-GB"/>
        </w:rPr>
        <w:t>.</w:t>
      </w:r>
      <w:r w:rsidRPr="004C7B3C">
        <w:rPr>
          <w:rFonts w:ascii="Arial" w:eastAsia="Arial" w:hAnsi="Arial" w:cs="Arial"/>
          <w:color w:val="000000"/>
          <w:sz w:val="20"/>
          <w:lang w:val="en-GB"/>
        </w:rPr>
        <w:t>14b</w:t>
      </w:r>
      <w:r w:rsidRPr="004C7B3C" w:rsidR="001A2540">
        <w:rPr>
          <w:rFonts w:ascii="Arial" w:eastAsia="Arial" w:hAnsi="Arial" w:cs="Arial"/>
          <w:color w:val="000000"/>
          <w:sz w:val="20"/>
          <w:lang w:val="en-GB"/>
        </w:rPr>
        <w:t>,</w:t>
      </w:r>
      <w:r w:rsidRPr="004C7B3C">
        <w:rPr>
          <w:rFonts w:ascii="Arial" w:eastAsia="Arial" w:hAnsi="Arial" w:cs="Arial"/>
          <w:color w:val="000000"/>
          <w:sz w:val="20"/>
          <w:lang w:val="en-GB"/>
        </w:rPr>
        <w:t xml:space="preserve"> </w:t>
      </w:r>
      <w:r w:rsidRPr="004C7B3C" w:rsidR="001A2540">
        <w:rPr>
          <w:rFonts w:ascii="Arial" w:eastAsia="Arial" w:hAnsi="Arial" w:cs="Arial"/>
          <w:color w:val="000000"/>
          <w:sz w:val="20"/>
          <w:lang w:val="en-GB"/>
        </w:rPr>
        <w:t xml:space="preserve">paragraph 2 </w:t>
      </w:r>
      <w:r w:rsidRPr="004C7B3C">
        <w:rPr>
          <w:rFonts w:ascii="Arial" w:eastAsia="Arial" w:hAnsi="Arial" w:cs="Arial"/>
          <w:color w:val="000000"/>
          <w:sz w:val="20"/>
          <w:lang w:val="en-GB"/>
        </w:rPr>
        <w:t>of the Dutch Working Conditions Decree model [</w:t>
      </w:r>
      <w:r w:rsidRPr="004C7B3C">
        <w:rPr>
          <w:rFonts w:ascii="Arial" w:eastAsia="Arial" w:hAnsi="Arial" w:cs="Arial"/>
          <w:i/>
          <w:color w:val="000000"/>
          <w:sz w:val="20"/>
          <w:lang w:val="en-GB"/>
        </w:rPr>
        <w:t>Arbeidsomstandighedenbesluit</w:t>
      </w:r>
      <w:r w:rsidRPr="004C7B3C">
        <w:rPr>
          <w:rFonts w:ascii="Arial" w:eastAsia="Arial" w:hAnsi="Arial" w:cs="Arial"/>
          <w:i/>
          <w:color w:val="000000"/>
          <w:sz w:val="20"/>
          <w:lang w:val="en-GB"/>
        </w:rPr>
        <w:t xml:space="preserve"> </w:t>
      </w:r>
      <w:r w:rsidRPr="004C7B3C">
        <w:rPr>
          <w:rFonts w:ascii="Arial" w:eastAsia="Arial" w:hAnsi="Arial" w:cs="Arial"/>
          <w:color w:val="000000"/>
          <w:sz w:val="20"/>
          <w:lang w:val="en-GB"/>
        </w:rPr>
        <w:t xml:space="preserve">or </w:t>
      </w:r>
      <w:r w:rsidRPr="004C7B3C">
        <w:rPr>
          <w:rFonts w:ascii="Arial" w:eastAsia="Arial" w:hAnsi="Arial" w:cs="Arial"/>
          <w:i/>
          <w:color w:val="000000"/>
          <w:sz w:val="20"/>
          <w:lang w:val="en-GB"/>
        </w:rPr>
        <w:t>Arbobesluit</w:t>
      </w:r>
      <w:r w:rsidRPr="004C7B3C">
        <w:rPr>
          <w:rFonts w:ascii="Arial" w:eastAsia="Arial" w:hAnsi="Arial" w:cs="Arial"/>
          <w:i/>
          <w:color w:val="000000"/>
          <w:sz w:val="20"/>
          <w:lang w:val="en-GB"/>
        </w:rPr>
        <w:t xml:space="preserve"> </w:t>
      </w:r>
      <w:r w:rsidRPr="004C7B3C">
        <w:rPr>
          <w:rFonts w:ascii="Arial" w:eastAsia="Arial" w:hAnsi="Arial" w:cs="Arial"/>
          <w:color w:val="000000"/>
          <w:sz w:val="20"/>
          <w:lang w:val="en-GB"/>
        </w:rPr>
        <w:t>for short], and is therefore considered to be up to date, comprehensive, and reliable.</w:t>
      </w:r>
    </w:p>
    <w:p w:rsidR="00004266" w:rsidRPr="004C7B3C" w:rsidP="00BE0B15" w14:paraId="742E0B01" w14:textId="77777777">
      <w:pPr>
        <w:numPr>
          <w:ilvl w:val="0"/>
          <w:numId w:val="5"/>
        </w:numPr>
        <w:tabs>
          <w:tab w:val="clear" w:pos="504"/>
          <w:tab w:val="left" w:pos="648"/>
          <w:tab w:val="left" w:pos="4395"/>
        </w:tabs>
        <w:spacing w:before="2"/>
        <w:ind w:left="648" w:right="72"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With a view to the implementation and testing of an RI&amp;A, the employer may call in certified experts instead of using a certified occupational health and safety service [</w:t>
      </w:r>
      <w:r w:rsidRPr="004C7B3C">
        <w:rPr>
          <w:rFonts w:ascii="Arial" w:eastAsia="Arial" w:hAnsi="Arial" w:cs="Arial"/>
          <w:i/>
          <w:color w:val="000000"/>
          <w:sz w:val="20"/>
          <w:lang w:val="en-GB"/>
        </w:rPr>
        <w:t>arbodienst</w:t>
      </w:r>
      <w:r w:rsidRPr="004C7B3C">
        <w:rPr>
          <w:rFonts w:ascii="Arial" w:eastAsia="Arial" w:hAnsi="Arial" w:cs="Arial"/>
          <w:color w:val="000000"/>
          <w:sz w:val="20"/>
          <w:lang w:val="en-GB"/>
        </w:rPr>
        <w:t>]. This may be done without the need for authorisation or additional authorisation from the employees. This option also applies if the customised arrangement [</w:t>
      </w:r>
      <w:r w:rsidRPr="004C7B3C">
        <w:rPr>
          <w:rFonts w:ascii="Arial" w:eastAsia="Arial" w:hAnsi="Arial" w:cs="Arial"/>
          <w:i/>
          <w:color w:val="000000"/>
          <w:sz w:val="20"/>
          <w:lang w:val="en-GB"/>
        </w:rPr>
        <w:t>maatwerkregeling</w:t>
      </w:r>
      <w:r w:rsidRPr="004C7B3C">
        <w:rPr>
          <w:rFonts w:ascii="Arial" w:eastAsia="Arial" w:hAnsi="Arial" w:cs="Arial"/>
          <w:color w:val="000000"/>
          <w:sz w:val="20"/>
          <w:lang w:val="en-GB"/>
        </w:rPr>
        <w:t>] is used, whereby the employer can select the experts he needs.</w:t>
      </w:r>
    </w:p>
    <w:p w:rsidR="00004266" w:rsidRPr="004C7B3C" w:rsidP="00BE0B15" w14:paraId="25690C8B" w14:textId="77777777">
      <w:pPr>
        <w:numPr>
          <w:ilvl w:val="0"/>
          <w:numId w:val="5"/>
        </w:numPr>
        <w:tabs>
          <w:tab w:val="clear" w:pos="504"/>
          <w:tab w:val="left" w:pos="648"/>
          <w:tab w:val="left" w:pos="4395"/>
        </w:tabs>
        <w:spacing w:before="1" w:after="8187"/>
        <w:ind w:left="648" w:right="64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parties to the collective agreement aim to pursue a sectoral approach for the greenhouse horticulture sector, and have developed an occupational health and safety catalogue, which can be found on</w:t>
      </w:r>
      <w:hyperlink r:id="rId10">
        <w:r w:rsidRPr="004C7B3C">
          <w:rPr>
            <w:rFonts w:ascii="Arial" w:eastAsia="Arial" w:hAnsi="Arial" w:cs="Arial"/>
            <w:color w:val="0000FF"/>
            <w:sz w:val="20"/>
            <w:u w:val="single"/>
            <w:lang w:val="en-GB"/>
          </w:rPr>
          <w:t xml:space="preserve"> www.agroarbo.nl </w:t>
        </w:r>
      </w:hyperlink>
      <w:r w:rsidRPr="004C7B3C">
        <w:rPr>
          <w:rFonts w:ascii="Arial" w:eastAsia="Arial" w:hAnsi="Arial" w:cs="Arial"/>
          <w:color w:val="000000"/>
          <w:sz w:val="20"/>
          <w:lang w:val="en-GB"/>
        </w:rPr>
        <w:t>(only available in Dutch).</w:t>
      </w:r>
    </w:p>
    <w:p w:rsidR="00004266" w:rsidRPr="00540CAB" w:rsidP="00540CAB" w14:paraId="695CA408" w14:textId="6EF31E71">
      <w:pPr>
        <w:tabs>
          <w:tab w:val="left" w:pos="4395"/>
        </w:tabs>
        <w:spacing w:before="505"/>
        <w:jc w:val="center"/>
        <w:textAlignment w:val="baseline"/>
        <w:rPr>
          <w:rFonts w:ascii="Arial" w:eastAsia="Arial" w:hAnsi="Arial" w:cs="Arial"/>
          <w:color w:val="000000"/>
          <w:sz w:val="16"/>
          <w:lang w:val="en-GB"/>
        </w:rPr>
        <w:sectPr w:rsidSect="003B0EB4">
          <w:type w:val="continuous"/>
          <w:pgSz w:w="11909" w:h="16838"/>
          <w:pgMar w:top="1400" w:right="524" w:bottom="302" w:left="1276" w:header="720" w:footer="720" w:gutter="0"/>
          <w:cols w:space="708"/>
        </w:sectPr>
      </w:pPr>
    </w:p>
    <w:p w:rsidR="00004266" w:rsidRPr="004C7B3C" w:rsidP="003B0EB4" w14:paraId="220DC4DD" w14:textId="34695730">
      <w:pPr>
        <w:tabs>
          <w:tab w:val="left" w:pos="2268"/>
        </w:tabs>
        <w:spacing w:before="11"/>
        <w:ind w:left="72"/>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 xml:space="preserve">CHAPTER 2 </w:t>
      </w:r>
      <w:r w:rsidR="003B0EB4">
        <w:rPr>
          <w:rFonts w:ascii="Arial" w:eastAsia="Arial" w:hAnsi="Arial" w:cs="Arial"/>
          <w:b/>
          <w:color w:val="000000"/>
          <w:sz w:val="24"/>
          <w:lang w:val="en-GB"/>
        </w:rPr>
        <w:tab/>
      </w:r>
      <w:r w:rsidRPr="004C7B3C">
        <w:rPr>
          <w:rFonts w:ascii="Arial" w:eastAsia="Arial" w:hAnsi="Arial" w:cs="Arial"/>
          <w:b/>
          <w:color w:val="000000"/>
          <w:sz w:val="24"/>
          <w:lang w:val="en-GB"/>
        </w:rPr>
        <w:t>EMPLOYMENT</w:t>
      </w:r>
    </w:p>
    <w:p w:rsidR="00004266" w:rsidRPr="004C7B3C" w:rsidP="00786661" w14:paraId="054612BA" w14:textId="5289F599">
      <w:pPr>
        <w:tabs>
          <w:tab w:val="left" w:pos="4395"/>
        </w:tabs>
        <w:spacing w:before="277"/>
        <w:ind w:left="72"/>
        <w:textAlignment w:val="baseline"/>
        <w:rPr>
          <w:rFonts w:ascii="Arial" w:eastAsia="Arial" w:hAnsi="Arial" w:cs="Arial"/>
          <w:b/>
          <w:color w:val="000000"/>
          <w:lang w:val="en-GB"/>
        </w:rPr>
      </w:pPr>
      <w:r w:rsidRPr="004C7B3C">
        <w:rPr>
          <w:rFonts w:ascii="Arial" w:eastAsia="Arial" w:hAnsi="Arial" w:cs="Arial"/>
          <w:b/>
          <w:color w:val="000000"/>
          <w:lang w:val="en-GB"/>
        </w:rPr>
        <w:t xml:space="preserve">Article 8 </w:t>
      </w:r>
      <w:r w:rsidR="00540CAB">
        <w:rPr>
          <w:rFonts w:ascii="Arial" w:eastAsia="Arial" w:hAnsi="Arial" w:cs="Arial"/>
          <w:b/>
          <w:color w:val="000000"/>
          <w:lang w:val="en-GB"/>
        </w:rPr>
        <w:t xml:space="preserve">            </w:t>
      </w:r>
      <w:r w:rsidRPr="004C7B3C">
        <w:rPr>
          <w:rFonts w:ascii="Arial" w:eastAsia="Arial" w:hAnsi="Arial" w:cs="Arial"/>
          <w:b/>
          <w:color w:val="000000"/>
          <w:lang w:val="en-GB"/>
        </w:rPr>
        <w:t>Commencement and termination of employment</w:t>
      </w:r>
    </w:p>
    <w:p w:rsidR="00004266" w:rsidRPr="004C7B3C" w:rsidP="00786661" w14:paraId="6C492523" w14:textId="77777777">
      <w:pPr>
        <w:tabs>
          <w:tab w:val="decimal" w:pos="288"/>
          <w:tab w:val="left" w:pos="648"/>
          <w:tab w:val="left" w:pos="4395"/>
        </w:tabs>
        <w:spacing w:before="226"/>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ab/>
        <w:t>1.</w:t>
      </w:r>
      <w:r w:rsidRPr="004C7B3C">
        <w:rPr>
          <w:rFonts w:ascii="Arial" w:eastAsia="Arial" w:hAnsi="Arial" w:cs="Arial"/>
          <w:color w:val="000000"/>
          <w:sz w:val="20"/>
          <w:lang w:val="en-GB"/>
        </w:rPr>
        <w:tab/>
        <w:t>A contract of employment between the employer and the employee is entered into for:</w:t>
      </w:r>
    </w:p>
    <w:p w:rsidR="00004266" w:rsidRPr="004C7B3C" w:rsidP="00BE0B15" w14:paraId="4D229910" w14:textId="77777777">
      <w:pPr>
        <w:numPr>
          <w:ilvl w:val="0"/>
          <w:numId w:val="6"/>
        </w:numPr>
        <w:tabs>
          <w:tab w:val="clear" w:pos="504"/>
          <w:tab w:val="left" w:pos="1224"/>
          <w:tab w:val="left" w:pos="4395"/>
        </w:tabs>
        <w:spacing w:before="1"/>
        <w:ind w:left="720"/>
        <w:textAlignment w:val="baseline"/>
        <w:rPr>
          <w:rFonts w:ascii="Arial" w:eastAsia="Arial" w:hAnsi="Arial" w:cs="Arial"/>
          <w:color w:val="000000"/>
          <w:sz w:val="20"/>
          <w:lang w:val="en-GB"/>
        </w:rPr>
      </w:pPr>
      <w:r w:rsidRPr="004C7B3C">
        <w:rPr>
          <w:rFonts w:ascii="Arial" w:eastAsia="Arial" w:hAnsi="Arial" w:cs="Arial"/>
          <w:color w:val="000000"/>
          <w:sz w:val="20"/>
          <w:lang w:val="en-GB"/>
        </w:rPr>
        <w:t>an indefinite period, or</w:t>
      </w:r>
    </w:p>
    <w:p w:rsidR="00004266" w:rsidRPr="004C7B3C" w:rsidP="00BE0B15" w14:paraId="4356E3A3" w14:textId="77777777">
      <w:pPr>
        <w:numPr>
          <w:ilvl w:val="0"/>
          <w:numId w:val="6"/>
        </w:numPr>
        <w:tabs>
          <w:tab w:val="clear" w:pos="504"/>
          <w:tab w:val="left" w:pos="1224"/>
          <w:tab w:val="left" w:pos="4395"/>
        </w:tabs>
        <w:spacing w:before="2"/>
        <w:ind w:left="720"/>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a fixed term, or a particular job.</w:t>
      </w:r>
    </w:p>
    <w:p w:rsidR="00004266" w:rsidRPr="004C7B3C" w:rsidP="00786661" w14:paraId="7767C279" w14:textId="77777777">
      <w:pPr>
        <w:tabs>
          <w:tab w:val="decimal" w:pos="288"/>
          <w:tab w:val="left" w:pos="648"/>
          <w:tab w:val="left" w:pos="4395"/>
        </w:tabs>
        <w:spacing w:before="232"/>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ab/>
        <w:t>2.</w:t>
      </w:r>
      <w:r w:rsidRPr="004C7B3C">
        <w:rPr>
          <w:rFonts w:ascii="Arial" w:eastAsia="Arial" w:hAnsi="Arial" w:cs="Arial"/>
          <w:color w:val="000000"/>
          <w:sz w:val="20"/>
          <w:lang w:val="en-GB"/>
        </w:rPr>
        <w:tab/>
        <w:t>Probationary period</w:t>
      </w:r>
    </w:p>
    <w:p w:rsidR="00004266" w:rsidRPr="004C7B3C" w:rsidP="00786661" w14:paraId="629C8920" w14:textId="77777777">
      <w:pPr>
        <w:tabs>
          <w:tab w:val="left" w:pos="4395"/>
        </w:tabs>
        <w:ind w:left="720" w:right="72"/>
        <w:textAlignment w:val="baseline"/>
        <w:rPr>
          <w:rFonts w:ascii="Arial" w:eastAsia="Arial" w:hAnsi="Arial" w:cs="Arial"/>
          <w:color w:val="000000"/>
          <w:sz w:val="20"/>
          <w:lang w:val="en-GB"/>
        </w:rPr>
      </w:pPr>
      <w:r w:rsidRPr="004C7B3C">
        <w:rPr>
          <w:rFonts w:ascii="Arial" w:eastAsia="Arial" w:hAnsi="Arial" w:cs="Arial"/>
          <w:color w:val="000000"/>
          <w:sz w:val="20"/>
          <w:lang w:val="en-GB"/>
        </w:rPr>
        <w:t>On entering into an employment contract, a probationary period may be agreed that must be laid down in writing. The following periods apply:</w:t>
      </w:r>
    </w:p>
    <w:p w:rsidR="00004266" w:rsidRPr="004C7B3C" w:rsidP="00BE0B15" w14:paraId="2A45837E" w14:textId="77777777">
      <w:pPr>
        <w:numPr>
          <w:ilvl w:val="0"/>
          <w:numId w:val="7"/>
        </w:numPr>
        <w:tabs>
          <w:tab w:val="clear" w:pos="288"/>
          <w:tab w:val="left" w:pos="1008"/>
          <w:tab w:val="left" w:pos="4395"/>
        </w:tabs>
        <w:spacing w:before="2"/>
        <w:ind w:left="1008" w:hanging="288"/>
        <w:textAlignment w:val="baseline"/>
        <w:rPr>
          <w:rFonts w:ascii="Arial" w:eastAsia="Arial" w:hAnsi="Arial" w:cs="Arial"/>
          <w:color w:val="000000"/>
          <w:sz w:val="20"/>
          <w:lang w:val="en-GB"/>
        </w:rPr>
      </w:pPr>
      <w:r w:rsidRPr="004C7B3C">
        <w:rPr>
          <w:rFonts w:ascii="Arial" w:eastAsia="Arial" w:hAnsi="Arial" w:cs="Arial"/>
          <w:color w:val="000000"/>
          <w:sz w:val="20"/>
          <w:lang w:val="en-GB"/>
        </w:rPr>
        <w:t>for contracts of six months or shorter: no probationary period can be agreed;</w:t>
      </w:r>
    </w:p>
    <w:p w:rsidR="00004266" w:rsidRPr="004C7B3C" w:rsidP="00BE0B15" w14:paraId="47D23DB5" w14:textId="77777777">
      <w:pPr>
        <w:numPr>
          <w:ilvl w:val="0"/>
          <w:numId w:val="7"/>
        </w:numPr>
        <w:tabs>
          <w:tab w:val="clear" w:pos="288"/>
          <w:tab w:val="left" w:pos="1008"/>
          <w:tab w:val="left" w:pos="4395"/>
        </w:tabs>
        <w:ind w:left="1008" w:hanging="288"/>
        <w:textAlignment w:val="baseline"/>
        <w:rPr>
          <w:rFonts w:ascii="Arial" w:eastAsia="Arial" w:hAnsi="Arial" w:cs="Arial"/>
          <w:color w:val="000000"/>
          <w:sz w:val="20"/>
          <w:lang w:val="en-GB"/>
        </w:rPr>
      </w:pPr>
      <w:r w:rsidRPr="004C7B3C">
        <w:rPr>
          <w:rFonts w:ascii="Arial" w:eastAsia="Arial" w:hAnsi="Arial" w:cs="Arial"/>
          <w:color w:val="000000"/>
          <w:sz w:val="20"/>
          <w:lang w:val="en-GB"/>
        </w:rPr>
        <w:t>contracts for more than six months and less than two years: a maximum of one month;</w:t>
      </w:r>
    </w:p>
    <w:p w:rsidR="00004266" w:rsidRPr="004C7B3C" w:rsidP="00BE0B15" w14:paraId="679626C9" w14:textId="77777777">
      <w:pPr>
        <w:numPr>
          <w:ilvl w:val="0"/>
          <w:numId w:val="7"/>
        </w:numPr>
        <w:tabs>
          <w:tab w:val="clear" w:pos="288"/>
          <w:tab w:val="left" w:pos="1008"/>
          <w:tab w:val="left" w:pos="4395"/>
        </w:tabs>
        <w:spacing w:before="1"/>
        <w:ind w:left="1008" w:right="288" w:hanging="288"/>
        <w:textAlignment w:val="baseline"/>
        <w:rPr>
          <w:rFonts w:ascii="Arial" w:eastAsia="Arial" w:hAnsi="Arial" w:cs="Arial"/>
          <w:color w:val="000000"/>
          <w:sz w:val="20"/>
          <w:lang w:val="en-GB"/>
        </w:rPr>
      </w:pPr>
      <w:r w:rsidRPr="004C7B3C">
        <w:rPr>
          <w:rFonts w:ascii="Arial" w:eastAsia="Arial" w:hAnsi="Arial" w:cs="Arial"/>
          <w:color w:val="000000"/>
          <w:sz w:val="20"/>
          <w:lang w:val="en-GB"/>
        </w:rPr>
        <w:t>contracts for a fixed term, whereby termination has not been set on a calendar date: a maximum of one month;</w:t>
      </w:r>
    </w:p>
    <w:p w:rsidR="00004266" w:rsidRPr="004C7B3C" w:rsidP="00BE0B15" w14:paraId="065AEBA7" w14:textId="77777777">
      <w:pPr>
        <w:numPr>
          <w:ilvl w:val="0"/>
          <w:numId w:val="7"/>
        </w:numPr>
        <w:tabs>
          <w:tab w:val="clear" w:pos="288"/>
          <w:tab w:val="left" w:pos="1008"/>
          <w:tab w:val="left" w:pos="4395"/>
        </w:tabs>
        <w:spacing w:before="2"/>
        <w:ind w:left="1008" w:hanging="288"/>
        <w:textAlignment w:val="baseline"/>
        <w:rPr>
          <w:rFonts w:ascii="Arial" w:eastAsia="Arial" w:hAnsi="Arial" w:cs="Arial"/>
          <w:color w:val="000000"/>
          <w:sz w:val="20"/>
          <w:lang w:val="en-GB"/>
        </w:rPr>
      </w:pPr>
      <w:r w:rsidRPr="004C7B3C">
        <w:rPr>
          <w:rFonts w:ascii="Arial" w:eastAsia="Arial" w:hAnsi="Arial" w:cs="Arial"/>
          <w:color w:val="000000"/>
          <w:sz w:val="20"/>
          <w:lang w:val="en-GB"/>
        </w:rPr>
        <w:t>contracts for an indefinite period or for two years and longer: a maximum of two months.</w:t>
      </w:r>
    </w:p>
    <w:p w:rsidR="00004266" w:rsidRPr="004C7B3C" w:rsidP="00786661" w14:paraId="690F1818" w14:textId="77777777">
      <w:pPr>
        <w:tabs>
          <w:tab w:val="decimal" w:pos="288"/>
          <w:tab w:val="left" w:pos="648"/>
          <w:tab w:val="left" w:pos="4395"/>
        </w:tabs>
        <w:spacing w:before="231"/>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ab/>
        <w:t>3.</w:t>
      </w:r>
      <w:r w:rsidRPr="004C7B3C">
        <w:rPr>
          <w:rFonts w:ascii="Arial" w:eastAsia="Arial" w:hAnsi="Arial" w:cs="Arial"/>
          <w:color w:val="000000"/>
          <w:sz w:val="20"/>
          <w:lang w:val="en-GB"/>
        </w:rPr>
        <w:tab/>
        <w:t>Written specification of the contents of the employment contract</w:t>
      </w:r>
    </w:p>
    <w:p w:rsidR="00004266" w:rsidRPr="004C7B3C" w:rsidP="00786661" w14:paraId="031C33EE" w14:textId="77777777">
      <w:pPr>
        <w:tabs>
          <w:tab w:val="left" w:pos="4395"/>
        </w:tabs>
        <w:spacing w:before="2"/>
        <w:ind w:left="720" w:right="288"/>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contract of employment will be entered into in writing and drawn up in duplicate. The employer will provide the employee with a copy of the contract signed by both parties. Alterations to the employment contract will be handled in the same manner.</w:t>
      </w:r>
    </w:p>
    <w:p w:rsidR="00004266" w:rsidRPr="004C7B3C" w:rsidP="00786661" w14:paraId="6C00D174" w14:textId="77777777">
      <w:pPr>
        <w:tabs>
          <w:tab w:val="decimal" w:pos="288"/>
          <w:tab w:val="left" w:pos="648"/>
          <w:tab w:val="left" w:pos="4395"/>
        </w:tabs>
        <w:spacing w:before="231"/>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ab/>
        <w:t>4.</w:t>
      </w:r>
      <w:r w:rsidRPr="004C7B3C">
        <w:rPr>
          <w:rFonts w:ascii="Arial" w:eastAsia="Arial" w:hAnsi="Arial" w:cs="Arial"/>
          <w:color w:val="000000"/>
          <w:sz w:val="20"/>
          <w:lang w:val="en-GB"/>
        </w:rPr>
        <w:tab/>
        <w:t>Termination of employment</w:t>
      </w:r>
    </w:p>
    <w:p w:rsidR="00004266" w:rsidRPr="004C7B3C" w:rsidP="00786661" w14:paraId="76703E7C" w14:textId="77777777">
      <w:pPr>
        <w:tabs>
          <w:tab w:val="left" w:pos="4395"/>
        </w:tabs>
        <w:spacing w:before="6"/>
        <w:ind w:left="720" w:right="720"/>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termination of an employment contract for an indefinite period will coincide with the end of the month.</w:t>
      </w:r>
    </w:p>
    <w:p w:rsidR="00004266" w:rsidRPr="004C7B3C" w:rsidP="00786661" w14:paraId="4B1A08D1" w14:textId="77777777">
      <w:pPr>
        <w:tabs>
          <w:tab w:val="decimal" w:pos="288"/>
          <w:tab w:val="left" w:pos="648"/>
          <w:tab w:val="left" w:pos="4395"/>
        </w:tabs>
        <w:spacing w:before="232"/>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ab/>
        <w:t>5.</w:t>
      </w:r>
      <w:r w:rsidRPr="004C7B3C">
        <w:rPr>
          <w:rFonts w:ascii="Arial" w:eastAsia="Arial" w:hAnsi="Arial" w:cs="Arial"/>
          <w:color w:val="000000"/>
          <w:sz w:val="20"/>
          <w:lang w:val="en-GB"/>
        </w:rPr>
        <w:tab/>
        <w:t>Notice periods</w:t>
      </w:r>
    </w:p>
    <w:p w:rsidR="00004266" w:rsidRPr="004C7B3C" w:rsidP="00786661" w14:paraId="40D117D0" w14:textId="77777777">
      <w:pPr>
        <w:tabs>
          <w:tab w:val="left" w:pos="4395"/>
        </w:tabs>
        <w:spacing w:before="2"/>
        <w:ind w:left="720"/>
        <w:textAlignment w:val="baseline"/>
        <w:rPr>
          <w:rFonts w:ascii="Arial" w:eastAsia="Arial" w:hAnsi="Arial" w:cs="Arial"/>
          <w:color w:val="000000"/>
          <w:sz w:val="20"/>
          <w:lang w:val="en-GB"/>
        </w:rPr>
      </w:pPr>
      <w:r w:rsidRPr="004C7B3C">
        <w:rPr>
          <w:rFonts w:ascii="Arial" w:eastAsia="Arial" w:hAnsi="Arial" w:cs="Arial"/>
          <w:color w:val="000000"/>
          <w:sz w:val="20"/>
          <w:lang w:val="en-GB"/>
        </w:rPr>
        <w:t>No notice period applies in the following termination situations:</w:t>
      </w:r>
    </w:p>
    <w:p w:rsidR="00004266" w:rsidRPr="004C7B3C" w:rsidP="00BE0B15" w14:paraId="308B50E5" w14:textId="77777777">
      <w:pPr>
        <w:numPr>
          <w:ilvl w:val="0"/>
          <w:numId w:val="8"/>
        </w:numPr>
        <w:tabs>
          <w:tab w:val="clear" w:pos="288"/>
          <w:tab w:val="left" w:pos="1008"/>
          <w:tab w:val="left" w:pos="4395"/>
        </w:tabs>
        <w:spacing w:before="231"/>
        <w:ind w:left="1008" w:hanging="288"/>
        <w:textAlignment w:val="baseline"/>
        <w:rPr>
          <w:rFonts w:ascii="Arial" w:eastAsia="Arial" w:hAnsi="Arial" w:cs="Arial"/>
          <w:color w:val="000000"/>
          <w:sz w:val="20"/>
          <w:lang w:val="en-GB"/>
        </w:rPr>
      </w:pPr>
      <w:r w:rsidRPr="004C7B3C">
        <w:rPr>
          <w:rFonts w:ascii="Arial" w:eastAsia="Arial" w:hAnsi="Arial" w:cs="Arial"/>
          <w:color w:val="000000"/>
          <w:sz w:val="20"/>
          <w:lang w:val="en-GB"/>
        </w:rPr>
        <w:t>in the event of termination by mutual agreement;</w:t>
      </w:r>
    </w:p>
    <w:p w:rsidR="00004266" w:rsidRPr="004C7B3C" w:rsidP="00BE0B15" w14:paraId="6BAB1BDC" w14:textId="77777777">
      <w:pPr>
        <w:numPr>
          <w:ilvl w:val="0"/>
          <w:numId w:val="8"/>
        </w:numPr>
        <w:tabs>
          <w:tab w:val="clear" w:pos="288"/>
          <w:tab w:val="left" w:pos="1008"/>
          <w:tab w:val="left" w:pos="4395"/>
        </w:tabs>
        <w:spacing w:before="1"/>
        <w:ind w:left="1008" w:right="504" w:hanging="288"/>
        <w:textAlignment w:val="baseline"/>
        <w:rPr>
          <w:rFonts w:ascii="Arial" w:eastAsia="Arial" w:hAnsi="Arial" w:cs="Arial"/>
          <w:color w:val="000000"/>
          <w:sz w:val="20"/>
          <w:lang w:val="en-GB"/>
        </w:rPr>
      </w:pPr>
      <w:r w:rsidRPr="004C7B3C">
        <w:rPr>
          <w:rFonts w:ascii="Arial" w:eastAsia="Arial" w:hAnsi="Arial" w:cs="Arial"/>
          <w:color w:val="000000"/>
          <w:sz w:val="20"/>
          <w:lang w:val="en-GB"/>
        </w:rPr>
        <w:t>in the event of instant dismissal for urgent reasons within the meaning of Articles 678 and 679 of Book 7 of the DCC;</w:t>
      </w:r>
    </w:p>
    <w:p w:rsidR="00004266" w:rsidRPr="004C7B3C" w:rsidP="00BE0B15" w14:paraId="1E58A961" w14:textId="77777777">
      <w:pPr>
        <w:numPr>
          <w:ilvl w:val="0"/>
          <w:numId w:val="8"/>
        </w:numPr>
        <w:tabs>
          <w:tab w:val="clear" w:pos="288"/>
          <w:tab w:val="left" w:pos="1008"/>
          <w:tab w:val="left" w:pos="4395"/>
        </w:tabs>
        <w:spacing w:before="3"/>
        <w:ind w:left="1008" w:right="864" w:hanging="288"/>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in the event of termination of the employment contract by the Dutch Sub-district Court [</w:t>
      </w:r>
      <w:r w:rsidRPr="004C7B3C">
        <w:rPr>
          <w:rFonts w:ascii="Arial" w:eastAsia="Arial" w:hAnsi="Arial" w:cs="Arial"/>
          <w:i/>
          <w:color w:val="000000"/>
          <w:spacing w:val="-1"/>
          <w:sz w:val="20"/>
          <w:lang w:val="en-GB"/>
        </w:rPr>
        <w:t>kantonrechter</w:t>
      </w:r>
      <w:r w:rsidRPr="004C7B3C">
        <w:rPr>
          <w:rFonts w:ascii="Arial" w:eastAsia="Arial" w:hAnsi="Arial" w:cs="Arial"/>
          <w:color w:val="000000"/>
          <w:spacing w:val="-1"/>
          <w:sz w:val="20"/>
          <w:lang w:val="en-GB"/>
        </w:rPr>
        <w:t>] pursuant to Article 671b in conjunction with Article 669 of Book 7 of the DCC;</w:t>
      </w:r>
    </w:p>
    <w:p w:rsidR="00004266" w:rsidRPr="004C7B3C" w:rsidP="00BE0B15" w14:paraId="4A66BBCA" w14:textId="77777777">
      <w:pPr>
        <w:numPr>
          <w:ilvl w:val="0"/>
          <w:numId w:val="8"/>
        </w:numPr>
        <w:tabs>
          <w:tab w:val="clear" w:pos="288"/>
          <w:tab w:val="left" w:pos="1008"/>
          <w:tab w:val="left" w:pos="4395"/>
        </w:tabs>
        <w:ind w:left="1008" w:right="504" w:hanging="288"/>
        <w:textAlignment w:val="baseline"/>
        <w:rPr>
          <w:rFonts w:ascii="Arial" w:eastAsia="Arial" w:hAnsi="Arial" w:cs="Arial"/>
          <w:color w:val="000000"/>
          <w:sz w:val="20"/>
          <w:lang w:val="en-GB"/>
        </w:rPr>
      </w:pPr>
      <w:r w:rsidRPr="004C7B3C">
        <w:rPr>
          <w:rFonts w:ascii="Arial" w:eastAsia="Arial" w:hAnsi="Arial" w:cs="Arial"/>
          <w:color w:val="000000"/>
          <w:sz w:val="20"/>
          <w:lang w:val="en-GB"/>
        </w:rPr>
        <w:t>during or at the end of the probationary period, whereby the contract can be terminated by either party with immediate effect.</w:t>
      </w:r>
    </w:p>
    <w:p w:rsidR="00004266" w:rsidRPr="004C7B3C" w:rsidP="00786661" w14:paraId="623F0E25" w14:textId="77777777">
      <w:pPr>
        <w:tabs>
          <w:tab w:val="decimal" w:pos="288"/>
          <w:tab w:val="left" w:pos="648"/>
          <w:tab w:val="left" w:pos="4395"/>
        </w:tabs>
        <w:spacing w:before="232"/>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ab/>
        <w:t>6.</w:t>
      </w:r>
      <w:r w:rsidRPr="004C7B3C">
        <w:rPr>
          <w:rFonts w:ascii="Arial" w:eastAsia="Arial" w:hAnsi="Arial" w:cs="Arial"/>
          <w:color w:val="000000"/>
          <w:sz w:val="20"/>
          <w:lang w:val="en-GB"/>
        </w:rPr>
        <w:tab/>
      </w:r>
      <w:r w:rsidRPr="004C7B3C">
        <w:rPr>
          <w:rFonts w:ascii="Arial" w:eastAsia="Arial" w:hAnsi="Arial" w:cs="Arial"/>
          <w:b/>
          <w:color w:val="000000"/>
          <w:sz w:val="20"/>
          <w:lang w:val="en-GB"/>
        </w:rPr>
        <w:t>Notice period concerning employment contracts for an indefinite period</w:t>
      </w:r>
    </w:p>
    <w:p w:rsidR="00004266" w:rsidRPr="004C7B3C" w:rsidP="00786661" w14:paraId="280E9283" w14:textId="77777777">
      <w:pPr>
        <w:tabs>
          <w:tab w:val="left" w:pos="1080"/>
          <w:tab w:val="left" w:pos="4395"/>
        </w:tabs>
        <w:spacing w:after="201"/>
        <w:ind w:left="1008" w:right="504" w:hanging="288"/>
        <w:textAlignment w:val="baseline"/>
        <w:rPr>
          <w:rFonts w:ascii="Arial" w:eastAsia="Arial" w:hAnsi="Arial" w:cs="Arial"/>
          <w:color w:val="000000"/>
          <w:sz w:val="20"/>
          <w:lang w:val="en-GB"/>
        </w:rPr>
      </w:pPr>
      <w:r w:rsidRPr="004C7B3C">
        <w:rPr>
          <w:rFonts w:ascii="Arial" w:eastAsia="Arial" w:hAnsi="Arial" w:cs="Arial"/>
          <w:color w:val="000000"/>
          <w:sz w:val="20"/>
          <w:lang w:val="en-GB"/>
        </w:rPr>
        <w:t>a.</w:t>
      </w:r>
      <w:r w:rsidRPr="004C7B3C">
        <w:rPr>
          <w:rFonts w:ascii="Arial" w:eastAsia="Arial" w:hAnsi="Arial" w:cs="Arial"/>
          <w:color w:val="000000"/>
          <w:sz w:val="20"/>
          <w:lang w:val="en-GB"/>
        </w:rPr>
        <w:tab/>
        <w:t>On termination of an employment contract for an indefinite period, the employer will observe the following terms of notice:</w:t>
      </w:r>
    </w:p>
    <w:tbl>
      <w:tblPr>
        <w:tblW w:w="0" w:type="auto"/>
        <w:tblInd w:w="1357" w:type="dxa"/>
        <w:tblLayout w:type="fixed"/>
        <w:tblCellMar>
          <w:left w:w="0" w:type="dxa"/>
          <w:right w:w="0" w:type="dxa"/>
        </w:tblCellMar>
        <w:tblLook w:val="0000"/>
      </w:tblPr>
      <w:tblGrid>
        <w:gridCol w:w="4056"/>
        <w:gridCol w:w="4123"/>
      </w:tblGrid>
      <w:tr w14:paraId="698702DD" w14:textId="77777777">
        <w:tblPrEx>
          <w:tblW w:w="0" w:type="auto"/>
          <w:tblInd w:w="1357" w:type="dxa"/>
          <w:tblLayout w:type="fixed"/>
          <w:tblCellMar>
            <w:left w:w="0" w:type="dxa"/>
            <w:right w:w="0" w:type="dxa"/>
          </w:tblCellMar>
          <w:tblLook w:val="0000"/>
        </w:tblPrEx>
        <w:trPr>
          <w:trHeight w:hRule="exact" w:val="470"/>
        </w:trPr>
        <w:tc>
          <w:tcPr>
            <w:tcW w:w="4056" w:type="dxa"/>
            <w:tcBorders>
              <w:top w:val="single" w:sz="5" w:space="0" w:color="000000"/>
              <w:left w:val="single" w:sz="5" w:space="0" w:color="000000"/>
              <w:bottom w:val="single" w:sz="5" w:space="0" w:color="000000"/>
              <w:right w:val="single" w:sz="5" w:space="0" w:color="000000"/>
            </w:tcBorders>
          </w:tcPr>
          <w:p w:rsidR="00004266" w:rsidRPr="004C7B3C" w:rsidP="00786661" w14:paraId="521762BC" w14:textId="77777777">
            <w:pPr>
              <w:tabs>
                <w:tab w:val="left" w:pos="4395"/>
              </w:tabs>
              <w:ind w:left="144" w:right="612"/>
              <w:textAlignment w:val="baseline"/>
              <w:rPr>
                <w:rFonts w:ascii="Arial" w:eastAsia="Arial" w:hAnsi="Arial" w:cs="Arial"/>
                <w:color w:val="000000"/>
                <w:sz w:val="20"/>
                <w:lang w:val="en-GB"/>
              </w:rPr>
            </w:pPr>
            <w:r w:rsidRPr="004C7B3C">
              <w:rPr>
                <w:rFonts w:ascii="Arial" w:eastAsia="Arial" w:hAnsi="Arial" w:cs="Arial"/>
                <w:color w:val="000000"/>
                <w:sz w:val="20"/>
                <w:lang w:val="en-GB"/>
              </w:rPr>
              <w:t>Duration of employment on the day of termination</w:t>
            </w:r>
          </w:p>
        </w:tc>
        <w:tc>
          <w:tcPr>
            <w:tcW w:w="4123" w:type="dxa"/>
            <w:tcBorders>
              <w:top w:val="single" w:sz="5" w:space="0" w:color="000000"/>
              <w:left w:val="single" w:sz="5" w:space="0" w:color="000000"/>
              <w:bottom w:val="single" w:sz="5" w:space="0" w:color="000000"/>
              <w:right w:val="single" w:sz="5" w:space="0" w:color="000000"/>
            </w:tcBorders>
          </w:tcPr>
          <w:p w:rsidR="00004266" w:rsidRPr="004C7B3C" w:rsidP="00786661" w14:paraId="6633BA82" w14:textId="77777777">
            <w:pPr>
              <w:tabs>
                <w:tab w:val="left" w:pos="4395"/>
              </w:tabs>
              <w:spacing w:after="210"/>
              <w:ind w:left="106"/>
              <w:textAlignment w:val="baseline"/>
              <w:rPr>
                <w:rFonts w:ascii="Arial" w:eastAsia="Arial" w:hAnsi="Arial" w:cs="Arial"/>
                <w:color w:val="000000"/>
                <w:sz w:val="20"/>
                <w:lang w:val="en-GB"/>
              </w:rPr>
            </w:pPr>
            <w:r w:rsidRPr="004C7B3C">
              <w:rPr>
                <w:rFonts w:ascii="Arial" w:eastAsia="Arial" w:hAnsi="Arial" w:cs="Arial"/>
                <w:color w:val="000000"/>
                <w:sz w:val="20"/>
                <w:lang w:val="en-GB"/>
              </w:rPr>
              <w:t>Notice period</w:t>
            </w:r>
          </w:p>
        </w:tc>
      </w:tr>
      <w:tr w14:paraId="50F04228" w14:textId="77777777">
        <w:tblPrEx>
          <w:tblW w:w="0" w:type="auto"/>
          <w:tblInd w:w="1357" w:type="dxa"/>
          <w:tblLayout w:type="fixed"/>
          <w:tblCellMar>
            <w:left w:w="0" w:type="dxa"/>
            <w:right w:w="0" w:type="dxa"/>
          </w:tblCellMar>
          <w:tblLook w:val="0000"/>
        </w:tblPrEx>
        <w:trPr>
          <w:trHeight w:hRule="exact" w:val="240"/>
        </w:trPr>
        <w:tc>
          <w:tcPr>
            <w:tcW w:w="4056" w:type="dxa"/>
            <w:tcBorders>
              <w:top w:val="single" w:sz="5" w:space="0" w:color="000000"/>
              <w:left w:val="single" w:sz="5" w:space="0" w:color="000000"/>
              <w:bottom w:val="single" w:sz="5" w:space="0" w:color="000000"/>
              <w:right w:val="single" w:sz="5" w:space="0" w:color="000000"/>
            </w:tcBorders>
            <w:vAlign w:val="center"/>
          </w:tcPr>
          <w:p w:rsidR="00004266" w:rsidRPr="004C7B3C" w:rsidP="00786661" w14:paraId="7B85B8DD" w14:textId="77777777">
            <w:pPr>
              <w:tabs>
                <w:tab w:val="left" w:pos="4395"/>
              </w:tabs>
              <w:ind w:left="106"/>
              <w:textAlignment w:val="baseline"/>
              <w:rPr>
                <w:rFonts w:ascii="Arial" w:eastAsia="Arial" w:hAnsi="Arial" w:cs="Arial"/>
                <w:color w:val="000000"/>
                <w:sz w:val="20"/>
                <w:lang w:val="en-GB"/>
              </w:rPr>
            </w:pPr>
            <w:r w:rsidRPr="004C7B3C">
              <w:rPr>
                <w:rFonts w:ascii="Arial" w:eastAsia="Arial" w:hAnsi="Arial" w:cs="Arial"/>
                <w:color w:val="000000"/>
                <w:sz w:val="20"/>
                <w:lang w:val="en-GB"/>
              </w:rPr>
              <w:t>Fewer than 5 years</w:t>
            </w:r>
          </w:p>
        </w:tc>
        <w:tc>
          <w:tcPr>
            <w:tcW w:w="4123" w:type="dxa"/>
            <w:tcBorders>
              <w:top w:val="single" w:sz="5" w:space="0" w:color="000000"/>
              <w:left w:val="single" w:sz="5" w:space="0" w:color="000000"/>
              <w:bottom w:val="single" w:sz="5" w:space="0" w:color="000000"/>
              <w:right w:val="single" w:sz="5" w:space="0" w:color="000000"/>
            </w:tcBorders>
            <w:vAlign w:val="center"/>
          </w:tcPr>
          <w:p w:rsidR="00004266" w:rsidRPr="004C7B3C" w:rsidP="00786661" w14:paraId="5411FBA8" w14:textId="77777777">
            <w:pPr>
              <w:tabs>
                <w:tab w:val="left" w:pos="4395"/>
              </w:tabs>
              <w:ind w:left="106"/>
              <w:textAlignment w:val="baseline"/>
              <w:rPr>
                <w:rFonts w:ascii="Arial" w:eastAsia="Arial" w:hAnsi="Arial" w:cs="Arial"/>
                <w:color w:val="000000"/>
                <w:sz w:val="20"/>
                <w:lang w:val="en-GB"/>
              </w:rPr>
            </w:pPr>
            <w:r w:rsidRPr="004C7B3C">
              <w:rPr>
                <w:rFonts w:ascii="Arial" w:eastAsia="Arial" w:hAnsi="Arial" w:cs="Arial"/>
                <w:color w:val="000000"/>
                <w:sz w:val="20"/>
                <w:lang w:val="en-GB"/>
              </w:rPr>
              <w:t>1 month</w:t>
            </w:r>
          </w:p>
        </w:tc>
      </w:tr>
      <w:tr w14:paraId="0CA4E236" w14:textId="77777777">
        <w:tblPrEx>
          <w:tblW w:w="0" w:type="auto"/>
          <w:tblInd w:w="1357" w:type="dxa"/>
          <w:tblLayout w:type="fixed"/>
          <w:tblCellMar>
            <w:left w:w="0" w:type="dxa"/>
            <w:right w:w="0" w:type="dxa"/>
          </w:tblCellMar>
          <w:tblLook w:val="0000"/>
        </w:tblPrEx>
        <w:trPr>
          <w:trHeight w:hRule="exact" w:val="240"/>
        </w:trPr>
        <w:tc>
          <w:tcPr>
            <w:tcW w:w="4056" w:type="dxa"/>
            <w:tcBorders>
              <w:top w:val="single" w:sz="5" w:space="0" w:color="000000"/>
              <w:left w:val="single" w:sz="5" w:space="0" w:color="000000"/>
              <w:bottom w:val="single" w:sz="5" w:space="0" w:color="000000"/>
              <w:right w:val="single" w:sz="5" w:space="0" w:color="000000"/>
            </w:tcBorders>
            <w:vAlign w:val="center"/>
          </w:tcPr>
          <w:p w:rsidR="00004266" w:rsidRPr="004C7B3C" w:rsidP="00786661" w14:paraId="2C26E87A" w14:textId="77777777">
            <w:pPr>
              <w:tabs>
                <w:tab w:val="left" w:pos="4395"/>
              </w:tabs>
              <w:ind w:left="106"/>
              <w:textAlignment w:val="baseline"/>
              <w:rPr>
                <w:rFonts w:ascii="Arial" w:eastAsia="Arial" w:hAnsi="Arial" w:cs="Arial"/>
                <w:color w:val="000000"/>
                <w:sz w:val="20"/>
                <w:lang w:val="en-GB"/>
              </w:rPr>
            </w:pPr>
            <w:r w:rsidRPr="004C7B3C">
              <w:rPr>
                <w:rFonts w:ascii="Arial" w:eastAsia="Arial" w:hAnsi="Arial" w:cs="Arial"/>
                <w:color w:val="000000"/>
                <w:sz w:val="20"/>
                <w:lang w:val="en-GB"/>
              </w:rPr>
              <w:t>5 to 10 years</w:t>
            </w:r>
          </w:p>
        </w:tc>
        <w:tc>
          <w:tcPr>
            <w:tcW w:w="4123" w:type="dxa"/>
            <w:tcBorders>
              <w:top w:val="single" w:sz="5" w:space="0" w:color="000000"/>
              <w:left w:val="single" w:sz="5" w:space="0" w:color="000000"/>
              <w:bottom w:val="single" w:sz="5" w:space="0" w:color="000000"/>
              <w:right w:val="single" w:sz="5" w:space="0" w:color="000000"/>
            </w:tcBorders>
            <w:vAlign w:val="center"/>
          </w:tcPr>
          <w:p w:rsidR="00004266" w:rsidRPr="004C7B3C" w:rsidP="00786661" w14:paraId="6BB15208" w14:textId="77777777">
            <w:pPr>
              <w:tabs>
                <w:tab w:val="left" w:pos="4395"/>
              </w:tabs>
              <w:ind w:left="106"/>
              <w:textAlignment w:val="baseline"/>
              <w:rPr>
                <w:rFonts w:ascii="Arial" w:eastAsia="Arial" w:hAnsi="Arial" w:cs="Arial"/>
                <w:color w:val="000000"/>
                <w:sz w:val="20"/>
                <w:lang w:val="en-GB"/>
              </w:rPr>
            </w:pPr>
            <w:r w:rsidRPr="004C7B3C">
              <w:rPr>
                <w:rFonts w:ascii="Arial" w:eastAsia="Arial" w:hAnsi="Arial" w:cs="Arial"/>
                <w:color w:val="000000"/>
                <w:sz w:val="20"/>
                <w:lang w:val="en-GB"/>
              </w:rPr>
              <w:t>2 months</w:t>
            </w:r>
          </w:p>
        </w:tc>
      </w:tr>
      <w:tr w14:paraId="4933945B" w14:textId="77777777">
        <w:tblPrEx>
          <w:tblW w:w="0" w:type="auto"/>
          <w:tblInd w:w="1357" w:type="dxa"/>
          <w:tblLayout w:type="fixed"/>
          <w:tblCellMar>
            <w:left w:w="0" w:type="dxa"/>
            <w:right w:w="0" w:type="dxa"/>
          </w:tblCellMar>
          <w:tblLook w:val="0000"/>
        </w:tblPrEx>
        <w:trPr>
          <w:trHeight w:hRule="exact" w:val="240"/>
        </w:trPr>
        <w:tc>
          <w:tcPr>
            <w:tcW w:w="4056" w:type="dxa"/>
            <w:tcBorders>
              <w:top w:val="single" w:sz="5" w:space="0" w:color="000000"/>
              <w:left w:val="single" w:sz="5" w:space="0" w:color="000000"/>
              <w:bottom w:val="single" w:sz="5" w:space="0" w:color="000000"/>
              <w:right w:val="single" w:sz="5" w:space="0" w:color="000000"/>
            </w:tcBorders>
            <w:vAlign w:val="center"/>
          </w:tcPr>
          <w:p w:rsidR="00004266" w:rsidRPr="004C7B3C" w:rsidP="00786661" w14:paraId="2C86FB46" w14:textId="77777777">
            <w:pPr>
              <w:tabs>
                <w:tab w:val="left" w:pos="4395"/>
              </w:tabs>
              <w:ind w:left="106"/>
              <w:textAlignment w:val="baseline"/>
              <w:rPr>
                <w:rFonts w:ascii="Arial" w:eastAsia="Arial" w:hAnsi="Arial" w:cs="Arial"/>
                <w:color w:val="000000"/>
                <w:sz w:val="20"/>
                <w:lang w:val="en-GB"/>
              </w:rPr>
            </w:pPr>
            <w:r w:rsidRPr="004C7B3C">
              <w:rPr>
                <w:rFonts w:ascii="Arial" w:eastAsia="Arial" w:hAnsi="Arial" w:cs="Arial"/>
                <w:color w:val="000000"/>
                <w:sz w:val="20"/>
                <w:lang w:val="en-GB"/>
              </w:rPr>
              <w:t>10 to 15 years</w:t>
            </w:r>
          </w:p>
        </w:tc>
        <w:tc>
          <w:tcPr>
            <w:tcW w:w="4123" w:type="dxa"/>
            <w:tcBorders>
              <w:top w:val="single" w:sz="5" w:space="0" w:color="000000"/>
              <w:left w:val="single" w:sz="5" w:space="0" w:color="000000"/>
              <w:bottom w:val="single" w:sz="5" w:space="0" w:color="000000"/>
              <w:right w:val="single" w:sz="5" w:space="0" w:color="000000"/>
            </w:tcBorders>
            <w:vAlign w:val="center"/>
          </w:tcPr>
          <w:p w:rsidR="00004266" w:rsidRPr="004C7B3C" w:rsidP="00786661" w14:paraId="5162751C" w14:textId="77777777">
            <w:pPr>
              <w:tabs>
                <w:tab w:val="left" w:pos="4395"/>
              </w:tabs>
              <w:ind w:left="106"/>
              <w:textAlignment w:val="baseline"/>
              <w:rPr>
                <w:rFonts w:ascii="Arial" w:eastAsia="Arial" w:hAnsi="Arial" w:cs="Arial"/>
                <w:color w:val="000000"/>
                <w:sz w:val="20"/>
                <w:lang w:val="en-GB"/>
              </w:rPr>
            </w:pPr>
            <w:r w:rsidRPr="004C7B3C">
              <w:rPr>
                <w:rFonts w:ascii="Arial" w:eastAsia="Arial" w:hAnsi="Arial" w:cs="Arial"/>
                <w:color w:val="000000"/>
                <w:sz w:val="20"/>
                <w:lang w:val="en-GB"/>
              </w:rPr>
              <w:t>3 months</w:t>
            </w:r>
          </w:p>
        </w:tc>
      </w:tr>
      <w:tr w14:paraId="2B090888" w14:textId="77777777">
        <w:tblPrEx>
          <w:tblW w:w="0" w:type="auto"/>
          <w:tblInd w:w="1357" w:type="dxa"/>
          <w:tblLayout w:type="fixed"/>
          <w:tblCellMar>
            <w:left w:w="0" w:type="dxa"/>
            <w:right w:w="0" w:type="dxa"/>
          </w:tblCellMar>
          <w:tblLook w:val="0000"/>
        </w:tblPrEx>
        <w:trPr>
          <w:trHeight w:hRule="exact" w:val="240"/>
        </w:trPr>
        <w:tc>
          <w:tcPr>
            <w:tcW w:w="4056" w:type="dxa"/>
            <w:tcBorders>
              <w:top w:val="single" w:sz="5" w:space="0" w:color="000000"/>
              <w:left w:val="single" w:sz="5" w:space="0" w:color="000000"/>
              <w:bottom w:val="single" w:sz="5" w:space="0" w:color="000000"/>
              <w:right w:val="single" w:sz="5" w:space="0" w:color="000000"/>
            </w:tcBorders>
            <w:vAlign w:val="center"/>
          </w:tcPr>
          <w:p w:rsidR="00004266" w:rsidRPr="004C7B3C" w:rsidP="00786661" w14:paraId="5ACF3116" w14:textId="77777777">
            <w:pPr>
              <w:tabs>
                <w:tab w:val="left" w:pos="4395"/>
              </w:tabs>
              <w:ind w:left="106"/>
              <w:textAlignment w:val="baseline"/>
              <w:rPr>
                <w:rFonts w:ascii="Arial" w:eastAsia="Arial" w:hAnsi="Arial" w:cs="Arial"/>
                <w:color w:val="000000"/>
                <w:sz w:val="20"/>
                <w:lang w:val="en-GB"/>
              </w:rPr>
            </w:pPr>
            <w:r w:rsidRPr="004C7B3C">
              <w:rPr>
                <w:rFonts w:ascii="Arial" w:eastAsia="Arial" w:hAnsi="Arial" w:cs="Arial"/>
                <w:color w:val="000000"/>
                <w:sz w:val="20"/>
                <w:lang w:val="en-GB"/>
              </w:rPr>
              <w:t>15 years and longer</w:t>
            </w:r>
          </w:p>
        </w:tc>
        <w:tc>
          <w:tcPr>
            <w:tcW w:w="4123" w:type="dxa"/>
            <w:tcBorders>
              <w:top w:val="single" w:sz="5" w:space="0" w:color="000000"/>
              <w:left w:val="single" w:sz="5" w:space="0" w:color="000000"/>
              <w:bottom w:val="single" w:sz="5" w:space="0" w:color="000000"/>
              <w:right w:val="single" w:sz="5" w:space="0" w:color="000000"/>
            </w:tcBorders>
            <w:vAlign w:val="center"/>
          </w:tcPr>
          <w:p w:rsidR="00004266" w:rsidRPr="004C7B3C" w:rsidP="00786661" w14:paraId="599B0483" w14:textId="77777777">
            <w:pPr>
              <w:tabs>
                <w:tab w:val="left" w:pos="4395"/>
              </w:tabs>
              <w:ind w:left="106"/>
              <w:textAlignment w:val="baseline"/>
              <w:rPr>
                <w:rFonts w:ascii="Arial" w:eastAsia="Arial" w:hAnsi="Arial" w:cs="Arial"/>
                <w:color w:val="000000"/>
                <w:sz w:val="20"/>
                <w:lang w:val="en-GB"/>
              </w:rPr>
            </w:pPr>
            <w:r w:rsidRPr="004C7B3C">
              <w:rPr>
                <w:rFonts w:ascii="Arial" w:eastAsia="Arial" w:hAnsi="Arial" w:cs="Arial"/>
                <w:color w:val="000000"/>
                <w:sz w:val="20"/>
                <w:lang w:val="en-GB"/>
              </w:rPr>
              <w:t>4 months</w:t>
            </w:r>
          </w:p>
        </w:tc>
      </w:tr>
      <w:tr w14:paraId="4FD3519D" w14:textId="77777777" w:rsidTr="005E22D3">
        <w:tblPrEx>
          <w:tblW w:w="0" w:type="auto"/>
          <w:tblInd w:w="1357" w:type="dxa"/>
          <w:tblLayout w:type="fixed"/>
          <w:tblCellMar>
            <w:left w:w="0" w:type="dxa"/>
            <w:right w:w="0" w:type="dxa"/>
          </w:tblCellMar>
          <w:tblLook w:val="0000"/>
        </w:tblPrEx>
        <w:trPr>
          <w:trHeight w:hRule="exact" w:val="471"/>
        </w:trPr>
        <w:tc>
          <w:tcPr>
            <w:tcW w:w="8179" w:type="dxa"/>
            <w:gridSpan w:val="2"/>
            <w:tcBorders>
              <w:top w:val="single" w:sz="5" w:space="0" w:color="000000"/>
              <w:left w:val="single" w:sz="5" w:space="0" w:color="000000"/>
              <w:bottom w:val="single" w:sz="5" w:space="0" w:color="000000"/>
              <w:right w:val="single" w:sz="5" w:space="0" w:color="000000"/>
            </w:tcBorders>
          </w:tcPr>
          <w:p w:rsidR="00004266" w:rsidRPr="004C7B3C" w:rsidP="00786661" w14:paraId="7D8C104F" w14:textId="4B2A0640">
            <w:pPr>
              <w:tabs>
                <w:tab w:val="left" w:pos="4395"/>
              </w:tabs>
              <w:ind w:left="144" w:right="468"/>
              <w:textAlignment w:val="baseline"/>
              <w:rPr>
                <w:rFonts w:ascii="Arial" w:eastAsia="Arial" w:hAnsi="Arial" w:cs="Arial"/>
                <w:color w:val="000000"/>
                <w:sz w:val="20"/>
                <w:lang w:val="en-GB"/>
              </w:rPr>
            </w:pPr>
            <w:r w:rsidRPr="004C7B3C">
              <w:rPr>
                <w:rFonts w:ascii="Arial" w:eastAsia="Arial" w:hAnsi="Arial" w:cs="Arial"/>
                <w:sz w:val="20"/>
                <w:lang w:val="en-GB"/>
              </w:rPr>
              <w:t xml:space="preserve">A term of notice of at least three months will apply if the employee is 50 years or older, unless his employment exceeds </w:t>
            </w:r>
            <w:r w:rsidRPr="00F629EB">
              <w:rPr>
                <w:rFonts w:ascii="Arial" w:eastAsia="Arial" w:hAnsi="Arial" w:cs="Arial"/>
                <w:sz w:val="20"/>
                <w:lang w:val="en-GB"/>
              </w:rPr>
              <w:t>15 years</w:t>
            </w:r>
            <w:r w:rsidRPr="00F629EB">
              <w:rPr>
                <w:rFonts w:ascii="Arial" w:hAnsi="Arial" w:cs="Arial"/>
                <w:sz w:val="20"/>
                <w:lang w:val="en-GB"/>
              </w:rPr>
              <w:t>.</w:t>
            </w:r>
          </w:p>
          <w:p w:rsidR="006C1734" w:rsidRPr="004C7B3C" w:rsidP="00786661" w14:paraId="58178A27" w14:textId="1A1BCE04">
            <w:pPr>
              <w:tabs>
                <w:tab w:val="left" w:pos="4395"/>
              </w:tabs>
              <w:ind w:left="144" w:right="468"/>
              <w:textAlignment w:val="baseline"/>
              <w:rPr>
                <w:rFonts w:ascii="Arial" w:eastAsia="Arial" w:hAnsi="Arial" w:cs="Arial"/>
                <w:color w:val="000000"/>
                <w:sz w:val="20"/>
                <w:lang w:val="en-GB"/>
              </w:rPr>
            </w:pPr>
          </w:p>
          <w:p w:rsidR="006C1734" w:rsidRPr="004C7B3C" w:rsidP="00786661" w14:paraId="37BB2CBF" w14:textId="77777777">
            <w:pPr>
              <w:tabs>
                <w:tab w:val="left" w:pos="4395"/>
              </w:tabs>
              <w:ind w:left="144" w:right="468"/>
              <w:textAlignment w:val="baseline"/>
              <w:rPr>
                <w:rFonts w:ascii="Arial" w:eastAsia="Arial" w:hAnsi="Arial" w:cs="Arial"/>
                <w:color w:val="000000"/>
                <w:sz w:val="20"/>
                <w:lang w:val="en-GB"/>
              </w:rPr>
            </w:pPr>
          </w:p>
          <w:p w:rsidR="006C1734" w:rsidRPr="004C7B3C" w:rsidP="00786661" w14:paraId="14991550" w14:textId="54CC125C">
            <w:pPr>
              <w:tabs>
                <w:tab w:val="left" w:pos="4395"/>
              </w:tabs>
              <w:ind w:left="144" w:right="468"/>
              <w:textAlignment w:val="baseline"/>
              <w:rPr>
                <w:rFonts w:ascii="Arial" w:eastAsia="Arial" w:hAnsi="Arial" w:cs="Arial"/>
                <w:color w:val="000000"/>
                <w:sz w:val="20"/>
                <w:lang w:val="en-GB"/>
              </w:rPr>
            </w:pPr>
          </w:p>
        </w:tc>
      </w:tr>
      <w:tr w14:paraId="7C2EDE1D" w14:textId="77777777">
        <w:tblPrEx>
          <w:tblW w:w="0" w:type="auto"/>
          <w:tblInd w:w="1357" w:type="dxa"/>
          <w:tblLayout w:type="fixed"/>
          <w:tblCellMar>
            <w:left w:w="0" w:type="dxa"/>
            <w:right w:w="0" w:type="dxa"/>
          </w:tblCellMar>
          <w:tblLook w:val="0000"/>
        </w:tblPrEx>
        <w:trPr>
          <w:trHeight w:hRule="exact" w:val="710"/>
        </w:trPr>
        <w:tc>
          <w:tcPr>
            <w:tcW w:w="8179" w:type="dxa"/>
            <w:gridSpan w:val="2"/>
            <w:tcBorders>
              <w:top w:val="single" w:sz="5" w:space="0" w:color="000000"/>
              <w:left w:val="single" w:sz="5" w:space="0" w:color="000000"/>
              <w:bottom w:val="single" w:sz="5" w:space="0" w:color="000000"/>
              <w:right w:val="single" w:sz="5" w:space="0" w:color="000000"/>
            </w:tcBorders>
          </w:tcPr>
          <w:p w:rsidR="00004266" w:rsidRPr="004C7B3C" w:rsidP="00786661" w14:paraId="78EECCAC" w14:textId="77777777">
            <w:pPr>
              <w:tabs>
                <w:tab w:val="left" w:pos="4395"/>
              </w:tabs>
              <w:ind w:left="144" w:right="324"/>
              <w:textAlignment w:val="baseline"/>
              <w:rPr>
                <w:rFonts w:ascii="Arial" w:eastAsia="Arial" w:hAnsi="Arial" w:cs="Arial"/>
                <w:color w:val="000000"/>
                <w:sz w:val="20"/>
                <w:lang w:val="en-GB"/>
              </w:rPr>
            </w:pPr>
            <w:r w:rsidRPr="004C7B3C">
              <w:rPr>
                <w:rFonts w:ascii="Arial" w:eastAsia="Arial" w:hAnsi="Arial" w:cs="Arial"/>
                <w:color w:val="000000"/>
                <w:sz w:val="20"/>
                <w:lang w:val="en-GB"/>
              </w:rPr>
              <w:t>A one-month term of notice will apply to employees who are entitled to state pension under the Dutch General Old Age Pensions Act [</w:t>
            </w:r>
            <w:r w:rsidRPr="004C7B3C">
              <w:rPr>
                <w:rFonts w:ascii="Arial" w:eastAsia="Arial" w:hAnsi="Arial" w:cs="Arial"/>
                <w:i/>
                <w:color w:val="000000"/>
                <w:sz w:val="20"/>
                <w:lang w:val="en-GB"/>
              </w:rPr>
              <w:t>Algemene</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Ouderdomswet</w:t>
            </w:r>
            <w:r w:rsidRPr="004C7B3C">
              <w:rPr>
                <w:rFonts w:ascii="Arial" w:eastAsia="Arial" w:hAnsi="Arial" w:cs="Arial"/>
                <w:color w:val="000000"/>
                <w:sz w:val="20"/>
                <w:lang w:val="en-GB"/>
              </w:rPr>
              <w:t xml:space="preserve">; abbreviated to AOW]. </w:t>
            </w:r>
          </w:p>
        </w:tc>
      </w:tr>
    </w:tbl>
    <w:p w:rsidR="00004266" w:rsidRPr="004C7B3C" w:rsidP="00786661" w14:paraId="2D0BF3A6" w14:textId="77777777">
      <w:pPr>
        <w:tabs>
          <w:tab w:val="left" w:pos="4395"/>
        </w:tabs>
        <w:spacing w:after="217"/>
        <w:rPr>
          <w:rFonts w:ascii="Arial" w:hAnsi="Arial" w:cs="Arial"/>
          <w:lang w:val="en-GB"/>
        </w:rPr>
      </w:pPr>
    </w:p>
    <w:p w:rsidR="00004266" w:rsidRPr="004C7B3C" w:rsidP="00786661" w14:paraId="3E8EFD8C" w14:textId="77777777">
      <w:pPr>
        <w:tabs>
          <w:tab w:val="left" w:pos="4395"/>
        </w:tabs>
        <w:spacing w:before="1"/>
        <w:ind w:left="720"/>
        <w:textAlignment w:val="baseline"/>
        <w:rPr>
          <w:rFonts w:ascii="Arial" w:eastAsia="Arial" w:hAnsi="Arial" w:cs="Arial"/>
          <w:color w:val="000000"/>
          <w:sz w:val="20"/>
          <w:lang w:val="en-GB"/>
        </w:rPr>
      </w:pPr>
      <w:r w:rsidRPr="004C7B3C">
        <w:rPr>
          <w:rFonts w:ascii="Arial" w:eastAsia="Arial" w:hAnsi="Arial" w:cs="Arial"/>
          <w:color w:val="000000"/>
          <w:sz w:val="20"/>
          <w:lang w:val="en-GB"/>
        </w:rPr>
        <w:t>b. A one-month notice period applies if the employee gives notice himself.</w:t>
      </w:r>
    </w:p>
    <w:p w:rsidR="00540CAB" w14:paraId="3C766AC6" w14:textId="77777777">
      <w:pPr>
        <w:rPr>
          <w:rFonts w:ascii="Arial" w:eastAsia="Arial" w:hAnsi="Arial" w:cs="Arial"/>
          <w:color w:val="000000"/>
          <w:sz w:val="20"/>
          <w:lang w:val="en-GB"/>
        </w:rPr>
      </w:pPr>
      <w:r>
        <w:rPr>
          <w:rFonts w:ascii="Arial" w:eastAsia="Arial" w:hAnsi="Arial" w:cs="Arial"/>
          <w:color w:val="000000"/>
          <w:sz w:val="20"/>
          <w:lang w:val="en-GB"/>
        </w:rPr>
        <w:br w:type="page"/>
      </w:r>
    </w:p>
    <w:p w:rsidR="00004266" w:rsidRPr="004C7B3C" w:rsidP="00786661" w14:paraId="0EA1C053" w14:textId="119FD9E2">
      <w:pPr>
        <w:tabs>
          <w:tab w:val="left" w:pos="720"/>
          <w:tab w:val="left" w:pos="4395"/>
        </w:tabs>
        <w:spacing w:before="457"/>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7.</w:t>
      </w:r>
      <w:r w:rsidRPr="004C7B3C">
        <w:rPr>
          <w:rFonts w:ascii="Arial" w:eastAsia="Arial" w:hAnsi="Arial" w:cs="Arial"/>
          <w:color w:val="000000"/>
          <w:sz w:val="20"/>
          <w:lang w:val="en-GB"/>
        </w:rPr>
        <w:tab/>
      </w:r>
      <w:r w:rsidRPr="004C7B3C">
        <w:rPr>
          <w:rFonts w:ascii="Arial" w:eastAsia="Arial" w:hAnsi="Arial" w:cs="Arial"/>
          <w:b/>
          <w:color w:val="000000"/>
          <w:sz w:val="20"/>
          <w:lang w:val="en-GB"/>
        </w:rPr>
        <w:t>Employment contracts for a fixed term or a particular job</w:t>
      </w:r>
    </w:p>
    <w:p w:rsidR="00004266" w:rsidRPr="004C7B3C" w:rsidP="00786661" w14:paraId="6E5BE92C" w14:textId="77777777">
      <w:pPr>
        <w:tabs>
          <w:tab w:val="left" w:pos="4395"/>
        </w:tabs>
        <w:spacing w:before="1"/>
        <w:ind w:left="720"/>
        <w:textAlignment w:val="baseline"/>
        <w:rPr>
          <w:rFonts w:ascii="Arial" w:eastAsia="Arial" w:hAnsi="Arial" w:cs="Arial"/>
          <w:color w:val="000000"/>
          <w:sz w:val="20"/>
          <w:lang w:val="en-GB"/>
        </w:rPr>
      </w:pPr>
      <w:r w:rsidRPr="004C7B3C">
        <w:rPr>
          <w:rFonts w:ascii="Arial" w:eastAsia="Arial" w:hAnsi="Arial" w:cs="Arial"/>
          <w:color w:val="000000"/>
          <w:sz w:val="20"/>
          <w:lang w:val="en-GB"/>
        </w:rPr>
        <w:t>Employment contracts for a fixed term or for a particular job will cease by operation of law without notice:</w:t>
      </w:r>
    </w:p>
    <w:p w:rsidR="00004266" w:rsidRPr="004C7B3C" w:rsidP="00786661" w14:paraId="570D1F97" w14:textId="77777777">
      <w:pPr>
        <w:tabs>
          <w:tab w:val="left" w:pos="4395"/>
        </w:tabs>
        <w:spacing w:before="1"/>
        <w:ind w:left="720"/>
        <w:textAlignment w:val="baseline"/>
        <w:rPr>
          <w:rFonts w:ascii="Arial" w:eastAsia="Arial" w:hAnsi="Arial" w:cs="Arial"/>
          <w:color w:val="000000"/>
          <w:sz w:val="20"/>
          <w:lang w:val="en-GB"/>
        </w:rPr>
      </w:pPr>
      <w:r w:rsidRPr="004C7B3C">
        <w:rPr>
          <w:rFonts w:ascii="Arial" w:eastAsia="Arial" w:hAnsi="Arial" w:cs="Arial"/>
          <w:color w:val="000000"/>
          <w:sz w:val="20"/>
          <w:lang w:val="en-GB"/>
        </w:rPr>
        <w:t>a. on the specified calendar date;</w:t>
      </w:r>
    </w:p>
    <w:p w:rsidR="00004266" w:rsidRPr="004C7B3C" w:rsidP="00BE0B15" w14:paraId="3E639E66" w14:textId="77777777">
      <w:pPr>
        <w:numPr>
          <w:ilvl w:val="0"/>
          <w:numId w:val="9"/>
        </w:numPr>
        <w:tabs>
          <w:tab w:val="clear" w:pos="288"/>
          <w:tab w:val="left" w:pos="1008"/>
          <w:tab w:val="left" w:pos="4395"/>
        </w:tabs>
        <w:spacing w:before="2"/>
        <w:ind w:left="1008" w:right="504" w:hanging="288"/>
        <w:textAlignment w:val="baseline"/>
        <w:rPr>
          <w:rFonts w:ascii="Arial" w:eastAsia="Arial" w:hAnsi="Arial" w:cs="Arial"/>
          <w:color w:val="000000"/>
          <w:sz w:val="20"/>
          <w:lang w:val="en-GB"/>
        </w:rPr>
      </w:pPr>
      <w:r w:rsidRPr="004C7B3C">
        <w:rPr>
          <w:rFonts w:ascii="Arial" w:eastAsia="Arial" w:hAnsi="Arial" w:cs="Arial"/>
          <w:color w:val="000000"/>
          <w:sz w:val="20"/>
          <w:lang w:val="en-GB"/>
        </w:rPr>
        <w:t>on the final day of the specified time period, or on completion of the tasks stated in the individual contract of employment;</w:t>
      </w:r>
    </w:p>
    <w:p w:rsidR="00004266" w:rsidRPr="004C7B3C" w:rsidP="00BE0B15" w14:paraId="0EC084ED" w14:textId="77777777">
      <w:pPr>
        <w:numPr>
          <w:ilvl w:val="0"/>
          <w:numId w:val="9"/>
        </w:numPr>
        <w:tabs>
          <w:tab w:val="clear" w:pos="288"/>
          <w:tab w:val="left" w:pos="1008"/>
          <w:tab w:val="left" w:pos="4395"/>
        </w:tabs>
        <w:ind w:left="1008" w:right="648" w:hanging="288"/>
        <w:textAlignment w:val="baseline"/>
        <w:rPr>
          <w:rFonts w:ascii="Arial" w:eastAsia="Arial" w:hAnsi="Arial" w:cs="Arial"/>
          <w:color w:val="000000"/>
          <w:sz w:val="20"/>
          <w:lang w:val="en-GB"/>
        </w:rPr>
      </w:pPr>
      <w:r w:rsidRPr="004C7B3C">
        <w:rPr>
          <w:rFonts w:ascii="Arial" w:eastAsia="Arial" w:hAnsi="Arial" w:cs="Arial"/>
          <w:color w:val="000000"/>
          <w:sz w:val="20"/>
          <w:lang w:val="en-GB"/>
        </w:rPr>
        <w:t>on the day that the tasks for which the employee was hired have declined to the extent that the number of employees exceeds the capacity required;</w:t>
      </w:r>
    </w:p>
    <w:p w:rsidR="00004266" w:rsidRPr="004C7B3C" w:rsidP="00BE0B15" w14:paraId="0AB831B9" w14:textId="77777777">
      <w:pPr>
        <w:numPr>
          <w:ilvl w:val="0"/>
          <w:numId w:val="9"/>
        </w:numPr>
        <w:tabs>
          <w:tab w:val="clear" w:pos="288"/>
          <w:tab w:val="left" w:pos="1008"/>
          <w:tab w:val="left" w:pos="4395"/>
        </w:tabs>
        <w:spacing w:before="1"/>
        <w:ind w:left="1008" w:right="576" w:hanging="288"/>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interim, if the employer and the employee agreed this in writing on entering into the employment contract for a fixed term or a particular job, with due observance of the statutory terms of notice.</w:t>
      </w:r>
    </w:p>
    <w:p w:rsidR="00004266" w:rsidRPr="004C7B3C" w:rsidP="00786661" w14:paraId="57582D78" w14:textId="77777777">
      <w:pPr>
        <w:tabs>
          <w:tab w:val="left" w:pos="648"/>
          <w:tab w:val="left" w:pos="4395"/>
        </w:tabs>
        <w:spacing w:before="233"/>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8.</w:t>
      </w:r>
      <w:r w:rsidRPr="004C7B3C">
        <w:rPr>
          <w:rFonts w:ascii="Arial" w:eastAsia="Arial" w:hAnsi="Arial" w:cs="Arial"/>
          <w:color w:val="000000"/>
          <w:sz w:val="20"/>
          <w:lang w:val="en-GB"/>
        </w:rPr>
        <w:tab/>
      </w:r>
      <w:r w:rsidRPr="004C7B3C">
        <w:rPr>
          <w:rFonts w:ascii="Arial" w:eastAsia="Arial" w:hAnsi="Arial" w:cs="Arial"/>
          <w:b/>
          <w:color w:val="000000"/>
          <w:sz w:val="20"/>
          <w:lang w:val="en-GB"/>
        </w:rPr>
        <w:t>Giving notice relating to fixed-term contracts</w:t>
      </w:r>
    </w:p>
    <w:p w:rsidR="00004266" w:rsidRPr="004C7B3C" w:rsidP="00786661" w14:paraId="6CD53553" w14:textId="77777777">
      <w:pPr>
        <w:tabs>
          <w:tab w:val="left" w:pos="4395"/>
        </w:tabs>
        <w:ind w:left="720" w:right="216"/>
        <w:textAlignment w:val="baseline"/>
        <w:rPr>
          <w:rFonts w:ascii="Arial" w:eastAsia="Arial" w:hAnsi="Arial" w:cs="Arial"/>
          <w:color w:val="000000"/>
          <w:spacing w:val="-2"/>
          <w:sz w:val="20"/>
          <w:lang w:val="en-GB"/>
        </w:rPr>
      </w:pPr>
      <w:r w:rsidRPr="004C7B3C">
        <w:rPr>
          <w:rFonts w:ascii="Arial" w:eastAsia="Arial" w:hAnsi="Arial" w:cs="Arial"/>
          <w:color w:val="000000"/>
          <w:spacing w:val="-2"/>
          <w:sz w:val="20"/>
          <w:lang w:val="en-GB"/>
        </w:rPr>
        <w:t>The employer should give notice to the employee in writing, stating whether the contract will be continued or terminated after the period agreed has finished, and, if continued, under which conditions, no later than one month before the fixed-term employment contract of six months or longer ends. This does not apply to fixed-term contracts whereby the final date has not been set on a calendar date. If the employer applies a term of notice of less than one month, the employee will be entitled to payment of wage over the inadequate notification period. See also Article 668, Paragraph 3 of Book 7 of the DCC.</w:t>
      </w:r>
    </w:p>
    <w:p w:rsidR="00004266" w:rsidRPr="004C7B3C" w:rsidP="00786661" w14:paraId="4A6B9E19" w14:textId="77777777">
      <w:pPr>
        <w:tabs>
          <w:tab w:val="left" w:pos="648"/>
          <w:tab w:val="left" w:pos="4395"/>
        </w:tabs>
        <w:spacing w:before="232"/>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9.</w:t>
      </w:r>
      <w:r w:rsidRPr="004C7B3C">
        <w:rPr>
          <w:rFonts w:ascii="Arial" w:eastAsia="Arial" w:hAnsi="Arial" w:cs="Arial"/>
          <w:color w:val="000000"/>
          <w:sz w:val="20"/>
          <w:lang w:val="en-GB"/>
        </w:rPr>
        <w:tab/>
      </w:r>
      <w:r w:rsidRPr="004C7B3C">
        <w:rPr>
          <w:rFonts w:ascii="Arial" w:eastAsia="Arial" w:hAnsi="Arial" w:cs="Arial"/>
          <w:b/>
          <w:color w:val="000000"/>
          <w:sz w:val="20"/>
          <w:lang w:val="en-GB"/>
        </w:rPr>
        <w:t>Reduced notice period</w:t>
      </w:r>
    </w:p>
    <w:p w:rsidR="00004266" w:rsidRPr="004C7B3C" w:rsidP="00786661" w14:paraId="1D9D031F" w14:textId="1DDED326">
      <w:pPr>
        <w:tabs>
          <w:tab w:val="left" w:pos="4395"/>
        </w:tabs>
        <w:ind w:left="720" w:right="144"/>
        <w:textAlignment w:val="baseline"/>
        <w:rPr>
          <w:rFonts w:ascii="Arial" w:eastAsia="Arial" w:hAnsi="Arial" w:cs="Arial"/>
          <w:color w:val="000000"/>
          <w:sz w:val="20"/>
          <w:lang w:val="en-GB"/>
        </w:rPr>
      </w:pPr>
      <w:r w:rsidRPr="004C7B3C">
        <w:rPr>
          <w:rFonts w:ascii="Arial" w:eastAsia="Arial" w:hAnsi="Arial" w:cs="Arial"/>
          <w:color w:val="000000"/>
          <w:sz w:val="20"/>
          <w:lang w:val="en-GB"/>
        </w:rPr>
        <w:t>If termination of the employment contract is subject to permission from the Employee Insurance Agency [</w:t>
      </w:r>
      <w:r w:rsidRPr="004C7B3C">
        <w:rPr>
          <w:rFonts w:ascii="Arial" w:eastAsia="Arial" w:hAnsi="Arial" w:cs="Arial"/>
          <w:i/>
          <w:color w:val="000000"/>
          <w:sz w:val="20"/>
          <w:lang w:val="en-GB"/>
        </w:rPr>
        <w:t>Uitvoeringsinstituut</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Werknemersverzekeringen</w:t>
      </w:r>
      <w:r w:rsidRPr="004C7B3C">
        <w:rPr>
          <w:rFonts w:ascii="Arial" w:eastAsia="Arial" w:hAnsi="Arial" w:cs="Arial"/>
          <w:color w:val="000000"/>
          <w:sz w:val="20"/>
          <w:lang w:val="en-GB"/>
        </w:rPr>
        <w:t xml:space="preserve">; abbreviated to UWV], within the meaning of Article 671a of Book 7 of the DCC, the term of notice may be reduced by the time required by the UWV for processing the application, pursuant to Article 672, Paragraph </w:t>
      </w:r>
      <w:r w:rsidRPr="004C7B3C" w:rsidR="006C1734">
        <w:rPr>
          <w:rFonts w:ascii="Arial" w:eastAsia="Arial" w:hAnsi="Arial" w:cs="Arial"/>
          <w:color w:val="000000"/>
          <w:sz w:val="20"/>
          <w:lang w:val="en-GB"/>
        </w:rPr>
        <w:t>6</w:t>
      </w:r>
      <w:r w:rsidRPr="004C7B3C">
        <w:rPr>
          <w:rFonts w:ascii="Arial" w:eastAsia="Arial" w:hAnsi="Arial" w:cs="Arial"/>
          <w:color w:val="000000"/>
          <w:sz w:val="20"/>
          <w:lang w:val="en-GB"/>
        </w:rPr>
        <w:t xml:space="preserve"> of Book 7 of the DCC. In that case, the remaining notice period should at least be one month.</w:t>
      </w:r>
    </w:p>
    <w:p w:rsidR="00004266" w:rsidRPr="004C7B3C" w:rsidP="00786661" w14:paraId="2B8D6E2A" w14:textId="77777777">
      <w:pPr>
        <w:tabs>
          <w:tab w:val="left" w:pos="648"/>
          <w:tab w:val="left" w:pos="4395"/>
        </w:tabs>
        <w:spacing w:before="233"/>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10.</w:t>
      </w:r>
      <w:r w:rsidRPr="004C7B3C">
        <w:rPr>
          <w:rFonts w:ascii="Arial" w:eastAsia="Arial" w:hAnsi="Arial" w:cs="Arial"/>
          <w:color w:val="000000"/>
          <w:sz w:val="20"/>
          <w:lang w:val="en-GB"/>
        </w:rPr>
        <w:tab/>
      </w:r>
      <w:r w:rsidRPr="004C7B3C">
        <w:rPr>
          <w:rFonts w:ascii="Arial" w:eastAsia="Arial" w:hAnsi="Arial" w:cs="Arial"/>
          <w:b/>
          <w:color w:val="000000"/>
          <w:sz w:val="20"/>
          <w:lang w:val="en-GB"/>
        </w:rPr>
        <w:t>Reintegration and termination in the event of incapacity for work</w:t>
      </w:r>
    </w:p>
    <w:p w:rsidR="00004266" w:rsidRPr="004C7B3C" w:rsidP="00BE0B15" w14:paraId="6BC81A0C" w14:textId="77777777">
      <w:pPr>
        <w:numPr>
          <w:ilvl w:val="0"/>
          <w:numId w:val="10"/>
        </w:numPr>
        <w:tabs>
          <w:tab w:val="left" w:pos="1008"/>
          <w:tab w:val="left" w:pos="4395"/>
        </w:tabs>
        <w:ind w:left="1008" w:right="288" w:hanging="288"/>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The employee will cooperate sufficiently in complying with the reintegration requirements under the Dutch Eligibility for Permanent Invalidity Benefit (Restrictions) Act [</w:t>
      </w:r>
      <w:r w:rsidRPr="004C7B3C">
        <w:rPr>
          <w:rFonts w:ascii="Arial" w:eastAsia="Arial" w:hAnsi="Arial" w:cs="Arial"/>
          <w:i/>
          <w:color w:val="000000"/>
          <w:spacing w:val="-1"/>
          <w:sz w:val="20"/>
          <w:lang w:val="en-GB"/>
        </w:rPr>
        <w:t xml:space="preserve">Wet </w:t>
      </w:r>
      <w:r w:rsidRPr="004C7B3C">
        <w:rPr>
          <w:rFonts w:ascii="Arial" w:eastAsia="Arial" w:hAnsi="Arial" w:cs="Arial"/>
          <w:i/>
          <w:color w:val="000000"/>
          <w:spacing w:val="-1"/>
          <w:sz w:val="20"/>
          <w:lang w:val="en-GB"/>
        </w:rPr>
        <w:t>Verbetering</w:t>
      </w:r>
      <w:r w:rsidRPr="004C7B3C">
        <w:rPr>
          <w:rFonts w:ascii="Arial" w:eastAsia="Arial" w:hAnsi="Arial" w:cs="Arial"/>
          <w:i/>
          <w:color w:val="000000"/>
          <w:spacing w:val="-1"/>
          <w:sz w:val="20"/>
          <w:lang w:val="en-GB"/>
        </w:rPr>
        <w:t xml:space="preserve"> </w:t>
      </w:r>
      <w:r w:rsidRPr="004C7B3C">
        <w:rPr>
          <w:rFonts w:ascii="Arial" w:eastAsia="Arial" w:hAnsi="Arial" w:cs="Arial"/>
          <w:i/>
          <w:color w:val="000000"/>
          <w:spacing w:val="-1"/>
          <w:sz w:val="20"/>
          <w:lang w:val="en-GB"/>
        </w:rPr>
        <w:t>Poortwachter</w:t>
      </w:r>
      <w:r w:rsidRPr="004C7B3C">
        <w:rPr>
          <w:rFonts w:ascii="Arial" w:eastAsia="Arial" w:hAnsi="Arial" w:cs="Arial"/>
          <w:color w:val="000000"/>
          <w:spacing w:val="-1"/>
          <w:sz w:val="20"/>
          <w:lang w:val="en-GB"/>
        </w:rPr>
        <w:t>, abbreviated to WVP], and will comply with the sick leave rules in force within the company.</w:t>
      </w:r>
    </w:p>
    <w:p w:rsidR="0027458E" w:rsidRPr="004C7B3C" w:rsidP="00BE0B15" w14:paraId="64896C15" w14:textId="7AF6C1FF">
      <w:pPr>
        <w:numPr>
          <w:ilvl w:val="0"/>
          <w:numId w:val="10"/>
        </w:numPr>
        <w:tabs>
          <w:tab w:val="left" w:pos="1008"/>
          <w:tab w:val="left" w:pos="4395"/>
        </w:tabs>
        <w:spacing w:before="1"/>
        <w:ind w:left="1008" w:right="144" w:hanging="288"/>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 xml:space="preserve">If the employee fails to cooperate sufficiently in his recovery and reintegration for no good reason, the employer may </w:t>
      </w:r>
      <w:r w:rsidRPr="004C7B3C" w:rsidR="00632C03">
        <w:rPr>
          <w:rFonts w:ascii="Arial" w:eastAsia="Arial" w:hAnsi="Arial" w:cs="Arial"/>
          <w:color w:val="000000"/>
          <w:spacing w:val="-1"/>
          <w:sz w:val="20"/>
          <w:lang w:val="en-GB"/>
        </w:rPr>
        <w:t>suspend</w:t>
      </w:r>
      <w:r w:rsidRPr="004C7B3C">
        <w:rPr>
          <w:rFonts w:ascii="Arial" w:eastAsia="Arial" w:hAnsi="Arial" w:cs="Arial"/>
          <w:color w:val="000000"/>
          <w:spacing w:val="-1"/>
          <w:sz w:val="20"/>
          <w:lang w:val="en-GB"/>
        </w:rPr>
        <w:t xml:space="preserve"> wage payments (including supplements) after a prior warning</w:t>
      </w:r>
      <w:r w:rsidRPr="004C7B3C" w:rsidR="00632C03">
        <w:rPr>
          <w:rFonts w:ascii="Arial" w:eastAsia="Arial" w:hAnsi="Arial" w:cs="Arial"/>
          <w:color w:val="000000"/>
          <w:spacing w:val="-1"/>
          <w:sz w:val="20"/>
          <w:lang w:val="en-GB"/>
        </w:rPr>
        <w:t xml:space="preserve"> in writing</w:t>
      </w:r>
      <w:r w:rsidRPr="004C7B3C">
        <w:rPr>
          <w:rFonts w:ascii="Arial" w:eastAsia="Arial" w:hAnsi="Arial" w:cs="Arial"/>
          <w:color w:val="000000"/>
          <w:spacing w:val="-1"/>
          <w:sz w:val="20"/>
          <w:lang w:val="en-GB"/>
        </w:rPr>
        <w:t xml:space="preserve">. </w:t>
      </w:r>
      <w:r w:rsidRPr="004C7B3C">
        <w:rPr>
          <w:rFonts w:ascii="Arial" w:eastAsia="Arial" w:hAnsi="Arial" w:cs="Arial"/>
          <w:spacing w:val="-1"/>
          <w:sz w:val="20"/>
          <w:lang w:val="en-GB"/>
        </w:rPr>
        <w:t xml:space="preserve">If, after prior warning, the employee persists in refusing to cooperate with reintegration, the employer may terminate employment in the designated manner. </w:t>
      </w:r>
    </w:p>
    <w:p w:rsidR="00004266" w:rsidRPr="004C7B3C" w:rsidP="00BE0B15" w14:paraId="5EC07E08" w14:textId="5B37136D">
      <w:pPr>
        <w:numPr>
          <w:ilvl w:val="0"/>
          <w:numId w:val="10"/>
        </w:numPr>
        <w:tabs>
          <w:tab w:val="left" w:pos="1008"/>
          <w:tab w:val="left" w:pos="4395"/>
        </w:tabs>
        <w:spacing w:before="1"/>
        <w:ind w:left="1008" w:right="216" w:hanging="288"/>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If, after </w:t>
      </w:r>
      <w:r w:rsidRPr="004C7B3C" w:rsidR="000D2414">
        <w:rPr>
          <w:rFonts w:ascii="Arial" w:eastAsia="Arial" w:hAnsi="Arial" w:cs="Arial"/>
          <w:color w:val="000000"/>
          <w:sz w:val="20"/>
          <w:lang w:val="en-GB"/>
        </w:rPr>
        <w:t>104 weeks</w:t>
      </w:r>
      <w:r w:rsidRPr="004C7B3C">
        <w:rPr>
          <w:rFonts w:ascii="Arial" w:eastAsia="Arial" w:hAnsi="Arial" w:cs="Arial"/>
          <w:color w:val="000000"/>
          <w:sz w:val="20"/>
          <w:lang w:val="en-GB"/>
        </w:rPr>
        <w:t xml:space="preserve"> of incapacity for work (irrespective of the disability percentage), the UWV employment expert establishes that there are no suitable reintegration options within the employer's company, employment may be terminated on the condition that, according to the UWV, sufficient reintegration efforts have been made.</w:t>
      </w:r>
    </w:p>
    <w:p w:rsidR="00004266" w:rsidRPr="00540CAB" w:rsidP="00BE0B15" w14:paraId="0C7095D1" w14:textId="5C8A92FD">
      <w:pPr>
        <w:numPr>
          <w:ilvl w:val="0"/>
          <w:numId w:val="10"/>
        </w:numPr>
        <w:tabs>
          <w:tab w:val="left" w:pos="1008"/>
          <w:tab w:val="left" w:pos="4395"/>
        </w:tabs>
        <w:spacing w:before="1"/>
        <w:ind w:left="1008" w:right="144" w:hanging="288"/>
        <w:textAlignment w:val="baseline"/>
        <w:rPr>
          <w:rFonts w:ascii="Arial" w:eastAsia="Arial" w:hAnsi="Arial" w:cs="Arial"/>
          <w:color w:val="000000"/>
          <w:sz w:val="20"/>
          <w:lang w:val="en-GB"/>
        </w:rPr>
      </w:pPr>
      <w:r w:rsidRPr="00540CAB">
        <w:rPr>
          <w:rFonts w:ascii="Arial" w:eastAsia="Arial" w:hAnsi="Arial" w:cs="Arial"/>
          <w:color w:val="000000"/>
          <w:sz w:val="20"/>
          <w:lang w:val="en-GB"/>
        </w:rPr>
        <w:t>If, according to the UWV, the employer has not made sufficient reintegration efforts, dismissal due to incapacity for work will only be possible after expiration of the period to which the extended obligation to continue payment of wages applies.</w:t>
      </w:r>
    </w:p>
    <w:p w:rsidR="00004266" w:rsidRPr="004C7B3C" w:rsidP="00786661" w14:paraId="56302859" w14:textId="77777777">
      <w:pPr>
        <w:tabs>
          <w:tab w:val="left" w:pos="648"/>
          <w:tab w:val="left" w:pos="4395"/>
        </w:tabs>
        <w:spacing w:before="477"/>
        <w:ind w:left="720" w:right="216" w:hanging="648"/>
        <w:jc w:val="both"/>
        <w:textAlignment w:val="baseline"/>
        <w:rPr>
          <w:rFonts w:ascii="Arial" w:eastAsia="Arial" w:hAnsi="Arial" w:cs="Arial"/>
          <w:color w:val="000000"/>
          <w:sz w:val="20"/>
          <w:lang w:val="en-GB"/>
        </w:rPr>
      </w:pPr>
      <w:r w:rsidRPr="004C7B3C">
        <w:rPr>
          <w:rFonts w:ascii="Arial" w:eastAsia="Arial" w:hAnsi="Arial" w:cs="Arial"/>
          <w:color w:val="000000"/>
          <w:sz w:val="20"/>
          <w:lang w:val="en-GB"/>
        </w:rPr>
        <w:t>11.</w:t>
      </w:r>
      <w:r w:rsidRPr="004C7B3C">
        <w:rPr>
          <w:rFonts w:ascii="Arial" w:eastAsia="Arial" w:hAnsi="Arial" w:cs="Arial"/>
          <w:color w:val="000000"/>
          <w:sz w:val="20"/>
          <w:lang w:val="en-GB"/>
        </w:rPr>
        <w:tab/>
      </w:r>
      <w:r w:rsidRPr="004C7B3C">
        <w:rPr>
          <w:rFonts w:ascii="Arial" w:eastAsia="Arial" w:hAnsi="Arial" w:cs="Arial"/>
          <w:b/>
          <w:color w:val="000000"/>
          <w:sz w:val="20"/>
          <w:lang w:val="en-GB"/>
        </w:rPr>
        <w:t>Sickness Absence and Occupational Disability among Sickness Benefit Claimants (Restrictions) Act</w:t>
      </w:r>
      <w:r w:rsidRPr="004C7B3C">
        <w:rPr>
          <w:rFonts w:ascii="Arial" w:eastAsia="Arial" w:hAnsi="Arial" w:cs="Arial"/>
          <w:b/>
          <w:color w:val="000000"/>
          <w:sz w:val="20"/>
          <w:vertAlign w:val="superscript"/>
          <w:lang w:val="en-GB"/>
        </w:rPr>
        <w:t>1</w:t>
      </w:r>
      <w:r w:rsidRPr="004C7B3C">
        <w:rPr>
          <w:rFonts w:ascii="Arial" w:eastAsia="Arial" w:hAnsi="Arial" w:cs="Arial"/>
          <w:b/>
          <w:color w:val="000000"/>
          <w:sz w:val="13"/>
          <w:lang w:val="en-GB"/>
        </w:rPr>
        <w:t xml:space="preserve"> </w:t>
      </w:r>
    </w:p>
    <w:p w:rsidR="00004266" w:rsidRPr="004C7B3C" w:rsidP="00BE0B15" w14:paraId="1088CBBB" w14:textId="77777777">
      <w:pPr>
        <w:numPr>
          <w:ilvl w:val="0"/>
          <w:numId w:val="11"/>
        </w:numPr>
        <w:tabs>
          <w:tab w:val="clear" w:pos="360"/>
          <w:tab w:val="left" w:pos="1224"/>
          <w:tab w:val="left" w:pos="4395"/>
        </w:tabs>
        <w:spacing w:before="13"/>
        <w:ind w:left="1224" w:right="216" w:hanging="360"/>
        <w:textAlignment w:val="baseline"/>
        <w:rPr>
          <w:rFonts w:ascii="Arial" w:eastAsia="Arial" w:hAnsi="Arial" w:cs="Arial"/>
          <w:color w:val="000000"/>
          <w:sz w:val="20"/>
          <w:lang w:val="en-GB"/>
        </w:rPr>
      </w:pPr>
      <w:r w:rsidRPr="004C7B3C">
        <w:rPr>
          <w:rFonts w:ascii="Arial" w:eastAsia="Arial" w:hAnsi="Arial" w:cs="Arial"/>
          <w:color w:val="000000"/>
          <w:sz w:val="20"/>
          <w:lang w:val="en-GB"/>
        </w:rPr>
        <w:t>Employees who become ill within four weeks of termination of employment and, at that moment, are not working for another employer or receiving Unemployment Benefit (</w:t>
      </w:r>
      <w:r w:rsidRPr="004C7B3C">
        <w:rPr>
          <w:rFonts w:ascii="Arial" w:eastAsia="Arial" w:hAnsi="Arial" w:cs="Arial"/>
          <w:i/>
          <w:color w:val="000000"/>
          <w:sz w:val="20"/>
          <w:lang w:val="en-GB"/>
        </w:rPr>
        <w:t>WW</w:t>
      </w:r>
      <w:r w:rsidRPr="004C7B3C">
        <w:rPr>
          <w:rFonts w:ascii="Arial" w:eastAsia="Arial" w:hAnsi="Arial" w:cs="Arial"/>
          <w:color w:val="000000"/>
          <w:sz w:val="20"/>
          <w:lang w:val="en-GB"/>
        </w:rPr>
        <w:t>), should report sick immediately to their former employer, in line with the applicable rules governing reporting sick with that employer.</w:t>
      </w:r>
    </w:p>
    <w:p w:rsidR="00004266" w:rsidRPr="004C7B3C" w:rsidP="00BE0B15" w14:paraId="6AFC7FE6" w14:textId="77777777">
      <w:pPr>
        <w:numPr>
          <w:ilvl w:val="0"/>
          <w:numId w:val="11"/>
        </w:numPr>
        <w:tabs>
          <w:tab w:val="clear" w:pos="360"/>
          <w:tab w:val="left" w:pos="1224"/>
          <w:tab w:val="left" w:pos="4395"/>
        </w:tabs>
        <w:spacing w:before="1"/>
        <w:ind w:left="1224" w:right="144" w:hanging="360"/>
        <w:textAlignment w:val="baseline"/>
        <w:rPr>
          <w:rFonts w:ascii="Arial" w:eastAsia="Arial" w:hAnsi="Arial" w:cs="Arial"/>
          <w:color w:val="000000"/>
          <w:sz w:val="20"/>
          <w:lang w:val="en-GB"/>
        </w:rPr>
      </w:pPr>
      <w:r w:rsidRPr="004C7B3C">
        <w:rPr>
          <w:rFonts w:ascii="Arial" w:eastAsia="Arial" w:hAnsi="Arial" w:cs="Arial"/>
          <w:color w:val="000000"/>
          <w:sz w:val="20"/>
          <w:lang w:val="en-GB"/>
        </w:rPr>
        <w:t>Employees who are on sick leave at the moment of termination of employment, and those who fulfil the provisions in paragraph 1, should:</w:t>
      </w:r>
    </w:p>
    <w:p w:rsidR="00004266" w:rsidRPr="004C7B3C" w:rsidP="00BE0B15" w14:paraId="73C398E2" w14:textId="77777777">
      <w:pPr>
        <w:numPr>
          <w:ilvl w:val="0"/>
          <w:numId w:val="12"/>
        </w:numPr>
        <w:tabs>
          <w:tab w:val="clear" w:pos="360"/>
          <w:tab w:val="left" w:pos="1584"/>
          <w:tab w:val="left" w:pos="4395"/>
        </w:tabs>
        <w:spacing w:before="14"/>
        <w:ind w:left="1584" w:hanging="360"/>
        <w:textAlignment w:val="baseline"/>
        <w:rPr>
          <w:rFonts w:ascii="Arial" w:eastAsia="Arial" w:hAnsi="Arial" w:cs="Arial"/>
          <w:color w:val="000000"/>
          <w:sz w:val="20"/>
          <w:lang w:val="en-GB"/>
        </w:rPr>
      </w:pPr>
      <w:r w:rsidRPr="004C7B3C">
        <w:rPr>
          <w:rFonts w:ascii="Arial" w:eastAsia="Arial" w:hAnsi="Arial" w:cs="Arial"/>
          <w:color w:val="000000"/>
          <w:sz w:val="20"/>
          <w:lang w:val="en-GB"/>
        </w:rPr>
        <w:t>comply with a call to meet the employer's company medical officer and/or employment expert;</w:t>
      </w:r>
    </w:p>
    <w:p w:rsidR="00540CAB" w:rsidP="00BE0B15" w14:paraId="75A0A941" w14:textId="77777777">
      <w:pPr>
        <w:numPr>
          <w:ilvl w:val="0"/>
          <w:numId w:val="12"/>
        </w:numPr>
        <w:tabs>
          <w:tab w:val="clear" w:pos="360"/>
          <w:tab w:val="left" w:pos="1584"/>
          <w:tab w:val="left" w:pos="4395"/>
        </w:tabs>
        <w:spacing w:before="16"/>
        <w:ind w:left="1584" w:right="360" w:hanging="360"/>
        <w:textAlignment w:val="baseline"/>
        <w:rPr>
          <w:rFonts w:ascii="Arial" w:eastAsia="Arial" w:hAnsi="Arial" w:cs="Arial"/>
          <w:color w:val="000000"/>
          <w:sz w:val="20"/>
          <w:lang w:val="en-GB"/>
        </w:rPr>
      </w:pPr>
      <w:r w:rsidRPr="004C7B3C">
        <w:rPr>
          <w:rFonts w:ascii="Arial" w:eastAsia="Arial" w:hAnsi="Arial" w:cs="Arial"/>
          <w:color w:val="000000"/>
          <w:sz w:val="20"/>
          <w:lang w:val="en-GB"/>
        </w:rPr>
        <w:t>comply with all obligations arising from the Dutch Sickness Benefits Act [</w:t>
      </w:r>
      <w:r w:rsidRPr="004C7B3C">
        <w:rPr>
          <w:rFonts w:ascii="Arial" w:eastAsia="Arial" w:hAnsi="Arial" w:cs="Arial"/>
          <w:i/>
          <w:color w:val="000000"/>
          <w:sz w:val="20"/>
          <w:lang w:val="en-GB"/>
        </w:rPr>
        <w:t>Ziektewet</w:t>
      </w:r>
      <w:r w:rsidRPr="004C7B3C">
        <w:rPr>
          <w:rFonts w:ascii="Arial" w:eastAsia="Arial" w:hAnsi="Arial" w:cs="Arial"/>
          <w:color w:val="000000"/>
          <w:sz w:val="20"/>
          <w:lang w:val="en-GB"/>
        </w:rPr>
        <w:t>], and the Work and Income (Capacity for Work) Act [</w:t>
      </w:r>
      <w:r w:rsidRPr="004C7B3C">
        <w:rPr>
          <w:rFonts w:ascii="Arial" w:eastAsia="Arial" w:hAnsi="Arial" w:cs="Arial"/>
          <w:i/>
          <w:color w:val="000000"/>
          <w:sz w:val="20"/>
          <w:lang w:val="en-GB"/>
        </w:rPr>
        <w:t xml:space="preserve">Wet </w:t>
      </w:r>
      <w:r w:rsidRPr="004C7B3C">
        <w:rPr>
          <w:rFonts w:ascii="Arial" w:eastAsia="Arial" w:hAnsi="Arial" w:cs="Arial"/>
          <w:i/>
          <w:color w:val="000000"/>
          <w:sz w:val="20"/>
          <w:lang w:val="en-GB"/>
        </w:rPr>
        <w:t>werk</w:t>
      </w:r>
      <w:r w:rsidRPr="004C7B3C">
        <w:rPr>
          <w:rFonts w:ascii="Arial" w:eastAsia="Arial" w:hAnsi="Arial" w:cs="Arial"/>
          <w:i/>
          <w:color w:val="000000"/>
          <w:sz w:val="20"/>
          <w:lang w:val="en-GB"/>
        </w:rPr>
        <w:t xml:space="preserve"> en </w:t>
      </w:r>
      <w:r w:rsidRPr="004C7B3C">
        <w:rPr>
          <w:rFonts w:ascii="Arial" w:eastAsia="Arial" w:hAnsi="Arial" w:cs="Arial"/>
          <w:i/>
          <w:color w:val="000000"/>
          <w:sz w:val="20"/>
          <w:lang w:val="en-GB"/>
        </w:rPr>
        <w:t>inkomen</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naar</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arbeidsvermogen</w:t>
      </w:r>
      <w:r w:rsidRPr="004C7B3C">
        <w:rPr>
          <w:rFonts w:ascii="Arial" w:eastAsia="Arial" w:hAnsi="Arial" w:cs="Arial"/>
          <w:color w:val="000000"/>
          <w:sz w:val="20"/>
          <w:lang w:val="en-GB"/>
        </w:rPr>
        <w:t>: abbreviated to WIA];</w:t>
      </w:r>
    </w:p>
    <w:p w:rsidR="003C166B" w:rsidRPr="00540CAB" w:rsidP="00BE0B15" w14:paraId="1FAD24BD" w14:textId="06BF5807">
      <w:pPr>
        <w:numPr>
          <w:ilvl w:val="0"/>
          <w:numId w:val="12"/>
        </w:numPr>
        <w:tabs>
          <w:tab w:val="clear" w:pos="360"/>
          <w:tab w:val="left" w:pos="1584"/>
          <w:tab w:val="left" w:pos="4395"/>
        </w:tabs>
        <w:spacing w:before="16"/>
        <w:ind w:left="1584" w:right="360" w:hanging="360"/>
        <w:textAlignment w:val="baseline"/>
        <w:rPr>
          <w:rFonts w:ascii="Arial" w:eastAsia="Arial" w:hAnsi="Arial" w:cs="Arial"/>
          <w:color w:val="000000"/>
          <w:sz w:val="20"/>
          <w:lang w:val="en-GB"/>
        </w:rPr>
      </w:pPr>
      <w:r w:rsidRPr="00540CAB">
        <w:rPr>
          <w:rFonts w:ascii="Arial" w:eastAsia="Arial" w:hAnsi="Arial" w:cs="Arial"/>
          <w:color w:val="000000"/>
          <w:sz w:val="20"/>
          <w:lang w:val="en-GB"/>
        </w:rPr>
        <w:t>cooperate with a reintegration programme or the trial placement offered on behalf of the employer.</w:t>
      </w:r>
      <w:r w:rsidRPr="00540CAB" w:rsidR="00540CAB">
        <w:rPr>
          <w:rFonts w:ascii="Arial" w:eastAsia="Times New Roman" w:hAnsi="Arial" w:cs="Arial"/>
          <w:color w:val="000000"/>
          <w:sz w:val="13"/>
          <w:vertAlign w:val="superscript"/>
          <w:lang w:val="en-GB"/>
        </w:rPr>
        <w:br/>
      </w:r>
      <w:r w:rsidRPr="00540CAB">
        <w:rPr>
          <w:rFonts w:ascii="Arial" w:eastAsia="Times New Roman" w:hAnsi="Arial" w:cs="Arial"/>
          <w:i/>
          <w:color w:val="000000"/>
          <w:sz w:val="20"/>
          <w:lang w:val="en-GB"/>
        </w:rPr>
        <w:t xml:space="preserve">Wet </w:t>
      </w:r>
      <w:r w:rsidRPr="00540CAB">
        <w:rPr>
          <w:rFonts w:ascii="Arial" w:eastAsia="Times New Roman" w:hAnsi="Arial" w:cs="Arial"/>
          <w:i/>
          <w:color w:val="000000"/>
          <w:sz w:val="20"/>
          <w:lang w:val="en-GB"/>
        </w:rPr>
        <w:t>beperking</w:t>
      </w:r>
      <w:r w:rsidRPr="00540CAB">
        <w:rPr>
          <w:rFonts w:ascii="Arial" w:eastAsia="Times New Roman" w:hAnsi="Arial" w:cs="Arial"/>
          <w:i/>
          <w:color w:val="000000"/>
          <w:sz w:val="20"/>
          <w:lang w:val="en-GB"/>
        </w:rPr>
        <w:t xml:space="preserve"> </w:t>
      </w:r>
      <w:r w:rsidRPr="00540CAB">
        <w:rPr>
          <w:rFonts w:ascii="Arial" w:eastAsia="Times New Roman" w:hAnsi="Arial" w:cs="Arial"/>
          <w:i/>
          <w:color w:val="000000"/>
          <w:sz w:val="20"/>
          <w:lang w:val="en-GB"/>
        </w:rPr>
        <w:t>ziekteverzuim</w:t>
      </w:r>
      <w:r w:rsidRPr="00540CAB">
        <w:rPr>
          <w:rFonts w:ascii="Arial" w:eastAsia="Times New Roman" w:hAnsi="Arial" w:cs="Arial"/>
          <w:i/>
          <w:color w:val="000000"/>
          <w:sz w:val="20"/>
          <w:lang w:val="en-GB"/>
        </w:rPr>
        <w:t xml:space="preserve"> en </w:t>
      </w:r>
      <w:r w:rsidRPr="00540CAB">
        <w:rPr>
          <w:rFonts w:ascii="Arial" w:eastAsia="Times New Roman" w:hAnsi="Arial" w:cs="Arial"/>
          <w:i/>
          <w:color w:val="000000"/>
          <w:sz w:val="20"/>
          <w:lang w:val="en-GB"/>
        </w:rPr>
        <w:t>arbeidsongeschiktheid</w:t>
      </w:r>
      <w:r w:rsidRPr="00540CAB">
        <w:rPr>
          <w:rFonts w:ascii="Arial" w:eastAsia="Times New Roman" w:hAnsi="Arial" w:cs="Arial"/>
          <w:i/>
          <w:color w:val="000000"/>
          <w:sz w:val="20"/>
          <w:lang w:val="en-GB"/>
        </w:rPr>
        <w:t xml:space="preserve"> </w:t>
      </w:r>
      <w:r w:rsidRPr="00540CAB">
        <w:rPr>
          <w:rFonts w:ascii="Arial" w:eastAsia="Times New Roman" w:hAnsi="Arial" w:cs="Arial"/>
          <w:i/>
          <w:color w:val="000000"/>
          <w:sz w:val="20"/>
          <w:lang w:val="en-GB"/>
        </w:rPr>
        <w:t>vangnetters</w:t>
      </w:r>
      <w:r w:rsidRPr="00540CAB">
        <w:rPr>
          <w:rFonts w:ascii="Arial" w:eastAsia="Times New Roman" w:hAnsi="Arial" w:cs="Arial"/>
          <w:color w:val="000000"/>
          <w:sz w:val="20"/>
          <w:lang w:val="en-GB"/>
        </w:rPr>
        <w:t xml:space="preserve">; </w:t>
      </w:r>
      <w:r w:rsidRPr="00540CAB">
        <w:rPr>
          <w:rFonts w:ascii="Arial" w:eastAsia="Times New Roman" w:hAnsi="Arial" w:cs="Arial"/>
          <w:i/>
          <w:color w:val="000000"/>
          <w:sz w:val="20"/>
          <w:lang w:val="en-GB"/>
        </w:rPr>
        <w:t xml:space="preserve">Wet </w:t>
      </w:r>
      <w:r w:rsidRPr="00540CAB">
        <w:rPr>
          <w:rFonts w:ascii="Arial" w:eastAsia="Times New Roman" w:hAnsi="Arial" w:cs="Arial"/>
          <w:i/>
          <w:color w:val="000000"/>
          <w:sz w:val="20"/>
          <w:lang w:val="en-GB"/>
        </w:rPr>
        <w:t>BeZaVa</w:t>
      </w:r>
      <w:r w:rsidRPr="00540CAB">
        <w:rPr>
          <w:rFonts w:ascii="Arial" w:eastAsia="Times New Roman" w:hAnsi="Arial" w:cs="Arial"/>
          <w:color w:val="000000"/>
          <w:sz w:val="20"/>
          <w:lang w:val="en-GB"/>
        </w:rPr>
        <w:t xml:space="preserve">. = </w:t>
      </w:r>
      <w:r w:rsidRPr="00540CAB">
        <w:rPr>
          <w:rFonts w:ascii="Arial" w:eastAsia="Times New Roman" w:hAnsi="Arial" w:cs="Arial"/>
          <w:color w:val="000000"/>
          <w:sz w:val="20"/>
          <w:lang w:val="en-GB"/>
        </w:rPr>
        <w:t>Sickness Absence and Occupational Disability among Sickness Benefit Claimants (Restrictions) Act</w:t>
      </w:r>
    </w:p>
    <w:p w:rsidR="00004266" w:rsidRPr="004C7B3C" w:rsidP="00786661" w14:paraId="1F8628E3" w14:textId="77777777">
      <w:pPr>
        <w:tabs>
          <w:tab w:val="left" w:pos="4395"/>
        </w:tabs>
        <w:spacing w:before="2" w:after="495"/>
        <w:rPr>
          <w:rFonts w:ascii="Arial" w:hAnsi="Arial" w:cs="Arial"/>
          <w:lang w:val="en-GB"/>
        </w:rPr>
        <w:sectPr>
          <w:pgSz w:w="11909" w:h="16838"/>
          <w:pgMar w:top="1420" w:right="534" w:bottom="302" w:left="1311" w:header="720" w:footer="720" w:gutter="0"/>
          <w:cols w:space="708"/>
        </w:sectPr>
      </w:pPr>
    </w:p>
    <w:p w:rsidR="00004266" w:rsidRPr="004C7B3C" w:rsidP="00786661" w14:paraId="78DB5E82" w14:textId="77777777">
      <w:pPr>
        <w:tabs>
          <w:tab w:val="left" w:pos="4395"/>
        </w:tabs>
        <w:spacing w:before="1"/>
        <w:jc w:val="center"/>
        <w:textAlignment w:val="baseline"/>
        <w:rPr>
          <w:rFonts w:ascii="Arial" w:eastAsia="Arial" w:hAnsi="Arial" w:cs="Arial"/>
          <w:color w:val="000000"/>
          <w:sz w:val="16"/>
          <w:lang w:val="en-GB"/>
        </w:rPr>
      </w:pPr>
      <w:r w:rsidRPr="004C7B3C">
        <w:rPr>
          <w:rFonts w:ascii="Arial" w:eastAsia="Arial" w:hAnsi="Arial" w:cs="Arial"/>
          <w:color w:val="000000"/>
          <w:sz w:val="16"/>
          <w:lang w:val="en-GB"/>
        </w:rPr>
        <w:t>12</w:t>
      </w:r>
    </w:p>
    <w:p w:rsidR="00004266" w:rsidRPr="004C7B3C" w:rsidP="00786661" w14:paraId="12C59D76" w14:textId="77777777">
      <w:pPr>
        <w:tabs>
          <w:tab w:val="left" w:pos="4395"/>
        </w:tabs>
        <w:rPr>
          <w:rFonts w:ascii="Arial" w:hAnsi="Arial" w:cs="Arial"/>
          <w:lang w:val="en-GB"/>
        </w:rPr>
        <w:sectPr w:rsidSect="00540CAB">
          <w:type w:val="continuous"/>
          <w:pgSz w:w="11909" w:h="16838"/>
          <w:pgMar w:top="1420" w:right="710" w:bottom="302" w:left="1276" w:header="720" w:footer="720" w:gutter="0"/>
          <w:cols w:space="708"/>
        </w:sectPr>
      </w:pPr>
    </w:p>
    <w:p w:rsidR="00004266" w:rsidRPr="004C7B3C" w:rsidP="00F477A8" w14:paraId="423671A3" w14:textId="77777777">
      <w:pPr>
        <w:tabs>
          <w:tab w:val="left" w:pos="709"/>
          <w:tab w:val="left" w:pos="4395"/>
        </w:tabs>
        <w:spacing w:before="14"/>
        <w:ind w:left="72"/>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12.</w:t>
      </w:r>
      <w:r w:rsidRPr="004C7B3C">
        <w:rPr>
          <w:rFonts w:ascii="Arial" w:eastAsia="Arial" w:hAnsi="Arial" w:cs="Arial"/>
          <w:color w:val="000000"/>
          <w:spacing w:val="-1"/>
          <w:sz w:val="20"/>
          <w:lang w:val="en-GB"/>
        </w:rPr>
        <w:tab/>
      </w:r>
      <w:r w:rsidRPr="004C7B3C">
        <w:rPr>
          <w:rFonts w:ascii="Arial" w:eastAsia="Arial" w:hAnsi="Arial" w:cs="Arial"/>
          <w:b/>
          <w:color w:val="000000"/>
          <w:spacing w:val="-1"/>
          <w:sz w:val="20"/>
          <w:lang w:val="en-GB"/>
        </w:rPr>
        <w:t>Reaching the retirement age</w:t>
      </w:r>
    </w:p>
    <w:p w:rsidR="00004266" w:rsidRPr="004C7B3C" w:rsidP="00BE0B15" w14:paraId="3DB255C7" w14:textId="77777777">
      <w:pPr>
        <w:numPr>
          <w:ilvl w:val="0"/>
          <w:numId w:val="13"/>
        </w:numPr>
        <w:tabs>
          <w:tab w:val="clear" w:pos="360"/>
          <w:tab w:val="left" w:pos="1584"/>
          <w:tab w:val="left" w:pos="4395"/>
        </w:tabs>
        <w:ind w:left="1584" w:right="720" w:hanging="360"/>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The employment contract ends by operation of law from the date on which the employee reaches the Dutch state pension age (AOW). </w:t>
      </w:r>
    </w:p>
    <w:p w:rsidR="00004266" w:rsidRPr="004C7B3C" w:rsidP="00BE0B15" w14:paraId="7D918BC8" w14:textId="77777777">
      <w:pPr>
        <w:numPr>
          <w:ilvl w:val="0"/>
          <w:numId w:val="13"/>
        </w:numPr>
        <w:tabs>
          <w:tab w:val="clear" w:pos="360"/>
          <w:tab w:val="left" w:pos="1584"/>
          <w:tab w:val="left" w:pos="4395"/>
        </w:tabs>
        <w:ind w:left="1584" w:right="504" w:hanging="360"/>
        <w:textAlignment w:val="baseline"/>
        <w:rPr>
          <w:rFonts w:ascii="Arial" w:eastAsia="Arial" w:hAnsi="Arial" w:cs="Arial"/>
          <w:color w:val="000000"/>
          <w:sz w:val="20"/>
          <w:lang w:val="en-GB"/>
        </w:rPr>
      </w:pPr>
      <w:r w:rsidRPr="004C7B3C">
        <w:rPr>
          <w:rFonts w:ascii="Arial" w:eastAsia="Arial" w:hAnsi="Arial" w:cs="Arial"/>
          <w:color w:val="000000"/>
          <w:sz w:val="20"/>
          <w:lang w:val="en-GB"/>
        </w:rPr>
        <w:t>Six months before reaching the state pension age, the employee may consult de employer about the options for employment after retirement.</w:t>
      </w:r>
    </w:p>
    <w:p w:rsidR="00004266" w:rsidRPr="004C7B3C" w:rsidP="00BE0B15" w14:paraId="53AC655A" w14:textId="77777777">
      <w:pPr>
        <w:numPr>
          <w:ilvl w:val="0"/>
          <w:numId w:val="13"/>
        </w:numPr>
        <w:tabs>
          <w:tab w:val="clear" w:pos="360"/>
          <w:tab w:val="left" w:pos="1584"/>
          <w:tab w:val="left" w:pos="4395"/>
        </w:tabs>
        <w:spacing w:before="1"/>
        <w:ind w:left="1584" w:right="360" w:hanging="360"/>
        <w:textAlignment w:val="baseline"/>
        <w:rPr>
          <w:rFonts w:ascii="Arial" w:eastAsia="Arial" w:hAnsi="Arial" w:cs="Arial"/>
          <w:color w:val="000000"/>
          <w:sz w:val="20"/>
          <w:lang w:val="en-GB"/>
        </w:rPr>
      </w:pPr>
      <w:r w:rsidRPr="004C7B3C">
        <w:rPr>
          <w:rFonts w:ascii="Arial" w:eastAsia="Arial" w:hAnsi="Arial" w:cs="Arial"/>
          <w:color w:val="000000"/>
          <w:sz w:val="20"/>
          <w:lang w:val="en-GB"/>
        </w:rPr>
        <w:t>Working after the state pension age. With regard to employees referred to in paragraph 12a, the employer and employee may agree on entering into a new employment contract after the state pension age has been reached.</w:t>
      </w:r>
    </w:p>
    <w:p w:rsidR="00004266" w:rsidRPr="004C7B3C" w:rsidP="00BE0B15" w14:paraId="17B9048A" w14:textId="77777777">
      <w:pPr>
        <w:numPr>
          <w:ilvl w:val="0"/>
          <w:numId w:val="1"/>
        </w:numPr>
        <w:tabs>
          <w:tab w:val="clear" w:pos="288"/>
          <w:tab w:val="left" w:pos="1800"/>
          <w:tab w:val="left" w:pos="4395"/>
        </w:tabs>
        <w:spacing w:before="15"/>
        <w:ind w:left="1800" w:hanging="288"/>
        <w:textAlignment w:val="baseline"/>
        <w:rPr>
          <w:rFonts w:ascii="Arial" w:eastAsia="Arial" w:hAnsi="Arial" w:cs="Arial"/>
          <w:color w:val="000000"/>
          <w:sz w:val="20"/>
          <w:lang w:val="en-GB"/>
        </w:rPr>
      </w:pPr>
      <w:r w:rsidRPr="004C7B3C">
        <w:rPr>
          <w:rFonts w:ascii="Arial" w:eastAsia="Arial" w:hAnsi="Arial" w:cs="Arial"/>
          <w:color w:val="000000"/>
          <w:sz w:val="20"/>
          <w:lang w:val="en-GB"/>
        </w:rPr>
        <w:t>A notice period of one month applies.</w:t>
      </w:r>
    </w:p>
    <w:p w:rsidR="00004266" w:rsidRPr="004C7B3C" w:rsidP="00BE0B15" w14:paraId="2FEFE99E" w14:textId="77777777">
      <w:pPr>
        <w:numPr>
          <w:ilvl w:val="0"/>
          <w:numId w:val="1"/>
        </w:numPr>
        <w:tabs>
          <w:tab w:val="clear" w:pos="288"/>
          <w:tab w:val="left" w:pos="1800"/>
          <w:tab w:val="left" w:pos="4395"/>
        </w:tabs>
        <w:spacing w:before="11"/>
        <w:ind w:left="1800" w:right="144" w:hanging="288"/>
        <w:textAlignment w:val="baseline"/>
        <w:rPr>
          <w:rFonts w:ascii="Arial" w:eastAsia="Arial" w:hAnsi="Arial" w:cs="Arial"/>
          <w:color w:val="000000"/>
          <w:sz w:val="20"/>
          <w:lang w:val="en-GB"/>
        </w:rPr>
      </w:pPr>
      <w:r w:rsidRPr="004C7B3C">
        <w:rPr>
          <w:rFonts w:ascii="Arial" w:eastAsia="Arial" w:hAnsi="Arial" w:cs="Arial"/>
          <w:color w:val="000000"/>
          <w:sz w:val="20"/>
          <w:lang w:val="en-GB"/>
        </w:rPr>
        <w:t>A maximum of six successive fixed-term employment contracts may be entered into within a period of 48 months, with an interruption of no more than six months. After six successive fixed-term employment contracts with an interruption of no more than six months, a contract for an indefinite period will automatically come into force.</w:t>
      </w:r>
    </w:p>
    <w:p w:rsidR="00004266" w:rsidRPr="004C7B3C" w:rsidP="00BE0B15" w14:paraId="21E210D1" w14:textId="4DA05489">
      <w:pPr>
        <w:numPr>
          <w:ilvl w:val="0"/>
          <w:numId w:val="1"/>
        </w:numPr>
        <w:tabs>
          <w:tab w:val="clear" w:pos="288"/>
          <w:tab w:val="left" w:pos="1800"/>
          <w:tab w:val="left" w:pos="4395"/>
        </w:tabs>
        <w:spacing w:before="16"/>
        <w:ind w:left="1800" w:right="216" w:hanging="288"/>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The employer's obligation to continue payment of wages [</w:t>
      </w:r>
      <w:r w:rsidRPr="004C7B3C">
        <w:rPr>
          <w:rFonts w:ascii="Arial" w:eastAsia="Arial" w:hAnsi="Arial" w:cs="Arial"/>
          <w:i/>
          <w:color w:val="000000"/>
          <w:spacing w:val="-1"/>
          <w:sz w:val="20"/>
          <w:lang w:val="en-GB"/>
        </w:rPr>
        <w:t>loondoorbetalingsverplichting</w:t>
      </w:r>
      <w:r w:rsidRPr="004C7B3C">
        <w:rPr>
          <w:rFonts w:ascii="Arial" w:eastAsia="Arial" w:hAnsi="Arial" w:cs="Arial"/>
          <w:color w:val="000000"/>
          <w:spacing w:val="-1"/>
          <w:sz w:val="20"/>
          <w:lang w:val="en-GB"/>
        </w:rPr>
        <w:t>] and reintegration requirements, and the ban on termination apply for a period of 13 weeks.</w:t>
      </w:r>
    </w:p>
    <w:p w:rsidR="00004266" w:rsidRPr="004C7B3C" w:rsidP="00BE0B15" w14:paraId="78ABE12A" w14:textId="77777777">
      <w:pPr>
        <w:numPr>
          <w:ilvl w:val="0"/>
          <w:numId w:val="1"/>
        </w:numPr>
        <w:tabs>
          <w:tab w:val="clear" w:pos="288"/>
          <w:tab w:val="left" w:pos="1800"/>
          <w:tab w:val="left" w:pos="4395"/>
        </w:tabs>
        <w:spacing w:before="10"/>
        <w:ind w:left="1800" w:right="1080" w:hanging="288"/>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employer is not liable to pay a transition allowance [</w:t>
      </w:r>
      <w:r w:rsidRPr="004C7B3C">
        <w:rPr>
          <w:rFonts w:ascii="Arial" w:eastAsia="Arial" w:hAnsi="Arial" w:cs="Arial"/>
          <w:i/>
          <w:color w:val="000000"/>
          <w:sz w:val="20"/>
          <w:lang w:val="en-GB"/>
        </w:rPr>
        <w:t>transitievergoeding</w:t>
      </w:r>
      <w:r w:rsidRPr="004C7B3C">
        <w:rPr>
          <w:rFonts w:ascii="Arial" w:eastAsia="Arial" w:hAnsi="Arial" w:cs="Arial"/>
          <w:color w:val="000000"/>
          <w:sz w:val="20"/>
          <w:lang w:val="en-GB"/>
        </w:rPr>
        <w:t>] if the employment contract ends on or after the state pension age.</w:t>
      </w:r>
    </w:p>
    <w:p w:rsidR="00004266" w:rsidRPr="004C7B3C" w:rsidP="00786661" w14:paraId="74E9EDC8" w14:textId="71E51EC0">
      <w:pPr>
        <w:tabs>
          <w:tab w:val="left" w:pos="648"/>
          <w:tab w:val="left" w:pos="4395"/>
        </w:tabs>
        <w:spacing w:before="231"/>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13.</w:t>
      </w:r>
      <w:r w:rsidRPr="004C7B3C">
        <w:rPr>
          <w:rFonts w:ascii="Arial" w:eastAsia="Arial" w:hAnsi="Arial" w:cs="Arial"/>
          <w:color w:val="000000"/>
          <w:sz w:val="20"/>
          <w:lang w:val="en-GB"/>
        </w:rPr>
        <w:tab/>
      </w:r>
      <w:r w:rsidRPr="004C7B3C" w:rsidR="000D2414">
        <w:rPr>
          <w:rFonts w:ascii="Arial" w:eastAsia="Arial" w:hAnsi="Arial" w:cs="Arial"/>
          <w:color w:val="000000"/>
          <w:sz w:val="20"/>
          <w:lang w:val="en-GB"/>
        </w:rPr>
        <w:t>Kasgroeit</w:t>
      </w:r>
    </w:p>
    <w:p w:rsidR="00004266" w:rsidRPr="004C7B3C" w:rsidP="00786661" w14:paraId="4D5416A7" w14:textId="21C3A4C1">
      <w:pPr>
        <w:tabs>
          <w:tab w:val="left" w:pos="4395"/>
        </w:tabs>
        <w:spacing w:before="2"/>
        <w:ind w:left="648" w:right="216"/>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The CAO parties have set up a mobility centre. </w:t>
      </w:r>
      <w:r w:rsidRPr="004C7B3C" w:rsidR="00DF5C0B">
        <w:rPr>
          <w:rFonts w:ascii="Arial" w:eastAsia="Arial" w:hAnsi="Arial" w:cs="Arial"/>
          <w:color w:val="000000"/>
          <w:sz w:val="20"/>
          <w:lang w:val="en-GB"/>
        </w:rPr>
        <w:t>Kasgroeit</w:t>
      </w:r>
      <w:r w:rsidRPr="004C7B3C">
        <w:rPr>
          <w:rFonts w:ascii="Arial" w:eastAsia="Arial" w:hAnsi="Arial" w:cs="Arial"/>
          <w:color w:val="000000"/>
          <w:sz w:val="20"/>
          <w:lang w:val="en-GB"/>
        </w:rPr>
        <w:t xml:space="preserve"> has the task of supporting unemployed or supernumerary employees in the Dutch greenhouse horticulture sector in finding new employment within the sector, so that their know-how and skills can be retained for the sector. Employers who are looking for staff can submit their vacancies to </w:t>
      </w:r>
      <w:r w:rsidRPr="004C7B3C" w:rsidR="00DF5C0B">
        <w:rPr>
          <w:rFonts w:ascii="Arial" w:eastAsia="Arial" w:hAnsi="Arial" w:cs="Arial"/>
          <w:color w:val="000000"/>
          <w:sz w:val="20"/>
          <w:lang w:val="en-GB"/>
        </w:rPr>
        <w:t>Kasgroeit</w:t>
      </w:r>
      <w:r w:rsidRPr="004C7B3C">
        <w:rPr>
          <w:rFonts w:ascii="Arial" w:eastAsia="Arial" w:hAnsi="Arial" w:cs="Arial"/>
          <w:color w:val="000000"/>
          <w:sz w:val="20"/>
          <w:lang w:val="en-GB"/>
        </w:rPr>
        <w:t xml:space="preserve"> free of charge. See</w:t>
      </w:r>
      <w:hyperlink w:history="1">
        <w:r w:rsidRPr="004C7B3C" w:rsidR="00DF5C0B">
          <w:rPr>
            <w:rStyle w:val="Hyperlink"/>
            <w:rFonts w:ascii="Arial" w:hAnsi="Arial" w:cs="Arial"/>
            <w:lang w:val="en-GB"/>
          </w:rPr>
          <w:t xml:space="preserve"> </w:t>
        </w:r>
        <w:r w:rsidRPr="004C7B3C" w:rsidR="00DF5C0B">
          <w:rPr>
            <w:rStyle w:val="Hyperlink"/>
            <w:rFonts w:ascii="Arial" w:eastAsia="Arial" w:hAnsi="Arial" w:cs="Arial"/>
            <w:sz w:val="20"/>
            <w:lang w:val="en-GB"/>
          </w:rPr>
          <w:t>www.kasgroeit.nl</w:t>
        </w:r>
      </w:hyperlink>
      <w:r w:rsidRPr="004C7B3C" w:rsidR="00DF5C0B">
        <w:rPr>
          <w:rFonts w:ascii="Arial" w:eastAsia="Arial" w:hAnsi="Arial" w:cs="Arial"/>
          <w:color w:val="0000FF"/>
          <w:sz w:val="20"/>
          <w:u w:val="single"/>
          <w:lang w:val="en-GB"/>
        </w:rPr>
        <w:t xml:space="preserve"> </w:t>
      </w:r>
      <w:r w:rsidRPr="004C7B3C">
        <w:rPr>
          <w:rFonts w:ascii="Arial" w:eastAsia="Arial" w:hAnsi="Arial" w:cs="Arial"/>
          <w:color w:val="000000"/>
          <w:sz w:val="20"/>
          <w:lang w:val="en-GB"/>
        </w:rPr>
        <w:t>(only available in Dutch).</w:t>
      </w:r>
    </w:p>
    <w:p w:rsidR="00004266" w:rsidRPr="004C7B3C" w:rsidP="00041C1D" w14:paraId="2DF5EE65" w14:textId="154632F2">
      <w:pPr>
        <w:tabs>
          <w:tab w:val="left" w:pos="1701"/>
        </w:tabs>
        <w:spacing w:before="557"/>
        <w:ind w:left="1701" w:hanging="1701"/>
        <w:textAlignment w:val="baseline"/>
        <w:rPr>
          <w:rFonts w:ascii="Arial" w:eastAsia="Arial" w:hAnsi="Arial" w:cs="Arial"/>
          <w:b/>
          <w:color w:val="000000"/>
          <w:lang w:val="en-GB"/>
        </w:rPr>
      </w:pPr>
      <w:r w:rsidRPr="004C7B3C">
        <w:rPr>
          <w:rFonts w:ascii="Arial" w:eastAsia="Arial" w:hAnsi="Arial" w:cs="Arial"/>
          <w:b/>
          <w:color w:val="000000"/>
          <w:lang w:val="en-GB"/>
        </w:rPr>
        <w:t xml:space="preserve">Article 9 </w:t>
      </w:r>
      <w:r w:rsidR="00041C1D">
        <w:rPr>
          <w:rFonts w:ascii="Arial" w:eastAsia="Arial" w:hAnsi="Arial" w:cs="Arial"/>
          <w:b/>
          <w:color w:val="000000"/>
          <w:lang w:val="en-GB"/>
        </w:rPr>
        <w:tab/>
      </w:r>
      <w:r w:rsidRPr="004C7B3C">
        <w:rPr>
          <w:rFonts w:ascii="Arial" w:eastAsia="Arial" w:hAnsi="Arial" w:cs="Arial"/>
          <w:b/>
          <w:color w:val="000000"/>
          <w:lang w:val="en-GB"/>
        </w:rPr>
        <w:t>Special provisions for employment contracts for a fixed term or an indefinite</w:t>
      </w:r>
      <w:r w:rsidR="00041C1D">
        <w:rPr>
          <w:rFonts w:ascii="Arial" w:eastAsia="Arial" w:hAnsi="Arial" w:cs="Arial"/>
          <w:b/>
          <w:color w:val="000000"/>
          <w:lang w:val="en-GB"/>
        </w:rPr>
        <w:br/>
      </w:r>
      <w:r w:rsidRPr="004C7B3C">
        <w:rPr>
          <w:rFonts w:ascii="Arial" w:eastAsia="Arial" w:hAnsi="Arial" w:cs="Arial"/>
          <w:b/>
          <w:color w:val="000000"/>
          <w:lang w:val="en-GB"/>
        </w:rPr>
        <w:t>period</w:t>
      </w:r>
    </w:p>
    <w:p w:rsidR="00004266" w:rsidRPr="004C7B3C" w:rsidP="00786661" w14:paraId="4EC7577B" w14:textId="77777777">
      <w:pPr>
        <w:tabs>
          <w:tab w:val="left" w:pos="648"/>
          <w:tab w:val="left" w:pos="4395"/>
        </w:tabs>
        <w:spacing w:before="226"/>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1.</w:t>
      </w:r>
      <w:r w:rsidRPr="004C7B3C">
        <w:rPr>
          <w:rFonts w:ascii="Arial" w:eastAsia="Arial" w:hAnsi="Arial" w:cs="Arial"/>
          <w:color w:val="000000"/>
          <w:sz w:val="20"/>
          <w:lang w:val="en-GB"/>
        </w:rPr>
        <w:tab/>
      </w:r>
      <w:r w:rsidRPr="004C7B3C">
        <w:rPr>
          <w:rFonts w:ascii="Arial" w:eastAsia="Arial" w:hAnsi="Arial" w:cs="Arial"/>
          <w:b/>
          <w:color w:val="000000"/>
          <w:sz w:val="20"/>
          <w:lang w:val="en-GB"/>
        </w:rPr>
        <w:t>Chain provision for contracts of up to nine months</w:t>
      </w:r>
    </w:p>
    <w:p w:rsidR="00004266" w:rsidRPr="004C7B3C" w:rsidP="00BE0B15" w14:paraId="5073EBC4" w14:textId="77777777">
      <w:pPr>
        <w:numPr>
          <w:ilvl w:val="0"/>
          <w:numId w:val="14"/>
        </w:numPr>
        <w:tabs>
          <w:tab w:val="clear" w:pos="576"/>
          <w:tab w:val="left" w:pos="1224"/>
          <w:tab w:val="left" w:pos="4395"/>
        </w:tabs>
        <w:spacing w:before="226"/>
        <w:ind w:left="1224" w:right="144"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In deviation from Article 668a, Paragraph 1, under a and b, and under application of Article 668a, Paragraph 13 of Book 7 of the DCC, an interval of at least three months following a maximum of three employment contracts with an aggregate duration of no more than nine months, including any interruptions between these employment contracts, applies to the positions to be specified in paragraph 1c below. This applies insofar as such positions within the employer's company are of a seasonal nature due to climatological or natural circumstances, and cannot be performed consecutively by the same employee for a period of more than nine months a year.</w:t>
      </w:r>
    </w:p>
    <w:p w:rsidR="00004266" w:rsidRPr="004C7B3C" w:rsidP="00BE0B15" w14:paraId="0A288F21" w14:textId="77777777">
      <w:pPr>
        <w:numPr>
          <w:ilvl w:val="0"/>
          <w:numId w:val="14"/>
        </w:numPr>
        <w:tabs>
          <w:tab w:val="clear" w:pos="576"/>
          <w:tab w:val="left" w:pos="1224"/>
          <w:tab w:val="left" w:pos="4395"/>
        </w:tabs>
        <w:spacing w:before="1"/>
        <w:ind w:left="1224" w:right="432"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On entering into an employment contract with the employee, the employer will record that it has been entered into as a seasonal contract as intended in paragraph 1a.</w:t>
      </w:r>
    </w:p>
    <w:p w:rsidR="00004266" w:rsidRPr="004C7B3C" w:rsidP="00BE0B15" w14:paraId="51079F0F" w14:textId="77777777">
      <w:pPr>
        <w:numPr>
          <w:ilvl w:val="0"/>
          <w:numId w:val="14"/>
        </w:numPr>
        <w:tabs>
          <w:tab w:val="clear" w:pos="576"/>
          <w:tab w:val="left" w:pos="1224"/>
          <w:tab w:val="left" w:pos="4395"/>
        </w:tabs>
        <w:spacing w:before="1"/>
        <w:ind w:left="1224" w:right="360"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chain provision referred to in paragraph 1a applies to company job titles which are based on the following reference job titles from the Handbook of Job Classifications:</w:t>
      </w:r>
    </w:p>
    <w:p w:rsidR="00004266" w:rsidRPr="004C7B3C" w:rsidP="00BE0B15" w14:paraId="2C6DD386" w14:textId="64E7DA4F">
      <w:pPr>
        <w:numPr>
          <w:ilvl w:val="0"/>
          <w:numId w:val="12"/>
        </w:numPr>
        <w:tabs>
          <w:tab w:val="clear" w:pos="360"/>
          <w:tab w:val="left" w:pos="1584"/>
          <w:tab w:val="left" w:pos="4395"/>
        </w:tabs>
        <w:spacing w:before="15"/>
        <w:ind w:left="1584" w:right="720" w:hanging="360"/>
        <w:textAlignment w:val="baseline"/>
        <w:rPr>
          <w:rFonts w:ascii="Arial" w:eastAsia="Arial" w:hAnsi="Arial" w:cs="Arial"/>
          <w:color w:val="000000"/>
          <w:sz w:val="20"/>
          <w:lang w:val="en-GB"/>
        </w:rPr>
      </w:pPr>
      <w:r w:rsidRPr="004C7B3C">
        <w:rPr>
          <w:rFonts w:ascii="Arial" w:eastAsia="Arial" w:hAnsi="Arial" w:cs="Arial"/>
          <w:color w:val="000000"/>
          <w:sz w:val="20"/>
          <w:lang w:val="en-GB"/>
        </w:rPr>
        <w:t>Greenhouse horticulture worker production I;</w:t>
      </w:r>
    </w:p>
    <w:p w:rsidR="00004266" w:rsidRPr="004C7B3C" w:rsidP="00BE0B15" w14:paraId="0C5883B0" w14:textId="62C202BA">
      <w:pPr>
        <w:numPr>
          <w:ilvl w:val="0"/>
          <w:numId w:val="12"/>
        </w:numPr>
        <w:tabs>
          <w:tab w:val="clear" w:pos="360"/>
          <w:tab w:val="left" w:pos="1584"/>
          <w:tab w:val="left" w:pos="4395"/>
        </w:tabs>
        <w:spacing w:before="20"/>
        <w:ind w:left="1584" w:right="648" w:hanging="360"/>
        <w:textAlignment w:val="baseline"/>
        <w:rPr>
          <w:rFonts w:ascii="Arial" w:eastAsia="Arial" w:hAnsi="Arial" w:cs="Arial"/>
          <w:color w:val="000000"/>
          <w:sz w:val="20"/>
          <w:lang w:val="en-GB"/>
        </w:rPr>
      </w:pPr>
      <w:r w:rsidRPr="004C7B3C">
        <w:rPr>
          <w:rFonts w:ascii="Arial" w:eastAsia="Arial" w:hAnsi="Arial" w:cs="Arial"/>
          <w:color w:val="000000"/>
          <w:sz w:val="20"/>
          <w:lang w:val="en-GB"/>
        </w:rPr>
        <w:t>Greenhouse horticulture worker production II</w:t>
      </w:r>
    </w:p>
    <w:p w:rsidR="00004266" w:rsidRPr="004C7B3C" w:rsidP="00BE0B15" w14:paraId="3AC0BFC5" w14:textId="77777777">
      <w:pPr>
        <w:numPr>
          <w:ilvl w:val="0"/>
          <w:numId w:val="12"/>
        </w:numPr>
        <w:tabs>
          <w:tab w:val="clear" w:pos="360"/>
          <w:tab w:val="left" w:pos="1584"/>
          <w:tab w:val="left" w:pos="4395"/>
        </w:tabs>
        <w:spacing w:before="15"/>
        <w:ind w:left="1584" w:hanging="360"/>
        <w:textAlignment w:val="baseline"/>
        <w:rPr>
          <w:rFonts w:ascii="Arial" w:eastAsia="Arial" w:hAnsi="Arial" w:cs="Arial"/>
          <w:color w:val="000000"/>
          <w:spacing w:val="-2"/>
          <w:sz w:val="20"/>
          <w:lang w:val="en-GB"/>
        </w:rPr>
      </w:pPr>
      <w:r w:rsidRPr="004C7B3C">
        <w:rPr>
          <w:rFonts w:ascii="Arial" w:eastAsia="Arial" w:hAnsi="Arial" w:cs="Arial"/>
          <w:color w:val="000000"/>
          <w:spacing w:val="-2"/>
          <w:sz w:val="20"/>
          <w:lang w:val="en-GB"/>
        </w:rPr>
        <w:t>Cultivation worker I;</w:t>
      </w:r>
    </w:p>
    <w:p w:rsidR="00004266" w:rsidRPr="004C7B3C" w:rsidP="00BE0B15" w14:paraId="0F89B153" w14:textId="77777777">
      <w:pPr>
        <w:numPr>
          <w:ilvl w:val="0"/>
          <w:numId w:val="12"/>
        </w:numPr>
        <w:tabs>
          <w:tab w:val="clear" w:pos="360"/>
          <w:tab w:val="left" w:pos="1584"/>
          <w:tab w:val="left" w:pos="4395"/>
        </w:tabs>
        <w:spacing w:before="15"/>
        <w:ind w:left="1584" w:hanging="360"/>
        <w:textAlignment w:val="baseline"/>
        <w:rPr>
          <w:rFonts w:ascii="Arial" w:eastAsia="Arial" w:hAnsi="Arial" w:cs="Arial"/>
          <w:color w:val="000000"/>
          <w:spacing w:val="-2"/>
          <w:sz w:val="20"/>
          <w:lang w:val="en-GB"/>
        </w:rPr>
      </w:pPr>
      <w:r w:rsidRPr="004C7B3C">
        <w:rPr>
          <w:rFonts w:ascii="Arial" w:eastAsia="Arial" w:hAnsi="Arial" w:cs="Arial"/>
          <w:color w:val="000000"/>
          <w:spacing w:val="-2"/>
          <w:sz w:val="20"/>
          <w:lang w:val="en-GB"/>
        </w:rPr>
        <w:t>Cultivation worker II;</w:t>
      </w:r>
    </w:p>
    <w:p w:rsidR="00004266" w:rsidRPr="004C7B3C" w:rsidP="00BE0B15" w14:paraId="30647EF1" w14:textId="77777777">
      <w:pPr>
        <w:numPr>
          <w:ilvl w:val="0"/>
          <w:numId w:val="12"/>
        </w:numPr>
        <w:tabs>
          <w:tab w:val="clear" w:pos="360"/>
          <w:tab w:val="left" w:pos="1584"/>
          <w:tab w:val="left" w:pos="4395"/>
        </w:tabs>
        <w:spacing w:before="15"/>
        <w:ind w:left="1584" w:hanging="360"/>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Operator/machine operator I;</w:t>
      </w:r>
    </w:p>
    <w:p w:rsidR="00004266" w:rsidRPr="004C7B3C" w:rsidP="00BE0B15" w14:paraId="1A66A976" w14:textId="77777777">
      <w:pPr>
        <w:numPr>
          <w:ilvl w:val="0"/>
          <w:numId w:val="12"/>
        </w:numPr>
        <w:tabs>
          <w:tab w:val="clear" w:pos="360"/>
          <w:tab w:val="left" w:pos="1584"/>
          <w:tab w:val="left" w:pos="4395"/>
        </w:tabs>
        <w:spacing w:before="14"/>
        <w:ind w:left="1584" w:hanging="360"/>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Operator/machine operator II;</w:t>
      </w:r>
    </w:p>
    <w:p w:rsidR="00004266" w:rsidRPr="004C7B3C" w:rsidP="00BE0B15" w14:paraId="6F7FD966" w14:textId="77777777">
      <w:pPr>
        <w:numPr>
          <w:ilvl w:val="0"/>
          <w:numId w:val="12"/>
        </w:numPr>
        <w:tabs>
          <w:tab w:val="clear" w:pos="360"/>
          <w:tab w:val="left" w:pos="1584"/>
          <w:tab w:val="left" w:pos="4395"/>
        </w:tabs>
        <w:spacing w:before="10"/>
        <w:ind w:left="1584" w:hanging="360"/>
        <w:textAlignment w:val="baseline"/>
        <w:rPr>
          <w:rFonts w:ascii="Arial" w:eastAsia="Arial" w:hAnsi="Arial" w:cs="Arial"/>
          <w:color w:val="000000"/>
          <w:spacing w:val="-3"/>
          <w:sz w:val="20"/>
          <w:lang w:val="en-GB"/>
        </w:rPr>
      </w:pPr>
      <w:r w:rsidRPr="004C7B3C">
        <w:rPr>
          <w:rFonts w:ascii="Arial" w:eastAsia="Arial" w:hAnsi="Arial" w:cs="Arial"/>
          <w:color w:val="000000"/>
          <w:spacing w:val="-3"/>
          <w:sz w:val="20"/>
          <w:lang w:val="en-GB"/>
        </w:rPr>
        <w:t>Order picker;</w:t>
      </w:r>
    </w:p>
    <w:p w:rsidR="00004266" w:rsidRPr="004C7B3C" w:rsidP="00BE0B15" w14:paraId="16C40D7A" w14:textId="77777777">
      <w:pPr>
        <w:numPr>
          <w:ilvl w:val="0"/>
          <w:numId w:val="12"/>
        </w:numPr>
        <w:tabs>
          <w:tab w:val="clear" w:pos="360"/>
          <w:tab w:val="left" w:pos="1584"/>
          <w:tab w:val="left" w:pos="4395"/>
        </w:tabs>
        <w:spacing w:before="15"/>
        <w:ind w:left="1584" w:hanging="360"/>
        <w:textAlignment w:val="baseline"/>
        <w:rPr>
          <w:rFonts w:ascii="Arial" w:eastAsia="Arial" w:hAnsi="Arial" w:cs="Arial"/>
          <w:color w:val="000000"/>
          <w:spacing w:val="-3"/>
          <w:sz w:val="20"/>
          <w:lang w:val="en-GB"/>
        </w:rPr>
      </w:pPr>
      <w:r w:rsidRPr="004C7B3C">
        <w:rPr>
          <w:rFonts w:ascii="Arial" w:eastAsia="Arial" w:hAnsi="Arial" w:cs="Arial"/>
          <w:color w:val="000000"/>
          <w:spacing w:val="-3"/>
          <w:sz w:val="20"/>
          <w:lang w:val="en-GB"/>
        </w:rPr>
        <w:t>Forklift driver;</w:t>
      </w:r>
    </w:p>
    <w:p w:rsidR="00004266" w:rsidRPr="004C7B3C" w:rsidP="00BE0B15" w14:paraId="7A45B8B0" w14:textId="77777777">
      <w:pPr>
        <w:numPr>
          <w:ilvl w:val="0"/>
          <w:numId w:val="12"/>
        </w:numPr>
        <w:tabs>
          <w:tab w:val="clear" w:pos="360"/>
          <w:tab w:val="left" w:pos="1584"/>
          <w:tab w:val="left" w:pos="4395"/>
        </w:tabs>
        <w:spacing w:before="15"/>
        <w:ind w:left="1584" w:hanging="360"/>
        <w:textAlignment w:val="baseline"/>
        <w:rPr>
          <w:rFonts w:ascii="Arial" w:eastAsia="Arial" w:hAnsi="Arial" w:cs="Arial"/>
          <w:color w:val="000000"/>
          <w:spacing w:val="-3"/>
          <w:sz w:val="20"/>
          <w:lang w:val="en-GB"/>
        </w:rPr>
      </w:pPr>
      <w:r w:rsidRPr="004C7B3C">
        <w:rPr>
          <w:rFonts w:ascii="Arial" w:eastAsia="Arial" w:hAnsi="Arial" w:cs="Arial"/>
          <w:color w:val="000000"/>
          <w:spacing w:val="-3"/>
          <w:sz w:val="20"/>
          <w:lang w:val="en-GB"/>
        </w:rPr>
        <w:t>Logistics worker;</w:t>
      </w:r>
    </w:p>
    <w:p w:rsidR="00004266" w:rsidRPr="004C7B3C" w:rsidP="00BE0B15" w14:paraId="5FCB410E" w14:textId="77777777">
      <w:pPr>
        <w:numPr>
          <w:ilvl w:val="0"/>
          <w:numId w:val="12"/>
        </w:numPr>
        <w:tabs>
          <w:tab w:val="clear" w:pos="360"/>
          <w:tab w:val="left" w:pos="1584"/>
          <w:tab w:val="left" w:pos="4395"/>
        </w:tabs>
        <w:spacing w:before="10"/>
        <w:ind w:left="1584" w:hanging="360"/>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Domestic services assistant;</w:t>
      </w:r>
    </w:p>
    <w:p w:rsidR="00004266" w:rsidRPr="004C7B3C" w:rsidP="00BE0B15" w14:paraId="138B9F83" w14:textId="77777777">
      <w:pPr>
        <w:numPr>
          <w:ilvl w:val="0"/>
          <w:numId w:val="12"/>
        </w:numPr>
        <w:tabs>
          <w:tab w:val="clear" w:pos="360"/>
          <w:tab w:val="left" w:pos="1584"/>
          <w:tab w:val="left" w:pos="4395"/>
        </w:tabs>
        <w:spacing w:before="15"/>
        <w:ind w:left="1584" w:hanging="360"/>
        <w:textAlignment w:val="baseline"/>
        <w:rPr>
          <w:rFonts w:ascii="Arial" w:eastAsia="Arial" w:hAnsi="Arial" w:cs="Arial"/>
          <w:color w:val="000000"/>
          <w:spacing w:val="-3"/>
          <w:sz w:val="20"/>
          <w:lang w:val="en-GB"/>
        </w:rPr>
      </w:pPr>
      <w:r w:rsidRPr="004C7B3C">
        <w:rPr>
          <w:rFonts w:ascii="Arial" w:eastAsia="Arial" w:hAnsi="Arial" w:cs="Arial"/>
          <w:color w:val="000000"/>
          <w:spacing w:val="-3"/>
          <w:sz w:val="20"/>
          <w:lang w:val="en-GB"/>
        </w:rPr>
        <w:t>Canteen worker.</w:t>
      </w:r>
    </w:p>
    <w:p w:rsidR="00540CAB" w14:paraId="47E1F0D1" w14:textId="77777777">
      <w:pPr>
        <w:rPr>
          <w:rFonts w:ascii="Arial" w:eastAsia="Arial" w:hAnsi="Arial" w:cs="Arial"/>
          <w:color w:val="000000"/>
          <w:sz w:val="20"/>
          <w:lang w:val="en-GB"/>
        </w:rPr>
      </w:pPr>
      <w:r>
        <w:rPr>
          <w:rFonts w:ascii="Arial" w:eastAsia="Arial" w:hAnsi="Arial" w:cs="Arial"/>
          <w:color w:val="000000"/>
          <w:sz w:val="20"/>
          <w:lang w:val="en-GB"/>
        </w:rPr>
        <w:br w:type="page"/>
      </w:r>
    </w:p>
    <w:p w:rsidR="00004266" w:rsidRPr="004C7B3C" w:rsidP="00226A3B" w14:paraId="1FAE16B9" w14:textId="38C79059">
      <w:pPr>
        <w:tabs>
          <w:tab w:val="left" w:pos="648"/>
          <w:tab w:val="left" w:pos="4395"/>
        </w:tabs>
        <w:spacing w:before="252"/>
        <w:ind w:left="709" w:hanging="567"/>
        <w:textAlignment w:val="baseline"/>
        <w:rPr>
          <w:rFonts w:ascii="Arial" w:eastAsia="Arial" w:hAnsi="Arial" w:cs="Arial"/>
          <w:color w:val="000000"/>
          <w:spacing w:val="-2"/>
          <w:sz w:val="20"/>
          <w:lang w:val="en-GB"/>
        </w:rPr>
      </w:pPr>
      <w:r w:rsidRPr="004C7B3C">
        <w:rPr>
          <w:rFonts w:ascii="Arial" w:eastAsia="Arial" w:hAnsi="Arial" w:cs="Arial"/>
          <w:color w:val="000000"/>
          <w:sz w:val="20"/>
          <w:lang w:val="en-GB"/>
        </w:rPr>
        <w:t>2.</w:t>
      </w:r>
      <w:r w:rsidRPr="004C7B3C">
        <w:rPr>
          <w:rFonts w:ascii="Arial" w:eastAsia="Arial" w:hAnsi="Arial" w:cs="Arial"/>
          <w:color w:val="000000"/>
          <w:sz w:val="20"/>
          <w:lang w:val="en-GB"/>
        </w:rPr>
        <w:tab/>
      </w:r>
      <w:r w:rsidRPr="004C7B3C">
        <w:rPr>
          <w:rFonts w:ascii="Arial" w:eastAsia="Arial" w:hAnsi="Arial" w:cs="Arial"/>
          <w:b/>
          <w:color w:val="000000"/>
          <w:sz w:val="20"/>
          <w:lang w:val="en-GB"/>
        </w:rPr>
        <w:t xml:space="preserve">Chain provision for contracts of </w:t>
      </w:r>
      <w:r w:rsidRPr="004C7B3C" w:rsidR="00EE5997">
        <w:rPr>
          <w:rFonts w:ascii="Arial" w:eastAsia="Arial" w:hAnsi="Arial" w:cs="Arial"/>
          <w:b/>
          <w:color w:val="000000"/>
          <w:sz w:val="20"/>
          <w:lang w:val="en-GB"/>
        </w:rPr>
        <w:t xml:space="preserve">more than </w:t>
      </w:r>
      <w:r w:rsidRPr="004C7B3C">
        <w:rPr>
          <w:rFonts w:ascii="Arial" w:eastAsia="Arial" w:hAnsi="Arial" w:cs="Arial"/>
          <w:b/>
          <w:color w:val="000000"/>
          <w:sz w:val="20"/>
          <w:lang w:val="en-GB"/>
        </w:rPr>
        <w:t>nine months</w:t>
      </w:r>
      <w:r w:rsidR="00540CAB">
        <w:rPr>
          <w:rFonts w:ascii="Arial" w:eastAsia="Arial" w:hAnsi="Arial" w:cs="Arial"/>
          <w:b/>
          <w:color w:val="000000"/>
          <w:sz w:val="20"/>
          <w:lang w:val="en-GB"/>
        </w:rPr>
        <w:br/>
      </w:r>
      <w:r w:rsidRPr="004C7B3C" w:rsidR="00EE5997">
        <w:rPr>
          <w:rFonts w:ascii="Arial" w:eastAsia="Arial" w:hAnsi="Arial" w:cs="Arial"/>
          <w:color w:val="000000"/>
          <w:spacing w:val="-2"/>
          <w:sz w:val="20"/>
          <w:lang w:val="en-GB"/>
        </w:rPr>
        <w:t>A</w:t>
      </w:r>
      <w:r w:rsidRPr="004C7B3C">
        <w:rPr>
          <w:rFonts w:ascii="Arial" w:eastAsia="Arial" w:hAnsi="Arial" w:cs="Arial"/>
          <w:color w:val="000000"/>
          <w:spacing w:val="-2"/>
          <w:sz w:val="20"/>
          <w:lang w:val="en-GB"/>
        </w:rPr>
        <w:t xml:space="preserve"> maximum of three fixed-term employment contracts, each for a term of </w:t>
      </w:r>
      <w:r w:rsidRPr="004C7B3C" w:rsidR="00EE5997">
        <w:rPr>
          <w:rFonts w:ascii="Arial" w:eastAsia="Arial" w:hAnsi="Arial" w:cs="Arial"/>
          <w:color w:val="000000"/>
          <w:spacing w:val="-2"/>
          <w:sz w:val="20"/>
          <w:lang w:val="en-GB"/>
        </w:rPr>
        <w:t xml:space="preserve">more than </w:t>
      </w:r>
      <w:r w:rsidRPr="004C7B3C">
        <w:rPr>
          <w:rFonts w:ascii="Arial" w:eastAsia="Arial" w:hAnsi="Arial" w:cs="Arial"/>
          <w:color w:val="000000"/>
          <w:spacing w:val="-2"/>
          <w:sz w:val="20"/>
          <w:lang w:val="en-GB"/>
        </w:rPr>
        <w:t>nine months, may be entered into within a period of 36 months with regard to the job titles specified above in paragraph 2c. This only applies insofar as the position in the employer's company is of a seasonal nature due to climatological or natural circumstances, whereby the intrinsic nature of the business operations does not allow the employer to offer the employee a year-round employment contract within his company.</w:t>
      </w:r>
    </w:p>
    <w:p w:rsidR="00004266" w:rsidRPr="004C7B3C" w:rsidP="00BE0B15" w14:paraId="74AA7638" w14:textId="77777777">
      <w:pPr>
        <w:numPr>
          <w:ilvl w:val="0"/>
          <w:numId w:val="15"/>
        </w:numPr>
        <w:tabs>
          <w:tab w:val="clear" w:pos="360"/>
          <w:tab w:val="left" w:pos="1224"/>
          <w:tab w:val="left" w:pos="4395"/>
        </w:tabs>
        <w:ind w:left="1224" w:right="432" w:hanging="360"/>
        <w:textAlignment w:val="baseline"/>
        <w:rPr>
          <w:rFonts w:ascii="Arial" w:eastAsia="Arial" w:hAnsi="Arial" w:cs="Arial"/>
          <w:color w:val="000000"/>
          <w:sz w:val="20"/>
          <w:lang w:val="en-GB"/>
        </w:rPr>
      </w:pPr>
      <w:r w:rsidRPr="004C7B3C">
        <w:rPr>
          <w:rFonts w:ascii="Arial" w:eastAsia="Arial" w:hAnsi="Arial" w:cs="Arial"/>
          <w:color w:val="000000"/>
          <w:sz w:val="20"/>
          <w:lang w:val="en-GB"/>
        </w:rPr>
        <w:t>On entering into an employment contract with the employee, the employer will record that it has been entered into as a seasonal contract as referred to in paragraph 2a.</w:t>
      </w:r>
    </w:p>
    <w:p w:rsidR="00004266" w:rsidRPr="004C7B3C" w:rsidP="00BE0B15" w14:paraId="4A863954" w14:textId="77777777">
      <w:pPr>
        <w:numPr>
          <w:ilvl w:val="0"/>
          <w:numId w:val="15"/>
        </w:numPr>
        <w:tabs>
          <w:tab w:val="clear" w:pos="360"/>
          <w:tab w:val="left" w:pos="1224"/>
          <w:tab w:val="left" w:pos="4395"/>
        </w:tabs>
        <w:spacing w:before="1"/>
        <w:ind w:left="1224" w:right="504" w:hanging="360"/>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chain provision referred to in paragraph 2a applies to the company job titles, based on the uniform job titles from the Handbook of Job Classifications.</w:t>
      </w:r>
    </w:p>
    <w:p w:rsidR="00004266" w:rsidRPr="004C7B3C" w:rsidP="00BE0B15" w14:paraId="1A523671" w14:textId="77777777">
      <w:pPr>
        <w:numPr>
          <w:ilvl w:val="0"/>
          <w:numId w:val="15"/>
        </w:numPr>
        <w:tabs>
          <w:tab w:val="clear" w:pos="360"/>
          <w:tab w:val="left" w:pos="1224"/>
          <w:tab w:val="left" w:pos="4395"/>
        </w:tabs>
        <w:spacing w:before="1"/>
        <w:ind w:left="1224" w:hanging="360"/>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Contract of employment for an indefinite period:</w:t>
      </w:r>
    </w:p>
    <w:p w:rsidR="00004266" w:rsidRPr="004C7B3C" w:rsidP="00BE0B15" w14:paraId="5EFF483E" w14:textId="77777777">
      <w:pPr>
        <w:numPr>
          <w:ilvl w:val="0"/>
          <w:numId w:val="1"/>
        </w:numPr>
        <w:tabs>
          <w:tab w:val="clear" w:pos="288"/>
          <w:tab w:val="left" w:pos="1512"/>
          <w:tab w:val="left" w:pos="4395"/>
        </w:tabs>
        <w:spacing w:before="11"/>
        <w:ind w:left="1512" w:right="144" w:hanging="288"/>
        <w:textAlignment w:val="baseline"/>
        <w:rPr>
          <w:rFonts w:ascii="Arial" w:eastAsia="Arial" w:hAnsi="Arial" w:cs="Arial"/>
          <w:color w:val="000000"/>
          <w:sz w:val="20"/>
          <w:lang w:val="en-GB"/>
        </w:rPr>
      </w:pPr>
      <w:r w:rsidRPr="004C7B3C">
        <w:rPr>
          <w:rFonts w:ascii="Arial" w:eastAsia="Arial" w:hAnsi="Arial" w:cs="Arial"/>
          <w:color w:val="000000"/>
          <w:sz w:val="20"/>
          <w:lang w:val="en-GB"/>
        </w:rPr>
        <w:t>At the employee's request, in the course of the third employment contract as referred to in paragraph 2a, the employer and the employee will consult on continuation of employment after the third contract has ended. In the event of continuation of employment, it will involve an employment contract for an indefinite period for at least the same number of working hours but with the payment of wage spread over 12 months.</w:t>
      </w:r>
    </w:p>
    <w:p w:rsidR="00004266" w:rsidRPr="004C7B3C" w:rsidP="00BE0B15" w14:paraId="02835F66" w14:textId="77777777">
      <w:pPr>
        <w:numPr>
          <w:ilvl w:val="0"/>
          <w:numId w:val="1"/>
        </w:numPr>
        <w:tabs>
          <w:tab w:val="clear" w:pos="288"/>
          <w:tab w:val="left" w:pos="1512"/>
          <w:tab w:val="left" w:pos="4395"/>
        </w:tabs>
        <w:spacing w:before="15"/>
        <w:ind w:left="1512" w:right="288" w:hanging="288"/>
        <w:textAlignment w:val="baseline"/>
        <w:rPr>
          <w:rFonts w:ascii="Arial" w:eastAsia="Arial" w:hAnsi="Arial" w:cs="Arial"/>
          <w:color w:val="000000"/>
          <w:sz w:val="20"/>
          <w:lang w:val="en-GB"/>
        </w:rPr>
      </w:pPr>
      <w:r w:rsidRPr="004C7B3C">
        <w:rPr>
          <w:rFonts w:ascii="Arial" w:eastAsia="Arial" w:hAnsi="Arial" w:cs="Arial"/>
          <w:color w:val="000000"/>
          <w:sz w:val="20"/>
          <w:lang w:val="en-GB"/>
        </w:rPr>
        <w:t>No later than one month before the third employment contract ends, the employer will confirm whether employment will be continued and, if so, under which conditions.</w:t>
      </w:r>
    </w:p>
    <w:p w:rsidR="00004266" w:rsidRPr="004C7B3C" w:rsidP="00BE0B15" w14:paraId="04EF7C9D" w14:textId="77777777">
      <w:pPr>
        <w:numPr>
          <w:ilvl w:val="0"/>
          <w:numId w:val="1"/>
        </w:numPr>
        <w:tabs>
          <w:tab w:val="clear" w:pos="288"/>
          <w:tab w:val="left" w:pos="1512"/>
          <w:tab w:val="left" w:pos="4395"/>
        </w:tabs>
        <w:spacing w:before="11"/>
        <w:ind w:left="1512" w:right="432" w:hanging="288"/>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employer will meet the employee's request to continue employment, unless compelling circumstances do not allow this.</w:t>
      </w:r>
    </w:p>
    <w:p w:rsidR="00004266" w:rsidRPr="004C7B3C" w:rsidP="00BE0B15" w14:paraId="728C3B1F" w14:textId="6F7B6785">
      <w:pPr>
        <w:numPr>
          <w:ilvl w:val="0"/>
          <w:numId w:val="1"/>
        </w:numPr>
        <w:tabs>
          <w:tab w:val="clear" w:pos="288"/>
          <w:tab w:val="left" w:pos="1512"/>
          <w:tab w:val="left" w:pos="4395"/>
        </w:tabs>
        <w:spacing w:before="17"/>
        <w:ind w:left="1512" w:right="288" w:hanging="288"/>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The employer's obligation, as referred to in this paragraph, only applies if the Dutch tax authorities agree that wages will be paid over a period during which no actual work is performed and the employer will be able to apply the lower </w:t>
      </w:r>
      <w:r w:rsidRPr="004C7B3C" w:rsidR="00A67F50">
        <w:rPr>
          <w:rFonts w:ascii="Arial" w:eastAsia="Arial" w:hAnsi="Arial" w:cs="Arial"/>
          <w:color w:val="000000"/>
          <w:sz w:val="20"/>
          <w:lang w:val="en-GB"/>
        </w:rPr>
        <w:t>unemployment insurance</w:t>
      </w:r>
      <w:r w:rsidRPr="004C7B3C">
        <w:rPr>
          <w:rFonts w:ascii="Arial" w:eastAsia="Arial" w:hAnsi="Arial" w:cs="Arial"/>
          <w:color w:val="000000"/>
          <w:sz w:val="20"/>
          <w:lang w:val="en-GB"/>
        </w:rPr>
        <w:t xml:space="preserve"> contribution [</w:t>
      </w:r>
      <w:r w:rsidRPr="004C7B3C" w:rsidR="00A67F50">
        <w:rPr>
          <w:rFonts w:ascii="Arial" w:eastAsia="Arial" w:hAnsi="Arial" w:cs="Arial"/>
          <w:i/>
          <w:color w:val="000000"/>
          <w:sz w:val="20"/>
          <w:lang w:val="en-GB"/>
        </w:rPr>
        <w:t>WW-</w:t>
      </w:r>
      <w:r w:rsidRPr="004C7B3C">
        <w:rPr>
          <w:rFonts w:ascii="Arial" w:eastAsia="Arial" w:hAnsi="Arial" w:cs="Arial"/>
          <w:i/>
          <w:color w:val="000000"/>
          <w:sz w:val="20"/>
          <w:lang w:val="en-GB"/>
        </w:rPr>
        <w:t>premie</w:t>
      </w:r>
      <w:r w:rsidRPr="004C7B3C">
        <w:rPr>
          <w:rFonts w:ascii="Arial" w:eastAsia="Arial" w:hAnsi="Arial" w:cs="Arial"/>
          <w:color w:val="000000"/>
          <w:sz w:val="20"/>
          <w:lang w:val="en-GB"/>
        </w:rPr>
        <w:t>], and the employee will also be eligible for the employed person's tax credit [</w:t>
      </w:r>
      <w:r w:rsidRPr="004C7B3C">
        <w:rPr>
          <w:rFonts w:ascii="Arial" w:eastAsia="Arial" w:hAnsi="Arial" w:cs="Arial"/>
          <w:i/>
          <w:color w:val="000000"/>
          <w:sz w:val="20"/>
          <w:lang w:val="en-GB"/>
        </w:rPr>
        <w:t>arbeidskorting</w:t>
      </w:r>
      <w:r w:rsidRPr="004C7B3C">
        <w:rPr>
          <w:rFonts w:ascii="Arial" w:eastAsia="Arial" w:hAnsi="Arial" w:cs="Arial"/>
          <w:color w:val="000000"/>
          <w:sz w:val="20"/>
          <w:lang w:val="en-GB"/>
        </w:rPr>
        <w:t>] over the period that he does not actually work.</w:t>
      </w:r>
    </w:p>
    <w:p w:rsidR="00004266" w:rsidRPr="004C7B3C" w:rsidP="00226A3B" w14:paraId="08C50BEB" w14:textId="77777777">
      <w:pPr>
        <w:tabs>
          <w:tab w:val="left" w:pos="792"/>
          <w:tab w:val="left" w:pos="4395"/>
        </w:tabs>
        <w:spacing w:before="250"/>
        <w:ind w:left="709" w:hanging="567"/>
        <w:textAlignment w:val="baseline"/>
        <w:rPr>
          <w:rFonts w:ascii="Arial" w:eastAsia="Arial" w:hAnsi="Arial" w:cs="Arial"/>
          <w:color w:val="000000"/>
          <w:sz w:val="20"/>
          <w:lang w:val="en-GB"/>
        </w:rPr>
      </w:pPr>
      <w:r w:rsidRPr="004C7B3C">
        <w:rPr>
          <w:rFonts w:ascii="Arial" w:eastAsia="Arial" w:hAnsi="Arial" w:cs="Arial"/>
          <w:color w:val="000000"/>
          <w:sz w:val="20"/>
          <w:lang w:val="en-GB"/>
        </w:rPr>
        <w:t>3.</w:t>
      </w:r>
      <w:r w:rsidRPr="004C7B3C">
        <w:rPr>
          <w:rFonts w:ascii="Arial" w:eastAsia="Arial" w:hAnsi="Arial" w:cs="Arial"/>
          <w:color w:val="000000"/>
          <w:sz w:val="20"/>
          <w:lang w:val="en-GB"/>
        </w:rPr>
        <w:tab/>
      </w:r>
      <w:r w:rsidRPr="004C7B3C">
        <w:rPr>
          <w:rFonts w:ascii="Arial" w:eastAsia="Arial" w:hAnsi="Arial" w:cs="Arial"/>
          <w:b/>
          <w:color w:val="000000"/>
          <w:sz w:val="20"/>
          <w:lang w:val="en-GB"/>
        </w:rPr>
        <w:t>Application</w:t>
      </w:r>
    </w:p>
    <w:p w:rsidR="00004266" w:rsidRPr="004C7B3C" w:rsidP="00BE0B15" w14:paraId="0A66DDB6" w14:textId="77777777">
      <w:pPr>
        <w:numPr>
          <w:ilvl w:val="0"/>
          <w:numId w:val="16"/>
        </w:numPr>
        <w:tabs>
          <w:tab w:val="clear" w:pos="648"/>
          <w:tab w:val="left" w:pos="1512"/>
          <w:tab w:val="left" w:pos="4395"/>
        </w:tabs>
        <w:spacing w:before="231"/>
        <w:ind w:left="1512" w:right="288" w:hanging="648"/>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The possibility of derogating from the chain provision referred to in paragraphs 1 and 2 only applies to employment contracts entered into by an employer within the definition of this CAO and an employee within the definition of this CAO. Employers who hire staff from temporary employment agencies will ensure that this derogation is not applied to agency staff.</w:t>
      </w:r>
    </w:p>
    <w:p w:rsidR="00004266" w:rsidRPr="004C7B3C" w:rsidP="00BE0B15" w14:paraId="27545075" w14:textId="77777777">
      <w:pPr>
        <w:numPr>
          <w:ilvl w:val="0"/>
          <w:numId w:val="16"/>
        </w:numPr>
        <w:tabs>
          <w:tab w:val="clear" w:pos="648"/>
          <w:tab w:val="left" w:pos="1512"/>
          <w:tab w:val="left" w:pos="4395"/>
        </w:tabs>
        <w:ind w:left="1512" w:right="432" w:hanging="648"/>
        <w:textAlignment w:val="baseline"/>
        <w:rPr>
          <w:rFonts w:ascii="Arial" w:eastAsia="Arial" w:hAnsi="Arial" w:cs="Arial"/>
          <w:color w:val="000000"/>
          <w:sz w:val="20"/>
          <w:lang w:val="en-GB"/>
        </w:rPr>
      </w:pPr>
      <w:r w:rsidRPr="004C7B3C">
        <w:rPr>
          <w:rFonts w:ascii="Arial" w:eastAsia="Arial" w:hAnsi="Arial" w:cs="Arial"/>
          <w:color w:val="000000"/>
          <w:sz w:val="20"/>
          <w:lang w:val="en-GB"/>
        </w:rPr>
        <w:t>Pursuant to Article 668a, Paragraph 10 of Book 7 of the DCC, Article 668a will not apply to employment contracts that are solely or primarily entered into for the purpose of training the employee on the job as part of a practical skills course in vocational education [</w:t>
      </w:r>
      <w:r w:rsidRPr="004C7B3C">
        <w:rPr>
          <w:rFonts w:ascii="Arial" w:eastAsia="Arial" w:hAnsi="Arial" w:cs="Arial"/>
          <w:i/>
          <w:color w:val="000000"/>
          <w:sz w:val="20"/>
          <w:lang w:val="en-GB"/>
        </w:rPr>
        <w:t>Beroeps</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Begeleidende</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Leerweg</w:t>
      </w:r>
      <w:r w:rsidRPr="004C7B3C">
        <w:rPr>
          <w:rFonts w:ascii="Arial" w:eastAsia="Arial" w:hAnsi="Arial" w:cs="Arial"/>
          <w:color w:val="000000"/>
          <w:sz w:val="20"/>
          <w:lang w:val="en-GB"/>
        </w:rPr>
        <w:t>, abbreviated to BBL].</w:t>
      </w:r>
    </w:p>
    <w:p w:rsidR="00004266" w:rsidRPr="004C7B3C" w:rsidP="00BA6152" w14:paraId="689F5AF7" w14:textId="1763216A">
      <w:pPr>
        <w:tabs>
          <w:tab w:val="left" w:pos="1701"/>
        </w:tabs>
        <w:spacing w:before="353"/>
        <w:ind w:left="144"/>
        <w:textAlignment w:val="baseline"/>
        <w:rPr>
          <w:rFonts w:ascii="Arial" w:eastAsia="Arial" w:hAnsi="Arial" w:cs="Arial"/>
          <w:b/>
          <w:color w:val="000000"/>
          <w:lang w:val="en-GB"/>
        </w:rPr>
      </w:pPr>
      <w:r w:rsidRPr="004C7B3C">
        <w:rPr>
          <w:rFonts w:ascii="Arial" w:eastAsia="Arial" w:hAnsi="Arial" w:cs="Arial"/>
          <w:b/>
          <w:color w:val="000000"/>
          <w:lang w:val="en-GB"/>
        </w:rPr>
        <w:t xml:space="preserve">Article 10 </w:t>
      </w:r>
      <w:r w:rsidR="00BA6152">
        <w:rPr>
          <w:rFonts w:ascii="Arial" w:eastAsia="Arial" w:hAnsi="Arial" w:cs="Arial"/>
          <w:b/>
          <w:color w:val="000000"/>
          <w:lang w:val="en-GB"/>
        </w:rPr>
        <w:tab/>
      </w:r>
      <w:r w:rsidRPr="004C7B3C">
        <w:rPr>
          <w:rFonts w:ascii="Arial" w:eastAsia="Arial" w:hAnsi="Arial" w:cs="Arial"/>
          <w:b/>
          <w:color w:val="000000"/>
          <w:lang w:val="en-GB"/>
        </w:rPr>
        <w:t>Annually returning seasonal workers</w:t>
      </w:r>
    </w:p>
    <w:p w:rsidR="00004266" w:rsidRPr="004C7B3C" w:rsidP="00BE0B15" w14:paraId="447193FE" w14:textId="77777777">
      <w:pPr>
        <w:numPr>
          <w:ilvl w:val="0"/>
          <w:numId w:val="17"/>
        </w:numPr>
        <w:tabs>
          <w:tab w:val="clear" w:pos="504"/>
          <w:tab w:val="left" w:pos="648"/>
          <w:tab w:val="left" w:pos="4395"/>
        </w:tabs>
        <w:spacing w:before="220"/>
        <w:ind w:left="648" w:right="504" w:hanging="504"/>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If the employee wishes, the employer and employee may, in consultation, convert annually recurring employment into employment for an indefinite period. In this respect, the following conditions apply:</w:t>
      </w:r>
    </w:p>
    <w:p w:rsidR="00004266" w:rsidRPr="004C7B3C" w:rsidP="00BE0B15" w14:paraId="54473E14" w14:textId="77777777">
      <w:pPr>
        <w:numPr>
          <w:ilvl w:val="0"/>
          <w:numId w:val="17"/>
        </w:numPr>
        <w:tabs>
          <w:tab w:val="clear" w:pos="504"/>
          <w:tab w:val="left" w:pos="648"/>
          <w:tab w:val="left" w:pos="4395"/>
        </w:tabs>
        <w:spacing w:before="1"/>
        <w:ind w:left="648" w:right="432"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On an annual basis, employment for an indefinite period will at least comprise the average number of hours worked per year in previous years.</w:t>
      </w:r>
    </w:p>
    <w:p w:rsidR="00004266" w:rsidRPr="004C7B3C" w:rsidP="00BE0B15" w14:paraId="4C25780E" w14:textId="77777777">
      <w:pPr>
        <w:numPr>
          <w:ilvl w:val="0"/>
          <w:numId w:val="17"/>
        </w:numPr>
        <w:tabs>
          <w:tab w:val="clear" w:pos="504"/>
          <w:tab w:val="left" w:pos="648"/>
          <w:tab w:val="left" w:pos="4395"/>
        </w:tabs>
        <w:ind w:left="648" w:right="64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employee has no duty to respond to a call [</w:t>
      </w:r>
      <w:r w:rsidRPr="004C7B3C">
        <w:rPr>
          <w:rFonts w:ascii="Arial" w:eastAsia="Arial" w:hAnsi="Arial" w:cs="Arial"/>
          <w:i/>
          <w:color w:val="000000"/>
          <w:sz w:val="20"/>
          <w:lang w:val="en-GB"/>
        </w:rPr>
        <w:t>opkomstplicht</w:t>
      </w:r>
      <w:r w:rsidRPr="004C7B3C">
        <w:rPr>
          <w:rFonts w:ascii="Arial" w:eastAsia="Arial" w:hAnsi="Arial" w:cs="Arial"/>
          <w:color w:val="000000"/>
          <w:sz w:val="20"/>
          <w:lang w:val="en-GB"/>
        </w:rPr>
        <w:t>] relating to the part of the year during which employment was non-existent in previous years.</w:t>
      </w:r>
    </w:p>
    <w:p w:rsidR="00004266" w:rsidRPr="004C7B3C" w:rsidP="00BE0B15" w14:paraId="547B956A" w14:textId="77777777">
      <w:pPr>
        <w:numPr>
          <w:ilvl w:val="0"/>
          <w:numId w:val="17"/>
        </w:numPr>
        <w:tabs>
          <w:tab w:val="clear" w:pos="504"/>
          <w:tab w:val="left" w:pos="648"/>
          <w:tab w:val="left" w:pos="4395"/>
        </w:tabs>
        <w:spacing w:before="1"/>
        <w:ind w:left="648" w:right="28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Payment of wages will be effected on a weekly or monthly basis and are based on the average hours a week or month agreed.</w:t>
      </w:r>
    </w:p>
    <w:p w:rsidR="00004266" w:rsidRPr="004C7B3C" w:rsidP="00BE0B15" w14:paraId="241FE5AA" w14:textId="77777777">
      <w:pPr>
        <w:numPr>
          <w:ilvl w:val="0"/>
          <w:numId w:val="17"/>
        </w:numPr>
        <w:tabs>
          <w:tab w:val="clear" w:pos="504"/>
          <w:tab w:val="left" w:pos="648"/>
          <w:tab w:val="left" w:pos="4395"/>
        </w:tabs>
        <w:ind w:left="648" w:right="432"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Holiday entitlement/leave days may be used during the period in which there is a duty to respond to a call.</w:t>
      </w:r>
    </w:p>
    <w:p w:rsidR="00004266" w:rsidRPr="004C7B3C" w:rsidP="00BE0B15" w14:paraId="76BA82A5" w14:textId="77777777">
      <w:pPr>
        <w:numPr>
          <w:ilvl w:val="0"/>
          <w:numId w:val="17"/>
        </w:numPr>
        <w:tabs>
          <w:tab w:val="clear" w:pos="504"/>
          <w:tab w:val="left" w:pos="648"/>
          <w:tab w:val="left" w:pos="4395"/>
        </w:tabs>
        <w:spacing w:before="1"/>
        <w:ind w:left="648" w:right="360"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In the event of sickness during the period in which there is no duty to respond to a call, the regulations governing incapacity for work set out in Chapter 7 are in force.</w:t>
      </w:r>
    </w:p>
    <w:p w:rsidR="00466C71" w14:paraId="5440E720" w14:textId="77777777">
      <w:pPr>
        <w:rPr>
          <w:rFonts w:ascii="Arial" w:eastAsia="Arial" w:hAnsi="Arial" w:cs="Arial"/>
          <w:b/>
          <w:color w:val="000000"/>
          <w:lang w:val="en-GB"/>
        </w:rPr>
      </w:pPr>
      <w:r>
        <w:rPr>
          <w:rFonts w:ascii="Arial" w:eastAsia="Arial" w:hAnsi="Arial" w:cs="Arial"/>
          <w:b/>
          <w:color w:val="000000"/>
          <w:lang w:val="en-GB"/>
        </w:rPr>
        <w:br w:type="page"/>
      </w:r>
    </w:p>
    <w:p w:rsidR="00004266" w:rsidRPr="004C7B3C" w:rsidP="00BA6152" w14:paraId="6C32F69D" w14:textId="44B26E5B">
      <w:pPr>
        <w:tabs>
          <w:tab w:val="left" w:pos="1701"/>
        </w:tabs>
        <w:spacing w:before="508"/>
        <w:ind w:left="144"/>
        <w:textAlignment w:val="baseline"/>
        <w:rPr>
          <w:rFonts w:ascii="Arial" w:eastAsia="Arial" w:hAnsi="Arial" w:cs="Arial"/>
          <w:b/>
          <w:color w:val="000000"/>
          <w:lang w:val="en-GB"/>
        </w:rPr>
      </w:pPr>
      <w:r w:rsidRPr="004C7B3C">
        <w:rPr>
          <w:rFonts w:ascii="Arial" w:eastAsia="Arial" w:hAnsi="Arial" w:cs="Arial"/>
          <w:b/>
          <w:color w:val="000000"/>
          <w:lang w:val="en-GB"/>
        </w:rPr>
        <w:t xml:space="preserve">Article 11 </w:t>
      </w:r>
      <w:r w:rsidR="00BA6152">
        <w:rPr>
          <w:rFonts w:ascii="Arial" w:eastAsia="Arial" w:hAnsi="Arial" w:cs="Arial"/>
          <w:b/>
          <w:color w:val="000000"/>
          <w:lang w:val="en-GB"/>
        </w:rPr>
        <w:tab/>
      </w:r>
      <w:r w:rsidRPr="004C7B3C">
        <w:rPr>
          <w:rFonts w:ascii="Arial" w:eastAsia="Arial" w:hAnsi="Arial" w:cs="Arial"/>
          <w:b/>
          <w:color w:val="000000"/>
          <w:lang w:val="en-GB"/>
        </w:rPr>
        <w:t>Peak workers</w:t>
      </w:r>
    </w:p>
    <w:p w:rsidR="00004266" w:rsidRPr="004C7B3C" w:rsidP="00466C71" w14:paraId="706338F5" w14:textId="59BA5698">
      <w:pPr>
        <w:tabs>
          <w:tab w:val="left" w:pos="4395"/>
        </w:tabs>
        <w:spacing w:before="249"/>
        <w:ind w:left="144"/>
        <w:textAlignment w:val="baseline"/>
        <w:rPr>
          <w:rFonts w:ascii="Arial" w:eastAsia="Arial" w:hAnsi="Arial" w:cs="Arial"/>
          <w:color w:val="000000"/>
          <w:sz w:val="20"/>
          <w:lang w:val="en-GB"/>
        </w:rPr>
      </w:pPr>
      <w:r w:rsidRPr="004C7B3C">
        <w:rPr>
          <w:rFonts w:ascii="Arial" w:eastAsia="Arial" w:hAnsi="Arial" w:cs="Arial"/>
          <w:color w:val="000000"/>
          <w:spacing w:val="-1"/>
          <w:sz w:val="20"/>
          <w:lang w:val="en-GB"/>
        </w:rPr>
        <w:t>Peak workers are understood to be:</w:t>
      </w:r>
      <w:r w:rsidR="00466C71">
        <w:rPr>
          <w:rFonts w:ascii="Arial" w:eastAsia="Arial" w:hAnsi="Arial" w:cs="Arial"/>
          <w:color w:val="000000"/>
          <w:spacing w:val="-1"/>
          <w:sz w:val="20"/>
          <w:lang w:val="en-GB"/>
        </w:rPr>
        <w:br/>
      </w:r>
      <w:r w:rsidRPr="004C7B3C">
        <w:rPr>
          <w:rFonts w:ascii="Arial" w:eastAsia="Arial" w:hAnsi="Arial" w:cs="Arial"/>
          <w:color w:val="000000"/>
          <w:sz w:val="20"/>
          <w:lang w:val="en-GB"/>
        </w:rPr>
        <w:t>1.</w:t>
      </w:r>
      <w:r w:rsidR="00A72748">
        <w:rPr>
          <w:rFonts w:ascii="Arial" w:eastAsia="Arial" w:hAnsi="Arial" w:cs="Arial"/>
          <w:color w:val="000000"/>
          <w:sz w:val="20"/>
          <w:lang w:val="en-GB"/>
        </w:rPr>
        <w:t xml:space="preserve">    </w:t>
      </w:r>
      <w:r w:rsidRPr="004C7B3C">
        <w:rPr>
          <w:rFonts w:ascii="Arial" w:eastAsia="Arial" w:hAnsi="Arial" w:cs="Arial"/>
          <w:color w:val="000000"/>
          <w:sz w:val="20"/>
          <w:lang w:val="en-GB"/>
        </w:rPr>
        <w:t>Employees who only perform routine, seasonal jobs related to cultivating and harvesting agricultural</w:t>
      </w:r>
      <w:r w:rsidR="00A72748">
        <w:rPr>
          <w:rFonts w:ascii="Arial" w:eastAsia="Arial" w:hAnsi="Arial" w:cs="Arial"/>
          <w:color w:val="000000"/>
          <w:sz w:val="20"/>
          <w:lang w:val="en-GB"/>
        </w:rPr>
        <w:br/>
        <w:t xml:space="preserve">       </w:t>
      </w:r>
      <w:r w:rsidRPr="004C7B3C">
        <w:rPr>
          <w:rFonts w:ascii="Arial" w:eastAsia="Arial" w:hAnsi="Arial" w:cs="Arial"/>
          <w:color w:val="000000"/>
          <w:sz w:val="20"/>
          <w:lang w:val="en-GB"/>
        </w:rPr>
        <w:t>crops (including handling and processing crops); an</w:t>
      </w:r>
      <w:r w:rsidR="00466C71">
        <w:rPr>
          <w:rFonts w:ascii="Arial" w:eastAsia="Arial" w:hAnsi="Arial" w:cs="Arial"/>
          <w:color w:val="000000"/>
          <w:sz w:val="20"/>
          <w:lang w:val="en-GB"/>
        </w:rPr>
        <w:t>d</w:t>
      </w:r>
      <w:r w:rsidR="00466C71">
        <w:rPr>
          <w:rFonts w:ascii="Arial" w:eastAsia="Arial" w:hAnsi="Arial" w:cs="Arial"/>
          <w:color w:val="000000"/>
          <w:sz w:val="20"/>
          <w:lang w:val="en-GB"/>
        </w:rPr>
        <w:br/>
      </w:r>
      <w:r w:rsidR="00A72748">
        <w:rPr>
          <w:rFonts w:ascii="Arial" w:eastAsia="Arial" w:hAnsi="Arial" w:cs="Arial"/>
          <w:color w:val="000000"/>
          <w:sz w:val="20"/>
          <w:lang w:val="en-GB"/>
        </w:rPr>
        <w:t xml:space="preserve">          </w:t>
      </w:r>
      <w:r w:rsidR="00466C71">
        <w:rPr>
          <w:rFonts w:ascii="Arial" w:eastAsia="Arial" w:hAnsi="Arial" w:cs="Arial"/>
          <w:color w:val="000000"/>
          <w:sz w:val="20"/>
          <w:lang w:val="en-GB"/>
        </w:rPr>
        <w:t xml:space="preserve">a.   </w:t>
      </w:r>
      <w:r w:rsidRPr="004C7B3C">
        <w:rPr>
          <w:rFonts w:ascii="Arial" w:eastAsia="Arial" w:hAnsi="Arial" w:cs="Arial"/>
          <w:color w:val="000000"/>
          <w:sz w:val="20"/>
          <w:lang w:val="en-GB"/>
        </w:rPr>
        <w:t xml:space="preserve">carry out these jobs during peak periods (a period with an increased demand for labour) of no more </w:t>
      </w:r>
      <w:r w:rsidR="00466C71">
        <w:rPr>
          <w:rFonts w:ascii="Arial" w:eastAsia="Arial" w:hAnsi="Arial" w:cs="Arial"/>
          <w:color w:val="000000"/>
          <w:sz w:val="20"/>
          <w:lang w:val="en-GB"/>
        </w:rPr>
        <w:br/>
        <w:t xml:space="preserve">   </w:t>
      </w:r>
      <w:r w:rsidR="00A72748">
        <w:rPr>
          <w:rFonts w:ascii="Arial" w:eastAsia="Arial" w:hAnsi="Arial" w:cs="Arial"/>
          <w:color w:val="000000"/>
          <w:sz w:val="20"/>
          <w:lang w:val="en-GB"/>
        </w:rPr>
        <w:t xml:space="preserve">             </w:t>
      </w:r>
      <w:r w:rsidRPr="004C7B3C">
        <w:rPr>
          <w:rFonts w:ascii="Arial" w:eastAsia="Arial" w:hAnsi="Arial" w:cs="Arial"/>
          <w:color w:val="000000"/>
          <w:sz w:val="20"/>
          <w:lang w:val="en-GB"/>
        </w:rPr>
        <w:t>than eight consecutive weeks a year; and</w:t>
      </w:r>
      <w:r w:rsidR="00466C71">
        <w:rPr>
          <w:rFonts w:ascii="Arial" w:eastAsia="Arial" w:hAnsi="Arial" w:cs="Arial"/>
          <w:color w:val="000000"/>
          <w:sz w:val="20"/>
          <w:lang w:val="en-GB"/>
        </w:rPr>
        <w:br/>
      </w:r>
      <w:r w:rsidR="00A72748">
        <w:rPr>
          <w:rFonts w:ascii="Arial" w:eastAsia="Arial" w:hAnsi="Arial" w:cs="Arial"/>
          <w:color w:val="000000"/>
          <w:sz w:val="20"/>
          <w:lang w:val="en-GB"/>
        </w:rPr>
        <w:t xml:space="preserve">          </w:t>
      </w:r>
      <w:r w:rsidR="00466C71">
        <w:rPr>
          <w:rFonts w:ascii="Arial" w:eastAsia="Arial" w:hAnsi="Arial" w:cs="Arial"/>
          <w:color w:val="000000"/>
          <w:sz w:val="20"/>
          <w:lang w:val="en-GB"/>
        </w:rPr>
        <w:t xml:space="preserve">b.   </w:t>
      </w:r>
      <w:r w:rsidRPr="004C7B3C">
        <w:rPr>
          <w:rFonts w:ascii="Arial" w:eastAsia="Arial" w:hAnsi="Arial" w:cs="Arial"/>
          <w:color w:val="000000"/>
          <w:sz w:val="20"/>
          <w:lang w:val="en-GB"/>
        </w:rPr>
        <w:t xml:space="preserve">during deployment in peak periods, receive a compensation amounting to 0.7% of the applicable </w:t>
      </w:r>
      <w:r w:rsidR="00466C71">
        <w:rPr>
          <w:rFonts w:ascii="Arial" w:eastAsia="Arial" w:hAnsi="Arial" w:cs="Arial"/>
          <w:color w:val="000000"/>
          <w:sz w:val="20"/>
          <w:lang w:val="en-GB"/>
        </w:rPr>
        <w:br/>
        <w:t xml:space="preserve">      </w:t>
      </w:r>
      <w:r w:rsidR="00A72748">
        <w:rPr>
          <w:rFonts w:ascii="Arial" w:eastAsia="Arial" w:hAnsi="Arial" w:cs="Arial"/>
          <w:color w:val="000000"/>
          <w:sz w:val="20"/>
          <w:lang w:val="en-GB"/>
        </w:rPr>
        <w:t xml:space="preserve">          </w:t>
      </w:r>
      <w:r w:rsidRPr="004C7B3C">
        <w:rPr>
          <w:rFonts w:ascii="Arial" w:eastAsia="Arial" w:hAnsi="Arial" w:cs="Arial"/>
          <w:color w:val="000000"/>
          <w:sz w:val="20"/>
          <w:lang w:val="en-GB"/>
        </w:rPr>
        <w:t>wage; and</w:t>
      </w:r>
      <w:r w:rsidR="00466C71">
        <w:rPr>
          <w:rFonts w:ascii="Arial" w:eastAsia="Arial" w:hAnsi="Arial" w:cs="Arial"/>
          <w:color w:val="000000"/>
          <w:sz w:val="20"/>
          <w:lang w:val="en-GB"/>
        </w:rPr>
        <w:br/>
      </w:r>
      <w:r w:rsidR="00A72748">
        <w:rPr>
          <w:rFonts w:ascii="Arial" w:eastAsia="Arial" w:hAnsi="Arial" w:cs="Arial"/>
          <w:color w:val="000000"/>
          <w:sz w:val="20"/>
          <w:lang w:val="en-GB"/>
        </w:rPr>
        <w:t xml:space="preserve">          </w:t>
      </w:r>
      <w:r w:rsidR="00466C71">
        <w:rPr>
          <w:rFonts w:ascii="Arial" w:eastAsia="Arial" w:hAnsi="Arial" w:cs="Arial"/>
          <w:color w:val="000000"/>
          <w:sz w:val="20"/>
          <w:lang w:val="en-GB"/>
        </w:rPr>
        <w:t xml:space="preserve">c.   </w:t>
      </w:r>
      <w:r w:rsidRPr="004C7B3C">
        <w:rPr>
          <w:rFonts w:ascii="Arial" w:eastAsia="Arial" w:hAnsi="Arial" w:cs="Arial"/>
          <w:color w:val="000000"/>
          <w:sz w:val="20"/>
          <w:lang w:val="en-GB"/>
        </w:rPr>
        <w:t>are registered with the fund administrator by the employer no later than on the fifth working day.</w:t>
      </w:r>
    </w:p>
    <w:p w:rsidR="00004266" w:rsidRPr="004C7B3C" w:rsidP="00786661" w14:paraId="298D1042" w14:textId="77777777">
      <w:pPr>
        <w:tabs>
          <w:tab w:val="decimal" w:pos="288"/>
          <w:tab w:val="left" w:pos="720"/>
          <w:tab w:val="left" w:pos="4395"/>
        </w:tabs>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ab/>
        <w:t>2.</w:t>
      </w:r>
      <w:r w:rsidRPr="004C7B3C">
        <w:rPr>
          <w:rFonts w:ascii="Arial" w:eastAsia="Arial" w:hAnsi="Arial" w:cs="Arial"/>
          <w:color w:val="000000"/>
          <w:sz w:val="20"/>
          <w:lang w:val="en-GB"/>
        </w:rPr>
        <w:tab/>
        <w:t>The definition of peak worker under paragraph 1 does not cover:</w:t>
      </w:r>
    </w:p>
    <w:p w:rsidR="00004266" w:rsidRPr="004C7B3C" w:rsidP="00BE0B15" w14:paraId="23B57431" w14:textId="77777777">
      <w:pPr>
        <w:numPr>
          <w:ilvl w:val="0"/>
          <w:numId w:val="18"/>
        </w:numPr>
        <w:tabs>
          <w:tab w:val="clear" w:pos="288"/>
          <w:tab w:val="left" w:pos="1008"/>
          <w:tab w:val="left" w:pos="4395"/>
        </w:tabs>
        <w:spacing w:before="1"/>
        <w:ind w:left="1008" w:right="216" w:hanging="288"/>
        <w:jc w:val="both"/>
        <w:textAlignment w:val="baseline"/>
        <w:rPr>
          <w:rFonts w:ascii="Arial" w:eastAsia="Arial" w:hAnsi="Arial" w:cs="Arial"/>
          <w:color w:val="000000"/>
          <w:sz w:val="20"/>
          <w:lang w:val="en-GB"/>
        </w:rPr>
      </w:pPr>
      <w:r w:rsidRPr="004C7B3C">
        <w:rPr>
          <w:rFonts w:ascii="Arial" w:eastAsia="Arial" w:hAnsi="Arial" w:cs="Arial"/>
          <w:color w:val="000000"/>
          <w:sz w:val="20"/>
          <w:lang w:val="en-GB"/>
        </w:rPr>
        <w:t>employees who, following an employment contract for a fixed term or an indefinite period, enter into employment with the same employer with an interruption of less than six months.</w:t>
      </w:r>
    </w:p>
    <w:p w:rsidR="00004266" w:rsidRPr="004C7B3C" w:rsidP="00BE0B15" w14:paraId="033748D5" w14:textId="77777777">
      <w:pPr>
        <w:numPr>
          <w:ilvl w:val="0"/>
          <w:numId w:val="18"/>
        </w:numPr>
        <w:tabs>
          <w:tab w:val="clear" w:pos="288"/>
          <w:tab w:val="left" w:pos="1008"/>
          <w:tab w:val="left" w:pos="4395"/>
        </w:tabs>
        <w:spacing w:before="1"/>
        <w:ind w:left="1008" w:right="432" w:hanging="288"/>
        <w:textAlignment w:val="baseline"/>
        <w:rPr>
          <w:rFonts w:ascii="Arial" w:eastAsia="Arial" w:hAnsi="Arial" w:cs="Arial"/>
          <w:color w:val="000000"/>
          <w:sz w:val="20"/>
          <w:lang w:val="en-GB"/>
        </w:rPr>
      </w:pPr>
      <w:r w:rsidRPr="004C7B3C">
        <w:rPr>
          <w:rFonts w:ascii="Arial" w:eastAsia="Arial" w:hAnsi="Arial" w:cs="Arial"/>
          <w:color w:val="000000"/>
          <w:sz w:val="20"/>
          <w:lang w:val="en-GB"/>
        </w:rPr>
        <w:t>employees in peak labour employment which is followed, within 31 days, by employment with the same employer for a fixed term of an indefinite period.</w:t>
      </w:r>
    </w:p>
    <w:p w:rsidR="00004266" w:rsidRPr="004C7B3C" w:rsidP="00786661" w14:paraId="7AF1BC5D" w14:textId="77777777">
      <w:pPr>
        <w:tabs>
          <w:tab w:val="decimal" w:pos="288"/>
          <w:tab w:val="left" w:pos="720"/>
          <w:tab w:val="left" w:pos="4395"/>
        </w:tabs>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ab/>
        <w:t>3.</w:t>
      </w:r>
      <w:r w:rsidRPr="004C7B3C">
        <w:rPr>
          <w:rFonts w:ascii="Arial" w:eastAsia="Arial" w:hAnsi="Arial" w:cs="Arial"/>
          <w:color w:val="000000"/>
          <w:sz w:val="20"/>
          <w:lang w:val="en-GB"/>
        </w:rPr>
        <w:tab/>
        <w:t>Employees may only enter into a peak labour employment contract once per calendar year.</w:t>
      </w:r>
    </w:p>
    <w:p w:rsidR="00004266" w:rsidRPr="004C7B3C" w:rsidP="00786661" w14:paraId="26D42357" w14:textId="77777777">
      <w:pPr>
        <w:tabs>
          <w:tab w:val="decimal" w:pos="288"/>
          <w:tab w:val="left" w:pos="720"/>
          <w:tab w:val="left" w:pos="4395"/>
        </w:tabs>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ab/>
        <w:t>4.</w:t>
      </w:r>
      <w:r w:rsidRPr="004C7B3C">
        <w:rPr>
          <w:rFonts w:ascii="Arial" w:eastAsia="Arial" w:hAnsi="Arial" w:cs="Arial"/>
          <w:color w:val="000000"/>
          <w:sz w:val="20"/>
          <w:lang w:val="en-GB"/>
        </w:rPr>
        <w:tab/>
        <w:t>The Peak Labour scheme [</w:t>
      </w:r>
      <w:r w:rsidRPr="004C7B3C">
        <w:rPr>
          <w:rFonts w:ascii="Arial" w:eastAsia="Arial" w:hAnsi="Arial" w:cs="Arial"/>
          <w:i/>
          <w:color w:val="000000"/>
          <w:sz w:val="20"/>
          <w:lang w:val="en-GB"/>
        </w:rPr>
        <w:t>regeling</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Piekarbeid</w:t>
      </w:r>
      <w:r w:rsidRPr="004C7B3C">
        <w:rPr>
          <w:rFonts w:ascii="Arial" w:eastAsia="Arial" w:hAnsi="Arial" w:cs="Arial"/>
          <w:color w:val="000000"/>
          <w:sz w:val="20"/>
          <w:lang w:val="en-GB"/>
        </w:rPr>
        <w:t>] specifically refers to exemption from contribution</w:t>
      </w:r>
    </w:p>
    <w:p w:rsidR="00004266" w:rsidRPr="004C7B3C" w:rsidP="00786661" w14:paraId="335C8C36" w14:textId="77777777">
      <w:pPr>
        <w:tabs>
          <w:tab w:val="left" w:pos="4395"/>
        </w:tabs>
        <w:ind w:left="720" w:right="576"/>
        <w:jc w:val="both"/>
        <w:textAlignment w:val="baseline"/>
        <w:rPr>
          <w:rFonts w:ascii="Arial" w:eastAsia="Arial" w:hAnsi="Arial" w:cs="Arial"/>
          <w:color w:val="000000"/>
          <w:sz w:val="20"/>
          <w:lang w:val="en-GB"/>
        </w:rPr>
      </w:pPr>
      <w:r w:rsidRPr="004C7B3C">
        <w:rPr>
          <w:rFonts w:ascii="Arial" w:eastAsia="Arial" w:hAnsi="Arial" w:cs="Arial"/>
          <w:color w:val="000000"/>
          <w:sz w:val="20"/>
          <w:lang w:val="en-GB"/>
        </w:rPr>
        <w:t>payments for the agricultural and green sector and is not linked to any other regulations, statutory or otherwise.</w:t>
      </w:r>
    </w:p>
    <w:p w:rsidR="00004266" w:rsidRPr="004C7B3C" w:rsidP="00786661" w14:paraId="007BB1A9" w14:textId="7D16C3B8">
      <w:pPr>
        <w:tabs>
          <w:tab w:val="decimal" w:pos="288"/>
          <w:tab w:val="left" w:pos="720"/>
          <w:tab w:val="left" w:pos="4395"/>
        </w:tabs>
        <w:spacing w:before="1"/>
        <w:ind w:left="720" w:right="216" w:hanging="648"/>
        <w:textAlignment w:val="baseline"/>
        <w:rPr>
          <w:rFonts w:ascii="Arial" w:eastAsia="Arial" w:hAnsi="Arial" w:cs="Arial"/>
          <w:color w:val="000000"/>
          <w:sz w:val="20"/>
          <w:lang w:val="en-GB"/>
        </w:rPr>
      </w:pPr>
      <w:r w:rsidRPr="004C7B3C">
        <w:rPr>
          <w:rFonts w:ascii="Arial" w:eastAsia="Arial" w:hAnsi="Arial" w:cs="Arial"/>
          <w:color w:val="000000"/>
          <w:sz w:val="20"/>
          <w:lang w:val="en-GB"/>
        </w:rPr>
        <w:tab/>
        <w:t>5.</w:t>
      </w:r>
      <w:r w:rsidRPr="004C7B3C">
        <w:rPr>
          <w:rFonts w:ascii="Arial" w:eastAsia="Arial" w:hAnsi="Arial" w:cs="Arial"/>
          <w:color w:val="000000"/>
          <w:sz w:val="20"/>
          <w:lang w:val="en-GB"/>
        </w:rPr>
        <w:tab/>
        <w:t>Peak remuneration will at least be in line with the gross national minimum wage applicable</w:t>
      </w:r>
      <w:r w:rsidRPr="004C7B3C" w:rsidR="001E4EF0">
        <w:rPr>
          <w:rFonts w:ascii="Arial" w:eastAsia="Arial" w:hAnsi="Arial" w:cs="Arial"/>
          <w:color w:val="000000"/>
          <w:sz w:val="20"/>
          <w:lang w:val="en-GB"/>
        </w:rPr>
        <w:t xml:space="preserve"> </w:t>
      </w:r>
      <w:r w:rsidRPr="004C7B3C">
        <w:rPr>
          <w:rFonts w:ascii="Arial" w:eastAsia="Arial" w:hAnsi="Arial" w:cs="Arial"/>
          <w:color w:val="000000"/>
          <w:sz w:val="20"/>
          <w:lang w:val="en-GB"/>
        </w:rPr>
        <w:t xml:space="preserve">to them. See </w:t>
      </w:r>
      <w:r w:rsidRPr="004C7B3C">
        <w:rPr>
          <w:rFonts w:ascii="Arial" w:eastAsia="Arial" w:hAnsi="Arial" w:cs="Arial"/>
          <w:color w:val="000000"/>
          <w:sz w:val="20"/>
          <w:lang w:val="en-GB"/>
        </w:rPr>
        <w:br/>
        <w:t>Appendix 4, paragraph 4 for the relevant amounts.</w:t>
      </w:r>
    </w:p>
    <w:p w:rsidR="00004266" w:rsidRPr="004C7B3C" w:rsidP="00786661" w14:paraId="245B6328" w14:textId="4439A7E4">
      <w:pPr>
        <w:tabs>
          <w:tab w:val="decimal" w:pos="288"/>
          <w:tab w:val="left" w:pos="720"/>
          <w:tab w:val="left" w:pos="4395"/>
        </w:tabs>
        <w:spacing w:before="1"/>
        <w:ind w:left="720" w:right="144" w:hanging="648"/>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ab/>
        <w:t>6.</w:t>
      </w:r>
      <w:r w:rsidRPr="004C7B3C">
        <w:rPr>
          <w:rFonts w:ascii="Arial" w:eastAsia="Arial" w:hAnsi="Arial" w:cs="Arial"/>
          <w:color w:val="000000"/>
          <w:spacing w:val="-1"/>
          <w:sz w:val="20"/>
          <w:lang w:val="en-GB"/>
        </w:rPr>
        <w:tab/>
        <w:t xml:space="preserve">Leave days and holiday money will be settled on termination of employment, or together with each wage </w:t>
      </w:r>
      <w:r w:rsidRPr="004C7B3C">
        <w:rPr>
          <w:rFonts w:ascii="Arial" w:eastAsia="Arial" w:hAnsi="Arial" w:cs="Arial"/>
          <w:color w:val="000000"/>
          <w:spacing w:val="-1"/>
          <w:sz w:val="20"/>
          <w:lang w:val="en-GB"/>
        </w:rPr>
        <w:br/>
        <w:t>payment at a rate of 20%. From this amount, payment the employee received</w:t>
      </w:r>
    </w:p>
    <w:p w:rsidR="00004266" w:rsidRPr="004C7B3C" w:rsidP="00786661" w14:paraId="60F7C94D" w14:textId="30004931">
      <w:pPr>
        <w:tabs>
          <w:tab w:val="left" w:pos="4395"/>
        </w:tabs>
        <w:ind w:left="720"/>
        <w:textAlignment w:val="baseline"/>
        <w:rPr>
          <w:rFonts w:ascii="Arial" w:eastAsia="Arial" w:hAnsi="Arial" w:cs="Arial"/>
          <w:color w:val="000000"/>
          <w:sz w:val="20"/>
          <w:lang w:val="en-GB"/>
        </w:rPr>
      </w:pPr>
      <w:r w:rsidRPr="004C7B3C">
        <w:rPr>
          <w:rFonts w:ascii="Arial" w:eastAsia="Arial" w:hAnsi="Arial" w:cs="Arial"/>
          <w:color w:val="000000"/>
          <w:sz w:val="20"/>
          <w:lang w:val="en-GB"/>
        </w:rPr>
        <w:t>over the leave days taken at his request will be deducted, the leave days not being public holidays.</w:t>
      </w:r>
      <w:r w:rsidRPr="004C7B3C" w:rsidR="00BD6FA7">
        <w:rPr>
          <w:rFonts w:ascii="Arial" w:eastAsia="Arial" w:hAnsi="Arial" w:cs="Arial"/>
          <w:color w:val="000000"/>
          <w:sz w:val="20"/>
          <w:lang w:val="en-GB"/>
        </w:rPr>
        <w:t xml:space="preserve"> </w:t>
      </w:r>
      <w:r w:rsidRPr="004C7B3C" w:rsidR="00BD6FA7">
        <w:rPr>
          <w:rFonts w:ascii="Arial" w:eastAsia="Arial" w:hAnsi="Arial" w:cs="Arial"/>
          <w:color w:val="000000"/>
          <w:spacing w:val="-1"/>
          <w:sz w:val="20"/>
          <w:lang w:val="en-GB"/>
        </w:rPr>
        <w:t>Article 39 does not apply.</w:t>
      </w:r>
    </w:p>
    <w:p w:rsidR="00004266" w:rsidRPr="004C7B3C" w:rsidP="00786661" w14:paraId="1CF2772A" w14:textId="0BA2D823">
      <w:pPr>
        <w:tabs>
          <w:tab w:val="decimal" w:pos="288"/>
          <w:tab w:val="left" w:pos="720"/>
          <w:tab w:val="left" w:pos="4395"/>
        </w:tabs>
        <w:spacing w:before="3"/>
        <w:ind w:left="720" w:right="432" w:hanging="648"/>
        <w:textAlignment w:val="baseline"/>
        <w:rPr>
          <w:rFonts w:ascii="Arial" w:eastAsia="Arial" w:hAnsi="Arial" w:cs="Arial"/>
          <w:color w:val="000000"/>
          <w:sz w:val="20"/>
          <w:lang w:val="en-GB"/>
        </w:rPr>
      </w:pPr>
      <w:r w:rsidRPr="004C7B3C">
        <w:rPr>
          <w:rFonts w:ascii="Arial" w:eastAsia="Arial" w:hAnsi="Arial" w:cs="Arial"/>
          <w:color w:val="000000"/>
          <w:sz w:val="20"/>
          <w:lang w:val="en-GB"/>
        </w:rPr>
        <w:tab/>
        <w:t>7.</w:t>
      </w:r>
      <w:r w:rsidRPr="004C7B3C">
        <w:rPr>
          <w:rFonts w:ascii="Arial" w:eastAsia="Arial" w:hAnsi="Arial" w:cs="Arial"/>
          <w:color w:val="000000"/>
          <w:sz w:val="20"/>
          <w:lang w:val="en-GB"/>
        </w:rPr>
        <w:tab/>
        <w:t>On entering into this CAO, pursuant to the decision of the sectoral funds, no contributions are due for peak workers. Peak workers are not eligible for benefits under the sectoral schemes [</w:t>
      </w:r>
      <w:r w:rsidRPr="004C7B3C">
        <w:rPr>
          <w:rFonts w:ascii="Arial" w:eastAsia="Arial" w:hAnsi="Arial" w:cs="Arial"/>
          <w:i/>
          <w:color w:val="000000"/>
          <w:sz w:val="20"/>
          <w:lang w:val="en-GB"/>
        </w:rPr>
        <w:t>bedrijfstakregelingen</w:t>
      </w:r>
      <w:r w:rsidRPr="004C7B3C">
        <w:rPr>
          <w:rFonts w:ascii="Arial" w:eastAsia="Arial" w:hAnsi="Arial" w:cs="Arial"/>
          <w:color w:val="000000"/>
          <w:sz w:val="20"/>
          <w:lang w:val="en-GB"/>
        </w:rPr>
        <w:t>].</w:t>
      </w:r>
    </w:p>
    <w:p w:rsidR="00004266" w:rsidRPr="004C7B3C" w:rsidP="00DF05E4" w14:paraId="1CD23C82" w14:textId="2303D6C0">
      <w:pPr>
        <w:tabs>
          <w:tab w:val="left" w:pos="1701"/>
        </w:tabs>
        <w:spacing w:before="501"/>
        <w:ind w:left="72"/>
        <w:textAlignment w:val="baseline"/>
        <w:rPr>
          <w:rFonts w:ascii="Arial" w:eastAsia="Arial" w:hAnsi="Arial" w:cs="Arial"/>
          <w:b/>
          <w:color w:val="000000"/>
          <w:spacing w:val="3"/>
          <w:lang w:val="en-GB"/>
        </w:rPr>
      </w:pPr>
      <w:r w:rsidRPr="004C7B3C">
        <w:rPr>
          <w:rFonts w:ascii="Arial" w:eastAsia="Arial" w:hAnsi="Arial" w:cs="Arial"/>
          <w:b/>
          <w:color w:val="000000"/>
          <w:spacing w:val="3"/>
          <w:lang w:val="en-GB"/>
        </w:rPr>
        <w:t xml:space="preserve">Article 12 </w:t>
      </w:r>
      <w:r w:rsidR="00DF05E4">
        <w:rPr>
          <w:rFonts w:ascii="Arial" w:eastAsia="Arial" w:hAnsi="Arial" w:cs="Arial"/>
          <w:b/>
          <w:color w:val="000000"/>
          <w:spacing w:val="3"/>
          <w:lang w:val="en-GB"/>
        </w:rPr>
        <w:tab/>
      </w:r>
      <w:r w:rsidRPr="004C7B3C">
        <w:rPr>
          <w:rFonts w:ascii="Arial" w:eastAsia="Arial" w:hAnsi="Arial" w:cs="Arial"/>
          <w:b/>
          <w:color w:val="000000"/>
          <w:spacing w:val="3"/>
          <w:lang w:val="en-GB"/>
        </w:rPr>
        <w:t>Students, pupils and holiday workers</w:t>
      </w:r>
    </w:p>
    <w:p w:rsidR="00004266" w:rsidRPr="004C7B3C" w:rsidP="00786661" w14:paraId="48680E2F" w14:textId="77777777">
      <w:pPr>
        <w:tabs>
          <w:tab w:val="decimal" w:pos="288"/>
          <w:tab w:val="left" w:pos="720"/>
          <w:tab w:val="left" w:pos="4395"/>
        </w:tabs>
        <w:spacing w:before="236"/>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ab/>
        <w:t>1.</w:t>
      </w:r>
      <w:r w:rsidRPr="004C7B3C">
        <w:rPr>
          <w:rFonts w:ascii="Arial" w:eastAsia="Arial" w:hAnsi="Arial" w:cs="Arial"/>
          <w:color w:val="000000"/>
          <w:sz w:val="20"/>
          <w:lang w:val="en-GB"/>
        </w:rPr>
        <w:tab/>
        <w:t>For the purposes of this CAO, the following definitions apply:</w:t>
      </w:r>
    </w:p>
    <w:p w:rsidR="00004266" w:rsidRPr="004C7B3C" w:rsidP="00BE0B15" w14:paraId="5AF4FB70" w14:textId="77777777">
      <w:pPr>
        <w:numPr>
          <w:ilvl w:val="0"/>
          <w:numId w:val="19"/>
        </w:numPr>
        <w:tabs>
          <w:tab w:val="clear" w:pos="504"/>
          <w:tab w:val="left" w:pos="1224"/>
          <w:tab w:val="left" w:pos="4395"/>
        </w:tabs>
        <w:ind w:left="1224" w:right="216"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student or pupil: a person who attends daytime classes in the course of the current school year (1 August - 31 July), or has done so for part of the school year. This does not refer to students who take part in a practical skills course in vocational education.</w:t>
      </w:r>
    </w:p>
    <w:p w:rsidR="00004266" w:rsidRPr="004C7B3C" w:rsidP="00BE0B15" w14:paraId="035ED3C7" w14:textId="77777777">
      <w:pPr>
        <w:numPr>
          <w:ilvl w:val="0"/>
          <w:numId w:val="19"/>
        </w:numPr>
        <w:tabs>
          <w:tab w:val="clear" w:pos="504"/>
          <w:tab w:val="left" w:pos="1224"/>
          <w:tab w:val="left" w:pos="4395"/>
        </w:tabs>
        <w:spacing w:before="1"/>
        <w:ind w:left="1224"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holiday worker: a person who works in employment during school holidays.</w:t>
      </w:r>
    </w:p>
    <w:p w:rsidR="00004266" w:rsidRPr="004C7B3C" w:rsidP="00BE0B15" w14:paraId="67EF35D5" w14:textId="77777777">
      <w:pPr>
        <w:numPr>
          <w:ilvl w:val="0"/>
          <w:numId w:val="19"/>
        </w:numPr>
        <w:tabs>
          <w:tab w:val="clear" w:pos="504"/>
          <w:tab w:val="left" w:pos="1224"/>
          <w:tab w:val="left" w:pos="4395"/>
        </w:tabs>
        <w:ind w:left="1224" w:right="144"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school holidays: holidays for primary and secondary education per region, in line with the schedule issued by the Dutch Ministry of Education, Culture and Science.</w:t>
      </w:r>
    </w:p>
    <w:p w:rsidR="00004266" w:rsidRPr="004C7B3C" w:rsidP="00786661" w14:paraId="5EF12397" w14:textId="30F8DE6C">
      <w:pPr>
        <w:tabs>
          <w:tab w:val="decimal" w:pos="288"/>
          <w:tab w:val="left" w:pos="720"/>
          <w:tab w:val="left" w:pos="4395"/>
        </w:tabs>
        <w:ind w:left="720" w:right="576" w:hanging="648"/>
        <w:jc w:val="both"/>
        <w:textAlignment w:val="baseline"/>
        <w:rPr>
          <w:rFonts w:ascii="Arial" w:eastAsia="Arial" w:hAnsi="Arial" w:cs="Arial"/>
          <w:color w:val="000000"/>
          <w:sz w:val="20"/>
          <w:lang w:val="en-GB"/>
        </w:rPr>
      </w:pPr>
      <w:r w:rsidRPr="004C7B3C">
        <w:rPr>
          <w:rFonts w:ascii="Arial" w:eastAsia="Arial" w:hAnsi="Arial" w:cs="Arial"/>
          <w:color w:val="000000"/>
          <w:sz w:val="20"/>
          <w:lang w:val="en-GB"/>
        </w:rPr>
        <w:tab/>
        <w:t>2.</w:t>
      </w:r>
      <w:r w:rsidRPr="004C7B3C">
        <w:rPr>
          <w:rFonts w:ascii="Arial" w:eastAsia="Arial" w:hAnsi="Arial" w:cs="Arial"/>
          <w:color w:val="000000"/>
          <w:sz w:val="20"/>
          <w:lang w:val="en-GB"/>
        </w:rPr>
        <w:tab/>
        <w:t xml:space="preserve">Students and pupils, and holiday workers </w:t>
      </w:r>
      <w:r w:rsidRPr="004C7B3C" w:rsidR="00BD6FA7">
        <w:rPr>
          <w:rFonts w:ascii="Arial" w:eastAsia="Arial" w:hAnsi="Arial" w:cs="Arial"/>
          <w:color w:val="000000"/>
          <w:sz w:val="20"/>
          <w:lang w:val="en-GB"/>
        </w:rPr>
        <w:t>will at least</w:t>
      </w:r>
      <w:r w:rsidRPr="004C7B3C">
        <w:rPr>
          <w:rFonts w:ascii="Arial" w:eastAsia="Arial" w:hAnsi="Arial" w:cs="Arial"/>
          <w:color w:val="000000"/>
          <w:sz w:val="20"/>
          <w:lang w:val="en-GB"/>
        </w:rPr>
        <w:t xml:space="preserve"> be paid in line with the </w:t>
      </w:r>
      <w:r w:rsidRPr="004C7B3C" w:rsidR="00BD6FA7">
        <w:rPr>
          <w:rFonts w:ascii="Arial" w:eastAsia="Arial" w:hAnsi="Arial" w:cs="Arial"/>
          <w:color w:val="000000"/>
          <w:sz w:val="20"/>
          <w:lang w:val="en-GB"/>
        </w:rPr>
        <w:t xml:space="preserve">gross </w:t>
      </w:r>
      <w:r w:rsidRPr="004C7B3C">
        <w:rPr>
          <w:rFonts w:ascii="Arial" w:eastAsia="Arial" w:hAnsi="Arial" w:cs="Arial"/>
          <w:color w:val="000000"/>
          <w:sz w:val="20"/>
          <w:lang w:val="en-GB"/>
        </w:rPr>
        <w:t>statutory minimum wage/youth wage applicable to them. See Appendix 4, paragraph 4.</w:t>
      </w:r>
    </w:p>
    <w:p w:rsidR="00004266" w:rsidRPr="004C7B3C" w:rsidP="00466A07" w14:paraId="63EF3151" w14:textId="63B99C0D">
      <w:pPr>
        <w:tabs>
          <w:tab w:val="left" w:pos="709"/>
          <w:tab w:val="left" w:pos="4395"/>
        </w:tabs>
        <w:spacing w:before="2"/>
        <w:ind w:left="709" w:right="144" w:hanging="567"/>
        <w:textAlignment w:val="baseline"/>
        <w:rPr>
          <w:rFonts w:ascii="Arial" w:eastAsia="Arial" w:hAnsi="Arial" w:cs="Arial"/>
          <w:color w:val="000000"/>
          <w:sz w:val="20"/>
          <w:lang w:val="en-GB"/>
        </w:rPr>
      </w:pPr>
      <w:r w:rsidRPr="004C7B3C">
        <w:rPr>
          <w:rFonts w:ascii="Arial" w:eastAsia="Arial" w:hAnsi="Arial" w:cs="Arial"/>
          <w:color w:val="000000"/>
          <w:sz w:val="20"/>
          <w:lang w:val="en-GB"/>
        </w:rPr>
        <w:t>3.</w:t>
      </w:r>
      <w:r w:rsidRPr="004C7B3C">
        <w:rPr>
          <w:rFonts w:ascii="Arial" w:eastAsia="Arial" w:hAnsi="Arial" w:cs="Arial"/>
          <w:color w:val="000000"/>
          <w:sz w:val="20"/>
          <w:lang w:val="en-GB"/>
        </w:rPr>
        <w:tab/>
        <w:t>Leave days and holiday money will be settled on termination of employment, or together with each wage payment at a rate of 20%. From this amount, payment the student/pupil received over the leave days taken at his request will be deducted, the leave days not being public holidays. Article 39 does not apply.</w:t>
      </w:r>
    </w:p>
    <w:p w:rsidR="001D681B" w:rsidRPr="004C7B3C" w:rsidP="00466A07" w14:paraId="5B09CDCF" w14:textId="2EDA2561">
      <w:pPr>
        <w:tabs>
          <w:tab w:val="left" w:pos="709"/>
          <w:tab w:val="left" w:pos="4395"/>
        </w:tabs>
        <w:spacing w:before="2"/>
        <w:ind w:left="709" w:right="144" w:hanging="567"/>
        <w:textAlignment w:val="baseline"/>
        <w:rPr>
          <w:rFonts w:ascii="Arial" w:eastAsia="Arial" w:hAnsi="Arial" w:cs="Arial"/>
          <w:color w:val="000000"/>
          <w:sz w:val="20"/>
          <w:lang w:val="en-GB"/>
        </w:rPr>
      </w:pPr>
      <w:r w:rsidRPr="004C7B3C">
        <w:rPr>
          <w:rFonts w:ascii="Arial" w:eastAsia="Arial" w:hAnsi="Arial" w:cs="Arial"/>
          <w:sz w:val="20"/>
          <w:lang w:val="en-GB"/>
        </w:rPr>
        <w:t>4.</w:t>
      </w:r>
      <w:r w:rsidRPr="004C7B3C">
        <w:rPr>
          <w:rFonts w:ascii="Arial" w:eastAsia="Arial" w:hAnsi="Arial" w:cs="Arial"/>
          <w:color w:val="000000"/>
          <w:sz w:val="20"/>
          <w:lang w:val="en-GB"/>
        </w:rPr>
        <w:tab/>
      </w:r>
      <w:r w:rsidRPr="004C7B3C">
        <w:rPr>
          <w:rFonts w:ascii="Arial" w:eastAsia="Arial" w:hAnsi="Arial" w:cs="Arial"/>
          <w:sz w:val="20"/>
          <w:lang w:val="en-GB"/>
        </w:rPr>
        <w:t>Students, pupils and holiday workers with a stand-by contract [</w:t>
      </w:r>
      <w:r w:rsidRPr="004C7B3C">
        <w:rPr>
          <w:rFonts w:ascii="Arial" w:eastAsia="Arial" w:hAnsi="Arial" w:cs="Arial"/>
          <w:i/>
          <w:iCs/>
          <w:sz w:val="20"/>
          <w:lang w:val="en-GB"/>
        </w:rPr>
        <w:t>oproepcontract</w:t>
      </w:r>
      <w:r w:rsidRPr="004C7B3C">
        <w:rPr>
          <w:rFonts w:ascii="Arial" w:eastAsia="Arial" w:hAnsi="Arial" w:cs="Arial"/>
          <w:sz w:val="20"/>
          <w:lang w:val="en-GB"/>
        </w:rPr>
        <w:t>]</w:t>
      </w:r>
      <w:r w:rsidRPr="004C7B3C">
        <w:rPr>
          <w:rFonts w:ascii="Arial" w:eastAsia="Arial" w:hAnsi="Arial" w:cs="Arial"/>
          <w:color w:val="000000"/>
          <w:sz w:val="20"/>
          <w:lang w:val="en-GB"/>
        </w:rPr>
        <w:t xml:space="preserve"> </w:t>
      </w:r>
    </w:p>
    <w:p w:rsidR="001D681B" w:rsidRPr="004C7B3C" w:rsidP="00466A07" w14:paraId="22295A23" w14:textId="512DD51B">
      <w:pPr>
        <w:tabs>
          <w:tab w:val="left" w:pos="709"/>
          <w:tab w:val="left" w:pos="4395"/>
        </w:tabs>
        <w:spacing w:before="2"/>
        <w:ind w:left="709" w:right="144" w:hanging="567"/>
        <w:textAlignment w:val="baseline"/>
        <w:rPr>
          <w:rFonts w:ascii="Arial" w:eastAsia="Arial" w:hAnsi="Arial" w:cs="Arial"/>
          <w:sz w:val="20"/>
          <w:lang w:val="en-GB"/>
        </w:rPr>
      </w:pPr>
      <w:r>
        <w:rPr>
          <w:rFonts w:ascii="Arial" w:eastAsia="Arial" w:hAnsi="Arial" w:cs="Arial"/>
          <w:sz w:val="20"/>
          <w:lang w:val="en-GB"/>
        </w:rPr>
        <w:t xml:space="preserve">        </w:t>
      </w:r>
      <w:r w:rsidR="00466A07">
        <w:rPr>
          <w:rFonts w:ascii="Arial" w:eastAsia="Arial" w:hAnsi="Arial" w:cs="Arial"/>
          <w:sz w:val="20"/>
          <w:lang w:val="en-GB"/>
        </w:rPr>
        <w:tab/>
      </w:r>
      <w:r w:rsidRPr="004C7B3C">
        <w:rPr>
          <w:rFonts w:ascii="Arial" w:eastAsia="Arial" w:hAnsi="Arial" w:cs="Arial"/>
          <w:sz w:val="20"/>
          <w:lang w:val="en-GB"/>
        </w:rPr>
        <w:t>With due observance of Article 628a, paragraph 11 of Book 7 of the DCC, Article 628a, paragraphs 2, 3, and 5 of Book 7 of the DCC do not apply to students, pupils, and holiday workers who are employed on the basis of a stand-by contract.</w:t>
      </w:r>
    </w:p>
    <w:p w:rsidR="001D681B" w:rsidRPr="004C7B3C" w:rsidP="00786661" w14:paraId="2773C5AF" w14:textId="04201111">
      <w:pPr>
        <w:tabs>
          <w:tab w:val="left" w:pos="864"/>
          <w:tab w:val="left" w:pos="4395"/>
        </w:tabs>
        <w:spacing w:before="2"/>
        <w:ind w:left="864" w:right="144" w:hanging="432"/>
        <w:textAlignment w:val="baseline"/>
        <w:rPr>
          <w:rFonts w:ascii="Arial" w:eastAsia="Arial" w:hAnsi="Arial" w:cs="Arial"/>
          <w:sz w:val="20"/>
          <w:lang w:val="en-GB"/>
        </w:rPr>
      </w:pPr>
      <w:r w:rsidRPr="004C7B3C">
        <w:rPr>
          <w:rFonts w:ascii="Arial" w:eastAsia="Arial" w:hAnsi="Arial" w:cs="Arial"/>
          <w:sz w:val="20"/>
          <w:lang w:val="en-GB"/>
        </w:rPr>
        <w:t>The following applies to them:</w:t>
      </w:r>
    </w:p>
    <w:p w:rsidR="001D681B" w:rsidRPr="004C7B3C" w:rsidP="00786661" w14:paraId="1F73A3AB" w14:textId="7D025ECF">
      <w:pPr>
        <w:tabs>
          <w:tab w:val="left" w:pos="864"/>
          <w:tab w:val="left" w:pos="4395"/>
        </w:tabs>
        <w:spacing w:before="2"/>
        <w:ind w:left="864" w:right="144" w:hanging="432"/>
        <w:textAlignment w:val="baseline"/>
        <w:rPr>
          <w:rFonts w:ascii="Arial" w:eastAsia="Arial" w:hAnsi="Arial" w:cs="Arial"/>
          <w:sz w:val="20"/>
          <w:lang w:val="en-GB"/>
        </w:rPr>
      </w:pPr>
      <w:r w:rsidRPr="004C7B3C">
        <w:rPr>
          <w:rFonts w:ascii="Arial" w:eastAsia="Arial" w:hAnsi="Arial" w:cs="Arial"/>
          <w:sz w:val="20"/>
          <w:lang w:val="en-GB"/>
        </w:rPr>
        <w:t xml:space="preserve">1.  </w:t>
      </w:r>
      <w:r w:rsidRPr="004C7B3C">
        <w:rPr>
          <w:rFonts w:ascii="Arial" w:eastAsia="Arial" w:hAnsi="Arial" w:cs="Arial"/>
          <w:sz w:val="20"/>
          <w:lang w:val="en-GB"/>
        </w:rPr>
        <w:tab/>
        <w:t xml:space="preserve">They are not obliged to comply with any </w:t>
      </w:r>
      <w:r w:rsidRPr="004C7B3C" w:rsidR="005D347D">
        <w:rPr>
          <w:rFonts w:ascii="Arial" w:eastAsia="Arial" w:hAnsi="Arial" w:cs="Arial"/>
          <w:sz w:val="20"/>
          <w:lang w:val="en-GB"/>
        </w:rPr>
        <w:t>request</w:t>
      </w:r>
      <w:r w:rsidRPr="004C7B3C">
        <w:rPr>
          <w:rFonts w:ascii="Arial" w:eastAsia="Arial" w:hAnsi="Arial" w:cs="Arial"/>
          <w:sz w:val="20"/>
          <w:lang w:val="en-GB"/>
        </w:rPr>
        <w:t xml:space="preserve"> by the employer to work a shift, and</w:t>
      </w:r>
    </w:p>
    <w:p w:rsidR="001D681B" w:rsidRPr="004C7B3C" w:rsidP="00786661" w14:paraId="325A8979" w14:textId="6CCADDC3">
      <w:pPr>
        <w:tabs>
          <w:tab w:val="left" w:pos="864"/>
          <w:tab w:val="left" w:pos="4395"/>
        </w:tabs>
        <w:spacing w:before="2"/>
        <w:ind w:left="864" w:right="144" w:hanging="432"/>
        <w:textAlignment w:val="baseline"/>
        <w:rPr>
          <w:rFonts w:ascii="Arial" w:eastAsia="Arial" w:hAnsi="Arial" w:cs="Arial"/>
          <w:sz w:val="20"/>
          <w:lang w:val="en-GB"/>
        </w:rPr>
      </w:pPr>
      <w:r w:rsidRPr="004C7B3C">
        <w:rPr>
          <w:rFonts w:ascii="Arial" w:eastAsia="Arial" w:hAnsi="Arial" w:cs="Arial"/>
          <w:sz w:val="20"/>
          <w:lang w:val="en-GB"/>
        </w:rPr>
        <w:t xml:space="preserve">2. </w:t>
      </w:r>
      <w:r w:rsidRPr="004C7B3C">
        <w:rPr>
          <w:rFonts w:ascii="Arial" w:eastAsia="Arial" w:hAnsi="Arial" w:cs="Arial"/>
          <w:sz w:val="20"/>
          <w:lang w:val="en-GB"/>
        </w:rPr>
        <w:tab/>
        <w:t xml:space="preserve">The employer is not obliged to </w:t>
      </w:r>
      <w:r w:rsidRPr="004C7B3C" w:rsidR="00AE3AE5">
        <w:rPr>
          <w:rFonts w:ascii="Arial" w:eastAsia="Arial" w:hAnsi="Arial" w:cs="Arial"/>
          <w:sz w:val="20"/>
          <w:lang w:val="en-GB"/>
        </w:rPr>
        <w:t xml:space="preserve">continue </w:t>
      </w:r>
      <w:r w:rsidRPr="004C7B3C">
        <w:rPr>
          <w:rFonts w:ascii="Arial" w:eastAsia="Arial" w:hAnsi="Arial" w:cs="Arial"/>
          <w:sz w:val="20"/>
          <w:lang w:val="en-GB"/>
        </w:rPr>
        <w:t>pay</w:t>
      </w:r>
      <w:r w:rsidRPr="004C7B3C" w:rsidR="00AE3AE5">
        <w:rPr>
          <w:rFonts w:ascii="Arial" w:eastAsia="Arial" w:hAnsi="Arial" w:cs="Arial"/>
          <w:sz w:val="20"/>
          <w:lang w:val="en-GB"/>
        </w:rPr>
        <w:t>ing</w:t>
      </w:r>
      <w:r w:rsidRPr="004C7B3C">
        <w:rPr>
          <w:rFonts w:ascii="Arial" w:eastAsia="Arial" w:hAnsi="Arial" w:cs="Arial"/>
          <w:sz w:val="20"/>
          <w:lang w:val="en-GB"/>
        </w:rPr>
        <w:t xml:space="preserve"> them wage for a shift </w:t>
      </w:r>
      <w:r w:rsidRPr="004C7B3C" w:rsidR="005D347D">
        <w:rPr>
          <w:rFonts w:ascii="Arial" w:eastAsia="Arial" w:hAnsi="Arial" w:cs="Arial"/>
          <w:sz w:val="20"/>
          <w:lang w:val="en-GB"/>
        </w:rPr>
        <w:t>withdrawn</w:t>
      </w:r>
      <w:r w:rsidRPr="004C7B3C">
        <w:rPr>
          <w:rFonts w:ascii="Arial" w:eastAsia="Arial" w:hAnsi="Arial" w:cs="Arial"/>
          <w:sz w:val="20"/>
          <w:lang w:val="en-GB"/>
        </w:rPr>
        <w:t xml:space="preserve"> by the employer, and</w:t>
      </w:r>
    </w:p>
    <w:p w:rsidR="001D681B" w:rsidRPr="004C7B3C" w:rsidP="00786661" w14:paraId="62A48C57" w14:textId="48DDBB67">
      <w:pPr>
        <w:tabs>
          <w:tab w:val="left" w:pos="864"/>
          <w:tab w:val="left" w:pos="4395"/>
        </w:tabs>
        <w:spacing w:before="2"/>
        <w:ind w:left="864" w:right="144" w:hanging="432"/>
        <w:textAlignment w:val="baseline"/>
        <w:rPr>
          <w:rFonts w:ascii="Arial" w:eastAsia="Arial" w:hAnsi="Arial" w:cs="Arial"/>
          <w:sz w:val="20"/>
          <w:lang w:val="en-GB"/>
        </w:rPr>
      </w:pPr>
      <w:r w:rsidRPr="004C7B3C">
        <w:rPr>
          <w:rFonts w:ascii="Arial" w:eastAsia="Arial" w:hAnsi="Arial" w:cs="Arial"/>
          <w:sz w:val="20"/>
          <w:lang w:val="en-GB"/>
        </w:rPr>
        <w:t xml:space="preserve">3.  </w:t>
      </w:r>
      <w:r w:rsidRPr="004C7B3C">
        <w:rPr>
          <w:rFonts w:ascii="Arial" w:eastAsia="Arial" w:hAnsi="Arial" w:cs="Arial"/>
          <w:sz w:val="20"/>
          <w:lang w:val="en-GB"/>
        </w:rPr>
        <w:tab/>
        <w:t xml:space="preserve">The employer is not obliged </w:t>
      </w:r>
      <w:r w:rsidRPr="004C7B3C" w:rsidR="003B166D">
        <w:rPr>
          <w:rFonts w:ascii="Arial" w:eastAsia="Arial" w:hAnsi="Arial" w:cs="Arial"/>
          <w:sz w:val="20"/>
          <w:lang w:val="en-GB"/>
        </w:rPr>
        <w:t>to</w:t>
      </w:r>
      <w:r w:rsidRPr="004C7B3C">
        <w:rPr>
          <w:rFonts w:ascii="Arial" w:eastAsia="Arial" w:hAnsi="Arial" w:cs="Arial"/>
          <w:sz w:val="20"/>
          <w:lang w:val="en-GB"/>
        </w:rPr>
        <w:t xml:space="preserve"> offer </w:t>
      </w:r>
      <w:r w:rsidRPr="004C7B3C" w:rsidR="003B166D">
        <w:rPr>
          <w:rFonts w:ascii="Arial" w:eastAsia="Arial" w:hAnsi="Arial" w:cs="Arial"/>
          <w:sz w:val="20"/>
          <w:lang w:val="en-GB"/>
        </w:rPr>
        <w:t>them</w:t>
      </w:r>
      <w:r w:rsidRPr="004C7B3C">
        <w:rPr>
          <w:rFonts w:ascii="Arial" w:eastAsia="Arial" w:hAnsi="Arial" w:cs="Arial"/>
          <w:sz w:val="20"/>
          <w:lang w:val="en-GB"/>
        </w:rPr>
        <w:t xml:space="preserve"> permanent employment after 12 months.</w:t>
      </w:r>
    </w:p>
    <w:p w:rsidR="001D681B" w:rsidRPr="004C7B3C" w:rsidP="00786661" w14:paraId="7D6696F1" w14:textId="77777777">
      <w:pPr>
        <w:tabs>
          <w:tab w:val="left" w:pos="864"/>
          <w:tab w:val="left" w:pos="4395"/>
        </w:tabs>
        <w:spacing w:before="2"/>
        <w:ind w:left="864" w:right="144" w:hanging="432"/>
        <w:textAlignment w:val="baseline"/>
        <w:rPr>
          <w:rFonts w:ascii="Arial" w:eastAsia="Arial" w:hAnsi="Arial" w:cs="Arial"/>
          <w:color w:val="000000"/>
          <w:sz w:val="20"/>
          <w:lang w:val="en-GB"/>
        </w:rPr>
      </w:pPr>
    </w:p>
    <w:p w:rsidR="00074F93" w14:paraId="0D19AC5B" w14:textId="77777777">
      <w:pPr>
        <w:rPr>
          <w:rFonts w:ascii="Arial" w:eastAsia="Arial" w:hAnsi="Arial" w:cs="Arial"/>
          <w:b/>
          <w:color w:val="000000"/>
          <w:spacing w:val="3"/>
          <w:lang w:val="en-GB"/>
        </w:rPr>
      </w:pPr>
      <w:r>
        <w:rPr>
          <w:rFonts w:ascii="Arial" w:eastAsia="Arial" w:hAnsi="Arial" w:cs="Arial"/>
          <w:b/>
          <w:color w:val="000000"/>
          <w:spacing w:val="3"/>
          <w:lang w:val="en-GB"/>
        </w:rPr>
        <w:br w:type="page"/>
      </w:r>
    </w:p>
    <w:p w:rsidR="00004266" w:rsidRPr="004C7B3C" w:rsidP="0071559B" w14:paraId="6A43EBFB" w14:textId="7DEF8503">
      <w:pPr>
        <w:tabs>
          <w:tab w:val="left" w:pos="1701"/>
        </w:tabs>
        <w:spacing w:before="282"/>
        <w:ind w:left="72"/>
        <w:textAlignment w:val="baseline"/>
        <w:rPr>
          <w:rFonts w:ascii="Arial" w:eastAsia="Arial" w:hAnsi="Arial" w:cs="Arial"/>
          <w:b/>
          <w:color w:val="000000"/>
          <w:spacing w:val="3"/>
          <w:lang w:val="en-GB"/>
        </w:rPr>
      </w:pPr>
      <w:r w:rsidRPr="004C7B3C">
        <w:rPr>
          <w:rFonts w:ascii="Arial" w:eastAsia="Arial" w:hAnsi="Arial" w:cs="Arial"/>
          <w:b/>
          <w:color w:val="000000"/>
          <w:spacing w:val="3"/>
          <w:lang w:val="en-GB"/>
        </w:rPr>
        <w:t xml:space="preserve">Article 13 </w:t>
      </w:r>
      <w:r w:rsidR="0071559B">
        <w:rPr>
          <w:rFonts w:ascii="Arial" w:eastAsia="Arial" w:hAnsi="Arial" w:cs="Arial"/>
          <w:b/>
          <w:color w:val="000000"/>
          <w:spacing w:val="3"/>
          <w:lang w:val="en-GB"/>
        </w:rPr>
        <w:tab/>
      </w:r>
      <w:r w:rsidRPr="004C7B3C">
        <w:rPr>
          <w:rFonts w:ascii="Arial" w:eastAsia="Arial" w:hAnsi="Arial" w:cs="Arial"/>
          <w:b/>
          <w:color w:val="000000"/>
          <w:spacing w:val="3"/>
          <w:lang w:val="en-GB"/>
        </w:rPr>
        <w:t>Employees with an occupational impairment</w:t>
      </w:r>
    </w:p>
    <w:p w:rsidR="00004266" w:rsidRPr="004C7B3C" w:rsidP="00786661" w14:paraId="4AC0EA2E" w14:textId="77777777">
      <w:pPr>
        <w:tabs>
          <w:tab w:val="left" w:pos="4395"/>
        </w:tabs>
        <w:spacing w:before="228"/>
        <w:ind w:left="72" w:right="216"/>
        <w:textAlignment w:val="baseline"/>
        <w:rPr>
          <w:rFonts w:ascii="Arial" w:eastAsia="Arial" w:hAnsi="Arial" w:cs="Arial"/>
          <w:color w:val="000000"/>
          <w:sz w:val="20"/>
          <w:lang w:val="en-GB"/>
        </w:rPr>
      </w:pPr>
      <w:r w:rsidRPr="004C7B3C">
        <w:rPr>
          <w:rFonts w:ascii="Arial" w:eastAsia="Arial" w:hAnsi="Arial" w:cs="Arial"/>
          <w:color w:val="000000"/>
          <w:sz w:val="20"/>
          <w:lang w:val="en-GB"/>
        </w:rPr>
        <w:t>Employees with an occupational impairment will at least be paid in line with the statutory minimum wage applicable to them. If the employee earns less than the statutory minimum wage, the employer can apply for a wage cost subsidy [</w:t>
      </w:r>
      <w:r w:rsidRPr="004C7B3C">
        <w:rPr>
          <w:rFonts w:ascii="Arial" w:eastAsia="Arial" w:hAnsi="Arial" w:cs="Arial"/>
          <w:i/>
          <w:color w:val="000000"/>
          <w:sz w:val="20"/>
          <w:lang w:val="en-GB"/>
        </w:rPr>
        <w:t>loonkostensubsidie</w:t>
      </w:r>
      <w:r w:rsidRPr="004C7B3C">
        <w:rPr>
          <w:rFonts w:ascii="Arial" w:eastAsia="Arial" w:hAnsi="Arial" w:cs="Arial"/>
          <w:color w:val="000000"/>
          <w:sz w:val="20"/>
          <w:lang w:val="en-GB"/>
        </w:rPr>
        <w:t>].</w:t>
      </w:r>
    </w:p>
    <w:p w:rsidR="00004266" w:rsidRPr="004C7B3C" w:rsidP="0071559B" w14:paraId="65E4B310" w14:textId="5F68E573">
      <w:pPr>
        <w:tabs>
          <w:tab w:val="left" w:pos="1701"/>
        </w:tabs>
        <w:spacing w:before="482"/>
        <w:ind w:left="72"/>
        <w:textAlignment w:val="baseline"/>
        <w:rPr>
          <w:rFonts w:ascii="Arial" w:eastAsia="Arial" w:hAnsi="Arial" w:cs="Arial"/>
          <w:b/>
          <w:color w:val="000000"/>
          <w:spacing w:val="4"/>
          <w:lang w:val="en-GB"/>
        </w:rPr>
      </w:pPr>
      <w:r w:rsidRPr="004C7B3C">
        <w:rPr>
          <w:rFonts w:ascii="Arial" w:eastAsia="Arial" w:hAnsi="Arial" w:cs="Arial"/>
          <w:b/>
          <w:color w:val="000000"/>
          <w:spacing w:val="4"/>
          <w:lang w:val="en-GB"/>
        </w:rPr>
        <w:t xml:space="preserve">Article 14 </w:t>
      </w:r>
      <w:r w:rsidR="0071559B">
        <w:rPr>
          <w:rFonts w:ascii="Arial" w:eastAsia="Arial" w:hAnsi="Arial" w:cs="Arial"/>
          <w:b/>
          <w:color w:val="000000"/>
          <w:spacing w:val="4"/>
          <w:lang w:val="en-GB"/>
        </w:rPr>
        <w:tab/>
      </w:r>
      <w:r w:rsidRPr="004C7B3C">
        <w:rPr>
          <w:rFonts w:ascii="Arial" w:eastAsia="Arial" w:hAnsi="Arial" w:cs="Arial"/>
          <w:b/>
          <w:color w:val="000000"/>
          <w:spacing w:val="4"/>
          <w:lang w:val="en-GB"/>
        </w:rPr>
        <w:t>Work for third parties</w:t>
      </w:r>
    </w:p>
    <w:p w:rsidR="00004266" w:rsidRPr="004C7B3C" w:rsidP="00BE0B15" w14:paraId="11B64A2D" w14:textId="77777777">
      <w:pPr>
        <w:numPr>
          <w:ilvl w:val="0"/>
          <w:numId w:val="20"/>
        </w:numPr>
        <w:tabs>
          <w:tab w:val="clear" w:pos="432"/>
          <w:tab w:val="left" w:pos="709"/>
          <w:tab w:val="left" w:pos="4395"/>
        </w:tabs>
        <w:spacing w:before="231"/>
        <w:ind w:left="709" w:right="216" w:hanging="567"/>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employee is not obliged to perform work on the instructions of his employer for companies other than his employer's, unless agreed otherwise in writing at the time of appointment.</w:t>
      </w:r>
    </w:p>
    <w:p w:rsidR="00004266" w:rsidRPr="004C7B3C" w:rsidP="00BE0B15" w14:paraId="19486044" w14:textId="77777777">
      <w:pPr>
        <w:numPr>
          <w:ilvl w:val="0"/>
          <w:numId w:val="20"/>
        </w:numPr>
        <w:tabs>
          <w:tab w:val="clear" w:pos="432"/>
          <w:tab w:val="left" w:pos="709"/>
          <w:tab w:val="left" w:pos="4395"/>
        </w:tabs>
        <w:spacing w:before="1"/>
        <w:ind w:left="709" w:hanging="567"/>
        <w:textAlignment w:val="baseline"/>
        <w:rPr>
          <w:rFonts w:ascii="Arial" w:eastAsia="Arial" w:hAnsi="Arial" w:cs="Arial"/>
          <w:color w:val="000000"/>
          <w:sz w:val="20"/>
          <w:lang w:val="en-GB"/>
        </w:rPr>
      </w:pPr>
      <w:r w:rsidRPr="004C7B3C">
        <w:rPr>
          <w:rFonts w:ascii="Arial" w:eastAsia="Arial" w:hAnsi="Arial" w:cs="Arial"/>
          <w:color w:val="000000"/>
          <w:sz w:val="20"/>
          <w:lang w:val="en-GB"/>
        </w:rPr>
        <w:t>Employees with an employment contract for 80% or more hours are not permitted to perform work for third</w:t>
      </w:r>
    </w:p>
    <w:p w:rsidR="00004266" w:rsidRPr="004C7B3C" w:rsidP="000D0323" w14:paraId="08A1C1DC" w14:textId="658158DD">
      <w:pPr>
        <w:tabs>
          <w:tab w:val="left" w:pos="709"/>
          <w:tab w:val="left" w:pos="4395"/>
        </w:tabs>
        <w:ind w:left="709" w:hanging="567"/>
        <w:textAlignment w:val="baseline"/>
        <w:rPr>
          <w:rFonts w:ascii="Arial" w:eastAsia="Arial" w:hAnsi="Arial" w:cs="Arial"/>
          <w:color w:val="000000"/>
          <w:sz w:val="20"/>
          <w:lang w:val="en-GB"/>
        </w:rPr>
      </w:pPr>
      <w:r>
        <w:rPr>
          <w:rFonts w:ascii="Arial" w:eastAsia="Arial" w:hAnsi="Arial" w:cs="Arial"/>
          <w:color w:val="000000"/>
          <w:sz w:val="20"/>
          <w:lang w:val="en-GB"/>
        </w:rPr>
        <w:t xml:space="preserve">        </w:t>
      </w:r>
      <w:r w:rsidRPr="004C7B3C" w:rsidR="00A20F1D">
        <w:rPr>
          <w:rFonts w:ascii="Arial" w:eastAsia="Arial" w:hAnsi="Arial" w:cs="Arial"/>
          <w:color w:val="000000"/>
          <w:sz w:val="20"/>
          <w:lang w:val="en-GB"/>
        </w:rPr>
        <w:t>parties, paid or unpaid or for their own account, without the employer’s written consent.</w:t>
      </w:r>
    </w:p>
    <w:p w:rsidR="00004266" w:rsidRPr="004C7B3C" w:rsidP="00786661" w14:paraId="4096CE64" w14:textId="77777777">
      <w:pPr>
        <w:tabs>
          <w:tab w:val="left" w:pos="4395"/>
        </w:tabs>
        <w:ind w:left="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This ban applies if:</w:t>
      </w:r>
    </w:p>
    <w:p w:rsidR="00004266" w:rsidRPr="004C7B3C" w:rsidP="00BE0B15" w14:paraId="7478B861" w14:textId="77777777">
      <w:pPr>
        <w:numPr>
          <w:ilvl w:val="0"/>
          <w:numId w:val="21"/>
        </w:numPr>
        <w:tabs>
          <w:tab w:val="clear" w:pos="216"/>
          <w:tab w:val="left" w:pos="864"/>
          <w:tab w:val="left" w:pos="4395"/>
        </w:tabs>
        <w:spacing w:before="1"/>
        <w:ind w:left="648"/>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work activities could have an adverse effect on the employee's performance;</w:t>
      </w:r>
    </w:p>
    <w:p w:rsidR="00721991" w:rsidP="00BE0B15" w14:paraId="0FCE6085" w14:textId="77777777">
      <w:pPr>
        <w:numPr>
          <w:ilvl w:val="0"/>
          <w:numId w:val="21"/>
        </w:numPr>
        <w:tabs>
          <w:tab w:val="clear" w:pos="216"/>
          <w:tab w:val="left" w:pos="864"/>
          <w:tab w:val="left" w:pos="4395"/>
        </w:tabs>
        <w:ind w:left="648"/>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work activities are or could be competitive for the employer;</w:t>
      </w:r>
    </w:p>
    <w:p w:rsidR="00721991" w:rsidP="00BE0B15" w14:paraId="32ACF8FE" w14:textId="2E825788">
      <w:pPr>
        <w:numPr>
          <w:ilvl w:val="0"/>
          <w:numId w:val="21"/>
        </w:numPr>
        <w:tabs>
          <w:tab w:val="clear" w:pos="216"/>
          <w:tab w:val="left" w:pos="864"/>
          <w:tab w:val="left" w:pos="4395"/>
        </w:tabs>
        <w:ind w:left="648"/>
        <w:textAlignment w:val="baseline"/>
        <w:rPr>
          <w:rFonts w:ascii="Arial" w:eastAsia="Arial" w:hAnsi="Arial" w:cs="Arial"/>
          <w:color w:val="000000"/>
          <w:sz w:val="20"/>
          <w:lang w:val="en-GB"/>
        </w:rPr>
      </w:pPr>
      <w:r w:rsidRPr="00721991">
        <w:rPr>
          <w:rFonts w:ascii="Arial" w:eastAsia="Arial" w:hAnsi="Arial" w:cs="Arial"/>
          <w:color w:val="000000"/>
          <w:sz w:val="20"/>
          <w:lang w:val="en-GB"/>
        </w:rPr>
        <w:t>the employer's interests could be harmed in any other way.</w:t>
      </w:r>
    </w:p>
    <w:p w:rsidR="00721991" w14:paraId="5964C11D" w14:textId="77777777">
      <w:pPr>
        <w:rPr>
          <w:rFonts w:ascii="Arial" w:eastAsia="Arial" w:hAnsi="Arial" w:cs="Arial"/>
          <w:color w:val="000000"/>
          <w:sz w:val="20"/>
          <w:lang w:val="en-GB"/>
        </w:rPr>
      </w:pPr>
      <w:r>
        <w:rPr>
          <w:rFonts w:ascii="Arial" w:eastAsia="Arial" w:hAnsi="Arial" w:cs="Arial"/>
          <w:color w:val="000000"/>
          <w:sz w:val="20"/>
          <w:lang w:val="en-GB"/>
        </w:rPr>
        <w:br w:type="page"/>
      </w:r>
    </w:p>
    <w:p w:rsidR="00004266" w:rsidRPr="00721991" w:rsidP="00BE0B15" w14:paraId="252C45E6" w14:textId="77777777">
      <w:pPr>
        <w:numPr>
          <w:ilvl w:val="0"/>
          <w:numId w:val="21"/>
        </w:numPr>
        <w:tabs>
          <w:tab w:val="clear" w:pos="216"/>
          <w:tab w:val="left" w:pos="864"/>
          <w:tab w:val="left" w:pos="4395"/>
        </w:tabs>
        <w:ind w:left="648"/>
        <w:textAlignment w:val="baseline"/>
        <w:rPr>
          <w:rFonts w:ascii="Arial" w:hAnsi="Arial" w:cs="Arial"/>
          <w:lang w:val="en-GB"/>
        </w:rPr>
        <w:sectPr w:rsidSect="00074F93">
          <w:type w:val="continuous"/>
          <w:pgSz w:w="11909" w:h="16838"/>
          <w:pgMar w:top="1420" w:right="994" w:bottom="302" w:left="993" w:header="720" w:footer="720" w:gutter="0"/>
          <w:cols w:space="708"/>
        </w:sectPr>
      </w:pPr>
    </w:p>
    <w:p w:rsidR="00995892" w:rsidP="00995892" w14:paraId="66633E9A" w14:textId="77777777">
      <w:pPr>
        <w:tabs>
          <w:tab w:val="left" w:pos="1701"/>
        </w:tabs>
        <w:ind w:left="144"/>
        <w:textAlignment w:val="baseline"/>
        <w:rPr>
          <w:rFonts w:ascii="Arial" w:eastAsia="Arial" w:hAnsi="Arial" w:cs="Arial"/>
          <w:b/>
          <w:color w:val="000000"/>
          <w:lang w:val="en-GB"/>
        </w:rPr>
      </w:pPr>
      <w:r w:rsidRPr="004C7B3C">
        <w:rPr>
          <w:rFonts w:ascii="Arial" w:eastAsia="Arial" w:hAnsi="Arial" w:cs="Arial"/>
          <w:b/>
          <w:color w:val="000000"/>
          <w:sz w:val="24"/>
          <w:lang w:val="en-GB"/>
        </w:rPr>
        <w:t xml:space="preserve">CHAPTER 3 </w:t>
      </w:r>
      <w:r w:rsidR="0071559B">
        <w:rPr>
          <w:rFonts w:ascii="Arial" w:eastAsia="Arial" w:hAnsi="Arial" w:cs="Arial"/>
          <w:b/>
          <w:color w:val="000000"/>
          <w:sz w:val="24"/>
          <w:lang w:val="en-GB"/>
        </w:rPr>
        <w:tab/>
      </w:r>
      <w:r w:rsidR="0071559B">
        <w:rPr>
          <w:rFonts w:ascii="Arial" w:eastAsia="Arial" w:hAnsi="Arial" w:cs="Arial"/>
          <w:b/>
          <w:color w:val="000000"/>
          <w:sz w:val="24"/>
          <w:lang w:val="en-GB"/>
        </w:rPr>
        <w:tab/>
        <w:t xml:space="preserve">   </w:t>
      </w:r>
      <w:r w:rsidRPr="004C7B3C">
        <w:rPr>
          <w:rFonts w:ascii="Arial" w:eastAsia="Arial" w:hAnsi="Arial" w:cs="Arial"/>
          <w:b/>
          <w:color w:val="000000"/>
          <w:sz w:val="24"/>
          <w:lang w:val="en-GB"/>
        </w:rPr>
        <w:t xml:space="preserve">WORKING TIME AND WORKING HOURS </w:t>
      </w:r>
      <w:r w:rsidRPr="004C7B3C">
        <w:rPr>
          <w:rFonts w:ascii="Arial" w:eastAsia="Arial" w:hAnsi="Arial" w:cs="Arial"/>
          <w:b/>
          <w:color w:val="000000"/>
          <w:sz w:val="24"/>
          <w:lang w:val="en-GB"/>
        </w:rPr>
        <w:br/>
      </w:r>
    </w:p>
    <w:p w:rsidR="00004266" w:rsidRPr="004C7B3C" w:rsidP="00995892" w14:paraId="0D6164AC" w14:textId="31E62D43">
      <w:pPr>
        <w:tabs>
          <w:tab w:val="left" w:pos="1701"/>
        </w:tabs>
        <w:ind w:left="144"/>
        <w:textAlignment w:val="baseline"/>
        <w:rPr>
          <w:rFonts w:ascii="Arial" w:eastAsia="Arial" w:hAnsi="Arial" w:cs="Arial"/>
          <w:color w:val="000000"/>
          <w:sz w:val="20"/>
          <w:lang w:val="en-GB"/>
        </w:rPr>
      </w:pPr>
      <w:r w:rsidRPr="004C7B3C">
        <w:rPr>
          <w:rFonts w:ascii="Arial" w:eastAsia="Arial" w:hAnsi="Arial" w:cs="Arial"/>
          <w:b/>
          <w:color w:val="000000"/>
          <w:lang w:val="en-GB"/>
        </w:rPr>
        <w:t xml:space="preserve">Article 15 </w:t>
      </w:r>
      <w:r w:rsidR="0071559B">
        <w:rPr>
          <w:rFonts w:ascii="Arial" w:eastAsia="Arial" w:hAnsi="Arial" w:cs="Arial"/>
          <w:b/>
          <w:color w:val="000000"/>
          <w:lang w:val="en-GB"/>
        </w:rPr>
        <w:tab/>
      </w:r>
      <w:r w:rsidRPr="004C7B3C">
        <w:rPr>
          <w:rFonts w:ascii="Arial" w:eastAsia="Arial" w:hAnsi="Arial" w:cs="Arial"/>
          <w:b/>
          <w:color w:val="000000"/>
          <w:lang w:val="en-GB"/>
        </w:rPr>
        <w:t>Business hours</w:t>
      </w:r>
      <w:r w:rsidR="00995892">
        <w:rPr>
          <w:rFonts w:ascii="Arial" w:eastAsia="Arial" w:hAnsi="Arial" w:cs="Arial"/>
          <w:b/>
          <w:color w:val="000000"/>
          <w:lang w:val="en-GB"/>
        </w:rPr>
        <w:br/>
      </w:r>
      <w:r w:rsidRPr="004C7B3C">
        <w:rPr>
          <w:rFonts w:ascii="Arial" w:eastAsia="Arial" w:hAnsi="Arial" w:cs="Arial"/>
          <w:color w:val="000000"/>
          <w:sz w:val="20"/>
          <w:lang w:val="en-GB"/>
        </w:rPr>
        <w:t xml:space="preserve">Normal business hours are from Monday to Friday, from 6 a.m. to </w:t>
      </w:r>
      <w:r w:rsidRPr="004C7B3C" w:rsidR="00B1626B">
        <w:rPr>
          <w:rFonts w:ascii="Arial" w:eastAsia="Arial" w:hAnsi="Arial" w:cs="Arial"/>
          <w:color w:val="000000"/>
          <w:sz w:val="20"/>
          <w:lang w:val="en-GB"/>
        </w:rPr>
        <w:t>8</w:t>
      </w:r>
      <w:r w:rsidRPr="004C7B3C">
        <w:rPr>
          <w:rFonts w:ascii="Arial" w:eastAsia="Arial" w:hAnsi="Arial" w:cs="Arial"/>
          <w:color w:val="000000"/>
          <w:sz w:val="20"/>
          <w:lang w:val="en-GB"/>
        </w:rPr>
        <w:t xml:space="preserve"> p.m., and on Saturday from 6 a.m. to </w:t>
      </w:r>
      <w:r w:rsidRPr="004C7B3C" w:rsidR="00B1626B">
        <w:rPr>
          <w:rFonts w:ascii="Arial" w:eastAsia="Arial" w:hAnsi="Arial" w:cs="Arial"/>
          <w:color w:val="000000"/>
          <w:sz w:val="20"/>
          <w:lang w:val="en-GB"/>
        </w:rPr>
        <w:t>3</w:t>
      </w:r>
      <w:r w:rsidRPr="004C7B3C">
        <w:rPr>
          <w:rFonts w:ascii="Arial" w:eastAsia="Arial" w:hAnsi="Arial" w:cs="Arial"/>
          <w:color w:val="000000"/>
          <w:sz w:val="20"/>
          <w:lang w:val="en-GB"/>
        </w:rPr>
        <w:t xml:space="preserve"> p.m.</w:t>
      </w:r>
    </w:p>
    <w:p w:rsidR="00004266" w:rsidRPr="004C7B3C" w:rsidP="00BE0B15" w14:paraId="6C5FCC16" w14:textId="4BD5FD13">
      <w:pPr>
        <w:numPr>
          <w:ilvl w:val="0"/>
          <w:numId w:val="22"/>
        </w:numPr>
        <w:tabs>
          <w:tab w:val="clear" w:pos="504"/>
          <w:tab w:val="left" w:pos="648"/>
          <w:tab w:val="left" w:pos="4395"/>
        </w:tabs>
        <w:ind w:left="648" w:right="28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The business hours may be shifted by one hour for a period of three months a year. In that case, the business hours will be from 5 a.m. to </w:t>
      </w:r>
      <w:r w:rsidRPr="004C7B3C" w:rsidR="00B1626B">
        <w:rPr>
          <w:rFonts w:ascii="Arial" w:eastAsia="Arial" w:hAnsi="Arial" w:cs="Arial"/>
          <w:color w:val="000000"/>
          <w:sz w:val="20"/>
          <w:lang w:val="en-GB"/>
        </w:rPr>
        <w:t>7</w:t>
      </w:r>
      <w:r w:rsidRPr="004C7B3C">
        <w:rPr>
          <w:rFonts w:ascii="Arial" w:eastAsia="Arial" w:hAnsi="Arial" w:cs="Arial"/>
          <w:color w:val="000000"/>
          <w:sz w:val="20"/>
          <w:lang w:val="en-GB"/>
        </w:rPr>
        <w:t xml:space="preserve"> p.m. or from 7 a.m. to </w:t>
      </w:r>
      <w:r w:rsidRPr="004C7B3C" w:rsidR="00B1626B">
        <w:rPr>
          <w:rFonts w:ascii="Arial" w:eastAsia="Arial" w:hAnsi="Arial" w:cs="Arial"/>
          <w:color w:val="000000"/>
          <w:sz w:val="20"/>
          <w:lang w:val="en-GB"/>
        </w:rPr>
        <w:t>9</w:t>
      </w:r>
      <w:r w:rsidRPr="004C7B3C">
        <w:rPr>
          <w:rFonts w:ascii="Arial" w:eastAsia="Arial" w:hAnsi="Arial" w:cs="Arial"/>
          <w:color w:val="000000"/>
          <w:sz w:val="20"/>
          <w:lang w:val="en-GB"/>
        </w:rPr>
        <w:t xml:space="preserve"> p.m. on weekdays, and from 5 a.m. to </w:t>
      </w:r>
      <w:r w:rsidRPr="004C7B3C" w:rsidR="00B1626B">
        <w:rPr>
          <w:rFonts w:ascii="Arial" w:eastAsia="Arial" w:hAnsi="Arial" w:cs="Arial"/>
          <w:color w:val="000000"/>
          <w:sz w:val="20"/>
          <w:lang w:val="en-GB"/>
        </w:rPr>
        <w:t>2</w:t>
      </w:r>
      <w:r w:rsidRPr="004C7B3C">
        <w:rPr>
          <w:rFonts w:ascii="Arial" w:eastAsia="Arial" w:hAnsi="Arial" w:cs="Arial"/>
          <w:color w:val="000000"/>
          <w:sz w:val="20"/>
          <w:lang w:val="en-GB"/>
        </w:rPr>
        <w:t xml:space="preserve"> p.m. or from 7 a.m. to </w:t>
      </w:r>
      <w:r w:rsidRPr="004C7B3C" w:rsidR="00B1626B">
        <w:rPr>
          <w:rFonts w:ascii="Arial" w:eastAsia="Arial" w:hAnsi="Arial" w:cs="Arial"/>
          <w:color w:val="000000"/>
          <w:sz w:val="20"/>
          <w:lang w:val="en-GB"/>
        </w:rPr>
        <w:t>4</w:t>
      </w:r>
      <w:r w:rsidRPr="004C7B3C">
        <w:rPr>
          <w:rFonts w:ascii="Arial" w:eastAsia="Arial" w:hAnsi="Arial" w:cs="Arial"/>
          <w:color w:val="000000"/>
          <w:sz w:val="20"/>
          <w:lang w:val="en-GB"/>
        </w:rPr>
        <w:t xml:space="preserve"> p.m. on Saturdays.</w:t>
      </w:r>
    </w:p>
    <w:p w:rsidR="00004266" w:rsidRPr="004C7B3C" w:rsidP="00BE0B15" w14:paraId="32254B46" w14:textId="77777777">
      <w:pPr>
        <w:numPr>
          <w:ilvl w:val="0"/>
          <w:numId w:val="22"/>
        </w:numPr>
        <w:tabs>
          <w:tab w:val="clear" w:pos="504"/>
          <w:tab w:val="left" w:pos="648"/>
          <w:tab w:val="left" w:pos="4395"/>
        </w:tabs>
        <w:spacing w:before="1"/>
        <w:ind w:left="648" w:right="360"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business hours stated in paragraphs 1 and 2 do not apply if two-shift or three-shift schedules have been agreed on.</w:t>
      </w:r>
    </w:p>
    <w:p w:rsidR="00004266" w:rsidRPr="004C7B3C" w:rsidP="00995892" w14:paraId="44457C35" w14:textId="387667EA">
      <w:pPr>
        <w:tabs>
          <w:tab w:val="left" w:pos="1701"/>
        </w:tabs>
        <w:spacing w:before="254"/>
        <w:ind w:left="144"/>
        <w:textAlignment w:val="baseline"/>
        <w:rPr>
          <w:rFonts w:ascii="Arial" w:eastAsia="Arial" w:hAnsi="Arial" w:cs="Arial"/>
          <w:color w:val="000000"/>
          <w:sz w:val="20"/>
          <w:lang w:val="en-GB"/>
        </w:rPr>
      </w:pPr>
      <w:r w:rsidRPr="004C7B3C">
        <w:rPr>
          <w:rFonts w:ascii="Arial" w:eastAsia="Arial" w:hAnsi="Arial" w:cs="Arial"/>
          <w:b/>
          <w:color w:val="000000"/>
          <w:lang w:val="en-GB"/>
        </w:rPr>
        <w:t xml:space="preserve">Article 16 </w:t>
      </w:r>
      <w:r w:rsidR="0071559B">
        <w:rPr>
          <w:rFonts w:ascii="Arial" w:eastAsia="Arial" w:hAnsi="Arial" w:cs="Arial"/>
          <w:b/>
          <w:color w:val="000000"/>
          <w:lang w:val="en-GB"/>
        </w:rPr>
        <w:tab/>
      </w:r>
      <w:r w:rsidRPr="004C7B3C">
        <w:rPr>
          <w:rFonts w:ascii="Arial" w:eastAsia="Arial" w:hAnsi="Arial" w:cs="Arial"/>
          <w:b/>
          <w:color w:val="000000"/>
          <w:lang w:val="en-GB"/>
        </w:rPr>
        <w:t>Working time</w:t>
      </w:r>
      <w:r w:rsidR="00995892">
        <w:rPr>
          <w:rFonts w:ascii="Arial" w:eastAsia="Arial" w:hAnsi="Arial" w:cs="Arial"/>
          <w:b/>
          <w:color w:val="000000"/>
          <w:lang w:val="en-GB"/>
        </w:rPr>
        <w:br/>
      </w:r>
      <w:r w:rsidRPr="004C7B3C">
        <w:rPr>
          <w:rFonts w:ascii="Arial" w:eastAsia="Arial" w:hAnsi="Arial" w:cs="Arial"/>
          <w:color w:val="000000"/>
          <w:sz w:val="20"/>
          <w:lang w:val="en-GB"/>
        </w:rPr>
        <w:t>The standard working time under this CAO is 38 hours a week.</w:t>
      </w:r>
    </w:p>
    <w:p w:rsidR="00991997" w:rsidRPr="004C7B3C" w:rsidP="00BE0B15" w14:paraId="107C55E2" w14:textId="5388DA2D">
      <w:pPr>
        <w:numPr>
          <w:ilvl w:val="0"/>
          <w:numId w:val="23"/>
        </w:numPr>
        <w:tabs>
          <w:tab w:val="clear" w:pos="504"/>
          <w:tab w:val="left" w:pos="648"/>
          <w:tab w:val="left" w:pos="4395"/>
        </w:tabs>
        <w:spacing w:before="2"/>
        <w:ind w:left="648" w:right="360" w:hanging="504"/>
        <w:textAlignment w:val="baseline"/>
        <w:rPr>
          <w:rFonts w:ascii="Arial" w:eastAsia="Arial" w:hAnsi="Arial" w:cs="Arial"/>
          <w:color w:val="000000"/>
          <w:sz w:val="20"/>
          <w:lang w:val="en-GB"/>
        </w:rPr>
      </w:pPr>
      <w:r w:rsidRPr="004C7B3C">
        <w:rPr>
          <w:rFonts w:ascii="Arial" w:eastAsia="Arial" w:hAnsi="Arial" w:cs="Arial"/>
          <w:sz w:val="20"/>
          <w:lang w:val="en-GB"/>
        </w:rPr>
        <w:t>The employer and the individual employee may, in consultation, agree on a maximum working week of 42 hours.</w:t>
      </w:r>
      <w:r w:rsidRPr="004C7B3C">
        <w:rPr>
          <w:rFonts w:ascii="Arial" w:eastAsia="Arial" w:hAnsi="Arial" w:cs="Arial"/>
          <w:color w:val="000000"/>
          <w:sz w:val="20"/>
          <w:lang w:val="en-GB"/>
        </w:rPr>
        <w:t xml:space="preserve"> </w:t>
      </w:r>
      <w:r w:rsidRPr="004C7B3C">
        <w:rPr>
          <w:rFonts w:ascii="Arial" w:eastAsia="Arial" w:hAnsi="Arial" w:cs="Arial"/>
          <w:sz w:val="20"/>
          <w:lang w:val="en-GB"/>
        </w:rPr>
        <w:t>A maximum of 40 working hours a week applies to young persons aged 15 to 17 pursuant to Article 5:7 of the Dutch Working Hours Act [</w:t>
      </w:r>
      <w:r w:rsidRPr="004C7B3C">
        <w:rPr>
          <w:rFonts w:ascii="Arial" w:eastAsia="Arial" w:hAnsi="Arial" w:cs="Arial"/>
          <w:i/>
          <w:iCs/>
          <w:sz w:val="20"/>
          <w:lang w:val="en-GB"/>
        </w:rPr>
        <w:t>Arbeidstijdenwet</w:t>
      </w:r>
      <w:r w:rsidRPr="004C7B3C">
        <w:rPr>
          <w:rFonts w:ascii="Arial" w:eastAsia="Arial" w:hAnsi="Arial" w:cs="Arial"/>
          <w:sz w:val="20"/>
          <w:lang w:val="en-GB"/>
        </w:rPr>
        <w:t>] and further child labour regulations [</w:t>
      </w:r>
      <w:r w:rsidRPr="004C7B3C">
        <w:rPr>
          <w:rFonts w:ascii="Arial" w:eastAsia="Arial" w:hAnsi="Arial" w:cs="Arial"/>
          <w:i/>
          <w:iCs/>
          <w:sz w:val="20"/>
          <w:lang w:val="en-GB"/>
        </w:rPr>
        <w:t>Nadere</w:t>
      </w:r>
      <w:r w:rsidRPr="004C7B3C">
        <w:rPr>
          <w:rFonts w:ascii="Arial" w:eastAsia="Arial" w:hAnsi="Arial" w:cs="Arial"/>
          <w:i/>
          <w:iCs/>
          <w:sz w:val="20"/>
          <w:lang w:val="en-GB"/>
        </w:rPr>
        <w:t xml:space="preserve"> </w:t>
      </w:r>
      <w:r w:rsidRPr="004C7B3C">
        <w:rPr>
          <w:rFonts w:ascii="Arial" w:eastAsia="Arial" w:hAnsi="Arial" w:cs="Arial"/>
          <w:i/>
          <w:iCs/>
          <w:sz w:val="20"/>
          <w:lang w:val="en-GB"/>
        </w:rPr>
        <w:t>Regeling</w:t>
      </w:r>
      <w:r w:rsidRPr="004C7B3C">
        <w:rPr>
          <w:rFonts w:ascii="Arial" w:eastAsia="Arial" w:hAnsi="Arial" w:cs="Arial"/>
          <w:i/>
          <w:iCs/>
          <w:sz w:val="20"/>
          <w:lang w:val="en-GB"/>
        </w:rPr>
        <w:t xml:space="preserve"> </w:t>
      </w:r>
      <w:r w:rsidRPr="004C7B3C">
        <w:rPr>
          <w:rFonts w:ascii="Arial" w:eastAsia="Arial" w:hAnsi="Arial" w:cs="Arial"/>
          <w:i/>
          <w:iCs/>
          <w:sz w:val="20"/>
          <w:lang w:val="en-GB"/>
        </w:rPr>
        <w:t>Kinderarbeid</w:t>
      </w:r>
      <w:r w:rsidRPr="004C7B3C">
        <w:rPr>
          <w:rFonts w:ascii="Arial" w:eastAsia="Arial" w:hAnsi="Arial" w:cs="Arial"/>
          <w:sz w:val="20"/>
          <w:lang w:val="en-GB"/>
        </w:rPr>
        <w:t>].</w:t>
      </w:r>
      <w:r w:rsidRPr="004C7B3C">
        <w:rPr>
          <w:rFonts w:ascii="Arial" w:eastAsia="Arial" w:hAnsi="Arial" w:cs="Arial"/>
          <w:color w:val="000000"/>
          <w:sz w:val="20"/>
          <w:lang w:val="en-GB"/>
        </w:rPr>
        <w:t xml:space="preserve"> </w:t>
      </w:r>
      <w:r w:rsidRPr="004C7B3C">
        <w:rPr>
          <w:rFonts w:ascii="Arial" w:eastAsia="Arial" w:hAnsi="Arial" w:cs="Arial"/>
          <w:sz w:val="20"/>
          <w:lang w:val="en-GB"/>
        </w:rPr>
        <w:t xml:space="preserve">Specific regulations in line with the </w:t>
      </w:r>
      <w:r w:rsidRPr="004C7B3C">
        <w:rPr>
          <w:rFonts w:ascii="Arial" w:eastAsia="Arial" w:hAnsi="Arial" w:cs="Arial"/>
          <w:i/>
          <w:iCs/>
          <w:sz w:val="20"/>
          <w:lang w:val="en-GB"/>
        </w:rPr>
        <w:t>Nadere</w:t>
      </w:r>
      <w:r w:rsidRPr="004C7B3C">
        <w:rPr>
          <w:rFonts w:ascii="Arial" w:eastAsia="Arial" w:hAnsi="Arial" w:cs="Arial"/>
          <w:i/>
          <w:iCs/>
          <w:sz w:val="20"/>
          <w:lang w:val="en-GB"/>
        </w:rPr>
        <w:t xml:space="preserve"> </w:t>
      </w:r>
      <w:r w:rsidRPr="004C7B3C">
        <w:rPr>
          <w:rFonts w:ascii="Arial" w:eastAsia="Arial" w:hAnsi="Arial" w:cs="Arial"/>
          <w:i/>
          <w:iCs/>
          <w:sz w:val="20"/>
          <w:lang w:val="en-GB"/>
        </w:rPr>
        <w:t>Regeling</w:t>
      </w:r>
      <w:r w:rsidRPr="004C7B3C">
        <w:rPr>
          <w:rFonts w:ascii="Arial" w:eastAsia="Arial" w:hAnsi="Arial" w:cs="Arial"/>
          <w:i/>
          <w:iCs/>
          <w:sz w:val="20"/>
          <w:lang w:val="en-GB"/>
        </w:rPr>
        <w:t xml:space="preserve"> </w:t>
      </w:r>
      <w:r w:rsidRPr="004C7B3C">
        <w:rPr>
          <w:rFonts w:ascii="Arial" w:eastAsia="Arial" w:hAnsi="Arial" w:cs="Arial"/>
          <w:i/>
          <w:iCs/>
          <w:sz w:val="20"/>
          <w:lang w:val="en-GB"/>
        </w:rPr>
        <w:t>Kinderarbeid</w:t>
      </w:r>
      <w:r w:rsidRPr="004C7B3C">
        <w:rPr>
          <w:rFonts w:ascii="Arial" w:eastAsia="Arial" w:hAnsi="Arial" w:cs="Arial"/>
          <w:sz w:val="20"/>
          <w:lang w:val="en-GB"/>
        </w:rPr>
        <w:t xml:space="preserve"> apply to children younger than 15.</w:t>
      </w:r>
      <w:r w:rsidRPr="004C7B3C">
        <w:rPr>
          <w:rFonts w:ascii="Arial" w:eastAsia="Arial" w:hAnsi="Arial" w:cs="Arial"/>
          <w:color w:val="000000"/>
          <w:sz w:val="20"/>
          <w:lang w:val="en-GB"/>
        </w:rPr>
        <w:t xml:space="preserve"> </w:t>
      </w:r>
    </w:p>
    <w:p w:rsidR="00004266" w:rsidRPr="004C7B3C" w:rsidP="00BE0B15" w14:paraId="71D21149" w14:textId="7F097C44">
      <w:pPr>
        <w:numPr>
          <w:ilvl w:val="0"/>
          <w:numId w:val="23"/>
        </w:numPr>
        <w:tabs>
          <w:tab w:val="clear" w:pos="504"/>
          <w:tab w:val="left" w:pos="648"/>
          <w:tab w:val="left" w:pos="4395"/>
        </w:tabs>
        <w:ind w:left="648" w:right="360"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Unless otherwise agreed, the number of hours per shift (attendance) will be at least three hours, with a maximum of ten hours. See also Article 18, paragraph 1, and Article 19, paragraph </w:t>
      </w:r>
      <w:r w:rsidRPr="004C7B3C" w:rsidR="00BD5C5E">
        <w:rPr>
          <w:rFonts w:ascii="Arial" w:eastAsia="Arial" w:hAnsi="Arial" w:cs="Arial"/>
          <w:color w:val="000000"/>
          <w:sz w:val="20"/>
          <w:lang w:val="en-GB"/>
        </w:rPr>
        <w:t>10</w:t>
      </w:r>
      <w:r w:rsidRPr="004C7B3C">
        <w:rPr>
          <w:rFonts w:ascii="Arial" w:eastAsia="Arial" w:hAnsi="Arial" w:cs="Arial"/>
          <w:color w:val="000000"/>
          <w:sz w:val="20"/>
          <w:lang w:val="en-GB"/>
        </w:rPr>
        <w:t>.</w:t>
      </w:r>
    </w:p>
    <w:p w:rsidR="00004266" w:rsidRPr="004C7B3C" w:rsidP="00BE0B15" w14:paraId="22EE18C7" w14:textId="246D1C9E">
      <w:pPr>
        <w:numPr>
          <w:ilvl w:val="0"/>
          <w:numId w:val="23"/>
        </w:numPr>
        <w:tabs>
          <w:tab w:val="clear" w:pos="504"/>
          <w:tab w:val="left" w:pos="648"/>
          <w:tab w:val="left" w:pos="4395"/>
        </w:tabs>
        <w:ind w:left="648" w:right="216"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maximum working time per week may not exceed 4</w:t>
      </w:r>
      <w:r w:rsidRPr="004C7B3C" w:rsidR="00BD5C5E">
        <w:rPr>
          <w:rFonts w:ascii="Arial" w:eastAsia="Arial" w:hAnsi="Arial" w:cs="Arial"/>
          <w:color w:val="000000"/>
          <w:sz w:val="20"/>
          <w:lang w:val="en-GB"/>
        </w:rPr>
        <w:t>8</w:t>
      </w:r>
      <w:r w:rsidRPr="004C7B3C">
        <w:rPr>
          <w:rFonts w:ascii="Arial" w:eastAsia="Arial" w:hAnsi="Arial" w:cs="Arial"/>
          <w:color w:val="000000"/>
          <w:sz w:val="20"/>
          <w:lang w:val="en-GB"/>
        </w:rPr>
        <w:t xml:space="preserve"> hours (whereby the week begins at 00:00 a.m. on Monday and ends at midnight on Sunday). Pursuant to the annual hours model [</w:t>
      </w:r>
      <w:r w:rsidRPr="004C7B3C">
        <w:rPr>
          <w:rFonts w:ascii="Arial" w:eastAsia="Arial" w:hAnsi="Arial" w:cs="Arial"/>
          <w:i/>
          <w:color w:val="000000"/>
          <w:sz w:val="20"/>
          <w:lang w:val="en-GB"/>
        </w:rPr>
        <w:t>jaarurenmodel</w:t>
      </w:r>
      <w:r w:rsidRPr="004C7B3C">
        <w:rPr>
          <w:rFonts w:ascii="Arial" w:eastAsia="Arial" w:hAnsi="Arial" w:cs="Arial"/>
          <w:color w:val="000000"/>
          <w:sz w:val="20"/>
          <w:lang w:val="en-GB"/>
        </w:rPr>
        <w:t>] as referred to in Article 19, the working time per week may be reduced to 0 (zero) hours for a period of four weeks, which are not necessarily consecutive, and extended to 50 hours for a period of eight weeks, which are not necessarily consecutive; work may be carried out for a maximum of five hours during weekends, as prescribed by the Dutch Working Hours Act.</w:t>
      </w:r>
    </w:p>
    <w:p w:rsidR="00004266" w:rsidRPr="004C7B3C" w:rsidP="00BE0B15" w14:paraId="23395C7E" w14:textId="77777777">
      <w:pPr>
        <w:numPr>
          <w:ilvl w:val="0"/>
          <w:numId w:val="23"/>
        </w:numPr>
        <w:tabs>
          <w:tab w:val="clear" w:pos="504"/>
          <w:tab w:val="left" w:pos="648"/>
          <w:tab w:val="left" w:pos="4395"/>
        </w:tabs>
        <w:spacing w:before="1"/>
        <w:ind w:left="64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working week consists of five working days and two consecutive days off, unless agreed otherwise.</w:t>
      </w:r>
    </w:p>
    <w:p w:rsidR="00004266" w:rsidRPr="004C7B3C" w:rsidP="00BE0B15" w14:paraId="6A9E0B36" w14:textId="57ADBE63">
      <w:pPr>
        <w:numPr>
          <w:ilvl w:val="0"/>
          <w:numId w:val="23"/>
        </w:numPr>
        <w:tabs>
          <w:tab w:val="clear" w:pos="504"/>
          <w:tab w:val="left" w:pos="648"/>
          <w:tab w:val="left" w:pos="4395"/>
        </w:tabs>
        <w:spacing w:before="1"/>
        <w:ind w:left="648" w:right="216"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employer will notify the employee of any changes to the employee's duty roster, with the associated working days and the starting and ending times, one week before it takes effect. Without a notification of change, the existing duty roster remains in place.</w:t>
      </w:r>
    </w:p>
    <w:p w:rsidR="00991997" w:rsidRPr="004C7B3C" w:rsidP="00BE0B15" w14:paraId="03C842D9" w14:textId="6A1D3B4F">
      <w:pPr>
        <w:numPr>
          <w:ilvl w:val="0"/>
          <w:numId w:val="23"/>
        </w:numPr>
        <w:tabs>
          <w:tab w:val="clear" w:pos="504"/>
          <w:tab w:val="left" w:pos="648"/>
          <w:tab w:val="left" w:pos="4395"/>
        </w:tabs>
        <w:spacing w:before="1"/>
        <w:ind w:left="648" w:right="216" w:hanging="504"/>
        <w:textAlignment w:val="baseline"/>
        <w:rPr>
          <w:rFonts w:ascii="Arial" w:eastAsia="Arial" w:hAnsi="Arial" w:cs="Arial"/>
          <w:color w:val="000000"/>
          <w:sz w:val="20"/>
          <w:lang w:val="en-GB"/>
        </w:rPr>
      </w:pPr>
      <w:r w:rsidRPr="004C7B3C">
        <w:rPr>
          <w:rFonts w:ascii="Arial" w:eastAsia="Arial" w:hAnsi="Arial" w:cs="Arial"/>
          <w:sz w:val="20"/>
          <w:lang w:val="en-GB"/>
        </w:rPr>
        <w:t>Shifted starting time of a stand-by shift</w:t>
      </w:r>
      <w:r w:rsidRPr="004C7B3C">
        <w:rPr>
          <w:rFonts w:ascii="Arial" w:eastAsia="Arial" w:hAnsi="Arial" w:cs="Arial"/>
          <w:color w:val="000000"/>
          <w:sz w:val="20"/>
          <w:lang w:val="en-GB"/>
        </w:rPr>
        <w:t xml:space="preserve"> </w:t>
      </w:r>
    </w:p>
    <w:p w:rsidR="00BD5C5E" w:rsidRPr="004C7B3C" w:rsidP="00786661" w14:paraId="6B214658" w14:textId="5D0655F8">
      <w:pPr>
        <w:tabs>
          <w:tab w:val="left" w:pos="504"/>
          <w:tab w:val="left" w:pos="648"/>
          <w:tab w:val="left" w:pos="4395"/>
        </w:tabs>
        <w:spacing w:before="1"/>
        <w:ind w:left="648" w:right="216"/>
        <w:textAlignment w:val="baseline"/>
        <w:rPr>
          <w:rFonts w:ascii="Arial" w:eastAsia="Arial" w:hAnsi="Arial" w:cs="Arial"/>
          <w:color w:val="000000"/>
          <w:sz w:val="20"/>
          <w:lang w:val="en-GB"/>
        </w:rPr>
      </w:pPr>
      <w:r w:rsidRPr="004C7B3C">
        <w:rPr>
          <w:rFonts w:ascii="Arial" w:eastAsia="Arial" w:hAnsi="Arial" w:cs="Arial"/>
          <w:sz w:val="20"/>
          <w:lang w:val="en-GB"/>
        </w:rPr>
        <w:t xml:space="preserve">The employer may </w:t>
      </w:r>
      <w:r w:rsidRPr="004C7B3C" w:rsidR="00991997">
        <w:rPr>
          <w:rFonts w:ascii="Arial" w:eastAsia="Arial" w:hAnsi="Arial" w:cs="Arial"/>
          <w:sz w:val="20"/>
          <w:lang w:val="en-GB"/>
        </w:rPr>
        <w:t>move</w:t>
      </w:r>
      <w:r w:rsidRPr="004C7B3C">
        <w:rPr>
          <w:rFonts w:ascii="Arial" w:eastAsia="Arial" w:hAnsi="Arial" w:cs="Arial"/>
          <w:sz w:val="20"/>
          <w:lang w:val="en-GB"/>
        </w:rPr>
        <w:t xml:space="preserve"> the starting time of a stand-by shift to a later time on the same working day.</w:t>
      </w:r>
      <w:r w:rsidRPr="004C7B3C">
        <w:rPr>
          <w:rFonts w:ascii="Arial" w:eastAsia="Arial" w:hAnsi="Arial" w:cs="Arial"/>
          <w:color w:val="000000"/>
          <w:sz w:val="20"/>
          <w:lang w:val="en-GB"/>
        </w:rPr>
        <w:t xml:space="preserve"> </w:t>
      </w:r>
      <w:r w:rsidRPr="004C7B3C" w:rsidR="00FC725C">
        <w:rPr>
          <w:rFonts w:ascii="Arial" w:eastAsia="Arial" w:hAnsi="Arial" w:cs="Arial"/>
          <w:color w:val="000000"/>
          <w:sz w:val="20"/>
          <w:lang w:val="en-GB"/>
        </w:rPr>
        <w:t>T</w:t>
      </w:r>
      <w:r w:rsidRPr="004C7B3C">
        <w:rPr>
          <w:rFonts w:ascii="Arial" w:eastAsia="Arial" w:hAnsi="Arial" w:cs="Arial"/>
          <w:sz w:val="20"/>
          <w:lang w:val="en-GB"/>
        </w:rPr>
        <w:t xml:space="preserve">he employer will </w:t>
      </w:r>
      <w:r w:rsidRPr="004C7B3C" w:rsidR="00991997">
        <w:rPr>
          <w:rFonts w:ascii="Arial" w:eastAsia="Arial" w:hAnsi="Arial" w:cs="Arial"/>
          <w:sz w:val="20"/>
          <w:lang w:val="en-GB"/>
        </w:rPr>
        <w:t>inform</w:t>
      </w:r>
      <w:r w:rsidRPr="004C7B3C">
        <w:rPr>
          <w:rFonts w:ascii="Arial" w:eastAsia="Arial" w:hAnsi="Arial" w:cs="Arial"/>
          <w:sz w:val="20"/>
          <w:lang w:val="en-GB"/>
        </w:rPr>
        <w:t xml:space="preserve"> the employee </w:t>
      </w:r>
      <w:r w:rsidRPr="004C7B3C" w:rsidR="00991997">
        <w:rPr>
          <w:rFonts w:ascii="Arial" w:eastAsia="Arial" w:hAnsi="Arial" w:cs="Arial"/>
          <w:sz w:val="20"/>
          <w:lang w:val="en-GB"/>
        </w:rPr>
        <w:t xml:space="preserve">of this </w:t>
      </w:r>
      <w:r w:rsidRPr="004C7B3C">
        <w:rPr>
          <w:rFonts w:ascii="Arial" w:eastAsia="Arial" w:hAnsi="Arial" w:cs="Arial"/>
          <w:sz w:val="20"/>
          <w:lang w:val="en-GB"/>
        </w:rPr>
        <w:t>prior to the starting time of the stand-by shift.</w:t>
      </w:r>
      <w:r w:rsidRPr="004C7B3C">
        <w:rPr>
          <w:rFonts w:ascii="Arial" w:eastAsia="Arial" w:hAnsi="Arial" w:cs="Arial"/>
          <w:color w:val="000000"/>
          <w:sz w:val="20"/>
          <w:lang w:val="en-GB"/>
        </w:rPr>
        <w:t xml:space="preserve"> </w:t>
      </w:r>
      <w:r w:rsidRPr="004C7B3C">
        <w:rPr>
          <w:rFonts w:ascii="Arial" w:eastAsia="Arial" w:hAnsi="Arial" w:cs="Arial"/>
          <w:sz w:val="20"/>
          <w:lang w:val="en-GB"/>
        </w:rPr>
        <w:t xml:space="preserve">If the employee is already </w:t>
      </w:r>
      <w:r w:rsidRPr="004C7B3C" w:rsidR="00991997">
        <w:rPr>
          <w:rFonts w:ascii="Arial" w:eastAsia="Arial" w:hAnsi="Arial" w:cs="Arial"/>
          <w:sz w:val="20"/>
          <w:lang w:val="en-GB"/>
        </w:rPr>
        <w:t>travelling</w:t>
      </w:r>
      <w:r w:rsidRPr="004C7B3C">
        <w:rPr>
          <w:rFonts w:ascii="Arial" w:eastAsia="Arial" w:hAnsi="Arial" w:cs="Arial"/>
          <w:sz w:val="20"/>
          <w:lang w:val="en-GB"/>
        </w:rPr>
        <w:t xml:space="preserve"> to work, the original starting time will remain in place.</w:t>
      </w:r>
      <w:r w:rsidRPr="004C7B3C">
        <w:rPr>
          <w:rFonts w:ascii="Arial" w:eastAsia="Arial" w:hAnsi="Arial" w:cs="Arial"/>
          <w:color w:val="000000"/>
          <w:sz w:val="20"/>
          <w:lang w:val="en-GB"/>
        </w:rPr>
        <w:t xml:space="preserve"> </w:t>
      </w:r>
      <w:r w:rsidRPr="004C7B3C">
        <w:rPr>
          <w:rFonts w:ascii="Arial" w:eastAsia="Arial" w:hAnsi="Arial" w:cs="Arial"/>
          <w:sz w:val="20"/>
          <w:lang w:val="en-GB"/>
        </w:rPr>
        <w:t xml:space="preserve">The employee </w:t>
      </w:r>
      <w:r w:rsidRPr="004C7B3C" w:rsidR="00AE5450">
        <w:rPr>
          <w:rFonts w:ascii="Arial" w:eastAsia="Arial" w:hAnsi="Arial" w:cs="Arial"/>
          <w:sz w:val="20"/>
          <w:lang w:val="en-GB"/>
        </w:rPr>
        <w:t>can</w:t>
      </w:r>
      <w:r w:rsidRPr="004C7B3C">
        <w:rPr>
          <w:rFonts w:ascii="Arial" w:eastAsia="Arial" w:hAnsi="Arial" w:cs="Arial"/>
          <w:sz w:val="20"/>
          <w:lang w:val="en-GB"/>
        </w:rPr>
        <w:t xml:space="preserve">not </w:t>
      </w:r>
      <w:r w:rsidRPr="004C7B3C" w:rsidR="00AE5450">
        <w:rPr>
          <w:rFonts w:ascii="Arial" w:eastAsia="Arial" w:hAnsi="Arial" w:cs="Arial"/>
          <w:sz w:val="20"/>
          <w:lang w:val="en-GB"/>
        </w:rPr>
        <w:t>be required</w:t>
      </w:r>
      <w:r w:rsidRPr="004C7B3C">
        <w:rPr>
          <w:rFonts w:ascii="Arial" w:eastAsia="Arial" w:hAnsi="Arial" w:cs="Arial"/>
          <w:sz w:val="20"/>
          <w:lang w:val="en-GB"/>
        </w:rPr>
        <w:t xml:space="preserve"> to continue working after the </w:t>
      </w:r>
      <w:r w:rsidRPr="004C7B3C" w:rsidR="00AE5450">
        <w:rPr>
          <w:rFonts w:ascii="Arial" w:eastAsia="Arial" w:hAnsi="Arial" w:cs="Arial"/>
          <w:sz w:val="20"/>
          <w:lang w:val="en-GB"/>
        </w:rPr>
        <w:t>finishing time of the originally scheduled stand-by shift.</w:t>
      </w:r>
    </w:p>
    <w:p w:rsidR="00004266" w:rsidRPr="004C7B3C" w:rsidP="00995892" w14:paraId="2C24CB95" w14:textId="21A111F9">
      <w:pPr>
        <w:tabs>
          <w:tab w:val="left" w:pos="1701"/>
        </w:tabs>
        <w:spacing w:before="509"/>
        <w:ind w:left="144"/>
        <w:textAlignment w:val="baseline"/>
        <w:rPr>
          <w:rFonts w:ascii="Arial" w:eastAsia="Arial" w:hAnsi="Arial" w:cs="Arial"/>
          <w:color w:val="000000"/>
          <w:sz w:val="20"/>
          <w:lang w:val="en-GB"/>
        </w:rPr>
      </w:pPr>
      <w:r w:rsidRPr="004C7B3C">
        <w:rPr>
          <w:rFonts w:ascii="Arial" w:eastAsia="Arial" w:hAnsi="Arial" w:cs="Arial"/>
          <w:b/>
          <w:color w:val="000000"/>
          <w:lang w:val="en-GB"/>
        </w:rPr>
        <w:t xml:space="preserve">Article 17 </w:t>
      </w:r>
      <w:r w:rsidR="0071559B">
        <w:rPr>
          <w:rFonts w:ascii="Arial" w:eastAsia="Arial" w:hAnsi="Arial" w:cs="Arial"/>
          <w:b/>
          <w:color w:val="000000"/>
          <w:lang w:val="en-GB"/>
        </w:rPr>
        <w:tab/>
      </w:r>
      <w:r w:rsidRPr="004C7B3C">
        <w:rPr>
          <w:rFonts w:ascii="Arial" w:eastAsia="Arial" w:hAnsi="Arial" w:cs="Arial"/>
          <w:b/>
          <w:color w:val="000000"/>
          <w:lang w:val="en-GB"/>
        </w:rPr>
        <w:t>Work on Sundays, public and national holidays</w:t>
      </w:r>
      <w:r w:rsidR="00995892">
        <w:rPr>
          <w:rFonts w:ascii="Arial" w:eastAsia="Arial" w:hAnsi="Arial" w:cs="Arial"/>
          <w:b/>
          <w:color w:val="000000"/>
          <w:lang w:val="en-GB"/>
        </w:rPr>
        <w:br/>
      </w:r>
      <w:r w:rsidRPr="00995892" w:rsidR="00995892">
        <w:rPr>
          <w:rFonts w:ascii="Arial" w:eastAsia="Arial" w:hAnsi="Arial" w:cs="Arial"/>
          <w:bCs/>
          <w:color w:val="000000"/>
          <w:lang w:val="en-GB"/>
        </w:rPr>
        <w:t>1.</w:t>
      </w:r>
      <w:r w:rsidR="00995892">
        <w:rPr>
          <w:rFonts w:ascii="Arial" w:eastAsia="Arial" w:hAnsi="Arial" w:cs="Arial"/>
          <w:b/>
          <w:color w:val="000000"/>
          <w:lang w:val="en-GB"/>
        </w:rPr>
        <w:t xml:space="preserve">     </w:t>
      </w:r>
      <w:r w:rsidRPr="004C7B3C">
        <w:rPr>
          <w:rFonts w:ascii="Arial" w:eastAsia="Arial" w:hAnsi="Arial" w:cs="Arial"/>
          <w:color w:val="000000"/>
          <w:sz w:val="20"/>
          <w:lang w:val="en-GB"/>
        </w:rPr>
        <w:t>Sunday</w:t>
      </w:r>
    </w:p>
    <w:p w:rsidR="00004266" w:rsidRPr="004C7B3C" w:rsidP="00786661" w14:paraId="7763F805" w14:textId="16C73D0E">
      <w:pPr>
        <w:tabs>
          <w:tab w:val="left" w:pos="4395"/>
        </w:tabs>
        <w:spacing w:before="1"/>
        <w:ind w:left="648"/>
        <w:textAlignment w:val="baseline"/>
        <w:rPr>
          <w:rFonts w:ascii="Arial" w:eastAsia="Arial" w:hAnsi="Arial" w:cs="Arial"/>
          <w:color w:val="000000"/>
          <w:sz w:val="20"/>
          <w:lang w:val="en-GB"/>
        </w:rPr>
      </w:pPr>
      <w:r w:rsidRPr="004C7B3C">
        <w:rPr>
          <w:rFonts w:ascii="Arial" w:eastAsia="Arial" w:hAnsi="Arial" w:cs="Arial"/>
          <w:color w:val="000000"/>
          <w:sz w:val="20"/>
          <w:lang w:val="en-GB"/>
        </w:rPr>
        <w:t>If Sunday is part of the agreed working week, the employee is entitled to be excluded from the roster for</w:t>
      </w:r>
      <w:r w:rsidRPr="004C7B3C" w:rsidR="00AE5450">
        <w:rPr>
          <w:rFonts w:ascii="Arial" w:eastAsia="Arial" w:hAnsi="Arial" w:cs="Arial"/>
          <w:color w:val="000000"/>
          <w:sz w:val="20"/>
          <w:lang w:val="en-GB"/>
        </w:rPr>
        <w:t xml:space="preserve"> </w:t>
      </w:r>
      <w:r w:rsidRPr="004C7B3C">
        <w:rPr>
          <w:rFonts w:ascii="Arial" w:eastAsia="Arial" w:hAnsi="Arial" w:cs="Arial"/>
          <w:color w:val="000000"/>
          <w:sz w:val="20"/>
          <w:lang w:val="en-GB"/>
        </w:rPr>
        <w:t>13 Sundays per 52 weeks. This may only be deviated from with the approval of the employee.</w:t>
      </w:r>
    </w:p>
    <w:p w:rsidR="00004266" w:rsidP="00BE0B15" w14:paraId="512EDFCF" w14:textId="21BDE102">
      <w:pPr>
        <w:numPr>
          <w:ilvl w:val="0"/>
          <w:numId w:val="24"/>
        </w:numPr>
        <w:tabs>
          <w:tab w:val="left" w:pos="648"/>
          <w:tab w:val="left" w:pos="4395"/>
        </w:tabs>
        <w:ind w:left="142"/>
        <w:textAlignment w:val="baseline"/>
        <w:rPr>
          <w:rFonts w:ascii="Arial" w:eastAsia="Arial" w:hAnsi="Arial" w:cs="Arial"/>
          <w:color w:val="000000"/>
          <w:sz w:val="20"/>
          <w:lang w:val="en-GB"/>
        </w:rPr>
      </w:pPr>
      <w:r>
        <w:rPr>
          <w:rFonts w:ascii="Arial" w:eastAsia="Arial" w:hAnsi="Arial" w:cs="Arial"/>
          <w:color w:val="000000"/>
          <w:sz w:val="20"/>
          <w:lang w:val="en-GB"/>
        </w:rPr>
        <w:t xml:space="preserve">  </w:t>
      </w:r>
      <w:r w:rsidRPr="004C7B3C" w:rsidR="00A20F1D">
        <w:rPr>
          <w:rFonts w:ascii="Arial" w:eastAsia="Arial" w:hAnsi="Arial" w:cs="Arial"/>
          <w:color w:val="000000"/>
          <w:sz w:val="20"/>
          <w:lang w:val="en-GB"/>
        </w:rPr>
        <w:t>Public and national holidays</w:t>
      </w:r>
    </w:p>
    <w:p w:rsidR="00721991" w:rsidP="00721991" w14:paraId="5B9C254B" w14:textId="77777777">
      <w:pPr>
        <w:tabs>
          <w:tab w:val="left" w:pos="4395"/>
        </w:tabs>
        <w:ind w:left="648" w:right="144"/>
        <w:textAlignment w:val="baseline"/>
        <w:rPr>
          <w:rFonts w:ascii="Arial" w:eastAsia="Arial" w:hAnsi="Arial" w:cs="Arial"/>
          <w:color w:val="000000"/>
          <w:sz w:val="20"/>
          <w:lang w:val="en-GB"/>
        </w:rPr>
      </w:pPr>
      <w:r w:rsidRPr="004C7B3C">
        <w:rPr>
          <w:rFonts w:ascii="Arial" w:eastAsia="Arial" w:hAnsi="Arial" w:cs="Arial"/>
          <w:color w:val="000000"/>
          <w:sz w:val="20"/>
          <w:lang w:val="en-GB"/>
        </w:rPr>
        <w:t>No work will be performed on New Year's Day, Christmas and Boxing Day, Ascension Day, Whit Sunday and Whit Monday, and the King's Birthday. Payment of wages is continued if these days fall on the employee's regular working day. Work may be performed on paid public holidays if operating conditions require this, it is deemed urgent by the employer, and the employer has made arrangements with the employee in this respect.</w:t>
      </w:r>
    </w:p>
    <w:p w:rsidR="00AE5450" w:rsidRPr="00721991" w:rsidP="00BE0B15" w14:paraId="6F48F0D4" w14:textId="29235E85">
      <w:pPr>
        <w:numPr>
          <w:ilvl w:val="0"/>
          <w:numId w:val="24"/>
        </w:numPr>
        <w:tabs>
          <w:tab w:val="clear" w:pos="504"/>
          <w:tab w:val="left" w:pos="648"/>
          <w:tab w:val="left" w:pos="4395"/>
        </w:tabs>
        <w:ind w:left="648" w:hanging="504"/>
        <w:textAlignment w:val="baseline"/>
        <w:rPr>
          <w:rFonts w:ascii="Arial" w:eastAsia="Arial" w:hAnsi="Arial" w:cs="Arial"/>
          <w:color w:val="000000"/>
          <w:sz w:val="20"/>
          <w:lang w:val="en-GB"/>
        </w:rPr>
      </w:pPr>
      <w:r w:rsidRPr="00721991">
        <w:rPr>
          <w:rFonts w:ascii="Arial" w:eastAsia="Arial" w:hAnsi="Arial" w:cs="Arial"/>
          <w:sz w:val="20"/>
          <w:lang w:val="en-GB"/>
        </w:rPr>
        <w:t xml:space="preserve">If the employee works on a paid public holiday, </w:t>
      </w:r>
      <w:r w:rsidRPr="00721991" w:rsidR="000958CC">
        <w:rPr>
          <w:rFonts w:ascii="Arial" w:eastAsia="Arial" w:hAnsi="Arial" w:cs="Arial"/>
          <w:sz w:val="20"/>
          <w:lang w:val="en-GB"/>
        </w:rPr>
        <w:t xml:space="preserve">in addition to the agreed periodic wage </w:t>
      </w:r>
      <w:r w:rsidRPr="00721991" w:rsidR="002B411C">
        <w:rPr>
          <w:rFonts w:ascii="Arial" w:eastAsia="Arial" w:hAnsi="Arial" w:cs="Arial"/>
          <w:sz w:val="20"/>
          <w:lang w:val="en-GB"/>
        </w:rPr>
        <w:t>[</w:t>
      </w:r>
      <w:r w:rsidRPr="00721991" w:rsidR="002B411C">
        <w:rPr>
          <w:rFonts w:ascii="Arial" w:eastAsia="Arial" w:hAnsi="Arial" w:cs="Arial"/>
          <w:i/>
          <w:iCs/>
          <w:sz w:val="20"/>
          <w:lang w:val="en-GB"/>
        </w:rPr>
        <w:t>periodeloon</w:t>
      </w:r>
      <w:r w:rsidRPr="00721991" w:rsidR="002B411C">
        <w:rPr>
          <w:rFonts w:ascii="Arial" w:eastAsia="Arial" w:hAnsi="Arial" w:cs="Arial"/>
          <w:sz w:val="20"/>
          <w:lang w:val="en-GB"/>
        </w:rPr>
        <w:t xml:space="preserve">] </w:t>
      </w:r>
      <w:r w:rsidRPr="00721991" w:rsidR="000958CC">
        <w:rPr>
          <w:rFonts w:ascii="Arial" w:eastAsia="Arial" w:hAnsi="Arial" w:cs="Arial"/>
          <w:sz w:val="20"/>
          <w:lang w:val="en-GB"/>
        </w:rPr>
        <w:t xml:space="preserve">(100%), </w:t>
      </w:r>
      <w:r w:rsidRPr="00721991">
        <w:rPr>
          <w:rFonts w:ascii="Arial" w:eastAsia="Arial" w:hAnsi="Arial" w:cs="Arial"/>
          <w:sz w:val="20"/>
          <w:lang w:val="en-GB"/>
        </w:rPr>
        <w:t xml:space="preserve">he will be paid a bonus of </w:t>
      </w:r>
      <w:r w:rsidRPr="00721991" w:rsidR="000958CC">
        <w:rPr>
          <w:rFonts w:ascii="Arial" w:eastAsia="Arial" w:hAnsi="Arial" w:cs="Arial"/>
          <w:sz w:val="20"/>
          <w:lang w:val="en-GB"/>
        </w:rPr>
        <w:t>1</w:t>
      </w:r>
      <w:r w:rsidRPr="00721991">
        <w:rPr>
          <w:rFonts w:ascii="Arial" w:eastAsia="Arial" w:hAnsi="Arial" w:cs="Arial"/>
          <w:sz w:val="20"/>
          <w:lang w:val="en-GB"/>
        </w:rPr>
        <w:t>50%</w:t>
      </w:r>
      <w:r w:rsidRPr="00721991" w:rsidR="000958CC">
        <w:rPr>
          <w:rFonts w:ascii="Arial" w:eastAsia="Arial" w:hAnsi="Arial" w:cs="Arial"/>
          <w:sz w:val="20"/>
          <w:lang w:val="en-GB"/>
        </w:rPr>
        <w:t xml:space="preserve"> which consists of:</w:t>
      </w:r>
    </w:p>
    <w:p w:rsidR="00721991" w:rsidRPr="004C7B3C" w:rsidP="00721991" w14:paraId="44285FCA" w14:textId="10DE1186">
      <w:pPr>
        <w:tabs>
          <w:tab w:val="left" w:pos="288"/>
          <w:tab w:val="left" w:pos="432"/>
          <w:tab w:val="left" w:pos="4395"/>
        </w:tabs>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 </w:t>
      </w:r>
      <w:r>
        <w:rPr>
          <w:rFonts w:ascii="Arial" w:eastAsia="Arial" w:hAnsi="Arial" w:cs="Arial"/>
          <w:color w:val="000000"/>
          <w:sz w:val="20"/>
          <w:lang w:val="en-GB"/>
        </w:rPr>
        <w:tab/>
      </w:r>
      <w:r>
        <w:rPr>
          <w:rFonts w:ascii="Arial" w:eastAsia="Arial" w:hAnsi="Arial" w:cs="Arial"/>
          <w:color w:val="000000"/>
          <w:sz w:val="20"/>
          <w:lang w:val="en-GB"/>
        </w:rPr>
        <w:tab/>
        <w:t xml:space="preserve">          </w:t>
      </w:r>
      <w:r w:rsidRPr="004C7B3C">
        <w:rPr>
          <w:rFonts w:ascii="Arial" w:eastAsia="Arial" w:hAnsi="Arial" w:cs="Arial"/>
          <w:sz w:val="20"/>
          <w:lang w:val="en-GB"/>
        </w:rPr>
        <w:t>a. the hourly wage for the hours worked (100%), and</w:t>
      </w:r>
    </w:p>
    <w:p w:rsidR="00721991" w:rsidRPr="004C7B3C" w:rsidP="00721991" w14:paraId="5BEFB03B" w14:textId="47AFDDF7">
      <w:pPr>
        <w:tabs>
          <w:tab w:val="left" w:pos="288"/>
          <w:tab w:val="left" w:pos="432"/>
          <w:tab w:val="left" w:pos="4395"/>
        </w:tabs>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 </w:t>
      </w:r>
      <w:r>
        <w:rPr>
          <w:rFonts w:ascii="Arial" w:eastAsia="Arial" w:hAnsi="Arial" w:cs="Arial"/>
          <w:color w:val="000000"/>
          <w:sz w:val="20"/>
          <w:lang w:val="en-GB"/>
        </w:rPr>
        <w:tab/>
      </w:r>
      <w:r>
        <w:rPr>
          <w:rFonts w:ascii="Arial" w:eastAsia="Arial" w:hAnsi="Arial" w:cs="Arial"/>
          <w:color w:val="000000"/>
          <w:sz w:val="20"/>
          <w:lang w:val="en-GB"/>
        </w:rPr>
        <w:tab/>
        <w:t xml:space="preserve">          </w:t>
      </w:r>
      <w:r w:rsidRPr="004C7B3C">
        <w:rPr>
          <w:rFonts w:ascii="Arial" w:eastAsia="Arial" w:hAnsi="Arial" w:cs="Arial"/>
          <w:sz w:val="20"/>
          <w:lang w:val="en-GB"/>
        </w:rPr>
        <w:t>b. a bonus of 50%.</w:t>
      </w:r>
      <w:r w:rsidRPr="004C7B3C">
        <w:rPr>
          <w:rFonts w:ascii="Arial" w:eastAsia="Arial" w:hAnsi="Arial" w:cs="Arial"/>
          <w:color w:val="000000"/>
          <w:sz w:val="20"/>
          <w:lang w:val="en-GB"/>
        </w:rPr>
        <w:t xml:space="preserve"> </w:t>
      </w:r>
    </w:p>
    <w:p w:rsidR="00721991" w:rsidRPr="004C7B3C" w:rsidP="00721991" w14:paraId="1548BE33" w14:textId="4F77F692">
      <w:pPr>
        <w:tabs>
          <w:tab w:val="left" w:pos="288"/>
          <w:tab w:val="left" w:pos="432"/>
          <w:tab w:val="left" w:pos="4395"/>
        </w:tabs>
        <w:textAlignment w:val="baseline"/>
        <w:rPr>
          <w:rFonts w:ascii="Arial" w:eastAsia="Arial" w:hAnsi="Arial" w:cs="Arial"/>
          <w:color w:val="000000"/>
          <w:sz w:val="20"/>
          <w:lang w:val="en-GB"/>
        </w:rPr>
      </w:pPr>
      <w:r>
        <w:rPr>
          <w:rFonts w:ascii="Arial" w:eastAsia="Arial" w:hAnsi="Arial" w:cs="Arial"/>
          <w:sz w:val="20"/>
          <w:lang w:val="en-GB"/>
        </w:rPr>
        <w:t xml:space="preserve">            </w:t>
      </w:r>
      <w:r w:rsidRPr="004C7B3C">
        <w:rPr>
          <w:rFonts w:ascii="Arial" w:eastAsia="Arial" w:hAnsi="Arial" w:cs="Arial"/>
          <w:sz w:val="20"/>
          <w:lang w:val="en-GB"/>
        </w:rPr>
        <w:t>This 50% bonus includes the holiday allowance.</w:t>
      </w:r>
      <w:r w:rsidRPr="004C7B3C">
        <w:rPr>
          <w:rFonts w:ascii="Arial" w:eastAsia="Arial" w:hAnsi="Arial" w:cs="Arial"/>
          <w:color w:val="000000"/>
          <w:sz w:val="20"/>
          <w:lang w:val="en-GB"/>
        </w:rPr>
        <w:t xml:space="preserve">  </w:t>
      </w:r>
    </w:p>
    <w:p w:rsidR="00004266" w:rsidRPr="00721991" w:rsidP="00BE0B15" w14:paraId="70407C5B" w14:textId="45EB5EC1">
      <w:pPr>
        <w:numPr>
          <w:ilvl w:val="0"/>
          <w:numId w:val="24"/>
        </w:numPr>
        <w:tabs>
          <w:tab w:val="clear" w:pos="504"/>
          <w:tab w:val="left" w:pos="648"/>
          <w:tab w:val="left" w:pos="4395"/>
        </w:tabs>
        <w:ind w:left="648" w:hanging="504"/>
        <w:textAlignment w:val="baseline"/>
        <w:rPr>
          <w:rFonts w:ascii="Arial" w:eastAsia="Arial" w:hAnsi="Arial" w:cs="Arial"/>
          <w:color w:val="000000"/>
          <w:sz w:val="20"/>
          <w:lang w:val="en-GB"/>
        </w:rPr>
      </w:pPr>
      <w:r w:rsidRPr="00721991">
        <w:rPr>
          <w:rFonts w:ascii="Arial" w:eastAsia="Arial" w:hAnsi="Arial" w:cs="Arial"/>
          <w:color w:val="000000"/>
          <w:sz w:val="20"/>
          <w:lang w:val="en-GB"/>
        </w:rPr>
        <w:t>If operating conditions allow this, the employee may take leave on other public and religious holidays, and on 1 and 5 May, if he submits his request in a timely manner. He must take holiday hours or unpaid leave for this.</w:t>
      </w:r>
    </w:p>
    <w:p w:rsidR="00004266" w:rsidRPr="004C7B3C" w:rsidP="0071559B" w14:paraId="74EFA345" w14:textId="297FB2C8">
      <w:pPr>
        <w:tabs>
          <w:tab w:val="left" w:pos="1701"/>
        </w:tabs>
        <w:spacing w:before="509"/>
        <w:ind w:left="144"/>
        <w:textAlignment w:val="baseline"/>
        <w:rPr>
          <w:rFonts w:ascii="Arial" w:eastAsia="Arial" w:hAnsi="Arial" w:cs="Arial"/>
          <w:b/>
          <w:color w:val="000000"/>
          <w:lang w:val="en-GB"/>
        </w:rPr>
      </w:pPr>
      <w:r w:rsidRPr="004C7B3C">
        <w:rPr>
          <w:rFonts w:ascii="Arial" w:eastAsia="Arial" w:hAnsi="Arial" w:cs="Arial"/>
          <w:b/>
          <w:color w:val="000000"/>
          <w:lang w:val="en-GB"/>
        </w:rPr>
        <w:t xml:space="preserve">Article 18 </w:t>
      </w:r>
      <w:r w:rsidR="0071559B">
        <w:rPr>
          <w:rFonts w:ascii="Arial" w:eastAsia="Arial" w:hAnsi="Arial" w:cs="Arial"/>
          <w:b/>
          <w:color w:val="000000"/>
          <w:lang w:val="en-GB"/>
        </w:rPr>
        <w:tab/>
      </w:r>
      <w:r w:rsidRPr="004C7B3C">
        <w:rPr>
          <w:rFonts w:ascii="Arial" w:eastAsia="Arial" w:hAnsi="Arial" w:cs="Arial"/>
          <w:b/>
          <w:color w:val="000000"/>
          <w:lang w:val="en-GB"/>
        </w:rPr>
        <w:t>Part-time work</w:t>
      </w:r>
    </w:p>
    <w:p w:rsidR="00721991" w:rsidP="00BE0B15" w14:paraId="50AF22F5" w14:textId="77777777">
      <w:pPr>
        <w:pStyle w:val="ListParagraph"/>
        <w:numPr>
          <w:ilvl w:val="6"/>
          <w:numId w:val="90"/>
        </w:numPr>
        <w:tabs>
          <w:tab w:val="left" w:pos="284"/>
          <w:tab w:val="left" w:pos="709"/>
          <w:tab w:val="left" w:pos="4395"/>
        </w:tabs>
        <w:spacing w:before="255"/>
        <w:ind w:left="709" w:right="144" w:hanging="567"/>
        <w:textAlignment w:val="baseline"/>
        <w:rPr>
          <w:rFonts w:ascii="Arial" w:eastAsia="Arial" w:hAnsi="Arial" w:cs="Arial"/>
          <w:color w:val="000000"/>
          <w:sz w:val="20"/>
          <w:lang w:val="en-GB"/>
        </w:rPr>
      </w:pPr>
      <w:r w:rsidRPr="00721991">
        <w:rPr>
          <w:rFonts w:ascii="Arial" w:eastAsia="Arial" w:hAnsi="Arial" w:cs="Arial"/>
          <w:color w:val="000000"/>
          <w:sz w:val="20"/>
          <w:lang w:val="en-GB"/>
        </w:rPr>
        <w:t>On days that work needs to be performed, the consecutive working time will be at least three hours, unless agreed otherwise between the employer and the employee on entering into the employment contract, and the employee is aware of the working hours on the basis of a roster.</w:t>
      </w:r>
    </w:p>
    <w:p w:rsidR="0057443B" w:rsidP="00BE0B15" w14:paraId="6051E146" w14:textId="77777777">
      <w:pPr>
        <w:pStyle w:val="ListParagraph"/>
        <w:numPr>
          <w:ilvl w:val="6"/>
          <w:numId w:val="90"/>
        </w:numPr>
        <w:tabs>
          <w:tab w:val="left" w:pos="284"/>
          <w:tab w:val="left" w:pos="709"/>
          <w:tab w:val="left" w:pos="4395"/>
        </w:tabs>
        <w:spacing w:before="255"/>
        <w:ind w:left="709" w:right="144" w:hanging="567"/>
        <w:textAlignment w:val="baseline"/>
        <w:rPr>
          <w:rFonts w:ascii="Arial" w:eastAsia="Arial" w:hAnsi="Arial" w:cs="Arial"/>
          <w:color w:val="000000"/>
          <w:sz w:val="20"/>
          <w:lang w:val="en-GB"/>
        </w:rPr>
      </w:pPr>
      <w:r w:rsidRPr="00721991">
        <w:rPr>
          <w:rFonts w:ascii="Arial" w:eastAsia="Arial" w:hAnsi="Arial" w:cs="Arial"/>
          <w:color w:val="000000"/>
          <w:sz w:val="20"/>
          <w:lang w:val="en-GB"/>
        </w:rPr>
        <w:t xml:space="preserve">Holiday hours are accrued and holiday pay is due over the hours that exceed the part-time contracted hours and fall within the operating hours, up to eight hours a day and 38 hours a week. At the employee's request, the employer can </w:t>
      </w:r>
      <w:r w:rsidRPr="00721991" w:rsidR="009558D8">
        <w:rPr>
          <w:rFonts w:ascii="Arial" w:eastAsia="Arial" w:hAnsi="Arial" w:cs="Arial"/>
          <w:color w:val="000000"/>
          <w:sz w:val="20"/>
          <w:lang w:val="en-GB"/>
        </w:rPr>
        <w:t xml:space="preserve">instead </w:t>
      </w:r>
      <w:r w:rsidRPr="00721991">
        <w:rPr>
          <w:rFonts w:ascii="Arial" w:eastAsia="Arial" w:hAnsi="Arial" w:cs="Arial"/>
          <w:color w:val="000000"/>
          <w:sz w:val="20"/>
          <w:lang w:val="en-GB"/>
        </w:rPr>
        <w:t>compensate the holiday pay and holiday hours with 20% of the wage for the hours worked beyond the contract.</w:t>
      </w:r>
    </w:p>
    <w:p w:rsidR="0057443B" w:rsidRPr="00F629EB" w:rsidP="00BE0B15" w14:paraId="057B479E" w14:textId="77777777">
      <w:pPr>
        <w:pStyle w:val="ListParagraph"/>
        <w:numPr>
          <w:ilvl w:val="6"/>
          <w:numId w:val="90"/>
        </w:numPr>
        <w:tabs>
          <w:tab w:val="left" w:pos="284"/>
          <w:tab w:val="left" w:pos="709"/>
          <w:tab w:val="left" w:pos="4395"/>
        </w:tabs>
        <w:spacing w:before="255"/>
        <w:ind w:left="709" w:right="144" w:hanging="567"/>
        <w:textAlignment w:val="baseline"/>
        <w:rPr>
          <w:rFonts w:ascii="Arial" w:eastAsia="Arial" w:hAnsi="Arial" w:cs="Arial"/>
          <w:color w:val="000000"/>
          <w:sz w:val="20"/>
          <w:lang w:val="en-GB"/>
        </w:rPr>
      </w:pPr>
      <w:r w:rsidRPr="0057443B">
        <w:rPr>
          <w:rFonts w:ascii="Arial" w:eastAsia="Arial" w:hAnsi="Arial" w:cs="Arial"/>
          <w:sz w:val="20"/>
          <w:lang w:val="en-GB"/>
        </w:rPr>
        <w:t xml:space="preserve">The hours worked in excess of eight hours a day and 38 hours a week within the regular duty roster are plus </w:t>
      </w:r>
      <w:r w:rsidRPr="00F629EB">
        <w:rPr>
          <w:rFonts w:ascii="Arial" w:eastAsia="Arial" w:hAnsi="Arial" w:cs="Arial"/>
          <w:sz w:val="20"/>
          <w:lang w:val="en-GB"/>
        </w:rPr>
        <w:t>hours [</w:t>
      </w:r>
      <w:r w:rsidRPr="00F629EB">
        <w:rPr>
          <w:rFonts w:ascii="Arial" w:eastAsia="Arial" w:hAnsi="Arial" w:cs="Arial"/>
          <w:i/>
          <w:iCs/>
          <w:sz w:val="20"/>
          <w:lang w:val="en-GB"/>
        </w:rPr>
        <w:t>plusuren</w:t>
      </w:r>
      <w:r w:rsidRPr="00F629EB">
        <w:rPr>
          <w:rFonts w:ascii="Arial" w:eastAsia="Arial" w:hAnsi="Arial" w:cs="Arial"/>
          <w:sz w:val="20"/>
          <w:lang w:val="en-GB"/>
        </w:rPr>
        <w:t>] and subject to a bonus. This bonus includes holiday pay.</w:t>
      </w:r>
    </w:p>
    <w:p w:rsidR="001F1BDD" w:rsidRPr="00F629EB" w:rsidP="00BE0B15" w14:paraId="4352B6D0" w14:textId="579F18B6">
      <w:pPr>
        <w:pStyle w:val="ListParagraph"/>
        <w:numPr>
          <w:ilvl w:val="6"/>
          <w:numId w:val="90"/>
        </w:numPr>
        <w:tabs>
          <w:tab w:val="left" w:pos="284"/>
          <w:tab w:val="left" w:pos="709"/>
          <w:tab w:val="left" w:pos="4395"/>
        </w:tabs>
        <w:spacing w:before="255"/>
        <w:ind w:left="709" w:right="144" w:hanging="567"/>
        <w:textAlignment w:val="baseline"/>
        <w:rPr>
          <w:rFonts w:ascii="Arial" w:eastAsia="Arial" w:hAnsi="Arial" w:cs="Arial"/>
          <w:color w:val="000000"/>
          <w:sz w:val="20"/>
          <w:lang w:val="en-GB"/>
        </w:rPr>
      </w:pPr>
      <w:r w:rsidRPr="00F629EB">
        <w:rPr>
          <w:rFonts w:ascii="Arial" w:eastAsia="Arial" w:hAnsi="Arial" w:cs="Arial"/>
          <w:sz w:val="20"/>
          <w:lang w:val="en-GB"/>
        </w:rPr>
        <w:t xml:space="preserve">The hours worked in the case of the annual hours model with a full year in excess of 1983.6 hours, are </w:t>
      </w:r>
      <w:r w:rsidRPr="00F629EB" w:rsidR="00AB3C46">
        <w:rPr>
          <w:rFonts w:ascii="Arial" w:eastAsia="Arial" w:hAnsi="Arial" w:cs="Arial"/>
          <w:sz w:val="20"/>
          <w:lang w:val="en-GB"/>
        </w:rPr>
        <w:t>plus</w:t>
      </w:r>
      <w:r w:rsidRPr="00F629EB">
        <w:rPr>
          <w:rFonts w:ascii="Arial" w:eastAsia="Arial" w:hAnsi="Arial" w:cs="Arial"/>
          <w:sz w:val="20"/>
          <w:lang w:val="en-GB"/>
        </w:rPr>
        <w:t xml:space="preserve"> hours and subject to a 35% bonus.</w:t>
      </w:r>
      <w:r w:rsidRPr="00F629EB">
        <w:rPr>
          <w:rFonts w:ascii="Arial" w:eastAsia="Arial" w:hAnsi="Arial" w:cs="Arial"/>
          <w:color w:val="000000"/>
          <w:sz w:val="20"/>
          <w:lang w:val="en-GB"/>
        </w:rPr>
        <w:t xml:space="preserve"> </w:t>
      </w:r>
      <w:r w:rsidRPr="00F629EB">
        <w:rPr>
          <w:rFonts w:ascii="Arial" w:eastAsia="Arial" w:hAnsi="Arial" w:cs="Arial"/>
          <w:sz w:val="20"/>
          <w:lang w:val="en-GB"/>
        </w:rPr>
        <w:t>This bonus includes holiday pay.</w:t>
      </w:r>
      <w:r w:rsidRPr="00F629EB">
        <w:rPr>
          <w:rFonts w:ascii="Arial" w:eastAsia="Arial" w:hAnsi="Arial" w:cs="Arial"/>
          <w:color w:val="000000"/>
          <w:sz w:val="20"/>
          <w:lang w:val="en-GB"/>
        </w:rPr>
        <w:t xml:space="preserve"> </w:t>
      </w:r>
    </w:p>
    <w:p w:rsidR="000D0323" w:rsidRPr="000D0323" w:rsidP="00995892" w14:paraId="499280B9" w14:textId="5F30F1EF">
      <w:pPr>
        <w:tabs>
          <w:tab w:val="left" w:pos="1701"/>
        </w:tabs>
        <w:spacing w:before="508"/>
        <w:ind w:left="144"/>
        <w:textAlignment w:val="baseline"/>
        <w:rPr>
          <w:rFonts w:ascii="Arial" w:eastAsia="Arial" w:hAnsi="Arial" w:cs="Arial"/>
          <w:color w:val="000000"/>
          <w:sz w:val="20"/>
          <w:lang w:val="en-GB"/>
        </w:rPr>
      </w:pPr>
      <w:r w:rsidRPr="004C7B3C">
        <w:rPr>
          <w:rFonts w:ascii="Arial" w:eastAsia="Arial" w:hAnsi="Arial" w:cs="Arial"/>
          <w:b/>
          <w:color w:val="000000"/>
          <w:lang w:val="en-GB"/>
        </w:rPr>
        <w:t xml:space="preserve">Article 19 </w:t>
      </w:r>
      <w:r w:rsidR="0071559B">
        <w:rPr>
          <w:rFonts w:ascii="Arial" w:eastAsia="Arial" w:hAnsi="Arial" w:cs="Arial"/>
          <w:b/>
          <w:color w:val="000000"/>
          <w:lang w:val="en-GB"/>
        </w:rPr>
        <w:tab/>
      </w:r>
      <w:r w:rsidRPr="004C7B3C">
        <w:rPr>
          <w:rFonts w:ascii="Arial" w:eastAsia="Arial" w:hAnsi="Arial" w:cs="Arial"/>
          <w:b/>
          <w:color w:val="000000"/>
          <w:lang w:val="en-GB"/>
        </w:rPr>
        <w:t>Annual hours model [</w:t>
      </w:r>
      <w:r w:rsidRPr="004C7B3C">
        <w:rPr>
          <w:rFonts w:ascii="Arial" w:eastAsia="Arial" w:hAnsi="Arial" w:cs="Arial"/>
          <w:b/>
          <w:i/>
          <w:color w:val="000000"/>
          <w:lang w:val="en-GB"/>
        </w:rPr>
        <w:t>Jaarurenmodel</w:t>
      </w:r>
      <w:r w:rsidRPr="004C7B3C">
        <w:rPr>
          <w:rFonts w:ascii="Arial" w:eastAsia="Arial" w:hAnsi="Arial" w:cs="Arial"/>
          <w:b/>
          <w:color w:val="000000"/>
          <w:lang w:val="en-GB"/>
        </w:rPr>
        <w:t>]</w:t>
      </w:r>
      <w:r w:rsidR="00995892">
        <w:rPr>
          <w:rFonts w:ascii="Arial" w:eastAsia="Arial" w:hAnsi="Arial" w:cs="Arial"/>
          <w:b/>
          <w:color w:val="000000"/>
          <w:lang w:val="en-GB"/>
        </w:rPr>
        <w:br/>
      </w:r>
      <w:r w:rsidRPr="000D0323" w:rsidR="009300A5">
        <w:rPr>
          <w:rFonts w:ascii="Arial" w:eastAsia="Arial" w:hAnsi="Arial" w:cs="Arial"/>
          <w:sz w:val="20"/>
          <w:lang w:val="en-GB"/>
        </w:rPr>
        <w:t>The one-year accrual period for the annual hours standard [</w:t>
      </w:r>
      <w:r w:rsidRPr="000D0323" w:rsidR="009300A5">
        <w:rPr>
          <w:rFonts w:ascii="Arial" w:eastAsia="Arial" w:hAnsi="Arial" w:cs="Arial"/>
          <w:i/>
          <w:iCs/>
          <w:sz w:val="20"/>
          <w:lang w:val="en-GB"/>
        </w:rPr>
        <w:t>jaarurennorm</w:t>
      </w:r>
      <w:r w:rsidRPr="000D0323" w:rsidR="009300A5">
        <w:rPr>
          <w:rFonts w:ascii="Arial" w:eastAsia="Arial" w:hAnsi="Arial" w:cs="Arial"/>
          <w:sz w:val="20"/>
          <w:lang w:val="en-GB"/>
        </w:rPr>
        <w:t>] to be reached starts on the first day of the calendar month.</w:t>
      </w:r>
      <w:r w:rsidRPr="000D0323" w:rsidR="009300A5">
        <w:rPr>
          <w:rFonts w:ascii="Arial" w:eastAsia="Arial" w:hAnsi="Arial" w:cs="Arial"/>
          <w:color w:val="000000"/>
          <w:sz w:val="20"/>
          <w:lang w:val="en-GB"/>
        </w:rPr>
        <w:t xml:space="preserve"> </w:t>
      </w:r>
      <w:r w:rsidRPr="000D0323" w:rsidR="009300A5">
        <w:rPr>
          <w:rFonts w:ascii="Arial" w:eastAsia="Arial" w:hAnsi="Arial" w:cs="Arial"/>
          <w:sz w:val="20"/>
          <w:lang w:val="en-GB"/>
        </w:rPr>
        <w:t>At least one month before its commencement, the employer will notify the employee in writing whether he will be working under an annual hours model.</w:t>
      </w:r>
      <w:r>
        <w:rPr>
          <w:rFonts w:ascii="Arial" w:eastAsia="Arial" w:hAnsi="Arial" w:cs="Arial"/>
          <w:sz w:val="20"/>
          <w:lang w:val="en-GB"/>
        </w:rPr>
        <w:br/>
      </w:r>
    </w:p>
    <w:p w:rsidR="009300A5" w:rsidRPr="000D0323" w:rsidP="00BE0B15" w14:paraId="65CAC436" w14:textId="1DE8DC0A">
      <w:pPr>
        <w:numPr>
          <w:ilvl w:val="0"/>
          <w:numId w:val="25"/>
        </w:numPr>
        <w:tabs>
          <w:tab w:val="clear" w:pos="288"/>
          <w:tab w:val="left" w:pos="709"/>
          <w:tab w:val="left" w:pos="4395"/>
        </w:tabs>
        <w:spacing w:before="254"/>
        <w:ind w:left="709" w:right="432" w:hanging="567"/>
        <w:textAlignment w:val="baseline"/>
        <w:rPr>
          <w:rFonts w:ascii="Arial" w:eastAsia="Arial" w:hAnsi="Arial" w:cs="Arial"/>
          <w:color w:val="000000"/>
          <w:sz w:val="20"/>
          <w:lang w:val="en-GB"/>
        </w:rPr>
      </w:pPr>
      <w:r w:rsidRPr="000D0323">
        <w:rPr>
          <w:rFonts w:ascii="Arial" w:eastAsia="Arial" w:hAnsi="Arial" w:cs="Arial"/>
          <w:sz w:val="20"/>
          <w:lang w:val="en-GB"/>
        </w:rPr>
        <w:t>The annual hours model can start immediately upon commencement of employment, provided that this has been agreed in writing with the employee.</w:t>
      </w:r>
    </w:p>
    <w:p w:rsidR="00EE4F73" w:rsidRPr="004C7B3C" w:rsidP="000D0323" w14:paraId="70557565" w14:textId="77777777">
      <w:pPr>
        <w:tabs>
          <w:tab w:val="left" w:pos="288"/>
          <w:tab w:val="left" w:pos="432"/>
          <w:tab w:val="left" w:pos="709"/>
          <w:tab w:val="left" w:pos="4395"/>
        </w:tabs>
        <w:spacing w:before="254"/>
        <w:ind w:left="709" w:right="432" w:hanging="567"/>
        <w:textAlignment w:val="baseline"/>
        <w:rPr>
          <w:rFonts w:ascii="Arial" w:eastAsia="Arial" w:hAnsi="Arial" w:cs="Arial"/>
          <w:color w:val="000000"/>
          <w:sz w:val="20"/>
          <w:lang w:val="en-GB"/>
        </w:rPr>
      </w:pPr>
    </w:p>
    <w:p w:rsidR="009300A5" w:rsidRPr="004C7B3C" w:rsidP="00BE0B15" w14:paraId="7896B8C5" w14:textId="2FB9A818">
      <w:pPr>
        <w:pStyle w:val="ListParagraph"/>
        <w:numPr>
          <w:ilvl w:val="0"/>
          <w:numId w:val="25"/>
        </w:numPr>
        <w:tabs>
          <w:tab w:val="clear" w:pos="288"/>
          <w:tab w:val="left" w:pos="709"/>
          <w:tab w:val="left" w:pos="1134"/>
          <w:tab w:val="left" w:pos="4395"/>
        </w:tabs>
        <w:ind w:left="709" w:hanging="567"/>
        <w:rPr>
          <w:rFonts w:ascii="Arial" w:eastAsia="Arial" w:hAnsi="Arial" w:cs="Arial"/>
          <w:color w:val="000000"/>
          <w:sz w:val="20"/>
          <w:lang w:val="en-GB"/>
        </w:rPr>
      </w:pPr>
      <w:r w:rsidRPr="004C7B3C">
        <w:rPr>
          <w:rFonts w:ascii="Arial" w:eastAsia="Arial" w:hAnsi="Arial" w:cs="Arial"/>
          <w:sz w:val="20"/>
          <w:lang w:val="en-GB"/>
        </w:rPr>
        <w:t>With due observance of the conditions laid down in this article, the annual hours model may also be applied to temporary agency workers.</w:t>
      </w:r>
      <w:r w:rsidRPr="004C7B3C">
        <w:rPr>
          <w:rFonts w:ascii="Arial" w:eastAsia="Arial" w:hAnsi="Arial" w:cs="Arial"/>
          <w:color w:val="000000"/>
          <w:sz w:val="20"/>
          <w:lang w:val="en-GB"/>
        </w:rPr>
        <w:t xml:space="preserve"> </w:t>
      </w:r>
    </w:p>
    <w:p w:rsidR="005C3AF9" w:rsidRPr="004C7B3C" w:rsidP="00BE0B15" w14:paraId="63180ED3" w14:textId="31E47161">
      <w:pPr>
        <w:numPr>
          <w:ilvl w:val="0"/>
          <w:numId w:val="25"/>
        </w:numPr>
        <w:tabs>
          <w:tab w:val="clear" w:pos="288"/>
          <w:tab w:val="left" w:pos="432"/>
          <w:tab w:val="left" w:pos="709"/>
          <w:tab w:val="left" w:pos="4395"/>
        </w:tabs>
        <w:spacing w:before="254"/>
        <w:ind w:left="709" w:right="432" w:hanging="567"/>
        <w:textAlignment w:val="baseline"/>
        <w:rPr>
          <w:rFonts w:ascii="Arial" w:eastAsia="Arial" w:hAnsi="Arial" w:cs="Arial"/>
          <w:color w:val="000000"/>
          <w:sz w:val="20"/>
          <w:lang w:val="en-GB"/>
        </w:rPr>
      </w:pPr>
      <w:r>
        <w:rPr>
          <w:rFonts w:ascii="Arial" w:eastAsia="Arial" w:hAnsi="Arial" w:cs="Arial"/>
          <w:sz w:val="20"/>
          <w:lang w:val="en-GB"/>
        </w:rPr>
        <w:t xml:space="preserve">  </w:t>
      </w:r>
      <w:r w:rsidR="000D0323">
        <w:rPr>
          <w:rFonts w:ascii="Arial" w:eastAsia="Arial" w:hAnsi="Arial" w:cs="Arial"/>
          <w:sz w:val="20"/>
          <w:lang w:val="en-GB"/>
        </w:rPr>
        <w:tab/>
      </w:r>
      <w:r w:rsidRPr="004C7B3C" w:rsidR="009300A5">
        <w:rPr>
          <w:rFonts w:ascii="Arial" w:eastAsia="Arial" w:hAnsi="Arial" w:cs="Arial"/>
          <w:sz w:val="20"/>
          <w:lang w:val="en-GB"/>
        </w:rPr>
        <w:t>The annual working time is based on the average of 38 hours a week and 1983.6 hours per calendar year.</w:t>
      </w:r>
      <w:r w:rsidRPr="004C7B3C" w:rsidR="009300A5">
        <w:rPr>
          <w:rFonts w:ascii="Arial" w:eastAsia="Arial" w:hAnsi="Arial" w:cs="Arial"/>
          <w:color w:val="000000"/>
          <w:sz w:val="20"/>
          <w:lang w:val="en-GB"/>
        </w:rPr>
        <w:t xml:space="preserve"> </w:t>
      </w:r>
      <w:r w:rsidRPr="004C7B3C">
        <w:rPr>
          <w:rFonts w:ascii="Arial" w:eastAsia="Arial" w:hAnsi="Arial" w:cs="Arial"/>
          <w:sz w:val="20"/>
          <w:lang w:val="en-GB"/>
        </w:rPr>
        <w:t>If different working hours per week have been agreed, these will be multiplied by 52.2 in order to determine the working time on an annual basis. The maximum deviating working time is an average of 42 hours a week.</w:t>
      </w:r>
    </w:p>
    <w:p w:rsidR="005C3AF9" w:rsidRPr="004C7B3C" w:rsidP="00BE0B15" w14:paraId="2EAFF19A" w14:textId="23DE65A0">
      <w:pPr>
        <w:numPr>
          <w:ilvl w:val="0"/>
          <w:numId w:val="25"/>
        </w:numPr>
        <w:tabs>
          <w:tab w:val="clear" w:pos="288"/>
          <w:tab w:val="left" w:pos="432"/>
          <w:tab w:val="left" w:pos="709"/>
          <w:tab w:val="left" w:pos="4395"/>
        </w:tabs>
        <w:spacing w:before="254"/>
        <w:ind w:left="709" w:right="432" w:hanging="567"/>
        <w:textAlignment w:val="baseline"/>
        <w:rPr>
          <w:rFonts w:ascii="Arial" w:eastAsia="Arial" w:hAnsi="Arial" w:cs="Arial"/>
          <w:color w:val="000000"/>
          <w:sz w:val="20"/>
          <w:lang w:val="en-GB"/>
        </w:rPr>
      </w:pPr>
      <w:r>
        <w:rPr>
          <w:rFonts w:ascii="Arial" w:eastAsia="Arial" w:hAnsi="Arial" w:cs="Arial"/>
          <w:sz w:val="20"/>
          <w:lang w:val="en-GB"/>
        </w:rPr>
        <w:t xml:space="preserve">  </w:t>
      </w:r>
      <w:r w:rsidR="000D0323">
        <w:rPr>
          <w:rFonts w:ascii="Arial" w:eastAsia="Arial" w:hAnsi="Arial" w:cs="Arial"/>
          <w:sz w:val="20"/>
          <w:lang w:val="en-GB"/>
        </w:rPr>
        <w:tab/>
      </w:r>
      <w:r w:rsidRPr="004C7B3C">
        <w:rPr>
          <w:rFonts w:ascii="Arial" w:eastAsia="Arial" w:hAnsi="Arial" w:cs="Arial"/>
          <w:sz w:val="20"/>
          <w:lang w:val="en-GB"/>
        </w:rPr>
        <w:t>Payment of the periodic wage takes place independently of the hours worked.</w:t>
      </w:r>
      <w:r w:rsidRPr="004C7B3C">
        <w:rPr>
          <w:rFonts w:ascii="Arial" w:eastAsia="Arial" w:hAnsi="Arial" w:cs="Arial"/>
          <w:color w:val="000000"/>
          <w:sz w:val="20"/>
          <w:lang w:val="en-GB"/>
        </w:rPr>
        <w:t xml:space="preserve"> </w:t>
      </w:r>
      <w:r w:rsidRPr="004C7B3C">
        <w:rPr>
          <w:rFonts w:ascii="Arial" w:eastAsia="Arial" w:hAnsi="Arial" w:cs="Arial"/>
          <w:sz w:val="20"/>
          <w:lang w:val="en-GB"/>
        </w:rPr>
        <w:t>The fixed periodic wage will be paid per pay period.</w:t>
      </w:r>
    </w:p>
    <w:p w:rsidR="005C3AF9" w:rsidRPr="004C7B3C" w:rsidP="00BE0B15" w14:paraId="144FC336" w14:textId="23C69CD5">
      <w:pPr>
        <w:numPr>
          <w:ilvl w:val="0"/>
          <w:numId w:val="25"/>
        </w:numPr>
        <w:tabs>
          <w:tab w:val="clear" w:pos="288"/>
          <w:tab w:val="left" w:pos="432"/>
          <w:tab w:val="left" w:pos="709"/>
          <w:tab w:val="left" w:pos="4395"/>
        </w:tabs>
        <w:spacing w:before="254"/>
        <w:ind w:left="709" w:right="432" w:hanging="567"/>
        <w:textAlignment w:val="baseline"/>
        <w:rPr>
          <w:rFonts w:ascii="Arial" w:eastAsia="Arial" w:hAnsi="Arial" w:cs="Arial"/>
          <w:color w:val="000000"/>
          <w:sz w:val="20"/>
          <w:lang w:val="en-GB"/>
        </w:rPr>
      </w:pPr>
      <w:r>
        <w:rPr>
          <w:rFonts w:ascii="Arial" w:eastAsia="Arial" w:hAnsi="Arial" w:cs="Arial"/>
          <w:sz w:val="20"/>
          <w:lang w:val="en-GB"/>
        </w:rPr>
        <w:t xml:space="preserve"> </w:t>
      </w:r>
      <w:r w:rsidR="000D0323">
        <w:rPr>
          <w:rFonts w:ascii="Arial" w:eastAsia="Arial" w:hAnsi="Arial" w:cs="Arial"/>
          <w:sz w:val="20"/>
          <w:lang w:val="en-GB"/>
        </w:rPr>
        <w:tab/>
      </w:r>
      <w:r w:rsidRPr="004C7B3C">
        <w:rPr>
          <w:rFonts w:ascii="Arial" w:eastAsia="Arial" w:hAnsi="Arial" w:cs="Arial"/>
          <w:sz w:val="20"/>
          <w:lang w:val="en-GB"/>
        </w:rPr>
        <w:t>With regard to employees with one or successive fixed-term employment contracts of no more than one year in total, the duration of the contract or contracts will count as the accrual period.</w:t>
      </w:r>
    </w:p>
    <w:p w:rsidR="005C3AF9" w:rsidRPr="004C7B3C" w:rsidP="00BE0B15" w14:paraId="09E2AD81" w14:textId="157B57B5">
      <w:pPr>
        <w:numPr>
          <w:ilvl w:val="0"/>
          <w:numId w:val="25"/>
        </w:numPr>
        <w:tabs>
          <w:tab w:val="clear" w:pos="288"/>
          <w:tab w:val="left" w:pos="432"/>
          <w:tab w:val="left" w:pos="709"/>
          <w:tab w:val="left" w:pos="4395"/>
        </w:tabs>
        <w:spacing w:before="254"/>
        <w:ind w:left="709" w:right="432" w:hanging="567"/>
        <w:textAlignment w:val="baseline"/>
        <w:rPr>
          <w:rFonts w:ascii="Arial" w:eastAsia="Arial" w:hAnsi="Arial" w:cs="Arial"/>
          <w:color w:val="000000"/>
          <w:sz w:val="20"/>
          <w:lang w:val="en-GB"/>
        </w:rPr>
      </w:pPr>
      <w:r>
        <w:rPr>
          <w:rFonts w:ascii="Arial" w:eastAsia="Arial" w:hAnsi="Arial" w:cs="Arial"/>
          <w:sz w:val="20"/>
          <w:lang w:val="en-GB"/>
        </w:rPr>
        <w:t xml:space="preserve">  </w:t>
      </w:r>
      <w:r w:rsidR="000D0323">
        <w:rPr>
          <w:rFonts w:ascii="Arial" w:eastAsia="Arial" w:hAnsi="Arial" w:cs="Arial"/>
          <w:sz w:val="20"/>
          <w:lang w:val="en-GB"/>
        </w:rPr>
        <w:tab/>
      </w:r>
      <w:r w:rsidRPr="004C7B3C">
        <w:rPr>
          <w:rFonts w:ascii="Arial" w:eastAsia="Arial" w:hAnsi="Arial" w:cs="Arial"/>
          <w:sz w:val="20"/>
          <w:lang w:val="en-GB"/>
        </w:rPr>
        <w:t>With regard to employment contracts that start or end during the year, calculation will be based on the number of weeks to be worked multiplied by the average of 38 hours (or 36, 40, or 42 hours, as applicable).</w:t>
      </w:r>
    </w:p>
    <w:p w:rsidR="005C3AF9" w:rsidRPr="004C7B3C" w:rsidP="00BE0B15" w14:paraId="163CC32C" w14:textId="37E07F0D">
      <w:pPr>
        <w:numPr>
          <w:ilvl w:val="0"/>
          <w:numId w:val="25"/>
        </w:numPr>
        <w:tabs>
          <w:tab w:val="clear" w:pos="288"/>
          <w:tab w:val="left" w:pos="432"/>
          <w:tab w:val="left" w:pos="709"/>
          <w:tab w:val="left" w:pos="4395"/>
        </w:tabs>
        <w:spacing w:before="254"/>
        <w:ind w:left="709" w:right="432" w:hanging="567"/>
        <w:textAlignment w:val="baseline"/>
        <w:rPr>
          <w:rFonts w:ascii="Arial" w:eastAsia="Arial" w:hAnsi="Arial" w:cs="Arial"/>
          <w:color w:val="000000"/>
          <w:sz w:val="20"/>
          <w:lang w:val="en-GB"/>
        </w:rPr>
      </w:pPr>
      <w:r>
        <w:rPr>
          <w:rFonts w:ascii="Arial" w:eastAsia="Arial" w:hAnsi="Arial" w:cs="Arial"/>
          <w:sz w:val="20"/>
          <w:lang w:val="en-GB"/>
        </w:rPr>
        <w:t xml:space="preserve">  </w:t>
      </w:r>
      <w:r w:rsidR="000D0323">
        <w:rPr>
          <w:rFonts w:ascii="Arial" w:eastAsia="Arial" w:hAnsi="Arial" w:cs="Arial"/>
          <w:sz w:val="20"/>
          <w:lang w:val="en-GB"/>
        </w:rPr>
        <w:tab/>
      </w:r>
      <w:r w:rsidRPr="004C7B3C">
        <w:rPr>
          <w:rFonts w:ascii="Arial" w:eastAsia="Arial" w:hAnsi="Arial" w:cs="Arial"/>
          <w:sz w:val="20"/>
          <w:lang w:val="en-GB"/>
        </w:rPr>
        <w:t>With regard to part-time employment contracts, the annual hours standard will be calculated proportionally in order to determine the plus and minus hours.</w:t>
      </w:r>
      <w:r w:rsidRPr="004C7B3C">
        <w:rPr>
          <w:rFonts w:ascii="Arial" w:eastAsia="Arial" w:hAnsi="Arial" w:cs="Arial"/>
          <w:color w:val="000000"/>
          <w:sz w:val="20"/>
          <w:lang w:val="en-GB"/>
        </w:rPr>
        <w:t xml:space="preserve"> </w:t>
      </w:r>
    </w:p>
    <w:p w:rsidR="005C3AF9" w:rsidRPr="004C7B3C" w:rsidP="00BE0B15" w14:paraId="652D7DE5" w14:textId="3A76F213">
      <w:pPr>
        <w:numPr>
          <w:ilvl w:val="0"/>
          <w:numId w:val="25"/>
        </w:numPr>
        <w:tabs>
          <w:tab w:val="clear" w:pos="288"/>
          <w:tab w:val="left" w:pos="432"/>
          <w:tab w:val="left" w:pos="709"/>
          <w:tab w:val="left" w:pos="4395"/>
        </w:tabs>
        <w:spacing w:before="254"/>
        <w:ind w:left="709" w:right="432" w:hanging="567"/>
        <w:textAlignment w:val="baseline"/>
        <w:rPr>
          <w:rFonts w:ascii="Arial" w:eastAsia="Arial" w:hAnsi="Arial" w:cs="Arial"/>
          <w:color w:val="000000"/>
          <w:sz w:val="20"/>
          <w:lang w:val="en-GB"/>
        </w:rPr>
      </w:pPr>
      <w:r>
        <w:rPr>
          <w:rFonts w:ascii="Arial" w:eastAsia="Arial" w:hAnsi="Arial" w:cs="Arial"/>
          <w:sz w:val="20"/>
          <w:lang w:val="en-GB"/>
        </w:rPr>
        <w:t xml:space="preserve">  </w:t>
      </w:r>
      <w:r w:rsidR="000D0323">
        <w:rPr>
          <w:rFonts w:ascii="Arial" w:eastAsia="Arial" w:hAnsi="Arial" w:cs="Arial"/>
          <w:sz w:val="20"/>
          <w:lang w:val="en-GB"/>
        </w:rPr>
        <w:tab/>
      </w:r>
      <w:r w:rsidRPr="004C7B3C">
        <w:rPr>
          <w:rFonts w:ascii="Arial" w:eastAsia="Arial" w:hAnsi="Arial" w:cs="Arial"/>
          <w:sz w:val="20"/>
          <w:lang w:val="en-GB"/>
        </w:rPr>
        <w:t>Once the annual hours standard has been reached, the employee will be obliged to continue performing his work.</w:t>
      </w:r>
    </w:p>
    <w:p w:rsidR="005C3AF9" w:rsidRPr="004C7B3C" w:rsidP="00BE0B15" w14:paraId="7E04753E" w14:textId="003184B2">
      <w:pPr>
        <w:numPr>
          <w:ilvl w:val="0"/>
          <w:numId w:val="25"/>
        </w:numPr>
        <w:tabs>
          <w:tab w:val="clear" w:pos="288"/>
          <w:tab w:val="left" w:pos="432"/>
          <w:tab w:val="left" w:pos="709"/>
          <w:tab w:val="left" w:pos="4395"/>
        </w:tabs>
        <w:spacing w:before="254"/>
        <w:ind w:left="709" w:right="432" w:hanging="567"/>
        <w:textAlignment w:val="baseline"/>
        <w:rPr>
          <w:rFonts w:ascii="Arial" w:eastAsia="Arial" w:hAnsi="Arial" w:cs="Arial"/>
          <w:color w:val="000000"/>
          <w:sz w:val="20"/>
          <w:lang w:val="en-GB"/>
        </w:rPr>
      </w:pPr>
      <w:r>
        <w:rPr>
          <w:rFonts w:ascii="Arial" w:eastAsia="Arial" w:hAnsi="Arial" w:cs="Arial"/>
          <w:sz w:val="20"/>
          <w:lang w:val="en-GB"/>
        </w:rPr>
        <w:t xml:space="preserve">  </w:t>
      </w:r>
      <w:r w:rsidR="000D0323">
        <w:rPr>
          <w:rFonts w:ascii="Arial" w:eastAsia="Arial" w:hAnsi="Arial" w:cs="Arial"/>
          <w:sz w:val="20"/>
          <w:lang w:val="en-GB"/>
        </w:rPr>
        <w:tab/>
      </w:r>
      <w:r w:rsidRPr="004C7B3C">
        <w:rPr>
          <w:rFonts w:ascii="Arial" w:eastAsia="Arial" w:hAnsi="Arial" w:cs="Arial"/>
          <w:sz w:val="20"/>
          <w:lang w:val="en-GB"/>
        </w:rPr>
        <w:t>The working time per attendance will be at least three hours, unless agreed otherwise.</w:t>
      </w:r>
    </w:p>
    <w:p w:rsidR="005C3AF9" w:rsidRPr="004C7B3C" w:rsidP="00BE0B15" w14:paraId="172B26E0" w14:textId="06BC4036">
      <w:pPr>
        <w:numPr>
          <w:ilvl w:val="0"/>
          <w:numId w:val="25"/>
        </w:numPr>
        <w:tabs>
          <w:tab w:val="clear" w:pos="288"/>
          <w:tab w:val="left" w:pos="432"/>
          <w:tab w:val="left" w:pos="709"/>
          <w:tab w:val="left" w:pos="4395"/>
        </w:tabs>
        <w:spacing w:before="254"/>
        <w:ind w:left="709" w:right="432" w:hanging="567"/>
        <w:textAlignment w:val="baseline"/>
        <w:rPr>
          <w:rFonts w:ascii="Arial" w:eastAsia="Arial" w:hAnsi="Arial" w:cs="Arial"/>
          <w:color w:val="000000"/>
          <w:sz w:val="20"/>
          <w:lang w:val="en-GB"/>
        </w:rPr>
      </w:pPr>
      <w:r>
        <w:rPr>
          <w:rFonts w:ascii="Arial" w:eastAsia="Arial" w:hAnsi="Arial" w:cs="Arial"/>
          <w:sz w:val="20"/>
          <w:lang w:val="en-GB"/>
        </w:rPr>
        <w:t xml:space="preserve">   </w:t>
      </w:r>
      <w:r w:rsidR="000D0323">
        <w:rPr>
          <w:rFonts w:ascii="Arial" w:eastAsia="Arial" w:hAnsi="Arial" w:cs="Arial"/>
          <w:sz w:val="20"/>
          <w:lang w:val="en-GB"/>
        </w:rPr>
        <w:tab/>
      </w:r>
      <w:r w:rsidRPr="004C7B3C">
        <w:rPr>
          <w:rFonts w:ascii="Arial" w:eastAsia="Arial" w:hAnsi="Arial" w:cs="Arial"/>
          <w:sz w:val="20"/>
          <w:lang w:val="en-GB"/>
        </w:rPr>
        <w:t>A minimum working week of 20 hours applies with regard to full-time employment.</w:t>
      </w:r>
      <w:r w:rsidRPr="004C7B3C">
        <w:rPr>
          <w:rFonts w:ascii="Arial" w:eastAsia="Arial" w:hAnsi="Arial" w:cs="Arial"/>
          <w:color w:val="000000"/>
          <w:sz w:val="20"/>
          <w:lang w:val="en-GB"/>
        </w:rPr>
        <w:t xml:space="preserve"> </w:t>
      </w:r>
      <w:r w:rsidRPr="004C7B3C">
        <w:rPr>
          <w:rFonts w:ascii="Arial" w:eastAsia="Arial" w:hAnsi="Arial" w:cs="Arial"/>
          <w:sz w:val="20"/>
          <w:lang w:val="en-GB"/>
        </w:rPr>
        <w:t>The employer will designate the 20-hour working weeks at least one week in advance.</w:t>
      </w:r>
      <w:r w:rsidRPr="004C7B3C">
        <w:rPr>
          <w:rFonts w:ascii="Arial" w:eastAsia="Arial" w:hAnsi="Arial" w:cs="Arial"/>
          <w:color w:val="000000"/>
          <w:sz w:val="20"/>
          <w:lang w:val="en-GB"/>
        </w:rPr>
        <w:t xml:space="preserve"> </w:t>
      </w:r>
      <w:r w:rsidRPr="004C7B3C">
        <w:rPr>
          <w:rFonts w:ascii="Arial" w:eastAsia="Arial" w:hAnsi="Arial" w:cs="Arial"/>
          <w:sz w:val="20"/>
          <w:lang w:val="en-GB"/>
        </w:rPr>
        <w:t>The employer and the employee will discuss the working hours in a reduced working week.</w:t>
      </w:r>
    </w:p>
    <w:p w:rsidR="001F1BDD" w:rsidRPr="004C7B3C" w:rsidP="00BE0B15" w14:paraId="05BA3D2C" w14:textId="5AB84200">
      <w:pPr>
        <w:numPr>
          <w:ilvl w:val="0"/>
          <w:numId w:val="25"/>
        </w:numPr>
        <w:tabs>
          <w:tab w:val="clear" w:pos="288"/>
          <w:tab w:val="left" w:pos="709"/>
          <w:tab w:val="left" w:pos="4395"/>
        </w:tabs>
        <w:spacing w:before="254"/>
        <w:ind w:left="709" w:right="432" w:hanging="567"/>
        <w:textAlignment w:val="baseline"/>
        <w:rPr>
          <w:rFonts w:ascii="Arial" w:eastAsia="Arial" w:hAnsi="Arial" w:cs="Arial"/>
          <w:color w:val="000000"/>
          <w:sz w:val="20"/>
          <w:lang w:val="en-GB"/>
        </w:rPr>
      </w:pPr>
      <w:r w:rsidRPr="004C7B3C">
        <w:rPr>
          <w:rFonts w:ascii="Arial" w:eastAsia="Arial" w:hAnsi="Arial" w:cs="Arial"/>
          <w:sz w:val="20"/>
          <w:lang w:val="en-GB"/>
        </w:rPr>
        <w:t>The employer may allocate no more than four weeks, which are not necessarily consecutive, during which the employee works zero hours.</w:t>
      </w:r>
      <w:r w:rsidRPr="004C7B3C">
        <w:rPr>
          <w:rFonts w:ascii="Arial" w:eastAsia="Arial" w:hAnsi="Arial" w:cs="Arial"/>
          <w:color w:val="000000"/>
          <w:sz w:val="20"/>
          <w:lang w:val="en-GB"/>
        </w:rPr>
        <w:t xml:space="preserve"> </w:t>
      </w:r>
      <w:r w:rsidRPr="004C7B3C">
        <w:rPr>
          <w:rFonts w:ascii="Arial" w:eastAsia="Arial" w:hAnsi="Arial" w:cs="Arial"/>
          <w:sz w:val="20"/>
          <w:lang w:val="en-GB"/>
        </w:rPr>
        <w:t>These will be divided into full working weeks and announced one week in advance.</w:t>
      </w:r>
      <w:r w:rsidRPr="004C7B3C">
        <w:rPr>
          <w:rFonts w:ascii="Arial" w:eastAsia="Arial" w:hAnsi="Arial" w:cs="Arial"/>
          <w:color w:val="000000"/>
          <w:sz w:val="20"/>
          <w:lang w:val="en-GB"/>
        </w:rPr>
        <w:t xml:space="preserve"> </w:t>
      </w:r>
      <w:r w:rsidRPr="004C7B3C">
        <w:rPr>
          <w:rFonts w:ascii="Arial" w:eastAsia="Arial" w:hAnsi="Arial" w:cs="Arial"/>
          <w:sz w:val="20"/>
          <w:lang w:val="en-GB"/>
        </w:rPr>
        <w:t>The 0-hour weeks will be allocated proportionally between employees with similar job titles.</w:t>
      </w:r>
      <w:r w:rsidRPr="004C7B3C">
        <w:rPr>
          <w:rFonts w:ascii="Arial" w:eastAsia="Arial" w:hAnsi="Arial" w:cs="Arial"/>
          <w:color w:val="000000"/>
          <w:sz w:val="20"/>
          <w:lang w:val="en-GB"/>
        </w:rPr>
        <w:t xml:space="preserve"> </w:t>
      </w:r>
      <w:r w:rsidRPr="004C7B3C">
        <w:rPr>
          <w:rFonts w:ascii="Arial" w:eastAsia="Arial" w:hAnsi="Arial" w:cs="Arial"/>
          <w:sz w:val="20"/>
          <w:lang w:val="en-GB"/>
        </w:rPr>
        <w:t xml:space="preserve">The employee can request the employer to allocate more than four weeks during </w:t>
      </w:r>
      <w:r w:rsidRPr="004C7B3C">
        <w:rPr>
          <w:rFonts w:ascii="Arial" w:eastAsia="Arial" w:hAnsi="Arial" w:cs="Arial"/>
          <w:sz w:val="20"/>
          <w:lang w:val="en-GB"/>
        </w:rPr>
        <w:t>which time the employee concerned works zero hours.</w:t>
      </w:r>
      <w:r w:rsidRPr="004C7B3C">
        <w:rPr>
          <w:rFonts w:ascii="Arial" w:eastAsia="Arial" w:hAnsi="Arial" w:cs="Arial"/>
          <w:color w:val="000000"/>
          <w:sz w:val="20"/>
          <w:lang w:val="en-GB"/>
        </w:rPr>
        <w:t xml:space="preserve"> </w:t>
      </w:r>
      <w:r w:rsidRPr="004C7B3C">
        <w:rPr>
          <w:rFonts w:ascii="Arial" w:eastAsia="Arial" w:hAnsi="Arial" w:cs="Arial"/>
          <w:sz w:val="20"/>
          <w:lang w:val="en-GB"/>
        </w:rPr>
        <w:t>The employer and employee will agree to this extension in writing.</w:t>
      </w:r>
      <w:r w:rsidRPr="004C7B3C">
        <w:rPr>
          <w:rFonts w:ascii="Arial" w:eastAsia="Arial" w:hAnsi="Arial" w:cs="Arial"/>
          <w:color w:val="000000"/>
          <w:sz w:val="20"/>
          <w:lang w:val="en-GB"/>
        </w:rPr>
        <w:t xml:space="preserve"> </w:t>
      </w:r>
    </w:p>
    <w:p w:rsidR="005C3AF9" w:rsidRPr="004C7B3C" w:rsidP="00BE0B15" w14:paraId="0502A9F8" w14:textId="119D4DA4">
      <w:pPr>
        <w:numPr>
          <w:ilvl w:val="0"/>
          <w:numId w:val="25"/>
        </w:numPr>
        <w:tabs>
          <w:tab w:val="clear" w:pos="288"/>
          <w:tab w:val="left" w:pos="709"/>
          <w:tab w:val="left" w:pos="4395"/>
        </w:tabs>
        <w:spacing w:before="254"/>
        <w:ind w:left="709" w:right="432" w:hanging="567"/>
        <w:textAlignment w:val="baseline"/>
        <w:rPr>
          <w:rFonts w:ascii="Arial" w:eastAsia="Arial" w:hAnsi="Arial" w:cs="Arial"/>
          <w:color w:val="000000"/>
          <w:sz w:val="20"/>
          <w:lang w:val="en-GB"/>
        </w:rPr>
      </w:pPr>
      <w:r w:rsidRPr="004C7B3C">
        <w:rPr>
          <w:rFonts w:ascii="Arial" w:eastAsia="Arial" w:hAnsi="Arial" w:cs="Arial"/>
          <w:sz w:val="20"/>
          <w:lang w:val="en-GB"/>
        </w:rPr>
        <w:t>The employer may allocate no more than eight weeks, which are not necessarily consecutive, during which the employee works 50 hours, of which a maximum of five hours during weekends.</w:t>
      </w:r>
      <w:r w:rsidRPr="004C7B3C">
        <w:rPr>
          <w:rFonts w:ascii="Arial" w:eastAsia="Arial" w:hAnsi="Arial" w:cs="Arial"/>
          <w:color w:val="000000"/>
          <w:sz w:val="20"/>
          <w:lang w:val="en-GB"/>
        </w:rPr>
        <w:t xml:space="preserve"> </w:t>
      </w:r>
      <w:r w:rsidRPr="004C7B3C">
        <w:rPr>
          <w:rFonts w:ascii="Arial" w:eastAsia="Arial" w:hAnsi="Arial" w:cs="Arial"/>
          <w:sz w:val="20"/>
          <w:lang w:val="en-GB"/>
        </w:rPr>
        <w:t>These will be divided into full working weeks and announced one week in advance.</w:t>
      </w:r>
      <w:r w:rsidRPr="004C7B3C">
        <w:rPr>
          <w:rFonts w:ascii="Arial" w:eastAsia="Arial" w:hAnsi="Arial" w:cs="Arial"/>
          <w:color w:val="000000"/>
          <w:sz w:val="20"/>
          <w:lang w:val="en-GB"/>
        </w:rPr>
        <w:t xml:space="preserve"> </w:t>
      </w:r>
      <w:r w:rsidRPr="004C7B3C">
        <w:rPr>
          <w:rFonts w:ascii="Arial" w:eastAsia="Arial" w:hAnsi="Arial" w:cs="Arial"/>
          <w:sz w:val="20"/>
          <w:lang w:val="en-GB"/>
        </w:rPr>
        <w:t>The 50-hour weeks will be allocated proportionally between employees with similar job titles.</w:t>
      </w:r>
    </w:p>
    <w:p w:rsidR="00004266" w:rsidRPr="004C7B3C" w:rsidP="001122D5" w14:paraId="5F5457DB" w14:textId="0877A70A">
      <w:pPr>
        <w:tabs>
          <w:tab w:val="left" w:pos="1701"/>
        </w:tabs>
        <w:spacing w:before="508"/>
        <w:ind w:left="144"/>
        <w:textAlignment w:val="baseline"/>
        <w:rPr>
          <w:rFonts w:ascii="Arial" w:eastAsia="Arial" w:hAnsi="Arial" w:cs="Arial"/>
          <w:b/>
          <w:color w:val="000000"/>
          <w:lang w:val="en-GB"/>
        </w:rPr>
      </w:pPr>
      <w:r w:rsidRPr="004C7B3C">
        <w:rPr>
          <w:rFonts w:ascii="Arial" w:eastAsia="Arial" w:hAnsi="Arial" w:cs="Arial"/>
          <w:b/>
          <w:color w:val="000000"/>
          <w:lang w:val="en-GB"/>
        </w:rPr>
        <w:t xml:space="preserve">Article 20 </w:t>
      </w:r>
      <w:r w:rsidR="001122D5">
        <w:rPr>
          <w:rFonts w:ascii="Arial" w:eastAsia="Arial" w:hAnsi="Arial" w:cs="Arial"/>
          <w:b/>
          <w:color w:val="000000"/>
          <w:lang w:val="en-GB"/>
        </w:rPr>
        <w:tab/>
      </w:r>
      <w:r w:rsidRPr="004C7B3C">
        <w:rPr>
          <w:rFonts w:ascii="Arial" w:eastAsia="Arial" w:hAnsi="Arial" w:cs="Arial"/>
          <w:b/>
          <w:color w:val="000000"/>
          <w:lang w:val="en-GB"/>
        </w:rPr>
        <w:t>Accrual of the annual hours standard</w:t>
      </w:r>
    </w:p>
    <w:p w:rsidR="00004266" w:rsidRPr="0057443B" w:rsidP="00BE0B15" w14:paraId="41BB4739" w14:textId="3D06D683">
      <w:pPr>
        <w:pStyle w:val="ListParagraph"/>
        <w:numPr>
          <w:ilvl w:val="3"/>
          <w:numId w:val="97"/>
        </w:numPr>
        <w:tabs>
          <w:tab w:val="left" w:pos="4395"/>
        </w:tabs>
        <w:spacing w:before="249"/>
        <w:ind w:left="709" w:hanging="567"/>
        <w:textAlignment w:val="baseline"/>
        <w:rPr>
          <w:rFonts w:ascii="Arial" w:eastAsia="Arial" w:hAnsi="Arial" w:cs="Arial"/>
          <w:color w:val="000000"/>
          <w:sz w:val="20"/>
          <w:lang w:val="en-GB"/>
        </w:rPr>
      </w:pPr>
      <w:r w:rsidRPr="0057443B">
        <w:rPr>
          <w:rFonts w:ascii="Arial" w:eastAsia="Arial" w:hAnsi="Arial" w:cs="Arial"/>
          <w:color w:val="000000"/>
          <w:sz w:val="20"/>
          <w:lang w:val="en-GB"/>
        </w:rPr>
        <w:t>The annual hours standard equals the agreed working hours a week * 52.2. Moreover,</w:t>
      </w:r>
    </w:p>
    <w:p w:rsidR="00004266" w:rsidRPr="004C7B3C" w:rsidP="00BE0B15" w14:paraId="48A8274E" w14:textId="77777777">
      <w:pPr>
        <w:numPr>
          <w:ilvl w:val="0"/>
          <w:numId w:val="26"/>
        </w:numPr>
        <w:tabs>
          <w:tab w:val="clear" w:pos="576"/>
          <w:tab w:val="left" w:pos="1008"/>
          <w:tab w:val="left" w:pos="4395"/>
        </w:tabs>
        <w:ind w:left="1008" w:right="288"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Leave days taken, public holidays on the employee's regular working day, and special leave on full pay all count towards the annual hours standard.</w:t>
      </w:r>
    </w:p>
    <w:p w:rsidR="00004266" w:rsidRPr="004C7B3C" w:rsidP="00BE0B15" w14:paraId="75F8ADC1" w14:textId="77777777">
      <w:pPr>
        <w:numPr>
          <w:ilvl w:val="0"/>
          <w:numId w:val="26"/>
        </w:numPr>
        <w:tabs>
          <w:tab w:val="clear" w:pos="576"/>
          <w:tab w:val="left" w:pos="1008"/>
          <w:tab w:val="left" w:pos="4395"/>
        </w:tabs>
        <w:spacing w:before="1"/>
        <w:ind w:left="1008"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Sick leave and maternity leave count towards the annual hours standard.</w:t>
      </w:r>
    </w:p>
    <w:p w:rsidR="00004266" w:rsidRPr="004C7B3C" w:rsidP="00BE0B15" w14:paraId="602EBDD2" w14:textId="77777777">
      <w:pPr>
        <w:numPr>
          <w:ilvl w:val="0"/>
          <w:numId w:val="26"/>
        </w:numPr>
        <w:tabs>
          <w:tab w:val="clear" w:pos="576"/>
          <w:tab w:val="left" w:pos="1008"/>
          <w:tab w:val="left" w:pos="4395"/>
        </w:tabs>
        <w:spacing w:before="2"/>
        <w:ind w:left="1008" w:right="432" w:hanging="576"/>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The ‘school days’ of employees with a work-based learning agreement [</w:t>
      </w:r>
      <w:r w:rsidRPr="004C7B3C">
        <w:rPr>
          <w:rFonts w:ascii="Arial" w:eastAsia="Arial" w:hAnsi="Arial" w:cs="Arial"/>
          <w:i/>
          <w:color w:val="000000"/>
          <w:spacing w:val="-1"/>
          <w:sz w:val="20"/>
          <w:lang w:val="en-GB"/>
        </w:rPr>
        <w:t>beroepspraktijkvormings-overeenkomst</w:t>
      </w:r>
      <w:r w:rsidRPr="004C7B3C">
        <w:rPr>
          <w:rFonts w:ascii="Arial" w:eastAsia="Arial" w:hAnsi="Arial" w:cs="Arial"/>
          <w:color w:val="000000"/>
          <w:spacing w:val="-1"/>
          <w:sz w:val="20"/>
          <w:lang w:val="en-GB"/>
        </w:rPr>
        <w:t>] count as full working days towards the annual hours standard.</w:t>
      </w:r>
    </w:p>
    <w:p w:rsidR="00004266" w:rsidRPr="004C7B3C" w:rsidP="00BE0B15" w14:paraId="7C35131A" w14:textId="77777777">
      <w:pPr>
        <w:numPr>
          <w:ilvl w:val="0"/>
          <w:numId w:val="26"/>
        </w:numPr>
        <w:tabs>
          <w:tab w:val="clear" w:pos="576"/>
          <w:tab w:val="left" w:pos="1008"/>
          <w:tab w:val="left" w:pos="4395"/>
        </w:tabs>
        <w:ind w:left="1008" w:right="648"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Paternity leave and other forms of leave, unpaid or not, will be deducted from the annual hours standard. The periodic wage will be reduced with the wage value of absenteeism.</w:t>
      </w:r>
    </w:p>
    <w:p w:rsidR="00004266" w:rsidRPr="004C7B3C" w:rsidP="00BE0B15" w14:paraId="1B2AC947" w14:textId="77777777">
      <w:pPr>
        <w:numPr>
          <w:ilvl w:val="0"/>
          <w:numId w:val="26"/>
        </w:numPr>
        <w:tabs>
          <w:tab w:val="clear" w:pos="576"/>
          <w:tab w:val="left" w:pos="1008"/>
          <w:tab w:val="left" w:pos="4395"/>
        </w:tabs>
        <w:spacing w:before="2"/>
        <w:ind w:left="1008" w:right="648"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annual hours standard for employees who make use of the older employees leave scheme [</w:t>
      </w:r>
      <w:r w:rsidRPr="004C7B3C">
        <w:rPr>
          <w:rFonts w:ascii="Arial" w:eastAsia="Arial" w:hAnsi="Arial" w:cs="Arial"/>
          <w:i/>
          <w:color w:val="000000"/>
          <w:sz w:val="20"/>
          <w:lang w:val="en-GB"/>
        </w:rPr>
        <w:t>seniorenregeling</w:t>
      </w:r>
      <w:r w:rsidRPr="004C7B3C">
        <w:rPr>
          <w:rFonts w:ascii="Arial" w:eastAsia="Arial" w:hAnsi="Arial" w:cs="Arial"/>
          <w:color w:val="000000"/>
          <w:sz w:val="20"/>
          <w:lang w:val="en-GB"/>
        </w:rPr>
        <w:t>] referred to in Article 50 will be reduced proportionally.</w:t>
      </w:r>
    </w:p>
    <w:p w:rsidR="00004266" w:rsidRPr="004C7B3C" w:rsidP="001122D5" w14:paraId="537873F2" w14:textId="514AC3C4">
      <w:pPr>
        <w:tabs>
          <w:tab w:val="left" w:pos="1701"/>
        </w:tabs>
        <w:spacing w:before="502"/>
        <w:ind w:left="144"/>
        <w:textAlignment w:val="baseline"/>
        <w:rPr>
          <w:rFonts w:ascii="Arial" w:eastAsia="Arial" w:hAnsi="Arial" w:cs="Arial"/>
          <w:b/>
          <w:color w:val="000000"/>
          <w:lang w:val="en-GB"/>
        </w:rPr>
      </w:pPr>
      <w:r w:rsidRPr="004C7B3C">
        <w:rPr>
          <w:rFonts w:ascii="Arial" w:eastAsia="Arial" w:hAnsi="Arial" w:cs="Arial"/>
          <w:b/>
          <w:color w:val="000000"/>
          <w:lang w:val="en-GB"/>
        </w:rPr>
        <w:t xml:space="preserve">Article 21 </w:t>
      </w:r>
      <w:r w:rsidR="001122D5">
        <w:rPr>
          <w:rFonts w:ascii="Arial" w:eastAsia="Arial" w:hAnsi="Arial" w:cs="Arial"/>
          <w:b/>
          <w:color w:val="000000"/>
          <w:lang w:val="en-GB"/>
        </w:rPr>
        <w:tab/>
      </w:r>
      <w:r w:rsidRPr="004C7B3C">
        <w:rPr>
          <w:rFonts w:ascii="Arial" w:eastAsia="Arial" w:hAnsi="Arial" w:cs="Arial"/>
          <w:b/>
          <w:color w:val="000000"/>
          <w:lang w:val="en-GB"/>
        </w:rPr>
        <w:t xml:space="preserve">Settlement of </w:t>
      </w:r>
      <w:r w:rsidRPr="004C7B3C" w:rsidR="00287B6A">
        <w:rPr>
          <w:rFonts w:ascii="Arial" w:eastAsia="Arial" w:hAnsi="Arial" w:cs="Arial"/>
          <w:b/>
          <w:color w:val="000000"/>
          <w:lang w:val="en-GB"/>
        </w:rPr>
        <w:t>plus</w:t>
      </w:r>
      <w:r w:rsidRPr="004C7B3C">
        <w:rPr>
          <w:rFonts w:ascii="Arial" w:eastAsia="Arial" w:hAnsi="Arial" w:cs="Arial"/>
          <w:b/>
          <w:color w:val="000000"/>
          <w:lang w:val="en-GB"/>
        </w:rPr>
        <w:t xml:space="preserve"> or </w:t>
      </w:r>
      <w:r w:rsidRPr="004C7B3C" w:rsidR="00287B6A">
        <w:rPr>
          <w:rFonts w:ascii="Arial" w:eastAsia="Arial" w:hAnsi="Arial" w:cs="Arial"/>
          <w:b/>
          <w:color w:val="000000"/>
          <w:lang w:val="en-GB"/>
        </w:rPr>
        <w:t>minus</w:t>
      </w:r>
      <w:r w:rsidRPr="004C7B3C">
        <w:rPr>
          <w:rFonts w:ascii="Arial" w:eastAsia="Arial" w:hAnsi="Arial" w:cs="Arial"/>
          <w:b/>
          <w:color w:val="000000"/>
          <w:lang w:val="en-GB"/>
        </w:rPr>
        <w:t xml:space="preserve"> hours in the annual hours model</w:t>
      </w:r>
    </w:p>
    <w:p w:rsidR="0088330C" w:rsidRPr="004C7B3C" w:rsidP="000D0323" w14:paraId="304C4C38" w14:textId="0595F4BB">
      <w:pPr>
        <w:pStyle w:val="Heading3"/>
        <w:numPr>
          <w:ilvl w:val="0"/>
          <w:numId w:val="0"/>
        </w:numPr>
        <w:tabs>
          <w:tab w:val="left" w:pos="4395"/>
        </w:tabs>
        <w:ind w:left="709" w:hanging="567"/>
        <w:rPr>
          <w:lang w:val="en-GB"/>
        </w:rPr>
      </w:pPr>
      <w:r w:rsidRPr="004C7B3C">
        <w:rPr>
          <w:lang w:val="en-GB"/>
        </w:rPr>
        <w:t xml:space="preserve">1. </w:t>
      </w:r>
      <w:r w:rsidR="000D0323">
        <w:rPr>
          <w:lang w:val="en-GB"/>
        </w:rPr>
        <w:tab/>
      </w:r>
      <w:r w:rsidRPr="004C7B3C">
        <w:rPr>
          <w:lang w:val="en-GB"/>
        </w:rPr>
        <w:t xml:space="preserve">The settlement moment will be the day of expiration of the annual hours model, or the final date of the contract (temporary or otherwise), unless agreed otherwise in the employment contract or the company regulations. There will be at least one settlement moment per 12 months. </w:t>
      </w:r>
    </w:p>
    <w:p w:rsidR="0088330C" w:rsidRPr="004C7B3C" w:rsidP="000D0323" w14:paraId="7F7F7B54" w14:textId="64DA6F17">
      <w:pPr>
        <w:pStyle w:val="Heading3"/>
        <w:numPr>
          <w:ilvl w:val="0"/>
          <w:numId w:val="0"/>
        </w:numPr>
        <w:tabs>
          <w:tab w:val="left" w:pos="4395"/>
        </w:tabs>
        <w:ind w:left="709" w:hanging="567"/>
        <w:rPr>
          <w:lang w:val="en-GB"/>
        </w:rPr>
      </w:pPr>
      <w:r w:rsidRPr="004C7B3C">
        <w:rPr>
          <w:lang w:val="en-GB"/>
        </w:rPr>
        <w:t xml:space="preserve">2. </w:t>
      </w:r>
      <w:r w:rsidR="000D0323">
        <w:rPr>
          <w:lang w:val="en-GB"/>
        </w:rPr>
        <w:tab/>
      </w:r>
      <w:r w:rsidRPr="004C7B3C">
        <w:rPr>
          <w:lang w:val="en-GB"/>
        </w:rPr>
        <w:t>Payment takes place with the next payment of wages</w:t>
      </w:r>
      <w:r w:rsidRPr="004C7B3C" w:rsidR="00056987">
        <w:rPr>
          <w:lang w:val="en-GB"/>
        </w:rPr>
        <w:t>;</w:t>
      </w:r>
      <w:r w:rsidRPr="004C7B3C">
        <w:rPr>
          <w:lang w:val="en-GB"/>
        </w:rPr>
        <w:t xml:space="preserve"> </w:t>
      </w:r>
      <w:r w:rsidRPr="004C7B3C" w:rsidR="00056987">
        <w:rPr>
          <w:lang w:val="en-GB"/>
        </w:rPr>
        <w:t>at the latest</w:t>
      </w:r>
      <w:r w:rsidRPr="004C7B3C">
        <w:rPr>
          <w:lang w:val="en-GB"/>
        </w:rPr>
        <w:t xml:space="preserve"> one month after the settlement moment. </w:t>
      </w:r>
    </w:p>
    <w:p w:rsidR="00287B6A" w:rsidRPr="004C7B3C" w:rsidP="000D0323" w14:paraId="32F39C6C" w14:textId="2AE4B84C">
      <w:pPr>
        <w:pStyle w:val="Heading3"/>
        <w:numPr>
          <w:ilvl w:val="2"/>
          <w:numId w:val="0"/>
        </w:numPr>
        <w:tabs>
          <w:tab w:val="left" w:pos="4395"/>
        </w:tabs>
        <w:ind w:left="709" w:hanging="567"/>
        <w:rPr>
          <w:lang w:val="en-GB"/>
        </w:rPr>
      </w:pPr>
      <w:r w:rsidRPr="004C7B3C">
        <w:rPr>
          <w:lang w:val="en-GB"/>
        </w:rPr>
        <w:t xml:space="preserve">3. </w:t>
      </w:r>
      <w:r w:rsidR="000D0323">
        <w:rPr>
          <w:lang w:val="en-GB"/>
        </w:rPr>
        <w:tab/>
      </w:r>
      <w:r w:rsidRPr="004C7B3C" w:rsidR="00EC386A">
        <w:rPr>
          <w:lang w:val="en-GB"/>
        </w:rPr>
        <w:t>When settling plus hours that exceed the set individual annual hours standard:</w:t>
      </w:r>
    </w:p>
    <w:p w:rsidR="002332AA" w:rsidRPr="004C7B3C" w:rsidP="000D0323" w14:paraId="15DC5BB3" w14:textId="6577BD4A">
      <w:pPr>
        <w:pStyle w:val="Heading4"/>
        <w:tabs>
          <w:tab w:val="left" w:pos="4395"/>
        </w:tabs>
        <w:ind w:left="1134" w:hanging="283"/>
        <w:rPr>
          <w:lang w:val="en-GB"/>
        </w:rPr>
      </w:pPr>
      <w:r w:rsidRPr="004C7B3C">
        <w:rPr>
          <w:lang w:val="en-GB"/>
        </w:rPr>
        <w:t>These will be paid at a rate of 135%. No holiday pay is accrued over this wage including bonus;</w:t>
      </w:r>
    </w:p>
    <w:p w:rsidR="00287B6A" w:rsidRPr="004C7B3C" w:rsidP="000D0323" w14:paraId="036C0B31" w14:textId="584A5861">
      <w:pPr>
        <w:pStyle w:val="Heading4"/>
        <w:tabs>
          <w:tab w:val="left" w:pos="4395"/>
        </w:tabs>
        <w:ind w:left="1134" w:hanging="283"/>
        <w:rPr>
          <w:lang w:val="en-GB"/>
        </w:rPr>
      </w:pPr>
      <w:r w:rsidRPr="004C7B3C">
        <w:rPr>
          <w:lang w:val="en-GB"/>
        </w:rPr>
        <w:t>At the employee's option, the first 76 hours may be added to the leave card on an annual basis.</w:t>
      </w:r>
      <w:r w:rsidRPr="004C7B3C">
        <w:rPr>
          <w:lang w:val="en-GB"/>
        </w:rPr>
        <w:t xml:space="preserve"> </w:t>
      </w:r>
      <w:r w:rsidRPr="004C7B3C">
        <w:rPr>
          <w:lang w:val="en-GB"/>
        </w:rPr>
        <w:t>These hours will be regarded as leave hours that exceed the statutory entitlement.</w:t>
      </w:r>
      <w:r w:rsidRPr="004C7B3C">
        <w:rPr>
          <w:lang w:val="en-GB"/>
        </w:rPr>
        <w:t xml:space="preserve"> </w:t>
      </w:r>
      <w:r w:rsidRPr="004C7B3C">
        <w:rPr>
          <w:lang w:val="en-GB"/>
        </w:rPr>
        <w:t>Any remaining hours will be paid out pursuant to paragraph 3a.</w:t>
      </w:r>
    </w:p>
    <w:p w:rsidR="00287B6A" w:rsidRPr="004C7B3C" w:rsidP="000D0323" w14:paraId="62F5FD76" w14:textId="2889ECA7">
      <w:pPr>
        <w:pStyle w:val="Heading4"/>
        <w:numPr>
          <w:ilvl w:val="0"/>
          <w:numId w:val="0"/>
        </w:numPr>
        <w:tabs>
          <w:tab w:val="left" w:pos="4395"/>
        </w:tabs>
        <w:ind w:left="1134" w:hanging="283"/>
        <w:rPr>
          <w:lang w:val="en-GB"/>
        </w:rPr>
      </w:pPr>
      <w:r w:rsidRPr="004C7B3C">
        <w:rPr>
          <w:lang w:val="en-GB"/>
        </w:rPr>
        <w:t>c.</w:t>
      </w:r>
      <w:r w:rsidRPr="004C7B3C" w:rsidR="00AE495D">
        <w:rPr>
          <w:lang w:val="en-GB"/>
        </w:rPr>
        <w:tab/>
      </w:r>
      <w:r w:rsidRPr="004C7B3C">
        <w:rPr>
          <w:lang w:val="en-GB"/>
        </w:rPr>
        <w:t xml:space="preserve">In consultation between the employer and the employee, it may be decided to settle the </w:t>
      </w:r>
      <w:r w:rsidRPr="004C7B3C" w:rsidR="000B2146">
        <w:rPr>
          <w:lang w:val="en-GB"/>
        </w:rPr>
        <w:t>p</w:t>
      </w:r>
      <w:r w:rsidRPr="004C7B3C">
        <w:rPr>
          <w:lang w:val="en-GB"/>
        </w:rPr>
        <w:t>lus hours on a weekly basis.</w:t>
      </w:r>
      <w:r w:rsidRPr="004C7B3C">
        <w:rPr>
          <w:lang w:val="en-GB"/>
        </w:rPr>
        <w:t xml:space="preserve"> </w:t>
      </w:r>
      <w:r w:rsidRPr="004C7B3C">
        <w:rPr>
          <w:lang w:val="en-GB"/>
        </w:rPr>
        <w:t>If this option is used, a bonus of 30% (including holiday allowance) applies on top of the annual hours standard (instead of 35% on an annual basis, as referred to in paragraph 3a.).</w:t>
      </w:r>
    </w:p>
    <w:p w:rsidR="00287B6A" w:rsidRPr="004C7B3C" w:rsidP="000D0323" w14:paraId="12098D95" w14:textId="70D867D3">
      <w:pPr>
        <w:pStyle w:val="Heading3"/>
        <w:numPr>
          <w:ilvl w:val="0"/>
          <w:numId w:val="0"/>
        </w:numPr>
        <w:tabs>
          <w:tab w:val="left" w:pos="4395"/>
        </w:tabs>
        <w:ind w:left="709" w:hanging="567"/>
        <w:rPr>
          <w:lang w:val="en-GB"/>
        </w:rPr>
      </w:pPr>
      <w:r w:rsidRPr="004C7B3C">
        <w:rPr>
          <w:lang w:val="en-GB"/>
        </w:rPr>
        <w:t>4.</w:t>
      </w:r>
      <w:r w:rsidRPr="004C7B3C">
        <w:rPr>
          <w:lang w:val="en-GB"/>
        </w:rPr>
        <w:tab/>
      </w:r>
      <w:r w:rsidRPr="004C7B3C" w:rsidR="007213AF">
        <w:rPr>
          <w:lang w:val="en-GB"/>
        </w:rPr>
        <w:t>Minus hours are for the employer's account and risk.</w:t>
      </w:r>
    </w:p>
    <w:p w:rsidR="007213AF" w:rsidRPr="004C7B3C" w:rsidP="000D0323" w14:paraId="19B5E8DB" w14:textId="0797461A">
      <w:pPr>
        <w:pStyle w:val="Heading3"/>
        <w:numPr>
          <w:ilvl w:val="0"/>
          <w:numId w:val="0"/>
        </w:numPr>
        <w:tabs>
          <w:tab w:val="left" w:pos="4395"/>
        </w:tabs>
        <w:ind w:left="709" w:hanging="567"/>
        <w:rPr>
          <w:b/>
          <w:bCs/>
          <w:lang w:val="en-GB"/>
        </w:rPr>
      </w:pPr>
      <w:r w:rsidRPr="004C7B3C">
        <w:rPr>
          <w:lang w:val="en-GB"/>
        </w:rPr>
        <w:t>5.</w:t>
      </w:r>
      <w:r w:rsidRPr="004C7B3C">
        <w:rPr>
          <w:b/>
          <w:bCs/>
          <w:lang w:val="en-GB"/>
        </w:rPr>
        <w:t xml:space="preserve"> </w:t>
      </w:r>
      <w:r w:rsidRPr="004C7B3C" w:rsidR="00AE495D">
        <w:rPr>
          <w:b/>
          <w:bCs/>
          <w:lang w:val="en-GB"/>
        </w:rPr>
        <w:tab/>
      </w:r>
      <w:r w:rsidRPr="004C7B3C">
        <w:rPr>
          <w:b/>
          <w:bCs/>
          <w:lang w:val="en-GB"/>
        </w:rPr>
        <w:t>Settlement of plus/minus hour</w:t>
      </w:r>
      <w:r w:rsidRPr="004C7B3C" w:rsidR="001F1BDD">
        <w:rPr>
          <w:b/>
          <w:bCs/>
          <w:lang w:val="en-GB"/>
        </w:rPr>
        <w:t>s</w:t>
      </w:r>
      <w:r w:rsidRPr="004C7B3C">
        <w:rPr>
          <w:b/>
          <w:bCs/>
          <w:lang w:val="en-GB"/>
        </w:rPr>
        <w:t xml:space="preserve"> at the employee’s request on termination of employment</w:t>
      </w:r>
    </w:p>
    <w:p w:rsidR="007213AF" w:rsidRPr="004C7B3C" w:rsidP="000D0323" w14:paraId="134764BB" w14:textId="66A592A2">
      <w:pPr>
        <w:pStyle w:val="Heading3"/>
        <w:numPr>
          <w:ilvl w:val="0"/>
          <w:numId w:val="0"/>
        </w:numPr>
        <w:tabs>
          <w:tab w:val="left" w:pos="4395"/>
        </w:tabs>
        <w:ind w:left="1276" w:hanging="425"/>
        <w:rPr>
          <w:lang w:val="en-GB"/>
        </w:rPr>
      </w:pPr>
      <w:r w:rsidRPr="004C7B3C">
        <w:rPr>
          <w:lang w:val="en-GB"/>
        </w:rPr>
        <w:t xml:space="preserve">a. Minus hours are settled with unused </w:t>
      </w:r>
      <w:r w:rsidRPr="004C7B3C" w:rsidR="004E0C06">
        <w:rPr>
          <w:lang w:val="en-GB"/>
        </w:rPr>
        <w:t>leave days o</w:t>
      </w:r>
      <w:r w:rsidRPr="004C7B3C" w:rsidR="000B2146">
        <w:rPr>
          <w:lang w:val="en-GB"/>
        </w:rPr>
        <w:t>r with</w:t>
      </w:r>
      <w:r w:rsidRPr="004C7B3C" w:rsidR="004E0C06">
        <w:rPr>
          <w:lang w:val="en-GB"/>
        </w:rPr>
        <w:t xml:space="preserve"> </w:t>
      </w:r>
      <w:r w:rsidRPr="004C7B3C" w:rsidR="001F1BDD">
        <w:rPr>
          <w:lang w:val="en-GB"/>
        </w:rPr>
        <w:t>wages</w:t>
      </w:r>
      <w:r w:rsidRPr="004C7B3C" w:rsidR="004E0C06">
        <w:rPr>
          <w:lang w:val="en-GB"/>
        </w:rPr>
        <w:t xml:space="preserve"> when</w:t>
      </w:r>
      <w:r w:rsidRPr="004C7B3C">
        <w:rPr>
          <w:lang w:val="en-GB"/>
        </w:rPr>
        <w:t>:</w:t>
      </w:r>
      <w:r w:rsidR="000D0323">
        <w:rPr>
          <w:lang w:val="en-GB"/>
        </w:rPr>
        <w:br/>
        <w:t xml:space="preserve">- </w:t>
      </w:r>
      <w:r w:rsidRPr="004C7B3C" w:rsidR="004E0C06">
        <w:rPr>
          <w:lang w:val="en-GB"/>
        </w:rPr>
        <w:t>employment ends at the employee’s request, and</w:t>
      </w:r>
      <w:r w:rsidR="000D0323">
        <w:rPr>
          <w:lang w:val="en-GB"/>
        </w:rPr>
        <w:br/>
        <w:t xml:space="preserve">- </w:t>
      </w:r>
      <w:r w:rsidRPr="004C7B3C" w:rsidR="004E0C06">
        <w:rPr>
          <w:lang w:val="en-GB"/>
        </w:rPr>
        <w:t>the employee fails to comply with the notice period applicable to him, and</w:t>
      </w:r>
      <w:r w:rsidRPr="004C7B3C" w:rsidR="00287B6A">
        <w:rPr>
          <w:lang w:val="en-GB"/>
        </w:rPr>
        <w:t xml:space="preserve"> </w:t>
      </w:r>
      <w:r w:rsidR="000D0323">
        <w:rPr>
          <w:lang w:val="en-GB"/>
        </w:rPr>
        <w:br/>
        <w:t>- i</w:t>
      </w:r>
      <w:r w:rsidRPr="004C7B3C" w:rsidR="004E0C06">
        <w:rPr>
          <w:lang w:val="en-GB"/>
        </w:rPr>
        <w:t>gnores the employer’s request to make up for the minus hours.</w:t>
      </w:r>
      <w:r w:rsidRPr="004C7B3C" w:rsidR="00287B6A">
        <w:rPr>
          <w:lang w:val="en-GB"/>
        </w:rPr>
        <w:t xml:space="preserve"> </w:t>
      </w:r>
    </w:p>
    <w:p w:rsidR="00287B6A" w:rsidRPr="004C7B3C" w:rsidP="00344A9E" w14:paraId="158E5451" w14:textId="7154CD6D">
      <w:pPr>
        <w:pStyle w:val="Heading3"/>
        <w:numPr>
          <w:ilvl w:val="0"/>
          <w:numId w:val="0"/>
        </w:numPr>
        <w:tabs>
          <w:tab w:val="left" w:pos="4395"/>
        </w:tabs>
        <w:ind w:left="1276" w:hanging="425"/>
        <w:rPr>
          <w:lang w:val="en-GB"/>
        </w:rPr>
      </w:pPr>
      <w:r w:rsidRPr="004C7B3C">
        <w:rPr>
          <w:lang w:val="en-GB"/>
        </w:rPr>
        <w:t>b. Plus hours are paid in full</w:t>
      </w:r>
      <w:r w:rsidRPr="004C7B3C" w:rsidR="000B2146">
        <w:rPr>
          <w:lang w:val="en-GB"/>
        </w:rPr>
        <w:t xml:space="preserve"> (100%)</w:t>
      </w:r>
      <w:r w:rsidRPr="004C7B3C">
        <w:rPr>
          <w:lang w:val="en-GB"/>
        </w:rPr>
        <w:t xml:space="preserve"> if:</w:t>
      </w:r>
      <w:r w:rsidRPr="004C7B3C">
        <w:rPr>
          <w:lang w:val="en-GB"/>
        </w:rPr>
        <w:t xml:space="preserve"> </w:t>
      </w:r>
      <w:r w:rsidR="000D0323">
        <w:rPr>
          <w:lang w:val="en-GB"/>
        </w:rPr>
        <w:br/>
      </w:r>
      <w:r w:rsidRPr="004C7B3C">
        <w:rPr>
          <w:lang w:val="en-GB"/>
        </w:rPr>
        <w:t xml:space="preserve">- </w:t>
      </w:r>
      <w:r w:rsidRPr="004C7B3C">
        <w:rPr>
          <w:lang w:val="en-GB"/>
        </w:rPr>
        <w:t>employment ends at the employee’s request;</w:t>
      </w:r>
      <w:r w:rsidR="000D0323">
        <w:rPr>
          <w:lang w:val="en-GB"/>
        </w:rPr>
        <w:br/>
        <w:t xml:space="preserve">- </w:t>
      </w:r>
      <w:r w:rsidRPr="004C7B3C">
        <w:rPr>
          <w:lang w:val="en-GB"/>
        </w:rPr>
        <w:t>the employee fails to comply with the notice period applicable to him.</w:t>
      </w:r>
    </w:p>
    <w:p w:rsidR="00004266" w:rsidRPr="004C7B3C" w:rsidP="00786661" w14:paraId="5AAEF105" w14:textId="77777777">
      <w:pPr>
        <w:tabs>
          <w:tab w:val="left" w:pos="4395"/>
        </w:tabs>
        <w:spacing w:before="225" w:after="495"/>
        <w:rPr>
          <w:rFonts w:ascii="Arial" w:hAnsi="Arial" w:cs="Arial"/>
          <w:lang w:val="en-GB"/>
        </w:rPr>
        <w:sectPr>
          <w:pgSz w:w="11909" w:h="16838"/>
          <w:pgMar w:top="1420" w:right="529" w:bottom="302" w:left="1316" w:header="720" w:footer="720" w:gutter="0"/>
          <w:cols w:space="708"/>
        </w:sectPr>
      </w:pPr>
    </w:p>
    <w:p w:rsidR="00004266" w:rsidRPr="004C7B3C" w:rsidP="00786661" w14:paraId="21ACA352" w14:textId="77777777">
      <w:pPr>
        <w:tabs>
          <w:tab w:val="left" w:pos="4395"/>
        </w:tabs>
        <w:rPr>
          <w:rFonts w:ascii="Arial" w:hAnsi="Arial" w:cs="Arial"/>
          <w:lang w:val="en-GB"/>
        </w:rPr>
        <w:sectPr w:rsidSect="00344A9E">
          <w:type w:val="continuous"/>
          <w:pgSz w:w="11909" w:h="16838"/>
          <w:pgMar w:top="1420" w:right="710" w:bottom="302" w:left="851" w:header="720" w:footer="720" w:gutter="0"/>
          <w:cols w:space="708"/>
        </w:sectPr>
      </w:pPr>
    </w:p>
    <w:p w:rsidR="00004266" w:rsidRPr="004C7B3C" w:rsidP="001122D5" w14:paraId="40D5E72B" w14:textId="18A1456B">
      <w:pPr>
        <w:tabs>
          <w:tab w:val="left" w:pos="1701"/>
        </w:tabs>
        <w:spacing w:before="254"/>
        <w:ind w:left="144"/>
        <w:textAlignment w:val="baseline"/>
        <w:rPr>
          <w:rFonts w:ascii="Arial" w:eastAsia="Arial" w:hAnsi="Arial" w:cs="Arial"/>
          <w:b/>
          <w:color w:val="000000"/>
          <w:lang w:val="en-GB"/>
        </w:rPr>
      </w:pPr>
      <w:r w:rsidRPr="004C7B3C">
        <w:rPr>
          <w:rFonts w:ascii="Arial" w:eastAsia="Arial" w:hAnsi="Arial" w:cs="Arial"/>
          <w:b/>
          <w:lang w:val="en-GB"/>
        </w:rPr>
        <w:t>Artikel 22</w:t>
      </w:r>
      <w:r w:rsidRPr="004C7B3C" w:rsidR="00A20F1D">
        <w:rPr>
          <w:rFonts w:ascii="Arial" w:eastAsia="Arial" w:hAnsi="Arial" w:cs="Arial"/>
          <w:b/>
          <w:color w:val="000000"/>
          <w:lang w:val="en-GB"/>
        </w:rPr>
        <w:t xml:space="preserve"> </w:t>
      </w:r>
      <w:r w:rsidRPr="004C7B3C">
        <w:rPr>
          <w:rFonts w:ascii="Arial" w:eastAsia="Arial" w:hAnsi="Arial" w:cs="Arial"/>
          <w:b/>
          <w:color w:val="000000"/>
          <w:lang w:val="en-GB"/>
        </w:rPr>
        <w:tab/>
      </w:r>
      <w:r w:rsidRPr="00F629EB" w:rsidR="00EE0DB4">
        <w:rPr>
          <w:rFonts w:ascii="Arial" w:eastAsia="Arial" w:hAnsi="Arial" w:cs="Arial"/>
          <w:b/>
          <w:lang w:val="en-GB"/>
        </w:rPr>
        <w:t>Expired</w:t>
      </w:r>
    </w:p>
    <w:p w:rsidR="00004266" w:rsidRPr="004C7B3C" w:rsidP="00786661" w14:paraId="269A8464" w14:textId="266E0E43">
      <w:pPr>
        <w:tabs>
          <w:tab w:val="left" w:pos="360"/>
          <w:tab w:val="left" w:pos="504"/>
          <w:tab w:val="left" w:pos="4395"/>
        </w:tabs>
        <w:ind w:left="504"/>
        <w:textAlignment w:val="baseline"/>
        <w:rPr>
          <w:rFonts w:ascii="Arial" w:eastAsia="Arial" w:hAnsi="Arial" w:cs="Arial"/>
          <w:dstrike/>
          <w:color w:val="000000"/>
          <w:sz w:val="20"/>
          <w:lang w:val="en-GB"/>
        </w:rPr>
      </w:pPr>
    </w:p>
    <w:p w:rsidR="00004266" w:rsidRPr="004C7B3C" w:rsidP="00344A9E" w14:paraId="10D5B6B0" w14:textId="008CEA3E">
      <w:pPr>
        <w:spacing w:before="254"/>
        <w:ind w:left="144"/>
        <w:textAlignment w:val="baseline"/>
        <w:rPr>
          <w:rFonts w:ascii="Arial" w:eastAsia="Arial" w:hAnsi="Arial" w:cs="Arial"/>
          <w:b/>
          <w:color w:val="000000"/>
          <w:lang w:val="en-GB"/>
        </w:rPr>
      </w:pPr>
      <w:r w:rsidRPr="004C7B3C">
        <w:rPr>
          <w:rFonts w:ascii="Arial" w:eastAsia="Arial" w:hAnsi="Arial" w:cs="Arial"/>
          <w:b/>
          <w:lang w:val="en-GB"/>
        </w:rPr>
        <w:t>Artikel 23</w:t>
      </w:r>
      <w:r w:rsidRPr="004C7B3C" w:rsidR="00A20F1D">
        <w:rPr>
          <w:rFonts w:ascii="Arial" w:eastAsia="Arial" w:hAnsi="Arial" w:cs="Arial"/>
          <w:b/>
          <w:color w:val="000000"/>
          <w:lang w:val="en-GB"/>
        </w:rPr>
        <w:t xml:space="preserve"> </w:t>
      </w:r>
      <w:r w:rsidRPr="004C7B3C">
        <w:rPr>
          <w:rFonts w:ascii="Arial" w:eastAsia="Arial" w:hAnsi="Arial" w:cs="Arial"/>
          <w:b/>
          <w:color w:val="000000"/>
          <w:lang w:val="en-GB"/>
        </w:rPr>
        <w:tab/>
      </w:r>
      <w:r w:rsidR="001122D5">
        <w:rPr>
          <w:rFonts w:ascii="Arial" w:eastAsia="Arial" w:hAnsi="Arial" w:cs="Arial"/>
          <w:b/>
          <w:color w:val="000000"/>
          <w:lang w:val="en-GB"/>
        </w:rPr>
        <w:t xml:space="preserve">    </w:t>
      </w:r>
      <w:r w:rsidRPr="004C7B3C" w:rsidR="00D26456">
        <w:rPr>
          <w:rFonts w:ascii="Arial" w:eastAsia="Arial" w:hAnsi="Arial" w:cs="Arial"/>
          <w:b/>
          <w:lang w:val="en-GB"/>
        </w:rPr>
        <w:t>S</w:t>
      </w:r>
      <w:r w:rsidRPr="004C7B3C">
        <w:rPr>
          <w:rFonts w:ascii="Arial" w:eastAsia="Arial" w:hAnsi="Arial" w:cs="Arial"/>
          <w:b/>
          <w:lang w:val="en-GB"/>
        </w:rPr>
        <w:t xml:space="preserve">tructural </w:t>
      </w:r>
      <w:r w:rsidRPr="004C7B3C" w:rsidR="00D26456">
        <w:rPr>
          <w:rFonts w:ascii="Arial" w:eastAsia="Arial" w:hAnsi="Arial" w:cs="Arial"/>
          <w:b/>
          <w:lang w:val="en-GB"/>
        </w:rPr>
        <w:t>work</w:t>
      </w:r>
      <w:r w:rsidRPr="004C7B3C" w:rsidR="00506FCE">
        <w:rPr>
          <w:rFonts w:ascii="Arial" w:eastAsia="Arial" w:hAnsi="Arial" w:cs="Arial"/>
          <w:b/>
          <w:lang w:val="en-GB"/>
        </w:rPr>
        <w:t>ing</w:t>
      </w:r>
      <w:r w:rsidRPr="004C7B3C">
        <w:rPr>
          <w:rFonts w:ascii="Arial" w:eastAsia="Arial" w:hAnsi="Arial" w:cs="Arial"/>
          <w:b/>
          <w:lang w:val="en-GB"/>
        </w:rPr>
        <w:t xml:space="preserve"> on Sunday</w:t>
      </w:r>
      <w:r w:rsidRPr="004C7B3C" w:rsidR="00D26456">
        <w:rPr>
          <w:rFonts w:ascii="Arial" w:eastAsia="Arial" w:hAnsi="Arial" w:cs="Arial"/>
          <w:b/>
          <w:lang w:val="en-GB"/>
        </w:rPr>
        <w:t>s</w:t>
      </w:r>
    </w:p>
    <w:p w:rsidR="00445CBE" w:rsidRPr="004C7B3C" w:rsidP="00BE0B15" w14:paraId="17BA155A" w14:textId="342F7203">
      <w:pPr>
        <w:numPr>
          <w:ilvl w:val="0"/>
          <w:numId w:val="28"/>
        </w:numPr>
        <w:tabs>
          <w:tab w:val="clear" w:pos="504"/>
          <w:tab w:val="left" w:pos="648"/>
          <w:tab w:val="left" w:pos="4395"/>
        </w:tabs>
        <w:spacing w:before="250"/>
        <w:ind w:left="648" w:right="144"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Only if business circumstances require structural working on Sunday, the </w:t>
      </w:r>
      <w:r w:rsidRPr="004C7B3C" w:rsidR="00D26456">
        <w:rPr>
          <w:rFonts w:ascii="Arial" w:eastAsia="Arial" w:hAnsi="Arial" w:cs="Arial"/>
          <w:i/>
          <w:color w:val="000000"/>
          <w:sz w:val="20"/>
          <w:lang w:val="en-GB"/>
        </w:rPr>
        <w:t>Structureel</w:t>
      </w:r>
      <w:r w:rsidRPr="004C7B3C" w:rsidR="00D26456">
        <w:rPr>
          <w:rFonts w:ascii="Arial" w:eastAsia="Arial" w:hAnsi="Arial" w:cs="Arial"/>
          <w:i/>
          <w:color w:val="000000"/>
          <w:sz w:val="20"/>
          <w:lang w:val="en-GB"/>
        </w:rPr>
        <w:t xml:space="preserve"> </w:t>
      </w:r>
      <w:r w:rsidRPr="004C7B3C" w:rsidR="00D26456">
        <w:rPr>
          <w:rFonts w:ascii="Arial" w:eastAsia="Arial" w:hAnsi="Arial" w:cs="Arial"/>
          <w:i/>
          <w:color w:val="000000"/>
          <w:sz w:val="20"/>
          <w:lang w:val="en-GB"/>
        </w:rPr>
        <w:t>werken</w:t>
      </w:r>
      <w:r w:rsidRPr="004C7B3C" w:rsidR="00D26456">
        <w:rPr>
          <w:rFonts w:ascii="Arial" w:eastAsia="Arial" w:hAnsi="Arial" w:cs="Arial"/>
          <w:i/>
          <w:color w:val="000000"/>
          <w:sz w:val="20"/>
          <w:lang w:val="en-GB"/>
        </w:rPr>
        <w:t xml:space="preserve"> op </w:t>
      </w:r>
      <w:r w:rsidRPr="004C7B3C" w:rsidR="00D26456">
        <w:rPr>
          <w:rFonts w:ascii="Arial" w:eastAsia="Arial" w:hAnsi="Arial" w:cs="Arial"/>
          <w:i/>
          <w:color w:val="000000"/>
          <w:sz w:val="20"/>
          <w:lang w:val="en-GB"/>
        </w:rPr>
        <w:t>zondag</w:t>
      </w:r>
      <w:r w:rsidRPr="004C7B3C" w:rsidR="00D26456">
        <w:rPr>
          <w:rFonts w:ascii="Arial" w:eastAsia="Arial" w:hAnsi="Arial" w:cs="Arial"/>
          <w:i/>
          <w:color w:val="000000"/>
          <w:sz w:val="20"/>
          <w:lang w:val="en-GB"/>
        </w:rPr>
        <w:t xml:space="preserve"> </w:t>
      </w:r>
      <w:r w:rsidRPr="004C7B3C">
        <w:rPr>
          <w:rFonts w:ascii="Arial" w:eastAsia="Arial" w:hAnsi="Arial" w:cs="Arial"/>
          <w:i/>
          <w:color w:val="000000"/>
          <w:sz w:val="20"/>
          <w:lang w:val="en-GB"/>
        </w:rPr>
        <w:t>regeling</w:t>
      </w:r>
      <w:r w:rsidRPr="004C7B3C" w:rsidR="00AC7D20">
        <w:rPr>
          <w:rFonts w:ascii="Arial" w:eastAsia="Arial" w:hAnsi="Arial" w:cs="Arial"/>
          <w:color w:val="000000"/>
          <w:sz w:val="20"/>
          <w:lang w:val="en-GB"/>
        </w:rPr>
        <w:t xml:space="preserve"> </w:t>
      </w:r>
      <w:r w:rsidRPr="004C7B3C">
        <w:rPr>
          <w:rFonts w:ascii="Arial" w:eastAsia="Arial" w:hAnsi="Arial" w:cs="Arial"/>
          <w:color w:val="000000"/>
          <w:sz w:val="20"/>
          <w:lang w:val="en-GB"/>
        </w:rPr>
        <w:t>[</w:t>
      </w:r>
      <w:bookmarkStart w:id="1" w:name="_Hlk114682660"/>
      <w:r w:rsidRPr="004C7B3C" w:rsidR="00506FCE">
        <w:rPr>
          <w:rFonts w:ascii="Arial" w:eastAsia="Arial" w:hAnsi="Arial" w:cs="Arial"/>
          <w:color w:val="000000"/>
          <w:sz w:val="20"/>
          <w:lang w:val="en-GB"/>
        </w:rPr>
        <w:t xml:space="preserve">a </w:t>
      </w:r>
      <w:r w:rsidRPr="004C7B3C" w:rsidR="00AC7D20">
        <w:rPr>
          <w:rFonts w:ascii="Arial" w:eastAsia="Arial" w:hAnsi="Arial" w:cs="Arial"/>
          <w:color w:val="000000"/>
          <w:sz w:val="20"/>
          <w:lang w:val="en-GB"/>
        </w:rPr>
        <w:t>scheme</w:t>
      </w:r>
      <w:r w:rsidRPr="004C7B3C" w:rsidR="00506FCE">
        <w:rPr>
          <w:rFonts w:ascii="Arial" w:eastAsia="Arial" w:hAnsi="Arial" w:cs="Arial"/>
          <w:color w:val="000000"/>
          <w:sz w:val="20"/>
          <w:lang w:val="en-GB"/>
        </w:rPr>
        <w:t xml:space="preserve"> governing the structural working on Sundays</w:t>
      </w:r>
      <w:bookmarkEnd w:id="1"/>
      <w:r w:rsidRPr="004C7B3C">
        <w:rPr>
          <w:rFonts w:ascii="Arial" w:eastAsia="Arial" w:hAnsi="Arial" w:cs="Arial"/>
          <w:color w:val="000000"/>
          <w:sz w:val="20"/>
          <w:lang w:val="en-GB"/>
        </w:rPr>
        <w:t xml:space="preserve">] </w:t>
      </w:r>
      <w:r w:rsidRPr="004C7B3C" w:rsidR="00AC7D20">
        <w:rPr>
          <w:rFonts w:ascii="Arial" w:eastAsia="Arial" w:hAnsi="Arial" w:cs="Arial"/>
          <w:color w:val="000000"/>
          <w:sz w:val="20"/>
          <w:lang w:val="en-GB"/>
        </w:rPr>
        <w:t>may</w:t>
      </w:r>
      <w:r w:rsidRPr="004C7B3C">
        <w:rPr>
          <w:rFonts w:ascii="Arial" w:eastAsia="Arial" w:hAnsi="Arial" w:cs="Arial"/>
          <w:color w:val="000000"/>
          <w:sz w:val="20"/>
          <w:lang w:val="en-GB"/>
        </w:rPr>
        <w:t xml:space="preserve"> be agreed upon with permission of the works council or the employee </w:t>
      </w:r>
      <w:r w:rsidRPr="004C7B3C" w:rsidR="00AC7D20">
        <w:rPr>
          <w:rFonts w:ascii="Arial" w:eastAsia="Arial" w:hAnsi="Arial" w:cs="Arial"/>
          <w:color w:val="000000"/>
          <w:sz w:val="20"/>
          <w:lang w:val="en-GB"/>
        </w:rPr>
        <w:t>representation</w:t>
      </w:r>
      <w:r w:rsidRPr="004C7B3C">
        <w:rPr>
          <w:rFonts w:ascii="Arial" w:eastAsia="Arial" w:hAnsi="Arial" w:cs="Arial"/>
          <w:color w:val="000000"/>
          <w:sz w:val="20"/>
          <w:lang w:val="en-GB"/>
        </w:rPr>
        <w:t xml:space="preserve"> body, as applicable.</w:t>
      </w:r>
      <w:r w:rsidRPr="004C7B3C">
        <w:rPr>
          <w:rFonts w:ascii="Arial" w:eastAsia="Arial" w:hAnsi="Arial" w:cs="Arial"/>
          <w:color w:val="000000"/>
          <w:sz w:val="20"/>
          <w:lang w:val="en-GB"/>
        </w:rPr>
        <w:t xml:space="preserve"> If no works council or employee representation is in place, the employees involved will be consulted, and the Joint Committee referred to in Article 58 will be asked to apply the </w:t>
      </w:r>
      <w:r w:rsidRPr="004C7B3C">
        <w:rPr>
          <w:rFonts w:ascii="Arial" w:eastAsia="Arial" w:hAnsi="Arial" w:cs="Arial"/>
          <w:i/>
          <w:color w:val="000000"/>
          <w:sz w:val="20"/>
          <w:lang w:val="en-GB"/>
        </w:rPr>
        <w:t>Structureel</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werken</w:t>
      </w:r>
      <w:r w:rsidRPr="004C7B3C">
        <w:rPr>
          <w:rFonts w:ascii="Arial" w:eastAsia="Arial" w:hAnsi="Arial" w:cs="Arial"/>
          <w:i/>
          <w:color w:val="000000"/>
          <w:sz w:val="20"/>
          <w:lang w:val="en-GB"/>
        </w:rPr>
        <w:t xml:space="preserve"> op </w:t>
      </w:r>
      <w:r w:rsidRPr="004C7B3C">
        <w:rPr>
          <w:rFonts w:ascii="Arial" w:eastAsia="Arial" w:hAnsi="Arial" w:cs="Arial"/>
          <w:i/>
          <w:color w:val="000000"/>
          <w:sz w:val="20"/>
          <w:lang w:val="en-GB"/>
        </w:rPr>
        <w:t>zondag</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regeling</w:t>
      </w:r>
      <w:r w:rsidRPr="004C7B3C">
        <w:rPr>
          <w:rFonts w:ascii="Arial" w:eastAsia="Arial" w:hAnsi="Arial" w:cs="Arial"/>
          <w:color w:val="000000"/>
          <w:sz w:val="20"/>
          <w:lang w:val="en-GB"/>
        </w:rPr>
        <w:t xml:space="preserve"> The entire workforce must be informed if this scheme is applied. Employees must agree individually about working on Sunday.</w:t>
      </w:r>
    </w:p>
    <w:p w:rsidR="00004266" w:rsidRPr="004C7B3C" w:rsidP="00BE0B15" w14:paraId="11837C11" w14:textId="3BCC80D3">
      <w:pPr>
        <w:numPr>
          <w:ilvl w:val="0"/>
          <w:numId w:val="28"/>
        </w:numPr>
        <w:tabs>
          <w:tab w:val="clear" w:pos="504"/>
          <w:tab w:val="left" w:pos="648"/>
          <w:tab w:val="left" w:pos="4395"/>
        </w:tabs>
        <w:spacing w:before="2"/>
        <w:ind w:left="648" w:right="216"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In deviation from Article 15, paragraph 1, the </w:t>
      </w:r>
      <w:r w:rsidRPr="004C7B3C" w:rsidR="00445CBE">
        <w:rPr>
          <w:rFonts w:ascii="Arial" w:eastAsia="Arial" w:hAnsi="Arial" w:cs="Arial"/>
          <w:i/>
          <w:color w:val="000000"/>
          <w:sz w:val="20"/>
          <w:lang w:val="en-GB"/>
        </w:rPr>
        <w:t>Structureel</w:t>
      </w:r>
      <w:r w:rsidRPr="004C7B3C" w:rsidR="00445CBE">
        <w:rPr>
          <w:rFonts w:ascii="Arial" w:eastAsia="Arial" w:hAnsi="Arial" w:cs="Arial"/>
          <w:i/>
          <w:color w:val="000000"/>
          <w:sz w:val="20"/>
          <w:lang w:val="en-GB"/>
        </w:rPr>
        <w:t xml:space="preserve"> </w:t>
      </w:r>
      <w:r w:rsidRPr="004C7B3C" w:rsidR="00445CBE">
        <w:rPr>
          <w:rFonts w:ascii="Arial" w:eastAsia="Arial" w:hAnsi="Arial" w:cs="Arial"/>
          <w:i/>
          <w:color w:val="000000"/>
          <w:sz w:val="20"/>
          <w:lang w:val="en-GB"/>
        </w:rPr>
        <w:t>werken</w:t>
      </w:r>
      <w:r w:rsidRPr="004C7B3C" w:rsidR="00445CBE">
        <w:rPr>
          <w:rFonts w:ascii="Arial" w:eastAsia="Arial" w:hAnsi="Arial" w:cs="Arial"/>
          <w:i/>
          <w:color w:val="000000"/>
          <w:sz w:val="20"/>
          <w:lang w:val="en-GB"/>
        </w:rPr>
        <w:t xml:space="preserve"> op </w:t>
      </w:r>
      <w:r w:rsidRPr="004C7B3C" w:rsidR="00445CBE">
        <w:rPr>
          <w:rFonts w:ascii="Arial" w:eastAsia="Arial" w:hAnsi="Arial" w:cs="Arial"/>
          <w:i/>
          <w:color w:val="000000"/>
          <w:sz w:val="20"/>
          <w:lang w:val="en-GB"/>
        </w:rPr>
        <w:t>zondag</w:t>
      </w:r>
      <w:r w:rsidRPr="004C7B3C" w:rsidR="00445CBE">
        <w:rPr>
          <w:rFonts w:ascii="Arial" w:eastAsia="Arial" w:hAnsi="Arial" w:cs="Arial"/>
          <w:i/>
          <w:color w:val="000000"/>
          <w:sz w:val="20"/>
          <w:lang w:val="en-GB"/>
        </w:rPr>
        <w:t xml:space="preserve"> </w:t>
      </w:r>
      <w:r w:rsidRPr="004C7B3C" w:rsidR="00445CBE">
        <w:rPr>
          <w:rFonts w:ascii="Arial" w:eastAsia="Arial" w:hAnsi="Arial" w:cs="Arial"/>
          <w:i/>
          <w:color w:val="000000"/>
          <w:sz w:val="20"/>
          <w:lang w:val="en-GB"/>
        </w:rPr>
        <w:t>regeling</w:t>
      </w:r>
      <w:r w:rsidRPr="004C7B3C">
        <w:rPr>
          <w:rFonts w:ascii="Arial" w:eastAsia="Arial" w:hAnsi="Arial" w:cs="Arial"/>
          <w:color w:val="000000"/>
          <w:sz w:val="20"/>
          <w:lang w:val="en-GB"/>
        </w:rPr>
        <w:t xml:space="preserve"> provides that the business hours for any individual employee in any individual week can be defined as on Sunday from 6 a.m. to </w:t>
      </w:r>
      <w:r w:rsidRPr="004C7B3C" w:rsidR="005856D1">
        <w:rPr>
          <w:rFonts w:ascii="Arial" w:eastAsia="Arial" w:hAnsi="Arial" w:cs="Arial"/>
          <w:color w:val="000000"/>
          <w:sz w:val="20"/>
          <w:lang w:val="en-GB"/>
        </w:rPr>
        <w:t>3</w:t>
      </w:r>
      <w:r w:rsidRPr="004C7B3C">
        <w:rPr>
          <w:rFonts w:ascii="Arial" w:eastAsia="Arial" w:hAnsi="Arial" w:cs="Arial"/>
          <w:color w:val="000000"/>
          <w:sz w:val="20"/>
          <w:lang w:val="en-GB"/>
        </w:rPr>
        <w:t xml:space="preserve"> p.m. instead of on Saturday from 6 a.m. to </w:t>
      </w:r>
      <w:r w:rsidRPr="004C7B3C" w:rsidR="005856D1">
        <w:rPr>
          <w:rFonts w:ascii="Arial" w:eastAsia="Arial" w:hAnsi="Arial" w:cs="Arial"/>
          <w:color w:val="000000"/>
          <w:sz w:val="20"/>
          <w:lang w:val="en-GB"/>
        </w:rPr>
        <w:t>3</w:t>
      </w:r>
      <w:r w:rsidRPr="004C7B3C">
        <w:rPr>
          <w:rFonts w:ascii="Arial" w:eastAsia="Arial" w:hAnsi="Arial" w:cs="Arial"/>
          <w:color w:val="000000"/>
          <w:sz w:val="20"/>
          <w:lang w:val="en-GB"/>
        </w:rPr>
        <w:t xml:space="preserve"> p.m. The shift in business hours for three months, as referred to in Article 15, paragraph 2, applies by analogy.</w:t>
      </w:r>
    </w:p>
    <w:p w:rsidR="00004266" w:rsidRPr="004C7B3C" w:rsidP="00BE0B15" w14:paraId="7C3B51CB" w14:textId="7EA9EAAA">
      <w:pPr>
        <w:numPr>
          <w:ilvl w:val="0"/>
          <w:numId w:val="28"/>
        </w:numPr>
        <w:tabs>
          <w:tab w:val="clear" w:pos="504"/>
          <w:tab w:val="left" w:pos="648"/>
          <w:tab w:val="left" w:pos="4395"/>
        </w:tabs>
        <w:spacing w:before="1"/>
        <w:ind w:left="648" w:right="28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By virtue of the </w:t>
      </w:r>
      <w:r w:rsidRPr="004C7B3C" w:rsidR="00445CBE">
        <w:rPr>
          <w:rFonts w:ascii="Arial" w:eastAsia="Arial" w:hAnsi="Arial" w:cs="Arial"/>
          <w:i/>
          <w:color w:val="000000"/>
          <w:sz w:val="20"/>
          <w:lang w:val="en-GB"/>
        </w:rPr>
        <w:t>Structureel</w:t>
      </w:r>
      <w:r w:rsidRPr="004C7B3C" w:rsidR="00445CBE">
        <w:rPr>
          <w:rFonts w:ascii="Arial" w:eastAsia="Arial" w:hAnsi="Arial" w:cs="Arial"/>
          <w:i/>
          <w:color w:val="000000"/>
          <w:sz w:val="20"/>
          <w:lang w:val="en-GB"/>
        </w:rPr>
        <w:t xml:space="preserve"> </w:t>
      </w:r>
      <w:r w:rsidRPr="004C7B3C" w:rsidR="00445CBE">
        <w:rPr>
          <w:rFonts w:ascii="Arial" w:eastAsia="Arial" w:hAnsi="Arial" w:cs="Arial"/>
          <w:i/>
          <w:color w:val="000000"/>
          <w:sz w:val="20"/>
          <w:lang w:val="en-GB"/>
        </w:rPr>
        <w:t>werken</w:t>
      </w:r>
      <w:r w:rsidRPr="004C7B3C" w:rsidR="00445CBE">
        <w:rPr>
          <w:rFonts w:ascii="Arial" w:eastAsia="Arial" w:hAnsi="Arial" w:cs="Arial"/>
          <w:i/>
          <w:color w:val="000000"/>
          <w:sz w:val="20"/>
          <w:lang w:val="en-GB"/>
        </w:rPr>
        <w:t xml:space="preserve"> op </w:t>
      </w:r>
      <w:r w:rsidRPr="004C7B3C" w:rsidR="00445CBE">
        <w:rPr>
          <w:rFonts w:ascii="Arial" w:eastAsia="Arial" w:hAnsi="Arial" w:cs="Arial"/>
          <w:i/>
          <w:color w:val="000000"/>
          <w:sz w:val="20"/>
          <w:lang w:val="en-GB"/>
        </w:rPr>
        <w:t>zondag</w:t>
      </w:r>
      <w:r w:rsidRPr="004C7B3C" w:rsidR="00445CBE">
        <w:rPr>
          <w:rFonts w:ascii="Arial" w:eastAsia="Arial" w:hAnsi="Arial" w:cs="Arial"/>
          <w:i/>
          <w:color w:val="000000"/>
          <w:sz w:val="20"/>
          <w:lang w:val="en-GB"/>
        </w:rPr>
        <w:t xml:space="preserve"> </w:t>
      </w:r>
      <w:r w:rsidRPr="004C7B3C" w:rsidR="00445CBE">
        <w:rPr>
          <w:rFonts w:ascii="Arial" w:eastAsia="Arial" w:hAnsi="Arial" w:cs="Arial"/>
          <w:i/>
          <w:color w:val="000000"/>
          <w:sz w:val="20"/>
          <w:lang w:val="en-GB"/>
        </w:rPr>
        <w:t>regeling</w:t>
      </w:r>
      <w:r w:rsidRPr="004C7B3C">
        <w:rPr>
          <w:rFonts w:ascii="Arial" w:eastAsia="Arial" w:hAnsi="Arial" w:cs="Arial"/>
          <w:color w:val="000000"/>
          <w:sz w:val="20"/>
          <w:lang w:val="en-GB"/>
        </w:rPr>
        <w:t>, the regular working time on Sunday will not exceed five hours.</w:t>
      </w:r>
    </w:p>
    <w:p w:rsidR="00004266" w:rsidRPr="004C7B3C" w:rsidP="001122D5" w14:paraId="0ABDCCBD" w14:textId="5C31F17E">
      <w:pPr>
        <w:tabs>
          <w:tab w:val="left" w:pos="1701"/>
        </w:tabs>
        <w:spacing w:before="508"/>
        <w:ind w:left="144"/>
        <w:textAlignment w:val="baseline"/>
        <w:rPr>
          <w:rFonts w:ascii="Arial" w:eastAsia="Arial" w:hAnsi="Arial" w:cs="Arial"/>
          <w:b/>
          <w:color w:val="000000"/>
          <w:lang w:val="en-GB"/>
        </w:rPr>
      </w:pPr>
      <w:r w:rsidRPr="004C7B3C">
        <w:rPr>
          <w:rFonts w:ascii="Arial" w:eastAsia="Arial" w:hAnsi="Arial" w:cs="Arial"/>
          <w:b/>
          <w:color w:val="000000"/>
          <w:lang w:val="en-GB"/>
        </w:rPr>
        <w:t xml:space="preserve">Article 24 </w:t>
      </w:r>
      <w:r w:rsidR="001122D5">
        <w:rPr>
          <w:rFonts w:ascii="Arial" w:eastAsia="Arial" w:hAnsi="Arial" w:cs="Arial"/>
          <w:b/>
          <w:color w:val="000000"/>
          <w:lang w:val="en-GB"/>
        </w:rPr>
        <w:tab/>
      </w:r>
      <w:r w:rsidRPr="004C7B3C">
        <w:rPr>
          <w:rFonts w:ascii="Arial" w:eastAsia="Arial" w:hAnsi="Arial" w:cs="Arial"/>
          <w:b/>
          <w:color w:val="000000"/>
          <w:lang w:val="en-GB"/>
        </w:rPr>
        <w:t>Shift work</w:t>
      </w:r>
    </w:p>
    <w:p w:rsidR="00004266" w:rsidRPr="004C7B3C" w:rsidP="00BE0B15" w14:paraId="2E642908" w14:textId="77777777">
      <w:pPr>
        <w:numPr>
          <w:ilvl w:val="0"/>
          <w:numId w:val="29"/>
        </w:numPr>
        <w:tabs>
          <w:tab w:val="clear" w:pos="504"/>
          <w:tab w:val="left" w:pos="648"/>
          <w:tab w:val="left" w:pos="4395"/>
        </w:tabs>
        <w:spacing w:before="248"/>
        <w:ind w:left="648" w:right="504"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Two-shift or three-shift schedules may be in place. In that case, the stipulations on business hours in Article 15 do not apply.</w:t>
      </w:r>
    </w:p>
    <w:p w:rsidR="00004266" w:rsidRPr="004C7B3C" w:rsidP="00BE0B15" w14:paraId="5386DE7D" w14:textId="77777777">
      <w:pPr>
        <w:numPr>
          <w:ilvl w:val="0"/>
          <w:numId w:val="29"/>
        </w:numPr>
        <w:tabs>
          <w:tab w:val="clear" w:pos="504"/>
          <w:tab w:val="left" w:pos="648"/>
          <w:tab w:val="left" w:pos="4395"/>
        </w:tabs>
        <w:spacing w:before="2"/>
        <w:ind w:left="648" w:right="216"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During shift work, the working hours of two or more groups of employees will connect or overlap to a limited degree, and only for the purpose of transferring work. The employees involved will be frequently interchanged, for example on a weekly basis, for an extended period of time.</w:t>
      </w:r>
    </w:p>
    <w:p w:rsidR="00004266" w:rsidRPr="004C7B3C" w:rsidP="00BE0B15" w14:paraId="78123F4B" w14:textId="50170421">
      <w:pPr>
        <w:numPr>
          <w:ilvl w:val="0"/>
          <w:numId w:val="29"/>
        </w:numPr>
        <w:tabs>
          <w:tab w:val="clear" w:pos="504"/>
          <w:tab w:val="left" w:pos="648"/>
          <w:tab w:val="left" w:pos="4395"/>
        </w:tabs>
        <w:ind w:left="648" w:right="28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A bonus of 15% on top of the hourly wage applies to two-shift schedules, and a bonus of 22% to three-shift schedules. No holiday </w:t>
      </w:r>
      <w:r w:rsidRPr="004C7B3C" w:rsidR="00445CBE">
        <w:rPr>
          <w:rFonts w:ascii="Arial" w:eastAsia="Arial" w:hAnsi="Arial" w:cs="Arial"/>
          <w:color w:val="000000"/>
          <w:sz w:val="20"/>
          <w:lang w:val="en-GB"/>
        </w:rPr>
        <w:t>pay</w:t>
      </w:r>
      <w:r w:rsidRPr="004C7B3C">
        <w:rPr>
          <w:rFonts w:ascii="Arial" w:eastAsia="Arial" w:hAnsi="Arial" w:cs="Arial"/>
          <w:color w:val="000000"/>
          <w:sz w:val="20"/>
          <w:lang w:val="en-GB"/>
        </w:rPr>
        <w:t xml:space="preserve"> is </w:t>
      </w:r>
      <w:r w:rsidRPr="004C7B3C" w:rsidR="00506FCE">
        <w:rPr>
          <w:rFonts w:ascii="Arial" w:eastAsia="Arial" w:hAnsi="Arial" w:cs="Arial"/>
          <w:color w:val="000000"/>
          <w:sz w:val="20"/>
          <w:lang w:val="en-GB"/>
        </w:rPr>
        <w:t>accrued</w:t>
      </w:r>
      <w:r w:rsidRPr="004C7B3C">
        <w:rPr>
          <w:rFonts w:ascii="Arial" w:eastAsia="Arial" w:hAnsi="Arial" w:cs="Arial"/>
          <w:color w:val="000000"/>
          <w:sz w:val="20"/>
          <w:lang w:val="en-GB"/>
        </w:rPr>
        <w:t xml:space="preserve"> over this bonus.</w:t>
      </w:r>
    </w:p>
    <w:p w:rsidR="00004266" w:rsidRPr="004C7B3C" w:rsidP="001122D5" w14:paraId="6F1310F0" w14:textId="7A04523E">
      <w:pPr>
        <w:tabs>
          <w:tab w:val="left" w:pos="1701"/>
        </w:tabs>
        <w:spacing w:before="255"/>
        <w:ind w:left="144"/>
        <w:textAlignment w:val="baseline"/>
        <w:rPr>
          <w:rFonts w:ascii="Arial" w:eastAsia="Arial" w:hAnsi="Arial" w:cs="Arial"/>
          <w:b/>
          <w:color w:val="000000"/>
          <w:lang w:val="en-GB"/>
        </w:rPr>
      </w:pPr>
      <w:r w:rsidRPr="004C7B3C">
        <w:rPr>
          <w:rFonts w:ascii="Arial" w:eastAsia="Arial" w:hAnsi="Arial" w:cs="Arial"/>
          <w:b/>
          <w:color w:val="000000"/>
          <w:lang w:val="en-GB"/>
        </w:rPr>
        <w:t xml:space="preserve">Article 25 </w:t>
      </w:r>
      <w:r w:rsidR="001122D5">
        <w:rPr>
          <w:rFonts w:ascii="Arial" w:eastAsia="Arial" w:hAnsi="Arial" w:cs="Arial"/>
          <w:b/>
          <w:color w:val="000000"/>
          <w:lang w:val="en-GB"/>
        </w:rPr>
        <w:tab/>
      </w:r>
      <w:r w:rsidRPr="004C7B3C">
        <w:rPr>
          <w:rFonts w:ascii="Arial" w:eastAsia="Arial" w:hAnsi="Arial" w:cs="Arial"/>
          <w:b/>
          <w:color w:val="000000"/>
          <w:lang w:val="en-GB"/>
        </w:rPr>
        <w:t>Week shift work</w:t>
      </w:r>
    </w:p>
    <w:p w:rsidR="00004266" w:rsidRPr="004C7B3C" w:rsidP="00BE0B15" w14:paraId="497DA838" w14:textId="77777777">
      <w:pPr>
        <w:numPr>
          <w:ilvl w:val="0"/>
          <w:numId w:val="30"/>
        </w:numPr>
        <w:tabs>
          <w:tab w:val="clear" w:pos="504"/>
          <w:tab w:val="left" w:pos="648"/>
          <w:tab w:val="left" w:pos="4395"/>
        </w:tabs>
        <w:spacing w:before="271"/>
        <w:ind w:left="64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Week shifts</w:t>
      </w:r>
    </w:p>
    <w:p w:rsidR="00004266" w:rsidRPr="004C7B3C" w:rsidP="00786661" w14:paraId="74AB4EDF" w14:textId="77777777">
      <w:pPr>
        <w:tabs>
          <w:tab w:val="left" w:pos="4395"/>
        </w:tabs>
        <w:spacing w:before="2"/>
        <w:ind w:left="648" w:right="72"/>
        <w:textAlignment w:val="baseline"/>
        <w:rPr>
          <w:rFonts w:ascii="Arial" w:eastAsia="Arial" w:hAnsi="Arial" w:cs="Arial"/>
          <w:color w:val="000000"/>
          <w:sz w:val="20"/>
          <w:lang w:val="en-GB"/>
        </w:rPr>
      </w:pPr>
      <w:r w:rsidRPr="004C7B3C">
        <w:rPr>
          <w:rFonts w:ascii="Arial" w:eastAsia="Arial" w:hAnsi="Arial" w:cs="Arial"/>
          <w:color w:val="000000"/>
          <w:sz w:val="20"/>
          <w:lang w:val="en-GB"/>
        </w:rPr>
        <w:t>Employees may perform week shifts with permission of the works council or employee representation, as applicable. If no works council or employee representation is in place, the employer must reach agreement with two-thirds of the employees in permanent employment, or with those who have been employed for at least one year. The entire workforce must be notified if the scheme is applied.</w:t>
      </w:r>
    </w:p>
    <w:p w:rsidR="00344A9E" w:rsidP="00BE0B15" w14:paraId="0692A758" w14:textId="77777777">
      <w:pPr>
        <w:numPr>
          <w:ilvl w:val="0"/>
          <w:numId w:val="30"/>
        </w:numPr>
        <w:tabs>
          <w:tab w:val="clear" w:pos="504"/>
          <w:tab w:val="left" w:pos="648"/>
          <w:tab w:val="left" w:pos="4395"/>
        </w:tabs>
        <w:spacing w:before="1"/>
        <w:ind w:left="648" w:right="792" w:hanging="504"/>
        <w:textAlignment w:val="baseline"/>
        <w:rPr>
          <w:rFonts w:ascii="Arial" w:eastAsia="Arial" w:hAnsi="Arial" w:cs="Arial"/>
          <w:color w:val="000000"/>
          <w:sz w:val="20"/>
          <w:lang w:val="en-GB"/>
        </w:rPr>
      </w:pPr>
      <w:r w:rsidRPr="00344A9E">
        <w:rPr>
          <w:rFonts w:ascii="Arial" w:eastAsia="Arial" w:hAnsi="Arial" w:cs="Arial"/>
          <w:color w:val="000000"/>
          <w:sz w:val="20"/>
          <w:lang w:val="en-GB"/>
        </w:rPr>
        <w:t>Employees on a week shift schedule will be rostered in groups for the period ahead, based on an average of 38 hours a week or an average working time of no more than 42 hours.</w:t>
      </w:r>
      <w:r w:rsidRPr="00344A9E" w:rsidR="00A8359D">
        <w:rPr>
          <w:rFonts w:ascii="Arial" w:eastAsia="Arial" w:hAnsi="Arial" w:cs="Arial"/>
          <w:color w:val="000000"/>
          <w:sz w:val="20"/>
          <w:lang w:val="en-GB"/>
        </w:rPr>
        <w:t xml:space="preserve"> </w:t>
      </w:r>
      <w:r w:rsidRPr="00344A9E" w:rsidR="00445CBE">
        <w:rPr>
          <w:rFonts w:ascii="Arial" w:eastAsia="Arial" w:hAnsi="Arial" w:cs="Arial"/>
          <w:sz w:val="20"/>
          <w:lang w:val="en-GB"/>
        </w:rPr>
        <w:t xml:space="preserve">The term ‘ahead’ means that the two consecutive leave days in a </w:t>
      </w:r>
      <w:r w:rsidRPr="00344A9E" w:rsidR="00496073">
        <w:rPr>
          <w:rFonts w:ascii="Arial" w:eastAsia="Arial" w:hAnsi="Arial" w:cs="Arial"/>
          <w:sz w:val="20"/>
          <w:lang w:val="en-GB"/>
        </w:rPr>
        <w:t>subsequent</w:t>
      </w:r>
      <w:r w:rsidRPr="00344A9E" w:rsidR="00445CBE">
        <w:rPr>
          <w:rFonts w:ascii="Arial" w:eastAsia="Arial" w:hAnsi="Arial" w:cs="Arial"/>
          <w:sz w:val="20"/>
          <w:lang w:val="en-GB"/>
        </w:rPr>
        <w:t xml:space="preserve"> week can never be two of the same days.</w:t>
      </w:r>
      <w:r w:rsidRPr="00344A9E" w:rsidR="00445CBE">
        <w:rPr>
          <w:rFonts w:ascii="Arial" w:eastAsia="Arial" w:hAnsi="Arial" w:cs="Arial"/>
          <w:color w:val="000000"/>
          <w:sz w:val="20"/>
          <w:lang w:val="en-GB"/>
        </w:rPr>
        <w:t xml:space="preserve"> </w:t>
      </w:r>
    </w:p>
    <w:p w:rsidR="00344A9E" w:rsidP="00BE0B15" w14:paraId="6CAD1414" w14:textId="77777777">
      <w:pPr>
        <w:numPr>
          <w:ilvl w:val="0"/>
          <w:numId w:val="30"/>
        </w:numPr>
        <w:tabs>
          <w:tab w:val="clear" w:pos="504"/>
          <w:tab w:val="left" w:pos="648"/>
          <w:tab w:val="left" w:pos="4395"/>
        </w:tabs>
        <w:spacing w:before="1"/>
        <w:ind w:left="648" w:right="720" w:hanging="504"/>
        <w:textAlignment w:val="baseline"/>
        <w:rPr>
          <w:rFonts w:ascii="Arial" w:eastAsia="Arial" w:hAnsi="Arial" w:cs="Arial"/>
          <w:color w:val="000000"/>
          <w:sz w:val="20"/>
          <w:lang w:val="en-GB"/>
        </w:rPr>
      </w:pPr>
      <w:r w:rsidRPr="00344A9E">
        <w:rPr>
          <w:rFonts w:ascii="Arial" w:eastAsia="Arial" w:hAnsi="Arial" w:cs="Arial"/>
          <w:color w:val="000000"/>
          <w:sz w:val="20"/>
          <w:lang w:val="en-GB"/>
        </w:rPr>
        <w:t>The business hours for week shifts are Monday to Sunday, from 6 a.m. to 7 p.m.</w:t>
      </w:r>
    </w:p>
    <w:p w:rsidR="00344A9E" w:rsidP="00BE0B15" w14:paraId="50F8E688" w14:textId="77777777">
      <w:pPr>
        <w:numPr>
          <w:ilvl w:val="0"/>
          <w:numId w:val="30"/>
        </w:numPr>
        <w:tabs>
          <w:tab w:val="clear" w:pos="504"/>
          <w:tab w:val="left" w:pos="648"/>
          <w:tab w:val="left" w:pos="4395"/>
        </w:tabs>
        <w:spacing w:before="1"/>
        <w:ind w:left="648" w:right="720" w:hanging="504"/>
        <w:textAlignment w:val="baseline"/>
        <w:rPr>
          <w:rFonts w:ascii="Arial" w:eastAsia="Arial" w:hAnsi="Arial" w:cs="Arial"/>
          <w:color w:val="000000"/>
          <w:sz w:val="20"/>
          <w:lang w:val="en-GB"/>
        </w:rPr>
      </w:pPr>
      <w:r w:rsidRPr="00344A9E">
        <w:rPr>
          <w:rFonts w:ascii="Arial" w:eastAsia="Arial" w:hAnsi="Arial" w:cs="Arial"/>
          <w:color w:val="000000"/>
          <w:sz w:val="20"/>
          <w:lang w:val="en-GB"/>
        </w:rPr>
        <w:t xml:space="preserve">Week shift work will receive a 50% bonus for working on Sunday, to be settled with the next wage payment. </w:t>
      </w:r>
      <w:r w:rsidRPr="00344A9E" w:rsidR="000C4F54">
        <w:rPr>
          <w:rFonts w:ascii="Arial" w:eastAsia="Arial" w:hAnsi="Arial" w:cs="Arial"/>
          <w:color w:val="000000"/>
          <w:sz w:val="20"/>
          <w:lang w:val="en-GB"/>
        </w:rPr>
        <w:t xml:space="preserve">No holiday </w:t>
      </w:r>
      <w:r w:rsidRPr="00344A9E" w:rsidR="00F71951">
        <w:rPr>
          <w:rFonts w:ascii="Arial" w:eastAsia="Arial" w:hAnsi="Arial" w:cs="Arial"/>
          <w:color w:val="000000"/>
          <w:sz w:val="20"/>
          <w:lang w:val="en-GB"/>
        </w:rPr>
        <w:t>pay</w:t>
      </w:r>
      <w:r w:rsidRPr="00344A9E" w:rsidR="000C4F54">
        <w:rPr>
          <w:rFonts w:ascii="Arial" w:eastAsia="Arial" w:hAnsi="Arial" w:cs="Arial"/>
          <w:color w:val="000000"/>
          <w:sz w:val="20"/>
          <w:lang w:val="en-GB"/>
        </w:rPr>
        <w:t xml:space="preserve"> is </w:t>
      </w:r>
      <w:r w:rsidRPr="00344A9E" w:rsidR="009B6742">
        <w:rPr>
          <w:rFonts w:ascii="Arial" w:eastAsia="Arial" w:hAnsi="Arial" w:cs="Arial"/>
          <w:color w:val="000000"/>
          <w:sz w:val="20"/>
          <w:lang w:val="en-GB"/>
        </w:rPr>
        <w:t>accrued</w:t>
      </w:r>
      <w:r w:rsidRPr="00344A9E" w:rsidR="000C4F54">
        <w:rPr>
          <w:rFonts w:ascii="Arial" w:eastAsia="Arial" w:hAnsi="Arial" w:cs="Arial"/>
          <w:color w:val="000000"/>
          <w:sz w:val="20"/>
          <w:lang w:val="en-GB"/>
        </w:rPr>
        <w:t xml:space="preserve"> over this bonus. </w:t>
      </w:r>
      <w:r w:rsidRPr="00344A9E">
        <w:rPr>
          <w:rFonts w:ascii="Arial" w:eastAsia="Arial" w:hAnsi="Arial" w:cs="Arial"/>
          <w:color w:val="000000"/>
          <w:sz w:val="20"/>
          <w:lang w:val="en-GB"/>
        </w:rPr>
        <w:t>Sunday hours count for the calculation towards the annual hours standard</w:t>
      </w:r>
      <w:r w:rsidRPr="00344A9E" w:rsidR="009B6742">
        <w:rPr>
          <w:rFonts w:ascii="Arial" w:eastAsia="Arial" w:hAnsi="Arial" w:cs="Arial"/>
          <w:color w:val="000000"/>
          <w:sz w:val="20"/>
          <w:lang w:val="en-GB"/>
        </w:rPr>
        <w:t>.</w:t>
      </w:r>
    </w:p>
    <w:p w:rsidR="00344A9E" w:rsidP="00BE0B15" w14:paraId="5F04407C" w14:textId="77777777">
      <w:pPr>
        <w:numPr>
          <w:ilvl w:val="0"/>
          <w:numId w:val="30"/>
        </w:numPr>
        <w:tabs>
          <w:tab w:val="clear" w:pos="504"/>
          <w:tab w:val="left" w:pos="648"/>
          <w:tab w:val="left" w:pos="4395"/>
        </w:tabs>
        <w:spacing w:before="1"/>
        <w:ind w:left="648" w:right="720" w:hanging="504"/>
        <w:textAlignment w:val="baseline"/>
        <w:rPr>
          <w:rFonts w:ascii="Arial" w:eastAsia="Arial" w:hAnsi="Arial" w:cs="Arial"/>
          <w:color w:val="000000"/>
          <w:sz w:val="20"/>
          <w:lang w:val="en-GB"/>
        </w:rPr>
      </w:pPr>
      <w:r w:rsidRPr="00344A9E">
        <w:rPr>
          <w:rFonts w:ascii="Arial" w:eastAsia="Arial" w:hAnsi="Arial" w:cs="Arial"/>
          <w:sz w:val="20"/>
          <w:lang w:val="en-GB"/>
        </w:rPr>
        <w:t>The annual hours model as referred to in Article 19 et seq. and the bonuses in Article 32 apply to week-shift workers, insofar as this is not deviated from in the previous paragraphs.</w:t>
      </w:r>
    </w:p>
    <w:p w:rsidR="00004266" w:rsidRPr="00344A9E" w:rsidP="00BE0B15" w14:paraId="25D77E32" w14:textId="44392319">
      <w:pPr>
        <w:numPr>
          <w:ilvl w:val="0"/>
          <w:numId w:val="30"/>
        </w:numPr>
        <w:tabs>
          <w:tab w:val="clear" w:pos="504"/>
          <w:tab w:val="left" w:pos="648"/>
          <w:tab w:val="left" w:pos="4395"/>
        </w:tabs>
        <w:spacing w:before="1"/>
        <w:ind w:left="648" w:right="720" w:hanging="504"/>
        <w:textAlignment w:val="baseline"/>
        <w:rPr>
          <w:rFonts w:ascii="Arial" w:eastAsia="Arial" w:hAnsi="Arial" w:cs="Arial"/>
          <w:color w:val="000000"/>
          <w:sz w:val="20"/>
          <w:lang w:val="en-GB"/>
        </w:rPr>
      </w:pPr>
      <w:r w:rsidRPr="00344A9E">
        <w:rPr>
          <w:rFonts w:ascii="Arial" w:eastAsia="Arial" w:hAnsi="Arial" w:cs="Arial"/>
          <w:color w:val="000000"/>
          <w:sz w:val="20"/>
          <w:lang w:val="en-GB"/>
        </w:rPr>
        <w:t>The annual hours model as referred to in Article 19 et seq. and the table with bonuses in Article 32 apply to week-shift workers, insofar as this is not deviated from in the previous paragraphs.</w:t>
      </w:r>
    </w:p>
    <w:p w:rsidR="00004266" w:rsidRPr="004C7B3C" w:rsidP="001122D5" w14:paraId="57110174" w14:textId="1EEC40AC">
      <w:pPr>
        <w:tabs>
          <w:tab w:val="left" w:pos="1701"/>
        </w:tabs>
        <w:spacing w:before="254"/>
        <w:ind w:left="72"/>
        <w:textAlignment w:val="baseline"/>
        <w:rPr>
          <w:rFonts w:ascii="Arial" w:eastAsia="Arial" w:hAnsi="Arial" w:cs="Arial"/>
          <w:b/>
          <w:color w:val="000000"/>
          <w:lang w:val="en-GB"/>
        </w:rPr>
      </w:pPr>
      <w:r w:rsidRPr="004C7B3C">
        <w:rPr>
          <w:rFonts w:ascii="Arial" w:eastAsia="Arial" w:hAnsi="Arial" w:cs="Arial"/>
          <w:b/>
          <w:color w:val="000000"/>
          <w:lang w:val="en-GB"/>
        </w:rPr>
        <w:t xml:space="preserve">Article 26 </w:t>
      </w:r>
      <w:r w:rsidR="001122D5">
        <w:rPr>
          <w:rFonts w:ascii="Arial" w:eastAsia="Arial" w:hAnsi="Arial" w:cs="Arial"/>
          <w:b/>
          <w:color w:val="000000"/>
          <w:lang w:val="en-GB"/>
        </w:rPr>
        <w:tab/>
      </w:r>
      <w:r w:rsidRPr="004C7B3C">
        <w:rPr>
          <w:rFonts w:ascii="Arial" w:eastAsia="Arial" w:hAnsi="Arial" w:cs="Arial"/>
          <w:b/>
          <w:color w:val="000000"/>
          <w:lang w:val="en-GB"/>
        </w:rPr>
        <w:t>Positions outside the company and outside business hours</w:t>
      </w:r>
    </w:p>
    <w:p w:rsidR="00004266" w:rsidRPr="004C7B3C" w:rsidP="00786661" w14:paraId="4271AF4F" w14:textId="77777777">
      <w:pPr>
        <w:tabs>
          <w:tab w:val="left" w:pos="4395"/>
        </w:tabs>
        <w:spacing w:before="253"/>
        <w:ind w:left="72" w:right="216"/>
        <w:textAlignment w:val="baseline"/>
        <w:rPr>
          <w:rFonts w:ascii="Arial" w:eastAsia="Arial" w:hAnsi="Arial" w:cs="Arial"/>
          <w:color w:val="000000"/>
          <w:sz w:val="20"/>
          <w:lang w:val="en-GB"/>
        </w:rPr>
      </w:pPr>
      <w:r w:rsidRPr="004C7B3C">
        <w:rPr>
          <w:rFonts w:ascii="Arial" w:eastAsia="Arial" w:hAnsi="Arial" w:cs="Arial"/>
          <w:color w:val="000000"/>
          <w:sz w:val="20"/>
          <w:lang w:val="en-GB"/>
        </w:rPr>
        <w:t>Employees with a position whose activities, by their nature, have to be performed outside the company and outside business hours will receive a bonus of 20% on top of their wage for the hours worked outside business hours. The bonus will be settled during the next wage period.</w:t>
      </w:r>
    </w:p>
    <w:p w:rsidR="00724581" w:rsidP="00786661" w14:paraId="77F1ED4D" w14:textId="77777777">
      <w:pPr>
        <w:tabs>
          <w:tab w:val="left" w:pos="4395"/>
        </w:tabs>
        <w:spacing w:before="509"/>
        <w:ind w:left="72"/>
        <w:textAlignment w:val="baseline"/>
        <w:rPr>
          <w:rFonts w:ascii="Arial" w:eastAsia="Arial" w:hAnsi="Arial" w:cs="Arial"/>
          <w:b/>
          <w:color w:val="000000"/>
          <w:lang w:val="en-GB"/>
        </w:rPr>
      </w:pPr>
    </w:p>
    <w:p w:rsidR="00004266" w:rsidRPr="004C7B3C" w:rsidP="001122D5" w14:paraId="1E5F4052" w14:textId="5566D338">
      <w:pPr>
        <w:tabs>
          <w:tab w:val="left" w:pos="1701"/>
        </w:tabs>
        <w:spacing w:before="509"/>
        <w:ind w:left="72"/>
        <w:textAlignment w:val="baseline"/>
        <w:rPr>
          <w:rFonts w:ascii="Arial" w:eastAsia="Arial" w:hAnsi="Arial" w:cs="Arial"/>
          <w:b/>
          <w:color w:val="000000"/>
          <w:lang w:val="en-GB"/>
        </w:rPr>
      </w:pPr>
      <w:r w:rsidRPr="004C7B3C">
        <w:rPr>
          <w:rFonts w:ascii="Arial" w:eastAsia="Arial" w:hAnsi="Arial" w:cs="Arial"/>
          <w:b/>
          <w:color w:val="000000"/>
          <w:lang w:val="en-GB"/>
        </w:rPr>
        <w:t xml:space="preserve">Article 27 </w:t>
      </w:r>
      <w:r w:rsidR="001122D5">
        <w:rPr>
          <w:rFonts w:ascii="Arial" w:eastAsia="Arial" w:hAnsi="Arial" w:cs="Arial"/>
          <w:b/>
          <w:color w:val="000000"/>
          <w:lang w:val="en-GB"/>
        </w:rPr>
        <w:tab/>
      </w:r>
      <w:r w:rsidRPr="004C7B3C">
        <w:rPr>
          <w:rFonts w:ascii="Arial" w:eastAsia="Arial" w:hAnsi="Arial" w:cs="Arial"/>
          <w:b/>
          <w:color w:val="000000"/>
          <w:lang w:val="en-GB"/>
        </w:rPr>
        <w:t>Breaks</w:t>
      </w:r>
    </w:p>
    <w:p w:rsidR="00004266" w:rsidRPr="004C7B3C" w:rsidP="00BE0B15" w14:paraId="47333C5E" w14:textId="77777777">
      <w:pPr>
        <w:numPr>
          <w:ilvl w:val="0"/>
          <w:numId w:val="31"/>
        </w:numPr>
        <w:tabs>
          <w:tab w:val="clear" w:pos="576"/>
          <w:tab w:val="left" w:pos="648"/>
          <w:tab w:val="left" w:pos="4395"/>
        </w:tabs>
        <w:spacing w:before="253"/>
        <w:ind w:left="648"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Breaks of less than 15 minutes in the morning and afternoon will be payable by the employer.</w:t>
      </w:r>
    </w:p>
    <w:p w:rsidR="00004266" w:rsidRPr="004C7B3C" w:rsidP="00BE0B15" w14:paraId="139FACEE" w14:textId="77777777">
      <w:pPr>
        <w:numPr>
          <w:ilvl w:val="0"/>
          <w:numId w:val="31"/>
        </w:numPr>
        <w:tabs>
          <w:tab w:val="clear" w:pos="576"/>
          <w:tab w:val="left" w:pos="648"/>
          <w:tab w:val="left" w:pos="4395"/>
        </w:tabs>
        <w:ind w:left="648"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Any break commences at the location where it is taken.</w:t>
      </w:r>
    </w:p>
    <w:p w:rsidR="00004266" w:rsidRPr="004C7B3C" w:rsidP="00BE0B15" w14:paraId="6FB9E493" w14:textId="77777777">
      <w:pPr>
        <w:numPr>
          <w:ilvl w:val="0"/>
          <w:numId w:val="31"/>
        </w:numPr>
        <w:tabs>
          <w:tab w:val="clear" w:pos="576"/>
          <w:tab w:val="left" w:pos="648"/>
          <w:tab w:val="left" w:pos="4395"/>
        </w:tabs>
        <w:spacing w:before="1"/>
        <w:ind w:left="648" w:right="360"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In deviation from paragraphs 1 and 2, the employer may agree on a different ruling for breaks with the employee participation body.</w:t>
      </w:r>
    </w:p>
    <w:p w:rsidR="00004266" w:rsidRPr="004C7B3C" w:rsidP="001122D5" w14:paraId="4982CB7F" w14:textId="508FDBFE">
      <w:pPr>
        <w:tabs>
          <w:tab w:val="left" w:pos="1701"/>
        </w:tabs>
        <w:spacing w:before="504"/>
        <w:ind w:left="72"/>
        <w:textAlignment w:val="baseline"/>
        <w:rPr>
          <w:rFonts w:ascii="Arial" w:eastAsia="Arial" w:hAnsi="Arial" w:cs="Arial"/>
          <w:b/>
          <w:color w:val="000000"/>
          <w:lang w:val="en-GB"/>
        </w:rPr>
      </w:pPr>
      <w:r w:rsidRPr="004C7B3C">
        <w:rPr>
          <w:rFonts w:ascii="Arial" w:eastAsia="Arial" w:hAnsi="Arial" w:cs="Arial"/>
          <w:b/>
          <w:color w:val="000000"/>
          <w:lang w:val="en-GB"/>
        </w:rPr>
        <w:t xml:space="preserve">Article 28 </w:t>
      </w:r>
      <w:r w:rsidR="001122D5">
        <w:rPr>
          <w:rFonts w:ascii="Arial" w:eastAsia="Arial" w:hAnsi="Arial" w:cs="Arial"/>
          <w:b/>
          <w:color w:val="000000"/>
          <w:lang w:val="en-GB"/>
        </w:rPr>
        <w:tab/>
      </w:r>
      <w:r w:rsidRPr="004C7B3C">
        <w:rPr>
          <w:rFonts w:ascii="Arial" w:eastAsia="Arial" w:hAnsi="Arial" w:cs="Arial"/>
          <w:b/>
          <w:color w:val="000000"/>
          <w:lang w:val="en-GB"/>
        </w:rPr>
        <w:t>Roster for tropical conditions</w:t>
      </w:r>
    </w:p>
    <w:p w:rsidR="00004266" w:rsidRPr="004C7B3C" w:rsidP="00786661" w14:paraId="39C596C9" w14:textId="77777777">
      <w:pPr>
        <w:tabs>
          <w:tab w:val="left" w:pos="4395"/>
        </w:tabs>
        <w:spacing w:before="253"/>
        <w:ind w:left="72" w:right="504"/>
        <w:textAlignment w:val="baseline"/>
        <w:rPr>
          <w:rFonts w:ascii="Arial" w:eastAsia="Arial" w:hAnsi="Arial" w:cs="Arial"/>
          <w:color w:val="000000"/>
          <w:sz w:val="20"/>
          <w:lang w:val="en-GB"/>
        </w:rPr>
      </w:pPr>
      <w:r w:rsidRPr="004C7B3C">
        <w:rPr>
          <w:rFonts w:ascii="Arial" w:eastAsia="Arial" w:hAnsi="Arial" w:cs="Arial"/>
          <w:color w:val="000000"/>
          <w:sz w:val="20"/>
          <w:lang w:val="en-GB"/>
        </w:rPr>
        <w:t>A roster for tropical conditions may be agreed upon with the consent of the majority of the workforce. In this respect, the business hours and working hours specified in Articles 15 and 16 may be deviated from.</w:t>
      </w:r>
    </w:p>
    <w:p w:rsidR="00724581" w:rsidRPr="004C7B3C" w:rsidP="00724581" w14:paraId="31E7785F" w14:textId="1176BC4C">
      <w:pPr>
        <w:tabs>
          <w:tab w:val="left" w:pos="1584"/>
          <w:tab w:val="left" w:pos="4395"/>
        </w:tabs>
        <w:spacing w:before="508"/>
        <w:ind w:left="72"/>
        <w:textAlignment w:val="baseline"/>
        <w:rPr>
          <w:rFonts w:ascii="Arial" w:eastAsia="Arial" w:hAnsi="Arial" w:cs="Arial"/>
          <w:b/>
          <w:color w:val="000000"/>
          <w:lang w:val="en-GB"/>
        </w:rPr>
      </w:pPr>
      <w:r w:rsidRPr="004C7B3C">
        <w:rPr>
          <w:rFonts w:ascii="Arial" w:eastAsia="Arial" w:hAnsi="Arial" w:cs="Arial"/>
          <w:b/>
          <w:color w:val="000000"/>
          <w:lang w:val="en-GB"/>
        </w:rPr>
        <w:t>Article 29</w:t>
      </w:r>
      <w:r w:rsidRPr="004C7B3C">
        <w:rPr>
          <w:rFonts w:ascii="Arial" w:eastAsia="Arial" w:hAnsi="Arial" w:cs="Arial"/>
          <w:b/>
          <w:color w:val="000000"/>
          <w:lang w:val="en-GB"/>
        </w:rPr>
        <w:tab/>
        <w:t>No compulsory overtime</w:t>
      </w:r>
      <w:r>
        <w:rPr>
          <w:rFonts w:ascii="Arial" w:eastAsia="Arial" w:hAnsi="Arial" w:cs="Arial"/>
          <w:b/>
          <w:color w:val="000000"/>
          <w:lang w:val="en-GB"/>
        </w:rPr>
        <w:br/>
      </w:r>
    </w:p>
    <w:p w:rsidR="00A547EC" w:rsidRPr="004C7B3C" w:rsidP="00AB3C46" w14:paraId="2F12CAE4" w14:textId="0BD439F5">
      <w:pPr>
        <w:tabs>
          <w:tab w:val="left" w:pos="4395"/>
        </w:tabs>
        <w:rPr>
          <w:rFonts w:ascii="Arial" w:hAnsi="Arial" w:cs="Arial"/>
          <w:lang w:val="en-GB"/>
        </w:rPr>
      </w:pPr>
      <w:bookmarkStart w:id="2" w:name="_Hlk114035290"/>
      <w:r w:rsidRPr="00F629EB">
        <w:rPr>
          <w:rFonts w:ascii="Arial" w:hAnsi="Arial" w:cs="Arial"/>
          <w:lang w:val="en-GB"/>
        </w:rPr>
        <w:t>Employees aged 58 and older</w:t>
      </w:r>
      <w:r w:rsidRPr="004C7B3C">
        <w:rPr>
          <w:rFonts w:ascii="Arial" w:hAnsi="Arial" w:cs="Arial"/>
          <w:lang w:val="en-GB"/>
        </w:rPr>
        <w:t xml:space="preserve"> are not obliged to work more than ten hours a day, more than 45 hours a week, or outside business hours.</w:t>
      </w:r>
    </w:p>
    <w:bookmarkEnd w:id="2"/>
    <w:p w:rsidR="00004266" w:rsidRPr="004C7B3C" w:rsidP="001122D5" w14:paraId="025014FC" w14:textId="77777777">
      <w:pPr>
        <w:tabs>
          <w:tab w:val="left" w:pos="1701"/>
          <w:tab w:val="left" w:pos="4395"/>
        </w:tabs>
        <w:spacing w:before="509"/>
        <w:textAlignment w:val="baseline"/>
        <w:rPr>
          <w:rFonts w:ascii="Arial" w:eastAsia="Arial" w:hAnsi="Arial" w:cs="Arial"/>
          <w:b/>
          <w:color w:val="000000"/>
          <w:spacing w:val="-1"/>
          <w:lang w:val="en-GB"/>
        </w:rPr>
      </w:pPr>
      <w:r w:rsidRPr="004C7B3C">
        <w:rPr>
          <w:rFonts w:ascii="Arial" w:eastAsia="Arial" w:hAnsi="Arial" w:cs="Arial"/>
          <w:b/>
          <w:color w:val="000000"/>
          <w:spacing w:val="-1"/>
          <w:lang w:val="en-GB"/>
        </w:rPr>
        <w:t>Article 30</w:t>
      </w:r>
      <w:r w:rsidRPr="004C7B3C">
        <w:rPr>
          <w:rFonts w:ascii="Arial" w:eastAsia="Arial" w:hAnsi="Arial" w:cs="Arial"/>
          <w:b/>
          <w:color w:val="000000"/>
          <w:spacing w:val="-1"/>
          <w:lang w:val="en-GB"/>
        </w:rPr>
        <w:tab/>
        <w:t>Overtime and meals</w:t>
      </w:r>
    </w:p>
    <w:p w:rsidR="00004266" w:rsidRPr="004C7B3C" w:rsidP="00786661" w14:paraId="5541C67D" w14:textId="77777777">
      <w:pPr>
        <w:tabs>
          <w:tab w:val="left" w:pos="4395"/>
        </w:tabs>
        <w:spacing w:before="229"/>
        <w:ind w:left="72" w:right="72"/>
        <w:textAlignment w:val="baseline"/>
        <w:rPr>
          <w:rFonts w:ascii="Arial" w:eastAsia="Arial" w:hAnsi="Arial" w:cs="Arial"/>
          <w:color w:val="000000"/>
          <w:sz w:val="20"/>
          <w:lang w:val="en-GB"/>
        </w:rPr>
      </w:pPr>
      <w:r w:rsidRPr="004C7B3C">
        <w:rPr>
          <w:rFonts w:ascii="Arial" w:eastAsia="Arial" w:hAnsi="Arial" w:cs="Arial"/>
          <w:color w:val="000000"/>
          <w:sz w:val="20"/>
          <w:lang w:val="en-GB"/>
        </w:rPr>
        <w:t>In the event of overtime after 6 p.m., the employer will provide and pay for a hot meal, or will offer the employee involved the opportunity of having a meal at home. In that case, the employer will reimburse the extra journey in accordance with Article 36.</w:t>
      </w:r>
    </w:p>
    <w:p w:rsidR="00004266" w:rsidRPr="004C7B3C" w:rsidP="001122D5" w14:paraId="57687E90" w14:textId="6D2BB30D">
      <w:pPr>
        <w:tabs>
          <w:tab w:val="left" w:pos="1701"/>
        </w:tabs>
        <w:spacing w:before="504"/>
        <w:ind w:left="72"/>
        <w:textAlignment w:val="baseline"/>
        <w:rPr>
          <w:rFonts w:ascii="Arial" w:eastAsia="Arial" w:hAnsi="Arial" w:cs="Arial"/>
          <w:b/>
          <w:color w:val="000000"/>
          <w:lang w:val="en-GB"/>
        </w:rPr>
      </w:pPr>
      <w:r w:rsidRPr="004C7B3C">
        <w:rPr>
          <w:rFonts w:ascii="Arial" w:eastAsia="Arial" w:hAnsi="Arial" w:cs="Arial"/>
          <w:b/>
          <w:color w:val="000000"/>
          <w:lang w:val="en-GB"/>
        </w:rPr>
        <w:t xml:space="preserve">Article 31 </w:t>
      </w:r>
      <w:r w:rsidR="001122D5">
        <w:rPr>
          <w:rFonts w:ascii="Arial" w:eastAsia="Arial" w:hAnsi="Arial" w:cs="Arial"/>
          <w:b/>
          <w:color w:val="000000"/>
          <w:lang w:val="en-GB"/>
        </w:rPr>
        <w:tab/>
      </w:r>
      <w:r w:rsidRPr="004C7B3C">
        <w:rPr>
          <w:rFonts w:ascii="Arial" w:eastAsia="Arial" w:hAnsi="Arial" w:cs="Arial"/>
          <w:b/>
          <w:color w:val="000000"/>
          <w:lang w:val="en-GB"/>
        </w:rPr>
        <w:t>Bonuses</w:t>
      </w:r>
    </w:p>
    <w:p w:rsidR="00004266" w:rsidRPr="004C7B3C" w:rsidP="00BE0B15" w14:paraId="5ECC410A" w14:textId="77777777">
      <w:pPr>
        <w:numPr>
          <w:ilvl w:val="0"/>
          <w:numId w:val="32"/>
        </w:numPr>
        <w:tabs>
          <w:tab w:val="clear" w:pos="432"/>
          <w:tab w:val="left" w:pos="709"/>
          <w:tab w:val="left" w:pos="4395"/>
        </w:tabs>
        <w:spacing w:before="253"/>
        <w:ind w:left="709" w:hanging="637"/>
        <w:textAlignment w:val="baseline"/>
        <w:rPr>
          <w:rFonts w:ascii="Arial" w:eastAsia="Arial" w:hAnsi="Arial" w:cs="Arial"/>
          <w:color w:val="000000"/>
          <w:sz w:val="20"/>
          <w:lang w:val="en-GB"/>
        </w:rPr>
      </w:pPr>
      <w:r w:rsidRPr="004C7B3C">
        <w:rPr>
          <w:rFonts w:ascii="Arial" w:eastAsia="Arial" w:hAnsi="Arial" w:cs="Arial"/>
          <w:color w:val="000000"/>
          <w:sz w:val="20"/>
          <w:lang w:val="en-GB"/>
        </w:rPr>
        <w:t>Bonuses are not cumulative; the highest percentage applies.</w:t>
      </w:r>
    </w:p>
    <w:p w:rsidR="00344A9E" w:rsidP="00BE0B15" w14:paraId="2D0ACFE3" w14:textId="77777777">
      <w:pPr>
        <w:numPr>
          <w:ilvl w:val="0"/>
          <w:numId w:val="32"/>
        </w:numPr>
        <w:tabs>
          <w:tab w:val="clear" w:pos="432"/>
          <w:tab w:val="left" w:pos="709"/>
          <w:tab w:val="left" w:pos="4395"/>
        </w:tabs>
        <w:ind w:left="709" w:right="216" w:hanging="637"/>
        <w:textAlignment w:val="baseline"/>
        <w:rPr>
          <w:rFonts w:ascii="Arial" w:eastAsia="Arial" w:hAnsi="Arial" w:cs="Arial"/>
          <w:color w:val="000000"/>
          <w:spacing w:val="-2"/>
          <w:sz w:val="20"/>
          <w:lang w:val="en-GB"/>
        </w:rPr>
      </w:pPr>
      <w:r w:rsidRPr="004C7B3C">
        <w:rPr>
          <w:rFonts w:ascii="Arial" w:eastAsia="Arial" w:hAnsi="Arial" w:cs="Arial"/>
          <w:spacing w:val="-2"/>
          <w:sz w:val="20"/>
          <w:lang w:val="en-GB"/>
        </w:rPr>
        <w:t>Bonuses as referred to in Article 32, paragraph 1, parts b, c and d, will be settled in the next pay period.</w:t>
      </w:r>
      <w:r w:rsidRPr="004C7B3C">
        <w:rPr>
          <w:rFonts w:ascii="Arial" w:eastAsia="Arial" w:hAnsi="Arial" w:cs="Arial"/>
          <w:color w:val="000000"/>
          <w:spacing w:val="-2"/>
          <w:sz w:val="20"/>
          <w:lang w:val="en-GB"/>
        </w:rPr>
        <w:t xml:space="preserve"> </w:t>
      </w:r>
      <w:r w:rsidRPr="004C7B3C">
        <w:rPr>
          <w:rFonts w:ascii="Arial" w:eastAsia="Arial" w:hAnsi="Arial" w:cs="Arial"/>
          <w:spacing w:val="-2"/>
          <w:sz w:val="20"/>
          <w:lang w:val="en-GB"/>
        </w:rPr>
        <w:t>The plus hours worked in addition to the set annual hours standard will be settled and paid in line with Article 21.</w:t>
      </w:r>
      <w:r w:rsidRPr="004C7B3C">
        <w:rPr>
          <w:rFonts w:ascii="Arial" w:eastAsia="Arial" w:hAnsi="Arial" w:cs="Arial"/>
          <w:color w:val="000000"/>
          <w:spacing w:val="-2"/>
          <w:sz w:val="20"/>
          <w:lang w:val="en-GB"/>
        </w:rPr>
        <w:t xml:space="preserve"> </w:t>
      </w:r>
    </w:p>
    <w:p w:rsidR="00344A9E" w:rsidP="00BE0B15" w14:paraId="375A666B" w14:textId="6137EDBF">
      <w:pPr>
        <w:numPr>
          <w:ilvl w:val="0"/>
          <w:numId w:val="32"/>
        </w:numPr>
        <w:tabs>
          <w:tab w:val="clear" w:pos="432"/>
          <w:tab w:val="left" w:pos="709"/>
          <w:tab w:val="left" w:pos="4395"/>
        </w:tabs>
        <w:ind w:left="709" w:right="216" w:hanging="637"/>
        <w:textAlignment w:val="baseline"/>
        <w:rPr>
          <w:rFonts w:ascii="Arial" w:eastAsia="Arial" w:hAnsi="Arial" w:cs="Arial"/>
          <w:color w:val="000000"/>
          <w:spacing w:val="-2"/>
          <w:sz w:val="20"/>
          <w:lang w:val="en-GB"/>
        </w:rPr>
      </w:pPr>
      <w:r w:rsidRPr="00344A9E">
        <w:rPr>
          <w:rFonts w:ascii="Arial" w:eastAsia="Arial" w:hAnsi="Arial" w:cs="Arial"/>
          <w:color w:val="000000"/>
          <w:sz w:val="20"/>
          <w:lang w:val="en-GB"/>
        </w:rPr>
        <w:t>The employer and the employee may agree on compensating plus hours and bonuses with time off in lieu.</w:t>
      </w:r>
    </w:p>
    <w:p w:rsidR="003527DA" w:rsidRPr="00344A9E" w:rsidP="00BE0B15" w14:paraId="770C0430" w14:textId="1015E810">
      <w:pPr>
        <w:numPr>
          <w:ilvl w:val="0"/>
          <w:numId w:val="32"/>
        </w:numPr>
        <w:tabs>
          <w:tab w:val="clear" w:pos="432"/>
          <w:tab w:val="left" w:pos="709"/>
          <w:tab w:val="left" w:pos="4395"/>
        </w:tabs>
        <w:ind w:left="709" w:right="216" w:hanging="637"/>
        <w:textAlignment w:val="baseline"/>
        <w:rPr>
          <w:rFonts w:ascii="Arial" w:eastAsia="Arial" w:hAnsi="Arial" w:cs="Arial"/>
          <w:color w:val="000000"/>
          <w:spacing w:val="-2"/>
          <w:sz w:val="18"/>
          <w:szCs w:val="20"/>
          <w:lang w:val="en-GB"/>
        </w:rPr>
      </w:pPr>
      <w:r w:rsidRPr="00344A9E">
        <w:rPr>
          <w:rFonts w:ascii="Arial" w:hAnsi="Arial" w:cs="Arial"/>
          <w:sz w:val="20"/>
          <w:szCs w:val="20"/>
          <w:lang w:val="en-GB"/>
        </w:rPr>
        <w:t xml:space="preserve">Refer to Appendix 1a for a table with a list of the bonuses. </w:t>
      </w:r>
    </w:p>
    <w:p w:rsidR="003527DA" w:rsidRPr="004C7B3C" w:rsidP="00786661" w14:paraId="36E129C4" w14:textId="77777777">
      <w:pPr>
        <w:tabs>
          <w:tab w:val="left" w:pos="432"/>
          <w:tab w:val="left" w:pos="504"/>
          <w:tab w:val="left" w:pos="4395"/>
        </w:tabs>
        <w:spacing w:before="1"/>
        <w:ind w:right="144"/>
        <w:textAlignment w:val="baseline"/>
        <w:rPr>
          <w:rFonts w:ascii="Arial" w:eastAsia="Arial" w:hAnsi="Arial" w:cs="Arial"/>
          <w:color w:val="000000"/>
          <w:sz w:val="20"/>
          <w:lang w:val="en-GB"/>
        </w:rPr>
      </w:pPr>
    </w:p>
    <w:p w:rsidR="003527DA" w:rsidRPr="004C7B3C" w:rsidP="001122D5" w14:paraId="5BDA5C78" w14:textId="37A0EE9C">
      <w:pPr>
        <w:tabs>
          <w:tab w:val="left" w:pos="1701"/>
        </w:tabs>
        <w:spacing w:before="509"/>
        <w:ind w:left="72"/>
        <w:textAlignment w:val="baseline"/>
        <w:rPr>
          <w:rFonts w:ascii="Arial" w:eastAsia="Arial" w:hAnsi="Arial" w:cs="Arial"/>
          <w:b/>
          <w:color w:val="000000"/>
          <w:lang w:val="en-GB"/>
        </w:rPr>
      </w:pPr>
      <w:r w:rsidRPr="004C7B3C">
        <w:rPr>
          <w:rFonts w:ascii="Arial" w:eastAsia="Arial" w:hAnsi="Arial" w:cs="Arial"/>
          <w:b/>
          <w:color w:val="000000"/>
          <w:lang w:val="en-GB"/>
        </w:rPr>
        <w:t xml:space="preserve">Article 32 </w:t>
      </w:r>
      <w:r w:rsidR="001122D5">
        <w:rPr>
          <w:rFonts w:ascii="Arial" w:eastAsia="Arial" w:hAnsi="Arial" w:cs="Arial"/>
          <w:b/>
          <w:color w:val="000000"/>
          <w:lang w:val="en-GB"/>
        </w:rPr>
        <w:tab/>
      </w:r>
      <w:r w:rsidRPr="004C7B3C">
        <w:rPr>
          <w:rFonts w:ascii="Arial" w:eastAsia="Arial" w:hAnsi="Arial" w:cs="Arial"/>
          <w:b/>
          <w:color w:val="000000"/>
          <w:lang w:val="en-GB"/>
        </w:rPr>
        <w:t>Bonuses under the annual hours model</w:t>
      </w:r>
      <w:r w:rsidRPr="004C7B3C">
        <w:rPr>
          <w:rFonts w:ascii="Arial" w:eastAsia="Arial" w:hAnsi="Arial" w:cs="Arial"/>
          <w:b/>
          <w:color w:val="000000"/>
          <w:lang w:val="en-GB"/>
        </w:rPr>
        <w:t xml:space="preserve"> and regular duty roster</w:t>
      </w:r>
      <w:r w:rsidR="00724581">
        <w:rPr>
          <w:rFonts w:ascii="Arial" w:eastAsia="Arial" w:hAnsi="Arial" w:cs="Arial"/>
          <w:b/>
          <w:color w:val="000000"/>
          <w:lang w:val="en-GB"/>
        </w:rPr>
        <w:br/>
      </w:r>
      <w:r w:rsidRPr="004C7B3C">
        <w:rPr>
          <w:rFonts w:ascii="Arial" w:eastAsia="Arial" w:hAnsi="Arial" w:cs="Arial"/>
          <w:b/>
          <w:color w:val="000000"/>
          <w:lang w:val="en-GB"/>
        </w:rPr>
        <w:t xml:space="preserve"> </w:t>
      </w:r>
    </w:p>
    <w:p w:rsidR="003527DA" w:rsidRPr="000D0323" w:rsidP="000D0323" w14:paraId="2BDE4391" w14:textId="1D6603EF">
      <w:pPr>
        <w:pStyle w:val="Heading6"/>
        <w:ind w:left="709" w:hanging="567"/>
        <w:rPr>
          <w:lang w:val="en-GB"/>
        </w:rPr>
      </w:pPr>
      <w:r w:rsidRPr="000D0323">
        <w:rPr>
          <w:lang w:val="en-GB"/>
        </w:rPr>
        <w:t>Overtime, plus, and irregular hours</w:t>
      </w:r>
    </w:p>
    <w:p w:rsidR="005673EB" w:rsidRPr="00F477A8" w:rsidP="00BE0B15" w14:paraId="7B2154D9" w14:textId="77777777">
      <w:pPr>
        <w:pStyle w:val="ListParagraph"/>
        <w:numPr>
          <w:ilvl w:val="0"/>
          <w:numId w:val="100"/>
        </w:numPr>
        <w:tabs>
          <w:tab w:val="left" w:pos="4395"/>
        </w:tabs>
        <w:spacing w:after="160"/>
        <w:ind w:left="1276" w:hanging="425"/>
        <w:rPr>
          <w:rFonts w:ascii="Arial" w:hAnsi="Arial" w:eastAsiaTheme="majorEastAsia" w:cs="Arial"/>
          <w:iCs/>
          <w:sz w:val="20"/>
          <w:szCs w:val="20"/>
          <w:lang w:val="en-GB"/>
        </w:rPr>
      </w:pPr>
      <w:r w:rsidRPr="00F477A8">
        <w:rPr>
          <w:rFonts w:ascii="Arial" w:hAnsi="Arial" w:eastAsiaTheme="majorEastAsia" w:cs="Arial"/>
          <w:iCs/>
          <w:sz w:val="20"/>
          <w:szCs w:val="20"/>
          <w:lang w:val="en-GB"/>
        </w:rPr>
        <w:t>Plus hours are hours worked in excess of the agreed working hours.</w:t>
      </w:r>
    </w:p>
    <w:p w:rsidR="005673EB" w:rsidRPr="00F477A8" w:rsidP="00BE0B15" w14:paraId="48C0F52E" w14:textId="77777777">
      <w:pPr>
        <w:pStyle w:val="ListParagraph"/>
        <w:numPr>
          <w:ilvl w:val="0"/>
          <w:numId w:val="100"/>
        </w:numPr>
        <w:tabs>
          <w:tab w:val="left" w:pos="4395"/>
        </w:tabs>
        <w:spacing w:after="160"/>
        <w:ind w:left="1276" w:hanging="425"/>
        <w:rPr>
          <w:rFonts w:ascii="Arial" w:hAnsi="Arial" w:eastAsiaTheme="majorEastAsia" w:cs="Arial"/>
          <w:iCs/>
          <w:sz w:val="20"/>
          <w:szCs w:val="20"/>
          <w:lang w:val="en-GB"/>
        </w:rPr>
      </w:pPr>
      <w:r w:rsidRPr="00F477A8">
        <w:rPr>
          <w:rFonts w:ascii="Arial" w:hAnsi="Arial" w:eastAsiaTheme="majorEastAsia" w:cs="Arial"/>
          <w:iCs/>
          <w:sz w:val="20"/>
          <w:szCs w:val="20"/>
          <w:lang w:val="en-GB"/>
        </w:rPr>
        <w:t xml:space="preserve">Minus hours are hours worked less than the agreed working hours. </w:t>
      </w:r>
    </w:p>
    <w:p w:rsidR="005673EB" w:rsidRPr="00F477A8" w:rsidP="00BE0B15" w14:paraId="2D8AB25D" w14:textId="77777777">
      <w:pPr>
        <w:pStyle w:val="ListParagraph"/>
        <w:numPr>
          <w:ilvl w:val="0"/>
          <w:numId w:val="100"/>
        </w:numPr>
        <w:tabs>
          <w:tab w:val="left" w:pos="4395"/>
        </w:tabs>
        <w:spacing w:after="160"/>
        <w:ind w:left="1276" w:hanging="425"/>
        <w:rPr>
          <w:rFonts w:ascii="Arial" w:hAnsi="Arial" w:eastAsiaTheme="majorEastAsia" w:cs="Arial"/>
          <w:iCs/>
          <w:sz w:val="20"/>
          <w:szCs w:val="20"/>
          <w:lang w:val="en-GB"/>
        </w:rPr>
      </w:pPr>
      <w:r w:rsidRPr="00F477A8">
        <w:rPr>
          <w:rFonts w:ascii="Arial" w:hAnsi="Arial" w:eastAsiaTheme="majorEastAsia" w:cs="Arial"/>
          <w:iCs/>
          <w:sz w:val="20"/>
          <w:szCs w:val="20"/>
          <w:lang w:val="en-GB"/>
        </w:rPr>
        <w:t>Overtime hours are plus hours that qualify for an overtime allowance.</w:t>
      </w:r>
    </w:p>
    <w:p w:rsidR="005673EB" w:rsidRPr="00F477A8" w:rsidP="00BE0B15" w14:paraId="3CE96CA8" w14:textId="77777777">
      <w:pPr>
        <w:pStyle w:val="ListParagraph"/>
        <w:numPr>
          <w:ilvl w:val="0"/>
          <w:numId w:val="100"/>
        </w:numPr>
        <w:tabs>
          <w:tab w:val="left" w:pos="4395"/>
        </w:tabs>
        <w:spacing w:after="160"/>
        <w:ind w:left="1276" w:hanging="425"/>
        <w:rPr>
          <w:rFonts w:ascii="Arial" w:hAnsi="Arial" w:eastAsiaTheme="majorEastAsia" w:cs="Arial"/>
          <w:iCs/>
          <w:sz w:val="20"/>
          <w:szCs w:val="20"/>
          <w:lang w:val="en-GB"/>
        </w:rPr>
      </w:pPr>
      <w:r w:rsidRPr="00F477A8">
        <w:rPr>
          <w:rFonts w:ascii="Arial" w:hAnsi="Arial" w:eastAsiaTheme="majorEastAsia" w:cs="Arial"/>
          <w:iCs/>
          <w:sz w:val="20"/>
          <w:szCs w:val="20"/>
          <w:lang w:val="en-GB"/>
        </w:rPr>
        <w:t xml:space="preserve">Plus hours are overtime hours to which an allowance applies in the following cases: </w:t>
      </w:r>
    </w:p>
    <w:p w:rsidR="005673EB" w:rsidRPr="00F477A8" w:rsidP="00BE0B15" w14:paraId="61FA3ED3" w14:textId="77777777">
      <w:pPr>
        <w:pStyle w:val="ListParagraph"/>
        <w:numPr>
          <w:ilvl w:val="1"/>
          <w:numId w:val="100"/>
        </w:numPr>
        <w:tabs>
          <w:tab w:val="left" w:pos="4395"/>
        </w:tabs>
        <w:spacing w:after="160"/>
        <w:ind w:left="1701" w:hanging="283"/>
        <w:rPr>
          <w:rFonts w:ascii="Arial" w:hAnsi="Arial" w:eastAsiaTheme="majorEastAsia" w:cs="Arial"/>
          <w:iCs/>
          <w:sz w:val="20"/>
          <w:szCs w:val="20"/>
          <w:lang w:val="en-GB"/>
        </w:rPr>
      </w:pPr>
      <w:r w:rsidRPr="00F477A8">
        <w:rPr>
          <w:rFonts w:ascii="Arial" w:hAnsi="Arial" w:eastAsiaTheme="majorEastAsia" w:cs="Arial"/>
          <w:iCs/>
          <w:sz w:val="20"/>
          <w:szCs w:val="20"/>
          <w:lang w:val="en-GB"/>
        </w:rPr>
        <w:t>Regular duty roster</w:t>
      </w:r>
    </w:p>
    <w:p w:rsidR="005673EB" w:rsidRPr="00F477A8" w:rsidP="000D0323" w14:paraId="5848FDAA" w14:textId="33B570BE">
      <w:pPr>
        <w:pStyle w:val="ListParagraph"/>
        <w:tabs>
          <w:tab w:val="left" w:pos="4395"/>
        </w:tabs>
        <w:ind w:left="1701" w:hanging="283"/>
        <w:rPr>
          <w:rFonts w:ascii="Arial" w:hAnsi="Arial" w:cs="Arial"/>
          <w:b/>
          <w:iCs/>
          <w:sz w:val="20"/>
          <w:szCs w:val="20"/>
          <w:lang w:val="en-GB"/>
        </w:rPr>
      </w:pPr>
      <w:r w:rsidRPr="00F477A8">
        <w:rPr>
          <w:rFonts w:ascii="Arial" w:hAnsi="Arial" w:eastAsiaTheme="majorEastAsia" w:cs="Arial"/>
          <w:iCs/>
          <w:sz w:val="20"/>
          <w:szCs w:val="20"/>
          <w:lang w:val="en-GB"/>
        </w:rPr>
        <w:tab/>
      </w:r>
      <w:r w:rsidRPr="00F477A8">
        <w:rPr>
          <w:rFonts w:ascii="Arial" w:hAnsi="Arial" w:eastAsiaTheme="majorEastAsia" w:cs="Arial"/>
          <w:iCs/>
          <w:sz w:val="20"/>
          <w:szCs w:val="20"/>
          <w:lang w:val="en-GB"/>
        </w:rPr>
        <w:t xml:space="preserve">The hours that exceed the hours of a fulltime contract based on fulltime employment of 38 hours </w:t>
      </w:r>
      <w:r w:rsidRPr="00F477A8">
        <w:rPr>
          <w:rFonts w:ascii="Arial" w:hAnsi="Arial" w:eastAsiaTheme="majorEastAsia" w:cs="Arial"/>
          <w:iCs/>
          <w:sz w:val="20"/>
          <w:szCs w:val="20"/>
          <w:u w:val="single"/>
          <w:lang w:val="en-GB"/>
        </w:rPr>
        <w:t>or</w:t>
      </w:r>
      <w:r w:rsidRPr="00F477A8">
        <w:rPr>
          <w:rFonts w:ascii="Arial" w:hAnsi="Arial" w:eastAsiaTheme="majorEastAsia" w:cs="Arial"/>
          <w:iCs/>
          <w:sz w:val="20"/>
          <w:szCs w:val="20"/>
          <w:lang w:val="en-GB"/>
        </w:rPr>
        <w:t xml:space="preserve"> 38 to 42 hours. The latter applies to employees with a higher number of agreed weekly working hours. </w:t>
      </w:r>
    </w:p>
    <w:p w:rsidR="005673EB" w:rsidRPr="00F477A8" w:rsidP="00BE0B15" w14:paraId="03385ADF" w14:textId="77777777">
      <w:pPr>
        <w:pStyle w:val="ListParagraph"/>
        <w:numPr>
          <w:ilvl w:val="1"/>
          <w:numId w:val="100"/>
        </w:numPr>
        <w:tabs>
          <w:tab w:val="left" w:pos="4395"/>
        </w:tabs>
        <w:spacing w:after="160"/>
        <w:ind w:left="1701" w:hanging="283"/>
        <w:rPr>
          <w:rFonts w:ascii="Arial" w:hAnsi="Arial" w:eastAsiaTheme="majorEastAsia" w:cs="Arial"/>
          <w:iCs/>
          <w:sz w:val="20"/>
          <w:szCs w:val="20"/>
          <w:lang w:val="en-GB"/>
        </w:rPr>
      </w:pPr>
      <w:r w:rsidRPr="00F477A8">
        <w:rPr>
          <w:rFonts w:ascii="Arial" w:hAnsi="Arial" w:eastAsiaTheme="majorEastAsia" w:cs="Arial"/>
          <w:iCs/>
          <w:sz w:val="20"/>
          <w:szCs w:val="20"/>
          <w:lang w:val="en-GB"/>
        </w:rPr>
        <w:t>Annual hours model</w:t>
      </w:r>
      <w:r w:rsidRPr="00F477A8">
        <w:rPr>
          <w:rFonts w:ascii="Arial" w:hAnsi="Arial" w:cs="Arial"/>
          <w:iCs/>
          <w:sz w:val="20"/>
          <w:szCs w:val="20"/>
          <w:lang w:val="en-GB"/>
        </w:rPr>
        <w:t xml:space="preserve"> </w:t>
      </w:r>
      <w:r w:rsidRPr="00F477A8">
        <w:rPr>
          <w:rFonts w:ascii="Arial" w:hAnsi="Arial" w:cs="Arial"/>
          <w:iCs/>
          <w:sz w:val="20"/>
          <w:szCs w:val="20"/>
          <w:lang w:val="en-GB"/>
        </w:rPr>
        <w:br/>
      </w:r>
      <w:r w:rsidRPr="00F477A8">
        <w:rPr>
          <w:rFonts w:ascii="Arial" w:hAnsi="Arial" w:eastAsiaTheme="majorEastAsia" w:cs="Arial"/>
          <w:iCs/>
          <w:sz w:val="20"/>
          <w:szCs w:val="20"/>
          <w:lang w:val="en-GB"/>
        </w:rPr>
        <w:t>Hours which, at the end of an agreed moment, have not been compensated with minus hours during the interim period will at that moment (= settlement moment) be regarded as overtime for which an allowance will be paid, provided that it involves full-time employment (of 38 to 42 hours). In the case of part-time employees, plus hours will only be regarded as overtime with an allowance at the moment that the plus hours exceed a full-time employment contract based on 38 hours a week (or 1983.6 per full year).</w:t>
      </w:r>
    </w:p>
    <w:p w:rsidR="005673EB" w:rsidRPr="00F477A8" w:rsidP="00BE0B15" w14:paraId="2402D702" w14:textId="77777777">
      <w:pPr>
        <w:pStyle w:val="ListParagraph"/>
        <w:numPr>
          <w:ilvl w:val="0"/>
          <w:numId w:val="100"/>
        </w:numPr>
        <w:tabs>
          <w:tab w:val="left" w:pos="4395"/>
        </w:tabs>
        <w:spacing w:after="160"/>
        <w:ind w:left="1276" w:hanging="425"/>
        <w:rPr>
          <w:rFonts w:ascii="Arial" w:hAnsi="Arial" w:eastAsiaTheme="majorEastAsia" w:cs="Arial"/>
          <w:iCs/>
          <w:sz w:val="20"/>
          <w:szCs w:val="20"/>
          <w:lang w:val="en-GB"/>
        </w:rPr>
      </w:pPr>
      <w:r w:rsidRPr="00F477A8">
        <w:rPr>
          <w:rFonts w:ascii="Arial" w:hAnsi="Arial" w:eastAsiaTheme="majorEastAsia" w:cs="Arial"/>
          <w:iCs/>
          <w:sz w:val="20"/>
          <w:szCs w:val="20"/>
          <w:lang w:val="en-GB"/>
        </w:rPr>
        <w:t>Irregular hours refers to hours on:</w:t>
      </w:r>
    </w:p>
    <w:p w:rsidR="005673EB" w:rsidRPr="00F477A8" w:rsidP="00BE0B15" w14:paraId="1BFF31D6" w14:textId="77777777">
      <w:pPr>
        <w:pStyle w:val="ListParagraph"/>
        <w:numPr>
          <w:ilvl w:val="1"/>
          <w:numId w:val="100"/>
        </w:numPr>
        <w:tabs>
          <w:tab w:val="left" w:pos="4395"/>
        </w:tabs>
        <w:spacing w:after="160"/>
        <w:ind w:left="1701" w:hanging="283"/>
        <w:rPr>
          <w:rFonts w:ascii="Arial" w:hAnsi="Arial" w:cs="Arial"/>
          <w:iCs/>
          <w:sz w:val="20"/>
          <w:szCs w:val="20"/>
          <w:lang w:val="en-GB"/>
        </w:rPr>
      </w:pPr>
      <w:r w:rsidRPr="00F477A8">
        <w:rPr>
          <w:rFonts w:ascii="Arial" w:hAnsi="Arial" w:eastAsiaTheme="majorEastAsia" w:cs="Arial"/>
          <w:iCs/>
          <w:sz w:val="20"/>
          <w:szCs w:val="20"/>
          <w:lang w:val="en-GB"/>
        </w:rPr>
        <w:t>Mondays to Saturdays: from 00.00 a.m.  to 6.00 a.m.</w:t>
      </w:r>
      <w:r w:rsidRPr="00F477A8">
        <w:rPr>
          <w:rFonts w:ascii="Arial" w:hAnsi="Arial" w:cs="Arial"/>
          <w:iCs/>
          <w:sz w:val="20"/>
          <w:szCs w:val="20"/>
          <w:lang w:val="en-GB"/>
        </w:rPr>
        <w:t xml:space="preserve"> But during 13 weeks to be allocated by the employer from 00.00 a.m. to 5.00 a.m. </w:t>
      </w:r>
    </w:p>
    <w:p w:rsidR="005673EB" w:rsidRPr="00F477A8" w:rsidP="00BE0B15" w14:paraId="28279B83" w14:textId="77777777">
      <w:pPr>
        <w:pStyle w:val="ListParagraph"/>
        <w:numPr>
          <w:ilvl w:val="1"/>
          <w:numId w:val="100"/>
        </w:numPr>
        <w:tabs>
          <w:tab w:val="left" w:pos="4395"/>
        </w:tabs>
        <w:spacing w:after="160"/>
        <w:ind w:left="1701" w:hanging="283"/>
        <w:rPr>
          <w:rFonts w:ascii="Arial" w:hAnsi="Arial" w:eastAsiaTheme="majorEastAsia" w:cs="Arial"/>
          <w:iCs/>
          <w:sz w:val="20"/>
          <w:szCs w:val="20"/>
          <w:lang w:val="en-GB"/>
        </w:rPr>
      </w:pPr>
      <w:r w:rsidRPr="00F477A8">
        <w:rPr>
          <w:rFonts w:ascii="Arial" w:hAnsi="Arial" w:eastAsiaTheme="majorEastAsia" w:cs="Arial"/>
          <w:iCs/>
          <w:sz w:val="20"/>
          <w:szCs w:val="20"/>
          <w:lang w:val="en-GB"/>
        </w:rPr>
        <w:t>Mondays to Fridays: from 8 p.m. to 12 midnight.</w:t>
      </w:r>
    </w:p>
    <w:p w:rsidR="005673EB" w:rsidRPr="00F477A8" w:rsidP="00BE0B15" w14:paraId="1285AFFB" w14:textId="77777777">
      <w:pPr>
        <w:pStyle w:val="ListParagraph"/>
        <w:numPr>
          <w:ilvl w:val="1"/>
          <w:numId w:val="100"/>
        </w:numPr>
        <w:tabs>
          <w:tab w:val="left" w:pos="4395"/>
        </w:tabs>
        <w:spacing w:after="160"/>
        <w:ind w:left="1701" w:hanging="283"/>
        <w:rPr>
          <w:rFonts w:ascii="Arial" w:hAnsi="Arial" w:cs="Arial"/>
          <w:iCs/>
          <w:sz w:val="20"/>
          <w:szCs w:val="20"/>
          <w:lang w:val="en-GB"/>
        </w:rPr>
      </w:pPr>
      <w:r w:rsidRPr="00F477A8">
        <w:rPr>
          <w:rFonts w:ascii="Arial" w:hAnsi="Arial" w:cs="Arial"/>
          <w:iCs/>
          <w:sz w:val="20"/>
          <w:szCs w:val="20"/>
          <w:lang w:val="en-GB"/>
        </w:rPr>
        <w:t xml:space="preserve">On Saturday from 3 p.m. to 12 midnight. </w:t>
      </w:r>
    </w:p>
    <w:p w:rsidR="005673EB" w:rsidRPr="00F477A8" w:rsidP="00BE0B15" w14:paraId="2DBCFD49" w14:textId="77777777">
      <w:pPr>
        <w:pStyle w:val="ListParagraph"/>
        <w:numPr>
          <w:ilvl w:val="1"/>
          <w:numId w:val="100"/>
        </w:numPr>
        <w:tabs>
          <w:tab w:val="left" w:pos="4395"/>
        </w:tabs>
        <w:spacing w:after="160"/>
        <w:ind w:left="1701" w:hanging="283"/>
        <w:rPr>
          <w:rFonts w:ascii="Arial" w:hAnsi="Arial" w:eastAsiaTheme="majorEastAsia" w:cs="Arial"/>
          <w:iCs/>
          <w:sz w:val="20"/>
          <w:szCs w:val="20"/>
          <w:lang w:val="en-GB"/>
        </w:rPr>
      </w:pPr>
      <w:r w:rsidRPr="00F477A8">
        <w:rPr>
          <w:rFonts w:ascii="Arial" w:hAnsi="Arial" w:eastAsiaTheme="majorEastAsia" w:cs="Arial"/>
          <w:iCs/>
          <w:sz w:val="20"/>
          <w:szCs w:val="20"/>
          <w:lang w:val="en-GB"/>
        </w:rPr>
        <w:t>On Sunday from 00.00 a.m. to midnight.</w:t>
      </w:r>
    </w:p>
    <w:p w:rsidR="003527DA" w:rsidRPr="00F477A8" w:rsidP="000D0323" w14:paraId="72632981" w14:textId="28E1A952">
      <w:pPr>
        <w:pStyle w:val="Heading6"/>
        <w:ind w:left="709" w:hanging="567"/>
      </w:pPr>
      <w:bookmarkStart w:id="3" w:name="_Hlk85027703"/>
      <w:r w:rsidRPr="00F477A8">
        <w:rPr>
          <w:rFonts w:cs="Arial"/>
          <w:b/>
          <w:iCs/>
          <w:lang w:val="en-GB"/>
        </w:rPr>
        <w:t>Bonuses</w:t>
      </w:r>
    </w:p>
    <w:p w:rsidR="005673EB" w:rsidRPr="00F477A8" w:rsidP="005673EB" w14:paraId="1DC89560" w14:textId="71B2EB1E">
      <w:pPr>
        <w:tabs>
          <w:tab w:val="left" w:pos="993"/>
        </w:tabs>
        <w:spacing w:after="160"/>
        <w:rPr>
          <w:rFonts w:ascii="Arial" w:hAnsi="Arial" w:eastAsiaTheme="majorEastAsia" w:cs="Arial"/>
          <w:iCs/>
          <w:sz w:val="20"/>
          <w:szCs w:val="20"/>
          <w:lang w:val="en-GB"/>
        </w:rPr>
      </w:pPr>
      <w:r w:rsidRPr="00F477A8">
        <w:rPr>
          <w:rFonts w:ascii="Arial" w:hAnsi="Arial" w:eastAsiaTheme="majorEastAsia" w:cs="Arial"/>
          <w:iCs/>
          <w:sz w:val="20"/>
          <w:szCs w:val="20"/>
          <w:lang w:val="en-GB"/>
        </w:rPr>
        <w:tab/>
      </w:r>
      <w:r w:rsidRPr="00F477A8">
        <w:rPr>
          <w:rFonts w:ascii="Arial" w:hAnsi="Arial" w:eastAsiaTheme="majorEastAsia" w:cs="Arial"/>
          <w:iCs/>
          <w:sz w:val="20"/>
          <w:szCs w:val="20"/>
          <w:lang w:val="en-GB"/>
        </w:rPr>
        <w:t>Five types of bonuses are in place:</w:t>
      </w:r>
    </w:p>
    <w:p w:rsidR="005673EB" w:rsidRPr="00F477A8" w:rsidP="00BE0B15" w14:paraId="3317387A" w14:textId="77777777">
      <w:pPr>
        <w:pStyle w:val="ListParagraph"/>
        <w:numPr>
          <w:ilvl w:val="0"/>
          <w:numId w:val="99"/>
        </w:numPr>
        <w:tabs>
          <w:tab w:val="left" w:pos="4395"/>
        </w:tabs>
        <w:spacing w:after="160"/>
        <w:ind w:left="1276" w:hanging="425"/>
        <w:rPr>
          <w:rFonts w:ascii="Arial" w:hAnsi="Arial" w:eastAsiaTheme="majorEastAsia" w:cs="Arial"/>
          <w:iCs/>
          <w:sz w:val="20"/>
          <w:szCs w:val="20"/>
          <w:lang w:val="en-GB"/>
        </w:rPr>
      </w:pPr>
      <w:r w:rsidRPr="00F477A8">
        <w:rPr>
          <w:rFonts w:ascii="Arial" w:hAnsi="Arial" w:eastAsiaTheme="majorEastAsia" w:cs="Arial"/>
          <w:iCs/>
          <w:sz w:val="20"/>
          <w:szCs w:val="20"/>
          <w:lang w:val="en-GB"/>
        </w:rPr>
        <w:t>An overtime allowance for full-time employment above the agreed number of hours per week, and above a minimum of 38 hours a week (135%: hourly payment = 100% + 35% bonus over that hour);</w:t>
      </w:r>
    </w:p>
    <w:p w:rsidR="005673EB" w:rsidRPr="00F477A8" w:rsidP="00BE0B15" w14:paraId="1CDE676E" w14:textId="77777777">
      <w:pPr>
        <w:numPr>
          <w:ilvl w:val="0"/>
          <w:numId w:val="99"/>
        </w:numPr>
        <w:tabs>
          <w:tab w:val="left" w:pos="4395"/>
        </w:tabs>
        <w:spacing w:after="160"/>
        <w:ind w:left="1276" w:hanging="425"/>
        <w:rPr>
          <w:rFonts w:ascii="Arial" w:hAnsi="Arial" w:eastAsiaTheme="majorEastAsia" w:cs="Arial"/>
          <w:iCs/>
          <w:sz w:val="20"/>
          <w:szCs w:val="20"/>
          <w:lang w:val="en-GB"/>
        </w:rPr>
      </w:pPr>
      <w:r w:rsidRPr="00F477A8">
        <w:rPr>
          <w:rFonts w:ascii="Arial" w:hAnsi="Arial" w:eastAsiaTheme="majorEastAsia" w:cs="Arial"/>
          <w:iCs/>
          <w:sz w:val="20"/>
          <w:szCs w:val="20"/>
          <w:lang w:val="en-GB"/>
        </w:rPr>
        <w:t>An overtime allowance for more than 10 hours a day and/or more than 48 hours per week (150%: hourly payment = 100% + 50% bonus over that hour);</w:t>
      </w:r>
    </w:p>
    <w:p w:rsidR="005673EB" w:rsidRPr="00F477A8" w:rsidP="00BE0B15" w14:paraId="1B32A8E7" w14:textId="77777777">
      <w:pPr>
        <w:numPr>
          <w:ilvl w:val="0"/>
          <w:numId w:val="99"/>
        </w:numPr>
        <w:tabs>
          <w:tab w:val="left" w:pos="4395"/>
        </w:tabs>
        <w:spacing w:after="160"/>
        <w:ind w:left="1276" w:hanging="425"/>
        <w:rPr>
          <w:rFonts w:ascii="Arial" w:hAnsi="Arial" w:eastAsiaTheme="majorEastAsia" w:cs="Arial"/>
          <w:iCs/>
          <w:sz w:val="20"/>
          <w:szCs w:val="20"/>
          <w:lang w:val="en-GB"/>
        </w:rPr>
      </w:pPr>
      <w:r w:rsidRPr="00F477A8">
        <w:rPr>
          <w:rFonts w:ascii="Arial" w:hAnsi="Arial" w:eastAsiaTheme="majorEastAsia" w:cs="Arial"/>
          <w:iCs/>
          <w:sz w:val="20"/>
          <w:szCs w:val="20"/>
          <w:lang w:val="en-GB"/>
        </w:rPr>
        <w:t>A bonus for working irregular hours (50%);</w:t>
      </w:r>
    </w:p>
    <w:p w:rsidR="005673EB" w:rsidRPr="00F477A8" w:rsidP="00BE0B15" w14:paraId="01865367" w14:textId="77777777">
      <w:pPr>
        <w:numPr>
          <w:ilvl w:val="0"/>
          <w:numId w:val="99"/>
        </w:numPr>
        <w:tabs>
          <w:tab w:val="left" w:pos="4395"/>
        </w:tabs>
        <w:spacing w:after="160"/>
        <w:ind w:left="1276" w:hanging="425"/>
        <w:rPr>
          <w:rFonts w:ascii="Arial" w:hAnsi="Arial" w:eastAsiaTheme="majorEastAsia" w:cs="Arial"/>
          <w:iCs/>
          <w:sz w:val="20"/>
          <w:szCs w:val="20"/>
          <w:lang w:val="en-GB"/>
        </w:rPr>
      </w:pPr>
      <w:r w:rsidRPr="00F477A8">
        <w:rPr>
          <w:rFonts w:ascii="Arial" w:hAnsi="Arial" w:eastAsiaTheme="majorEastAsia" w:cs="Arial"/>
          <w:iCs/>
          <w:sz w:val="20"/>
          <w:szCs w:val="20"/>
          <w:lang w:val="en-GB"/>
        </w:rPr>
        <w:t>A bonus for working on public holidays (50%) in addition to the pay for those hours worked. If the employee works on a paid public holiday, in addition to the regular paid wage, he will also be paid a wage for the hours worked plus a bonus of 50%:</w:t>
      </w:r>
    </w:p>
    <w:p w:rsidR="005673EB" w:rsidRPr="00F477A8" w:rsidP="00BE0B15" w14:paraId="193A53B6" w14:textId="77777777">
      <w:pPr>
        <w:pStyle w:val="ListParagraph"/>
        <w:numPr>
          <w:ilvl w:val="0"/>
          <w:numId w:val="99"/>
        </w:numPr>
        <w:tabs>
          <w:tab w:val="left" w:pos="4395"/>
        </w:tabs>
        <w:spacing w:after="160"/>
        <w:ind w:left="1276" w:hanging="425"/>
        <w:rPr>
          <w:rFonts w:ascii="Arial" w:hAnsi="Arial" w:eastAsiaTheme="majorEastAsia" w:cs="Arial"/>
          <w:iCs/>
          <w:sz w:val="20"/>
          <w:szCs w:val="20"/>
          <w:lang w:val="en-GB"/>
        </w:rPr>
      </w:pPr>
      <w:r w:rsidRPr="00F477A8">
        <w:rPr>
          <w:rFonts w:ascii="Arial" w:hAnsi="Arial" w:eastAsiaTheme="majorEastAsia" w:cs="Arial"/>
          <w:iCs/>
          <w:sz w:val="20"/>
          <w:szCs w:val="20"/>
          <w:lang w:val="en-GB"/>
        </w:rPr>
        <w:t>A bonus for working on Sundays (100%)</w:t>
      </w:r>
    </w:p>
    <w:p w:rsidR="005673EB" w:rsidRPr="00F477A8" w:rsidP="000D0323" w14:paraId="6DAA36EC" w14:textId="5B2A3D00">
      <w:pPr>
        <w:pStyle w:val="ListParagraph"/>
        <w:tabs>
          <w:tab w:val="left" w:pos="4395"/>
        </w:tabs>
        <w:spacing w:after="160"/>
        <w:ind w:left="1276" w:hanging="425"/>
        <w:rPr>
          <w:rFonts w:ascii="Arial" w:hAnsi="Arial" w:eastAsiaTheme="majorEastAsia" w:cs="Arial"/>
          <w:iCs/>
          <w:sz w:val="20"/>
          <w:szCs w:val="20"/>
          <w:lang w:val="en-GB"/>
        </w:rPr>
      </w:pPr>
      <w:r w:rsidRPr="00F477A8">
        <w:rPr>
          <w:rFonts w:ascii="Arial" w:hAnsi="Arial" w:eastAsiaTheme="majorEastAsia" w:cs="Arial"/>
          <w:iCs/>
          <w:sz w:val="20"/>
          <w:szCs w:val="20"/>
          <w:lang w:val="en-GB"/>
        </w:rPr>
        <w:tab/>
      </w:r>
      <w:r w:rsidRPr="00F477A8">
        <w:rPr>
          <w:rFonts w:ascii="Arial" w:hAnsi="Arial" w:eastAsiaTheme="majorEastAsia" w:cs="Arial"/>
          <w:iCs/>
          <w:sz w:val="20"/>
          <w:szCs w:val="20"/>
          <w:lang w:val="en-GB"/>
        </w:rPr>
        <w:t xml:space="preserve">In the event of structural work on Sundays pursuant to Article 23, a maximum of five bonus-free hours may be worked from 6 a.m. to 3 p.m. on that day. However, one condition in this respect is that the employee concerned does/did not work on Saturday of the same weekend. </w:t>
      </w:r>
    </w:p>
    <w:p w:rsidR="003527DA" w:rsidRPr="00F477A8" w:rsidP="000D0323" w14:paraId="4F7395FB" w14:textId="153CEF16">
      <w:pPr>
        <w:pStyle w:val="Heading6"/>
        <w:ind w:left="709" w:hanging="567"/>
      </w:pPr>
      <w:r w:rsidRPr="00F477A8">
        <w:rPr>
          <w:rFonts w:cs="Arial"/>
          <w:b/>
          <w:bCs/>
          <w:iCs/>
          <w:lang w:val="en-GB"/>
        </w:rPr>
        <w:t xml:space="preserve">Other provisions </w:t>
      </w:r>
    </w:p>
    <w:p w:rsidR="002D3193" w:rsidRPr="00F477A8" w:rsidP="00BE0B15" w14:paraId="48CD716F" w14:textId="77777777">
      <w:pPr>
        <w:pStyle w:val="ListParagraph"/>
        <w:numPr>
          <w:ilvl w:val="0"/>
          <w:numId w:val="113"/>
        </w:numPr>
        <w:tabs>
          <w:tab w:val="left" w:pos="4395"/>
        </w:tabs>
        <w:ind w:left="1276" w:hanging="425"/>
        <w:rPr>
          <w:rFonts w:ascii="Arial" w:hAnsi="Arial" w:cs="Arial"/>
          <w:sz w:val="20"/>
          <w:szCs w:val="20"/>
          <w:lang w:val="en-GB"/>
        </w:rPr>
      </w:pPr>
      <w:r w:rsidRPr="00F477A8">
        <w:rPr>
          <w:rFonts w:ascii="Arial" w:hAnsi="Arial" w:cs="Arial"/>
          <w:sz w:val="20"/>
          <w:szCs w:val="20"/>
          <w:lang w:val="en-GB"/>
        </w:rPr>
        <w:t xml:space="preserve">Pursuant to Article 25, the deviations referred to in this article apply to employees who work week shifts. </w:t>
      </w:r>
    </w:p>
    <w:p w:rsidR="002332AA" w:rsidRPr="00F477A8" w:rsidP="00BE0B15" w14:paraId="3FFEDDF2" w14:textId="05431EDF">
      <w:pPr>
        <w:pStyle w:val="ListParagraph"/>
        <w:numPr>
          <w:ilvl w:val="0"/>
          <w:numId w:val="113"/>
        </w:numPr>
        <w:tabs>
          <w:tab w:val="left" w:pos="4395"/>
        </w:tabs>
        <w:spacing w:after="160"/>
        <w:ind w:left="1276" w:hanging="425"/>
        <w:rPr>
          <w:rFonts w:ascii="Arial" w:hAnsi="Arial" w:eastAsiaTheme="majorEastAsia" w:cs="Arial"/>
          <w:iCs/>
          <w:sz w:val="20"/>
          <w:szCs w:val="20"/>
          <w:lang w:val="en-GB"/>
        </w:rPr>
      </w:pPr>
      <w:r w:rsidRPr="00F477A8">
        <w:rPr>
          <w:rFonts w:ascii="Arial" w:hAnsi="Arial" w:eastAsiaTheme="majorEastAsia" w:cs="Arial"/>
          <w:iCs/>
          <w:sz w:val="20"/>
          <w:szCs w:val="20"/>
          <w:lang w:val="en-GB"/>
        </w:rPr>
        <w:t>No holiday pay is accrued over the wage and the bonus for hours worked as referred to in paragraph 2, subs a. and b., with due observance of the provisions of Article 16, paragraph 2 of the Dutch Minimum Wage and Minimum Holiday Allowance Act [</w:t>
      </w:r>
      <w:r w:rsidRPr="00F477A8">
        <w:rPr>
          <w:rFonts w:ascii="Arial" w:hAnsi="Arial" w:eastAsiaTheme="majorEastAsia" w:cs="Arial"/>
          <w:i/>
          <w:sz w:val="20"/>
          <w:szCs w:val="20"/>
          <w:lang w:val="en-GB"/>
        </w:rPr>
        <w:t xml:space="preserve">Wet </w:t>
      </w:r>
      <w:r w:rsidRPr="00F477A8">
        <w:rPr>
          <w:rFonts w:ascii="Arial" w:hAnsi="Arial" w:eastAsiaTheme="majorEastAsia" w:cs="Arial"/>
          <w:i/>
          <w:sz w:val="20"/>
          <w:szCs w:val="20"/>
          <w:lang w:val="en-GB"/>
        </w:rPr>
        <w:t>minimumloon</w:t>
      </w:r>
      <w:r w:rsidRPr="00F477A8">
        <w:rPr>
          <w:rFonts w:ascii="Arial" w:hAnsi="Arial" w:eastAsiaTheme="majorEastAsia" w:cs="Arial"/>
          <w:i/>
          <w:sz w:val="20"/>
          <w:szCs w:val="20"/>
          <w:lang w:val="en-GB"/>
        </w:rPr>
        <w:t xml:space="preserve"> en </w:t>
      </w:r>
      <w:r w:rsidRPr="00F477A8">
        <w:rPr>
          <w:rFonts w:ascii="Arial" w:hAnsi="Arial" w:eastAsiaTheme="majorEastAsia" w:cs="Arial"/>
          <w:i/>
          <w:sz w:val="20"/>
          <w:szCs w:val="20"/>
          <w:lang w:val="en-GB"/>
        </w:rPr>
        <w:t>minimumvakantiebijslag</w:t>
      </w:r>
      <w:r w:rsidRPr="00F477A8">
        <w:rPr>
          <w:rFonts w:ascii="Arial" w:hAnsi="Arial" w:eastAsiaTheme="majorEastAsia" w:cs="Arial"/>
          <w:iCs/>
          <w:sz w:val="20"/>
          <w:szCs w:val="20"/>
          <w:lang w:val="en-GB"/>
        </w:rPr>
        <w:t xml:space="preserve">]. </w:t>
      </w:r>
    </w:p>
    <w:p w:rsidR="00FC7729" w:rsidRPr="00F477A8" w:rsidP="00BE0B15" w14:paraId="1158A578" w14:textId="2B739905">
      <w:pPr>
        <w:pStyle w:val="ListParagraph"/>
        <w:numPr>
          <w:ilvl w:val="0"/>
          <w:numId w:val="113"/>
        </w:numPr>
        <w:tabs>
          <w:tab w:val="left" w:pos="4395"/>
        </w:tabs>
        <w:spacing w:after="160"/>
        <w:ind w:left="1276" w:hanging="425"/>
        <w:rPr>
          <w:rFonts w:ascii="Arial" w:hAnsi="Arial" w:eastAsiaTheme="majorEastAsia" w:cs="Arial"/>
          <w:iCs/>
          <w:dstrike/>
          <w:sz w:val="20"/>
          <w:szCs w:val="20"/>
          <w:lang w:val="en-GB"/>
        </w:rPr>
      </w:pPr>
      <w:r w:rsidRPr="00F477A8">
        <w:rPr>
          <w:rFonts w:ascii="Arial" w:hAnsi="Arial" w:eastAsiaTheme="majorEastAsia" w:cs="Arial"/>
          <w:iCs/>
          <w:sz w:val="20"/>
          <w:szCs w:val="20"/>
          <w:lang w:val="en-GB"/>
        </w:rPr>
        <w:t xml:space="preserve">No holiday allowance is due over the bonus for the hours worked as referred to in paragraph 2, part c, d, and e. Holiday allowance is, however, accrued over the wage paid for these hours. </w:t>
      </w:r>
    </w:p>
    <w:p w:rsidR="002332AA" w:rsidRPr="00F477A8" w:rsidP="00BE0B15" w14:paraId="1B34F60F" w14:textId="775C2C4B">
      <w:pPr>
        <w:pStyle w:val="ListParagraph"/>
        <w:numPr>
          <w:ilvl w:val="0"/>
          <w:numId w:val="113"/>
        </w:numPr>
        <w:tabs>
          <w:tab w:val="left" w:pos="4395"/>
        </w:tabs>
        <w:spacing w:after="160"/>
        <w:ind w:left="1276" w:hanging="425"/>
        <w:rPr>
          <w:rFonts w:ascii="Arial" w:hAnsi="Arial" w:eastAsiaTheme="majorEastAsia" w:cs="Arial"/>
          <w:iCs/>
          <w:sz w:val="20"/>
          <w:szCs w:val="20"/>
          <w:lang w:val="en-GB"/>
        </w:rPr>
      </w:pPr>
      <w:r w:rsidRPr="00F477A8">
        <w:rPr>
          <w:rFonts w:ascii="Arial" w:hAnsi="Arial" w:eastAsiaTheme="majorEastAsia" w:cs="Arial"/>
          <w:iCs/>
          <w:sz w:val="20"/>
          <w:szCs w:val="20"/>
          <w:lang w:val="en-GB"/>
        </w:rPr>
        <w:t>The bonus of 50% applies if the overtime hour is also an irregular hour, but no holiday pay is accrued over the wage and the bonus.</w:t>
      </w:r>
    </w:p>
    <w:bookmarkEnd w:id="3"/>
    <w:p w:rsidR="00724581" w14:paraId="1AD353FD" w14:textId="77777777">
      <w:pPr>
        <w:rPr>
          <w:rFonts w:ascii="Arial" w:eastAsia="Arial" w:hAnsi="Arial" w:cs="Arial"/>
          <w:b/>
          <w:color w:val="000000"/>
          <w:sz w:val="24"/>
          <w:lang w:val="en-GB"/>
        </w:rPr>
      </w:pPr>
      <w:r>
        <w:rPr>
          <w:rFonts w:ascii="Arial" w:eastAsia="Arial" w:hAnsi="Arial" w:cs="Arial"/>
          <w:b/>
          <w:color w:val="000000"/>
          <w:sz w:val="24"/>
          <w:lang w:val="en-GB"/>
        </w:rPr>
        <w:br w:type="page"/>
      </w:r>
    </w:p>
    <w:p w:rsidR="00004266" w:rsidRPr="004C7B3C" w:rsidP="00786661" w14:paraId="63EF2812" w14:textId="24097B7E">
      <w:pPr>
        <w:tabs>
          <w:tab w:val="left" w:pos="2232"/>
          <w:tab w:val="left" w:pos="4395"/>
        </w:tabs>
        <w:spacing w:before="11"/>
        <w:ind w:left="72"/>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CHAPTER 4</w:t>
      </w:r>
      <w:r w:rsidRPr="004C7B3C">
        <w:rPr>
          <w:rFonts w:ascii="Arial" w:eastAsia="Arial" w:hAnsi="Arial" w:cs="Arial"/>
          <w:b/>
          <w:color w:val="000000"/>
          <w:sz w:val="24"/>
          <w:lang w:val="en-GB"/>
        </w:rPr>
        <w:tab/>
        <w:t>JOB EVALUATION AND REMUNERATION</w:t>
      </w:r>
    </w:p>
    <w:p w:rsidR="00BC07A6" w:rsidRPr="005673EB" w:rsidP="001122D5" w14:paraId="33CF06E9" w14:textId="5164D509">
      <w:pPr>
        <w:tabs>
          <w:tab w:val="left" w:pos="709"/>
          <w:tab w:val="left" w:pos="1701"/>
        </w:tabs>
        <w:spacing w:before="488"/>
        <w:textAlignment w:val="baseline"/>
        <w:rPr>
          <w:rFonts w:ascii="Arial" w:eastAsia="Arial" w:hAnsi="Arial" w:cs="Arial"/>
          <w:b/>
          <w:color w:val="000000"/>
          <w:spacing w:val="-1"/>
          <w:lang w:val="en-GB"/>
        </w:rPr>
      </w:pPr>
      <w:r w:rsidRPr="005673EB">
        <w:rPr>
          <w:rFonts w:ascii="Arial" w:eastAsia="Arial" w:hAnsi="Arial" w:cs="Arial"/>
          <w:b/>
          <w:color w:val="000000"/>
          <w:spacing w:val="-1"/>
          <w:lang w:val="en-GB"/>
        </w:rPr>
        <w:t>Article 33</w:t>
      </w:r>
      <w:r w:rsidRPr="005673EB">
        <w:rPr>
          <w:rFonts w:ascii="Arial" w:eastAsia="Arial" w:hAnsi="Arial" w:cs="Arial"/>
          <w:b/>
          <w:color w:val="000000"/>
          <w:spacing w:val="-1"/>
          <w:lang w:val="en-GB"/>
        </w:rPr>
        <w:tab/>
        <w:t>Job classification</w:t>
      </w:r>
      <w:r w:rsidR="005673EB">
        <w:rPr>
          <w:rFonts w:ascii="Arial" w:eastAsia="Arial" w:hAnsi="Arial" w:cs="Arial"/>
          <w:b/>
          <w:color w:val="000000"/>
          <w:spacing w:val="-1"/>
          <w:lang w:val="en-GB"/>
        </w:rPr>
        <w:br/>
      </w:r>
      <w:r w:rsidRPr="005673EB" w:rsidR="005673EB">
        <w:rPr>
          <w:rFonts w:ascii="Arial" w:eastAsia="Arial" w:hAnsi="Arial" w:cs="Arial"/>
          <w:bCs/>
          <w:color w:val="000000"/>
          <w:spacing w:val="-1"/>
          <w:lang w:val="en-GB"/>
        </w:rPr>
        <w:t>1.</w:t>
      </w:r>
      <w:r w:rsidR="005673EB">
        <w:rPr>
          <w:rFonts w:ascii="Arial" w:eastAsia="Arial" w:hAnsi="Arial" w:cs="Arial"/>
          <w:b/>
          <w:color w:val="000000"/>
          <w:spacing w:val="-1"/>
          <w:lang w:val="en-GB"/>
        </w:rPr>
        <w:t xml:space="preserve"> </w:t>
      </w:r>
      <w:r w:rsidR="005673EB">
        <w:rPr>
          <w:rFonts w:ascii="Arial" w:eastAsia="Arial" w:hAnsi="Arial" w:cs="Arial"/>
          <w:b/>
          <w:color w:val="000000"/>
          <w:spacing w:val="-1"/>
          <w:lang w:val="en-GB"/>
        </w:rPr>
        <w:tab/>
      </w:r>
      <w:r w:rsidRPr="005673EB">
        <w:rPr>
          <w:rFonts w:ascii="Arial" w:eastAsia="Arial" w:hAnsi="Arial" w:cs="Arial"/>
          <w:color w:val="000000"/>
          <w:sz w:val="20"/>
          <w:lang w:val="en-GB"/>
        </w:rPr>
        <w:t>General</w:t>
      </w:r>
    </w:p>
    <w:p w:rsidR="00004266" w:rsidRPr="004C7B3C" w:rsidP="00724581" w14:paraId="75A0D3E2" w14:textId="5EF95B6E">
      <w:pPr>
        <w:tabs>
          <w:tab w:val="left" w:pos="648"/>
          <w:tab w:val="left" w:pos="1224"/>
          <w:tab w:val="left" w:pos="4395"/>
        </w:tabs>
        <w:spacing w:before="231"/>
        <w:ind w:left="1224" w:hanging="1152"/>
        <w:textAlignment w:val="baseline"/>
        <w:rPr>
          <w:rFonts w:ascii="Arial" w:eastAsia="Arial" w:hAnsi="Arial" w:cs="Arial"/>
          <w:color w:val="000000"/>
          <w:sz w:val="20"/>
          <w:lang w:val="en-GB"/>
        </w:rPr>
      </w:pPr>
      <w:r>
        <w:rPr>
          <w:rFonts w:ascii="Arial" w:eastAsia="Arial" w:hAnsi="Arial" w:cs="Arial"/>
          <w:color w:val="000000"/>
          <w:sz w:val="20"/>
          <w:lang w:val="en-GB"/>
        </w:rPr>
        <w:tab/>
      </w:r>
      <w:r w:rsidRPr="004C7B3C" w:rsidR="00A20F1D">
        <w:rPr>
          <w:rFonts w:ascii="Arial" w:eastAsia="Arial" w:hAnsi="Arial" w:cs="Arial"/>
          <w:color w:val="000000"/>
          <w:sz w:val="20"/>
          <w:lang w:val="en-GB"/>
        </w:rPr>
        <w:t>a.</w:t>
      </w:r>
      <w:r w:rsidRPr="004C7B3C" w:rsidR="00A20F1D">
        <w:rPr>
          <w:rFonts w:ascii="Arial" w:eastAsia="Arial" w:hAnsi="Arial" w:cs="Arial"/>
          <w:color w:val="000000"/>
          <w:sz w:val="20"/>
          <w:lang w:val="en-GB"/>
        </w:rPr>
        <w:tab/>
        <w:t xml:space="preserve">The employee's job title will be classified in a job category in accordance with the Handbook </w:t>
      </w:r>
      <w:r w:rsidR="00724581">
        <w:rPr>
          <w:rFonts w:ascii="Arial" w:eastAsia="Arial" w:hAnsi="Arial" w:cs="Arial"/>
          <w:color w:val="000000"/>
          <w:sz w:val="20"/>
          <w:lang w:val="en-GB"/>
        </w:rPr>
        <w:t xml:space="preserve"> </w:t>
      </w:r>
      <w:r w:rsidRPr="004C7B3C" w:rsidR="00A20F1D">
        <w:rPr>
          <w:rFonts w:ascii="Arial" w:eastAsia="Arial" w:hAnsi="Arial" w:cs="Arial"/>
          <w:color w:val="000000"/>
          <w:sz w:val="20"/>
          <w:lang w:val="en-GB"/>
        </w:rPr>
        <w:t>of Job</w:t>
      </w:r>
      <w:r w:rsidR="00724581">
        <w:rPr>
          <w:rFonts w:ascii="Arial" w:eastAsia="Arial" w:hAnsi="Arial" w:cs="Arial"/>
          <w:color w:val="000000"/>
          <w:sz w:val="20"/>
          <w:lang w:val="en-GB"/>
        </w:rPr>
        <w:t xml:space="preserve"> </w:t>
      </w:r>
      <w:r w:rsidRPr="004C7B3C" w:rsidR="00A20F1D">
        <w:rPr>
          <w:rFonts w:ascii="Arial" w:eastAsia="Arial" w:hAnsi="Arial" w:cs="Arial"/>
          <w:color w:val="000000"/>
          <w:sz w:val="20"/>
          <w:lang w:val="en-GB"/>
        </w:rPr>
        <w:t>classifications for the Greenhouse Horticulture Sector [</w:t>
      </w:r>
      <w:r w:rsidRPr="004C7B3C" w:rsidR="00A20F1D">
        <w:rPr>
          <w:rFonts w:ascii="Arial" w:eastAsia="Arial" w:hAnsi="Arial" w:cs="Arial"/>
          <w:i/>
          <w:color w:val="000000"/>
          <w:sz w:val="20"/>
          <w:lang w:val="en-GB"/>
        </w:rPr>
        <w:t>Functiehandboek</w:t>
      </w:r>
      <w:r w:rsidRPr="004C7B3C" w:rsidR="00A20F1D">
        <w:rPr>
          <w:rFonts w:ascii="Arial" w:eastAsia="Arial" w:hAnsi="Arial" w:cs="Arial"/>
          <w:i/>
          <w:color w:val="000000"/>
          <w:sz w:val="20"/>
          <w:lang w:val="en-GB"/>
        </w:rPr>
        <w:t xml:space="preserve"> </w:t>
      </w:r>
      <w:r w:rsidRPr="004C7B3C" w:rsidR="00A20F1D">
        <w:rPr>
          <w:rFonts w:ascii="Arial" w:eastAsia="Arial" w:hAnsi="Arial" w:cs="Arial"/>
          <w:i/>
          <w:color w:val="000000"/>
          <w:sz w:val="20"/>
          <w:lang w:val="en-GB"/>
        </w:rPr>
        <w:t>Glastuinbouw</w:t>
      </w:r>
      <w:r w:rsidRPr="004C7B3C" w:rsidR="00A20F1D">
        <w:rPr>
          <w:rFonts w:ascii="Arial" w:eastAsia="Arial" w:hAnsi="Arial" w:cs="Arial"/>
          <w:color w:val="000000"/>
          <w:sz w:val="20"/>
          <w:lang w:val="en-GB"/>
        </w:rPr>
        <w:t xml:space="preserve"> - the ORBA job evaluation system].</w:t>
      </w:r>
    </w:p>
    <w:p w:rsidR="00004266" w:rsidRPr="004C7B3C" w:rsidP="00BE0B15" w14:paraId="35ED6B28" w14:textId="0579F558">
      <w:pPr>
        <w:numPr>
          <w:ilvl w:val="0"/>
          <w:numId w:val="33"/>
        </w:numPr>
        <w:tabs>
          <w:tab w:val="clear" w:pos="504"/>
          <w:tab w:val="left" w:pos="1224"/>
          <w:tab w:val="left" w:pos="4395"/>
        </w:tabs>
        <w:spacing w:before="1"/>
        <w:ind w:left="1224" w:right="432"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handbook (only available in Dutch) forms part of this CAO</w:t>
      </w:r>
      <w:r w:rsidRPr="004C7B3C" w:rsidR="00D81468">
        <w:rPr>
          <w:rFonts w:ascii="Arial" w:eastAsia="Arial" w:hAnsi="Arial" w:cs="Arial"/>
          <w:color w:val="000000"/>
          <w:sz w:val="20"/>
          <w:lang w:val="en-GB"/>
        </w:rPr>
        <w:t xml:space="preserve">, with the </w:t>
      </w:r>
      <w:r w:rsidRPr="004C7B3C" w:rsidR="00C5611A">
        <w:rPr>
          <w:rFonts w:ascii="Arial" w:eastAsia="Arial" w:hAnsi="Arial" w:cs="Arial"/>
          <w:color w:val="000000"/>
          <w:sz w:val="20"/>
          <w:lang w:val="en-GB"/>
        </w:rPr>
        <w:t>exception</w:t>
      </w:r>
      <w:r w:rsidRPr="004C7B3C" w:rsidR="00D81468">
        <w:rPr>
          <w:rFonts w:ascii="Arial" w:eastAsia="Arial" w:hAnsi="Arial" w:cs="Arial"/>
          <w:color w:val="000000"/>
          <w:sz w:val="20"/>
          <w:lang w:val="en-GB"/>
        </w:rPr>
        <w:t xml:space="preserve"> of groups k, l, and m.</w:t>
      </w:r>
      <w:r w:rsidRPr="004C7B3C">
        <w:rPr>
          <w:rFonts w:ascii="Arial" w:eastAsia="Arial" w:hAnsi="Arial" w:cs="Arial"/>
          <w:color w:val="000000"/>
          <w:sz w:val="20"/>
          <w:lang w:val="en-GB"/>
        </w:rPr>
        <w:t xml:space="preserve"> (See Appendix 16.) Appendix 2 contains the reference list of job titles.</w:t>
      </w:r>
    </w:p>
    <w:p w:rsidR="00004266" w:rsidRPr="004C7B3C" w:rsidP="00BE0B15" w14:paraId="7034A04A" w14:textId="4D7B000D">
      <w:pPr>
        <w:numPr>
          <w:ilvl w:val="0"/>
          <w:numId w:val="33"/>
        </w:numPr>
        <w:tabs>
          <w:tab w:val="clear" w:pos="504"/>
          <w:tab w:val="left" w:pos="1224"/>
          <w:tab w:val="left" w:pos="4395"/>
        </w:tabs>
        <w:spacing w:before="1"/>
        <w:ind w:left="1224" w:right="28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Expired</w:t>
      </w:r>
      <w:r w:rsidRPr="004C7B3C" w:rsidR="00A20F1D">
        <w:rPr>
          <w:rFonts w:ascii="Arial" w:eastAsia="Arial" w:hAnsi="Arial" w:cs="Arial"/>
          <w:color w:val="000000"/>
          <w:sz w:val="20"/>
          <w:lang w:val="en-GB"/>
        </w:rPr>
        <w:t>.</w:t>
      </w:r>
    </w:p>
    <w:p w:rsidR="00556BC2" w:rsidRPr="004C7B3C" w:rsidP="00BE0B15" w14:paraId="6EFBAB78" w14:textId="3DF81D92">
      <w:pPr>
        <w:numPr>
          <w:ilvl w:val="0"/>
          <w:numId w:val="33"/>
        </w:numPr>
        <w:tabs>
          <w:tab w:val="clear" w:pos="504"/>
          <w:tab w:val="left" w:pos="1224"/>
          <w:tab w:val="left" w:pos="4395"/>
        </w:tabs>
        <w:spacing w:before="1"/>
        <w:ind w:left="1224" w:right="360"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Each job category corresponds to a pay scale. Refer to Appendix 4 for pay scales that show the gross hourly wages.</w:t>
      </w:r>
      <w:r w:rsidRPr="004C7B3C" w:rsidR="00D81468">
        <w:rPr>
          <w:rFonts w:ascii="Arial" w:eastAsia="Arial" w:hAnsi="Arial" w:cs="Arial"/>
          <w:color w:val="000000"/>
          <w:sz w:val="20"/>
          <w:lang w:val="en-GB"/>
        </w:rPr>
        <w:t xml:space="preserve"> </w:t>
      </w:r>
      <w:r w:rsidRPr="004C7B3C">
        <w:rPr>
          <w:rFonts w:ascii="Arial" w:eastAsia="Arial" w:hAnsi="Arial" w:cs="Arial"/>
          <w:sz w:val="20"/>
          <w:lang w:val="en-GB"/>
        </w:rPr>
        <w:t>This does not apply to peak workers, holiday workers, students, pupils and employees with an occupational impairment, from articles 11 to 13.</w:t>
      </w:r>
      <w:r w:rsidRPr="004C7B3C">
        <w:rPr>
          <w:rFonts w:ascii="Arial" w:eastAsia="Arial" w:hAnsi="Arial" w:cs="Arial"/>
          <w:color w:val="000000"/>
          <w:sz w:val="20"/>
          <w:lang w:val="en-GB"/>
        </w:rPr>
        <w:t xml:space="preserve">  </w:t>
      </w:r>
    </w:p>
    <w:p w:rsidR="00004266" w:rsidRPr="004C7B3C" w:rsidP="00BE0B15" w14:paraId="58C3434A" w14:textId="77777777">
      <w:pPr>
        <w:numPr>
          <w:ilvl w:val="0"/>
          <w:numId w:val="33"/>
        </w:numPr>
        <w:tabs>
          <w:tab w:val="clear" w:pos="504"/>
          <w:tab w:val="left" w:pos="1224"/>
          <w:tab w:val="left" w:pos="4395"/>
        </w:tabs>
        <w:ind w:left="1224" w:right="216"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employer will inform the employee to which job category his position belongs, and will lay this down in the written employment contract.</w:t>
      </w:r>
    </w:p>
    <w:p w:rsidR="00004266" w:rsidRPr="004C7B3C" w:rsidP="00BE0B15" w14:paraId="55F949BE" w14:textId="77777777">
      <w:pPr>
        <w:numPr>
          <w:ilvl w:val="0"/>
          <w:numId w:val="33"/>
        </w:numPr>
        <w:tabs>
          <w:tab w:val="clear" w:pos="504"/>
          <w:tab w:val="left" w:pos="1224"/>
          <w:tab w:val="left" w:pos="4395"/>
        </w:tabs>
        <w:spacing w:before="1"/>
        <w:ind w:left="1224" w:right="1080"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On request, the employer will make the handbook of job classifications available for the employee’s perusal.</w:t>
      </w:r>
    </w:p>
    <w:p w:rsidR="00004266" w:rsidRPr="004C7B3C" w:rsidP="00BE0B15" w14:paraId="578EF263" w14:textId="77777777">
      <w:pPr>
        <w:numPr>
          <w:ilvl w:val="0"/>
          <w:numId w:val="33"/>
        </w:numPr>
        <w:tabs>
          <w:tab w:val="clear" w:pos="504"/>
          <w:tab w:val="left" w:pos="1224"/>
          <w:tab w:val="left" w:pos="4395"/>
        </w:tabs>
        <w:spacing w:before="1"/>
        <w:ind w:left="1224" w:right="144"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If the employee makes objection to his job description or job classification, he can make use of the appeal procedure contained in the handbook. Information about this procedure can be found in Appendix 3.</w:t>
      </w:r>
    </w:p>
    <w:p w:rsidR="00004266" w:rsidRPr="004C7B3C" w:rsidP="00786661" w14:paraId="21F59D2E" w14:textId="77777777">
      <w:pPr>
        <w:tabs>
          <w:tab w:val="left" w:pos="648"/>
          <w:tab w:val="left" w:pos="4395"/>
        </w:tabs>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2.</w:t>
      </w:r>
      <w:r w:rsidRPr="004C7B3C">
        <w:rPr>
          <w:rFonts w:ascii="Arial" w:eastAsia="Arial" w:hAnsi="Arial" w:cs="Arial"/>
          <w:color w:val="000000"/>
          <w:sz w:val="20"/>
          <w:lang w:val="en-GB"/>
        </w:rPr>
        <w:tab/>
        <w:t>The job classification does not apply to peak workers.</w:t>
      </w:r>
    </w:p>
    <w:p w:rsidR="00004266" w:rsidRPr="004C7B3C" w:rsidP="00786661" w14:paraId="669B9FB0" w14:textId="77777777">
      <w:pPr>
        <w:tabs>
          <w:tab w:val="left" w:pos="1728"/>
          <w:tab w:val="left" w:pos="4395"/>
        </w:tabs>
        <w:spacing w:before="508"/>
        <w:ind w:left="72"/>
        <w:textAlignment w:val="baseline"/>
        <w:rPr>
          <w:rFonts w:ascii="Arial" w:eastAsia="Arial" w:hAnsi="Arial" w:cs="Arial"/>
          <w:b/>
          <w:color w:val="000000"/>
          <w:spacing w:val="-1"/>
          <w:lang w:val="en-GB"/>
        </w:rPr>
      </w:pPr>
      <w:r w:rsidRPr="004C7B3C">
        <w:rPr>
          <w:rFonts w:ascii="Arial" w:eastAsia="Arial" w:hAnsi="Arial" w:cs="Arial"/>
          <w:b/>
          <w:color w:val="000000"/>
          <w:spacing w:val="-1"/>
          <w:lang w:val="en-GB"/>
        </w:rPr>
        <w:t>Article 34</w:t>
      </w:r>
      <w:r w:rsidRPr="004C7B3C">
        <w:rPr>
          <w:rFonts w:ascii="Arial" w:eastAsia="Arial" w:hAnsi="Arial" w:cs="Arial"/>
          <w:b/>
          <w:color w:val="000000"/>
          <w:spacing w:val="-1"/>
          <w:lang w:val="en-GB"/>
        </w:rPr>
        <w:tab/>
        <w:t>Remuneration</w:t>
      </w:r>
    </w:p>
    <w:p w:rsidR="00004266" w:rsidP="00BE0B15" w14:paraId="7B4A02B1" w14:textId="1C548458">
      <w:pPr>
        <w:pStyle w:val="ListParagraph"/>
        <w:numPr>
          <w:ilvl w:val="0"/>
          <w:numId w:val="117"/>
        </w:numPr>
        <w:tabs>
          <w:tab w:val="left" w:pos="993"/>
          <w:tab w:val="left" w:pos="4395"/>
        </w:tabs>
        <w:spacing w:before="226"/>
        <w:ind w:left="709" w:hanging="567"/>
        <w:textAlignment w:val="baseline"/>
        <w:rPr>
          <w:rFonts w:ascii="Arial" w:eastAsia="Arial" w:hAnsi="Arial" w:cs="Arial"/>
          <w:color w:val="000000"/>
          <w:spacing w:val="-4"/>
          <w:sz w:val="20"/>
          <w:lang w:val="en-GB"/>
        </w:rPr>
      </w:pPr>
      <w:r w:rsidRPr="005673EB">
        <w:rPr>
          <w:rFonts w:ascii="Arial" w:eastAsia="Arial" w:hAnsi="Arial" w:cs="Arial"/>
          <w:color w:val="000000"/>
          <w:spacing w:val="-4"/>
          <w:sz w:val="20"/>
          <w:lang w:val="en-GB"/>
        </w:rPr>
        <w:t>Age scale</w:t>
      </w:r>
    </w:p>
    <w:p w:rsidR="005673EB" w:rsidRPr="00F629EB" w:rsidP="009C2E74" w14:paraId="38860514" w14:textId="64226F52">
      <w:pPr>
        <w:tabs>
          <w:tab w:val="left" w:pos="1224"/>
          <w:tab w:val="left" w:pos="4395"/>
        </w:tabs>
        <w:spacing w:before="1"/>
        <w:ind w:left="1276" w:right="864" w:hanging="425"/>
        <w:textAlignment w:val="baseline"/>
        <w:rPr>
          <w:rFonts w:ascii="Arial" w:eastAsia="Arial" w:hAnsi="Arial" w:cs="Arial"/>
          <w:color w:val="000000"/>
          <w:sz w:val="20"/>
          <w:lang w:val="en-GB"/>
        </w:rPr>
      </w:pPr>
      <w:r w:rsidRPr="00F629EB">
        <w:rPr>
          <w:rFonts w:ascii="Arial" w:eastAsia="Arial" w:hAnsi="Arial" w:cs="Arial"/>
          <w:color w:val="000000"/>
          <w:sz w:val="20"/>
          <w:lang w:val="en-GB"/>
        </w:rPr>
        <w:t>a.</w:t>
      </w:r>
      <w:r w:rsidRPr="00F629EB">
        <w:rPr>
          <w:rFonts w:ascii="Arial" w:eastAsia="Arial" w:hAnsi="Arial" w:cs="Arial"/>
          <w:color w:val="000000"/>
          <w:sz w:val="20"/>
          <w:lang w:val="en-GB"/>
        </w:rPr>
        <w:tab/>
        <w:t>The starting wage [</w:t>
      </w:r>
      <w:r w:rsidRPr="00F629EB">
        <w:rPr>
          <w:rFonts w:ascii="Arial" w:eastAsia="Arial" w:hAnsi="Arial" w:cs="Arial"/>
          <w:i/>
          <w:color w:val="000000"/>
          <w:sz w:val="20"/>
          <w:lang w:val="en-GB"/>
        </w:rPr>
        <w:t>aanvangsloon</w:t>
      </w:r>
      <w:r w:rsidRPr="00F629EB">
        <w:rPr>
          <w:rFonts w:ascii="Arial" w:eastAsia="Arial" w:hAnsi="Arial" w:cs="Arial"/>
          <w:color w:val="000000"/>
          <w:sz w:val="20"/>
          <w:lang w:val="en-GB"/>
        </w:rPr>
        <w:t xml:space="preserve">] of employees aged up to </w:t>
      </w:r>
      <w:r w:rsidRPr="00F629EB" w:rsidR="00844739">
        <w:rPr>
          <w:rFonts w:ascii="Arial" w:eastAsia="Arial" w:hAnsi="Arial" w:cs="Arial"/>
          <w:color w:val="000000"/>
          <w:sz w:val="20"/>
          <w:lang w:val="en-GB"/>
        </w:rPr>
        <w:t>19</w:t>
      </w:r>
      <w:r w:rsidRPr="00F629EB">
        <w:rPr>
          <w:rFonts w:ascii="Arial" w:eastAsia="Arial" w:hAnsi="Arial" w:cs="Arial"/>
          <w:color w:val="000000"/>
          <w:sz w:val="20"/>
          <w:lang w:val="en-GB"/>
        </w:rPr>
        <w:t xml:space="preserve"> will be derived from that of employees aged 2</w:t>
      </w:r>
      <w:r w:rsidRPr="00F629EB" w:rsidR="00844739">
        <w:rPr>
          <w:rFonts w:ascii="Arial" w:eastAsia="Arial" w:hAnsi="Arial" w:cs="Arial"/>
          <w:color w:val="000000"/>
          <w:sz w:val="20"/>
          <w:lang w:val="en-GB"/>
        </w:rPr>
        <w:t>0</w:t>
      </w:r>
      <w:r w:rsidRPr="00F629EB">
        <w:rPr>
          <w:rFonts w:ascii="Arial" w:eastAsia="Arial" w:hAnsi="Arial" w:cs="Arial"/>
          <w:color w:val="000000"/>
          <w:sz w:val="20"/>
          <w:lang w:val="en-GB"/>
        </w:rPr>
        <w:t xml:space="preserve"> and older in accordance with the following percentages:</w:t>
      </w:r>
    </w:p>
    <w:p w:rsidR="005673EB" w:rsidRPr="00F629EB" w:rsidP="00BE0B15" w14:paraId="087D9760" w14:textId="77777777">
      <w:pPr>
        <w:numPr>
          <w:ilvl w:val="0"/>
          <w:numId w:val="34"/>
        </w:numPr>
        <w:tabs>
          <w:tab w:val="left" w:pos="1440"/>
          <w:tab w:val="left" w:pos="4395"/>
        </w:tabs>
        <w:spacing w:before="19"/>
        <w:ind w:left="1985" w:hanging="709"/>
        <w:textAlignment w:val="baseline"/>
        <w:rPr>
          <w:rFonts w:ascii="Arial" w:eastAsia="Arial" w:hAnsi="Arial" w:cs="Arial"/>
          <w:color w:val="000000"/>
          <w:spacing w:val="-3"/>
          <w:sz w:val="20"/>
          <w:lang w:val="en-GB"/>
        </w:rPr>
      </w:pPr>
      <w:r w:rsidRPr="00F629EB">
        <w:rPr>
          <w:rFonts w:ascii="Arial" w:eastAsia="Arial" w:hAnsi="Arial" w:cs="Arial"/>
          <w:color w:val="000000"/>
          <w:spacing w:val="-3"/>
          <w:sz w:val="20"/>
          <w:lang w:val="en-GB"/>
        </w:rPr>
        <w:t>15 years of age - 40%</w:t>
      </w:r>
    </w:p>
    <w:p w:rsidR="005673EB" w:rsidRPr="00F629EB" w:rsidP="00BE0B15" w14:paraId="5524FFD0" w14:textId="77777777">
      <w:pPr>
        <w:numPr>
          <w:ilvl w:val="0"/>
          <w:numId w:val="34"/>
        </w:numPr>
        <w:tabs>
          <w:tab w:val="left" w:pos="1440"/>
          <w:tab w:val="left" w:pos="4395"/>
        </w:tabs>
        <w:spacing w:before="10"/>
        <w:ind w:left="1985" w:hanging="709"/>
        <w:textAlignment w:val="baseline"/>
        <w:rPr>
          <w:rFonts w:ascii="Arial" w:eastAsia="Arial" w:hAnsi="Arial" w:cs="Arial"/>
          <w:color w:val="000000"/>
          <w:spacing w:val="-3"/>
          <w:sz w:val="20"/>
          <w:lang w:val="en-GB"/>
        </w:rPr>
      </w:pPr>
      <w:r w:rsidRPr="00F629EB">
        <w:rPr>
          <w:rFonts w:ascii="Arial" w:eastAsia="Arial" w:hAnsi="Arial" w:cs="Arial"/>
          <w:color w:val="000000"/>
          <w:spacing w:val="-3"/>
          <w:sz w:val="20"/>
          <w:lang w:val="en-GB"/>
        </w:rPr>
        <w:t>16 years of age - 50%</w:t>
      </w:r>
    </w:p>
    <w:p w:rsidR="005673EB" w:rsidRPr="00F629EB" w:rsidP="00BE0B15" w14:paraId="0776A269" w14:textId="77777777">
      <w:pPr>
        <w:numPr>
          <w:ilvl w:val="0"/>
          <w:numId w:val="34"/>
        </w:numPr>
        <w:tabs>
          <w:tab w:val="left" w:pos="1440"/>
          <w:tab w:val="left" w:pos="4395"/>
        </w:tabs>
        <w:spacing w:before="15"/>
        <w:ind w:left="1985" w:hanging="709"/>
        <w:textAlignment w:val="baseline"/>
        <w:rPr>
          <w:rFonts w:ascii="Arial" w:eastAsia="Arial" w:hAnsi="Arial" w:cs="Arial"/>
          <w:color w:val="000000"/>
          <w:spacing w:val="-3"/>
          <w:sz w:val="20"/>
          <w:lang w:val="en-GB"/>
        </w:rPr>
      </w:pPr>
      <w:r w:rsidRPr="00F629EB">
        <w:rPr>
          <w:rFonts w:ascii="Arial" w:eastAsia="Arial" w:hAnsi="Arial" w:cs="Arial"/>
          <w:color w:val="000000"/>
          <w:spacing w:val="-3"/>
          <w:sz w:val="20"/>
          <w:lang w:val="en-GB"/>
        </w:rPr>
        <w:t>17 years of age - 60%</w:t>
      </w:r>
    </w:p>
    <w:p w:rsidR="005673EB" w:rsidRPr="00F629EB" w:rsidP="00BE0B15" w14:paraId="6D41536F" w14:textId="77777777">
      <w:pPr>
        <w:numPr>
          <w:ilvl w:val="0"/>
          <w:numId w:val="34"/>
        </w:numPr>
        <w:tabs>
          <w:tab w:val="left" w:pos="1440"/>
          <w:tab w:val="left" w:pos="4395"/>
        </w:tabs>
        <w:spacing w:before="15"/>
        <w:ind w:left="1985" w:hanging="709"/>
        <w:textAlignment w:val="baseline"/>
        <w:rPr>
          <w:rFonts w:ascii="Arial" w:eastAsia="Arial" w:hAnsi="Arial" w:cs="Arial"/>
          <w:color w:val="000000"/>
          <w:spacing w:val="-3"/>
          <w:sz w:val="20"/>
          <w:lang w:val="en-GB"/>
        </w:rPr>
      </w:pPr>
      <w:r w:rsidRPr="00F629EB">
        <w:rPr>
          <w:rFonts w:ascii="Arial" w:eastAsia="Arial" w:hAnsi="Arial" w:cs="Arial"/>
          <w:color w:val="000000"/>
          <w:spacing w:val="-3"/>
          <w:sz w:val="20"/>
          <w:lang w:val="en-GB"/>
        </w:rPr>
        <w:t>18 years of age - 70%</w:t>
      </w:r>
    </w:p>
    <w:p w:rsidR="005673EB" w:rsidRPr="00F629EB" w:rsidP="00BE0B15" w14:paraId="481AED77" w14:textId="181586BE">
      <w:pPr>
        <w:numPr>
          <w:ilvl w:val="0"/>
          <w:numId w:val="34"/>
        </w:numPr>
        <w:tabs>
          <w:tab w:val="left" w:pos="1440"/>
          <w:tab w:val="left" w:pos="4395"/>
        </w:tabs>
        <w:spacing w:before="10"/>
        <w:ind w:left="1985" w:hanging="709"/>
        <w:textAlignment w:val="baseline"/>
        <w:rPr>
          <w:rFonts w:ascii="Arial" w:eastAsia="Arial" w:hAnsi="Arial" w:cs="Arial"/>
          <w:color w:val="000000"/>
          <w:spacing w:val="-3"/>
          <w:sz w:val="20"/>
          <w:lang w:val="en-GB"/>
        </w:rPr>
      </w:pPr>
      <w:r w:rsidRPr="00F629EB">
        <w:rPr>
          <w:rFonts w:ascii="Arial" w:eastAsia="Arial" w:hAnsi="Arial" w:cs="Arial"/>
          <w:color w:val="000000"/>
          <w:spacing w:val="-3"/>
          <w:sz w:val="20"/>
          <w:lang w:val="en-GB"/>
        </w:rPr>
        <w:t>19 years of age - 80%</w:t>
      </w:r>
    </w:p>
    <w:p w:rsidR="005673EB" w:rsidRPr="004C7B3C" w:rsidP="009C2E74" w14:paraId="4C14CE37" w14:textId="77777777">
      <w:pPr>
        <w:tabs>
          <w:tab w:val="left" w:pos="1224"/>
          <w:tab w:val="left" w:pos="4395"/>
        </w:tabs>
        <w:ind w:left="1276" w:right="432" w:hanging="425"/>
        <w:textAlignment w:val="baseline"/>
        <w:rPr>
          <w:rFonts w:ascii="Arial" w:eastAsia="Arial" w:hAnsi="Arial" w:cs="Arial"/>
          <w:color w:val="000000"/>
          <w:sz w:val="20"/>
          <w:lang w:val="en-GB"/>
        </w:rPr>
      </w:pPr>
      <w:r w:rsidRPr="004C7B3C">
        <w:rPr>
          <w:rFonts w:ascii="Arial" w:eastAsia="Arial" w:hAnsi="Arial" w:cs="Arial"/>
          <w:color w:val="000000"/>
          <w:sz w:val="20"/>
          <w:lang w:val="en-GB"/>
        </w:rPr>
        <w:t>b.</w:t>
      </w:r>
      <w:r w:rsidRPr="004C7B3C">
        <w:rPr>
          <w:rFonts w:ascii="Arial" w:eastAsia="Arial" w:hAnsi="Arial" w:cs="Arial"/>
          <w:color w:val="000000"/>
          <w:sz w:val="20"/>
          <w:lang w:val="en-GB"/>
        </w:rPr>
        <w:tab/>
        <w:t>The employee will be paid the wage commensurate with the next age group as from the start of the day of his birthday.</w:t>
      </w:r>
    </w:p>
    <w:p w:rsidR="00004266" w:rsidRPr="005673EB" w:rsidP="00BE0B15" w14:paraId="6C05B053" w14:textId="0FF33044">
      <w:pPr>
        <w:pStyle w:val="ListParagraph"/>
        <w:numPr>
          <w:ilvl w:val="0"/>
          <w:numId w:val="117"/>
        </w:numPr>
        <w:tabs>
          <w:tab w:val="left" w:pos="576"/>
          <w:tab w:val="left" w:pos="4395"/>
        </w:tabs>
        <w:spacing w:before="226"/>
        <w:ind w:left="709" w:hanging="567"/>
        <w:textAlignment w:val="baseline"/>
        <w:rPr>
          <w:rFonts w:ascii="Arial" w:eastAsia="Arial" w:hAnsi="Arial" w:cs="Arial"/>
          <w:color w:val="000000"/>
          <w:spacing w:val="-4"/>
          <w:sz w:val="20"/>
          <w:lang w:val="en-GB"/>
        </w:rPr>
      </w:pPr>
      <w:r w:rsidRPr="005673EB">
        <w:rPr>
          <w:rFonts w:ascii="Arial" w:eastAsia="Arial" w:hAnsi="Arial" w:cs="Arial"/>
          <w:color w:val="000000"/>
          <w:sz w:val="20"/>
          <w:lang w:val="en-GB"/>
        </w:rPr>
        <w:t>There are two pay structures [</w:t>
      </w:r>
      <w:r w:rsidRPr="005673EB">
        <w:rPr>
          <w:rFonts w:ascii="Arial" w:eastAsia="Arial" w:hAnsi="Arial" w:cs="Arial"/>
          <w:color w:val="000000"/>
          <w:sz w:val="20"/>
          <w:lang w:val="en-GB"/>
        </w:rPr>
        <w:t>l</w:t>
      </w:r>
      <w:r w:rsidRPr="005673EB">
        <w:rPr>
          <w:rFonts w:ascii="Arial" w:eastAsia="Arial" w:hAnsi="Arial" w:cs="Arial"/>
          <w:i/>
          <w:iCs/>
          <w:color w:val="000000"/>
          <w:sz w:val="20"/>
          <w:lang w:val="en-GB"/>
        </w:rPr>
        <w:t>oongebouwen</w:t>
      </w:r>
      <w:r w:rsidRPr="005673EB">
        <w:rPr>
          <w:rFonts w:ascii="Arial" w:eastAsia="Arial" w:hAnsi="Arial" w:cs="Arial"/>
          <w:color w:val="000000"/>
          <w:sz w:val="20"/>
          <w:lang w:val="en-GB"/>
        </w:rPr>
        <w:t>];</w:t>
      </w:r>
    </w:p>
    <w:p w:rsidR="005673EB" w:rsidRPr="004C7B3C" w:rsidP="00BE0B15" w14:paraId="5F661F0C" w14:textId="77777777">
      <w:pPr>
        <w:numPr>
          <w:ilvl w:val="0"/>
          <w:numId w:val="35"/>
        </w:numPr>
        <w:tabs>
          <w:tab w:val="clear" w:pos="504"/>
          <w:tab w:val="left" w:pos="1224"/>
          <w:tab w:val="left" w:pos="4395"/>
        </w:tabs>
        <w:ind w:left="1276" w:right="144" w:hanging="425"/>
        <w:textAlignment w:val="baseline"/>
        <w:rPr>
          <w:rFonts w:ascii="Arial" w:eastAsia="Arial" w:hAnsi="Arial" w:cs="Arial"/>
          <w:color w:val="000000"/>
          <w:sz w:val="20"/>
          <w:lang w:val="en-GB"/>
        </w:rPr>
      </w:pPr>
      <w:r w:rsidRPr="004C7B3C">
        <w:rPr>
          <w:rFonts w:ascii="Arial" w:eastAsia="Arial" w:hAnsi="Arial" w:cs="Arial"/>
          <w:color w:val="000000"/>
          <w:sz w:val="20"/>
          <w:lang w:val="en-GB"/>
        </w:rPr>
        <w:t>pay structure B for employees who entered the employer’s service after 1 July 2005. See Appendix 4, paragraph 2;</w:t>
      </w:r>
    </w:p>
    <w:p w:rsidR="005673EB" w:rsidRPr="005673EB" w:rsidP="00BE0B15" w14:paraId="6BC20A77" w14:textId="77777777">
      <w:pPr>
        <w:numPr>
          <w:ilvl w:val="0"/>
          <w:numId w:val="35"/>
        </w:numPr>
        <w:tabs>
          <w:tab w:val="clear" w:pos="504"/>
          <w:tab w:val="left" w:pos="1224"/>
          <w:tab w:val="left" w:pos="4395"/>
        </w:tabs>
        <w:spacing w:before="1"/>
        <w:ind w:left="1276" w:right="864" w:hanging="425"/>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pay structure A for employees who entered the employer’s service before 1 July 2005. See Appendix 4, paragraph 3. </w:t>
      </w:r>
      <w:r w:rsidRPr="004C7B3C">
        <w:rPr>
          <w:rFonts w:ascii="Arial" w:eastAsia="Arial" w:hAnsi="Arial" w:cs="Arial"/>
          <w:sz w:val="20"/>
          <w:lang w:val="en-GB"/>
        </w:rPr>
        <w:t>Pay structure A will expire on 1 July 2022. After that the scheme included in Article 34, paragraph 3, will apply.</w:t>
      </w:r>
    </w:p>
    <w:p w:rsidR="005673EB" w:rsidRPr="00724581" w:rsidP="00BE0B15" w14:paraId="1A9508D3" w14:textId="3DB759C6">
      <w:pPr>
        <w:pStyle w:val="ListParagraph"/>
        <w:numPr>
          <w:ilvl w:val="0"/>
          <w:numId w:val="117"/>
        </w:numPr>
        <w:tabs>
          <w:tab w:val="left" w:pos="576"/>
          <w:tab w:val="left" w:pos="4395"/>
        </w:tabs>
        <w:spacing w:before="226"/>
        <w:ind w:left="709" w:hanging="567"/>
        <w:textAlignment w:val="baseline"/>
        <w:rPr>
          <w:rFonts w:ascii="Arial" w:eastAsia="Arial" w:hAnsi="Arial" w:cs="Arial"/>
          <w:color w:val="000000"/>
          <w:spacing w:val="-4"/>
          <w:sz w:val="20"/>
          <w:lang w:val="en-GB"/>
        </w:rPr>
      </w:pPr>
      <w:r w:rsidRPr="005673EB">
        <w:rPr>
          <w:rFonts w:ascii="Arial" w:eastAsia="Arial" w:hAnsi="Arial" w:cs="Arial"/>
          <w:sz w:val="20"/>
          <w:lang w:val="en-GB"/>
        </w:rPr>
        <w:t>Scheme expired pay structure A as from 1 July 2022</w:t>
      </w:r>
    </w:p>
    <w:p w:rsidR="00724581" w:rsidRPr="004C7B3C" w:rsidP="009C2E74" w14:paraId="3982F258" w14:textId="37916AF2">
      <w:pPr>
        <w:tabs>
          <w:tab w:val="left" w:pos="504"/>
          <w:tab w:val="left" w:pos="1224"/>
          <w:tab w:val="left" w:pos="4395"/>
        </w:tabs>
        <w:spacing w:before="1"/>
        <w:ind w:left="709" w:right="864" w:hanging="567"/>
        <w:textAlignment w:val="baseline"/>
        <w:rPr>
          <w:rFonts w:ascii="Arial" w:eastAsia="Arial" w:hAnsi="Arial" w:cs="Arial"/>
          <w:color w:val="000000"/>
          <w:sz w:val="20"/>
          <w:lang w:val="en-GB"/>
        </w:rPr>
      </w:pPr>
      <w:r>
        <w:rPr>
          <w:rFonts w:ascii="Arial" w:eastAsia="Arial" w:hAnsi="Arial" w:cs="Arial"/>
          <w:sz w:val="20"/>
          <w:lang w:val="en-GB"/>
        </w:rPr>
        <w:t xml:space="preserve">          </w:t>
      </w:r>
      <w:r w:rsidRPr="004C7B3C">
        <w:rPr>
          <w:rFonts w:ascii="Arial" w:eastAsia="Arial" w:hAnsi="Arial" w:cs="Arial"/>
          <w:sz w:val="20"/>
          <w:lang w:val="en-GB"/>
        </w:rPr>
        <w:t>Pay structure A will expire on 1 July 2022. The following arrangement is in place:</w:t>
      </w:r>
    </w:p>
    <w:p w:rsidR="00724581" w:rsidP="00864E3F" w14:paraId="6F97FE4C" w14:textId="77777777">
      <w:pPr>
        <w:tabs>
          <w:tab w:val="left" w:pos="851"/>
          <w:tab w:val="left" w:pos="1224"/>
          <w:tab w:val="left" w:pos="4395"/>
        </w:tabs>
        <w:spacing w:before="1"/>
        <w:ind w:left="709" w:right="864" w:hanging="567"/>
        <w:textAlignment w:val="baseline"/>
        <w:rPr>
          <w:rFonts w:ascii="Arial" w:eastAsia="Arial" w:hAnsi="Arial" w:cs="Arial"/>
          <w:color w:val="000000"/>
          <w:sz w:val="20"/>
          <w:lang w:val="en-GB"/>
        </w:rPr>
      </w:pPr>
      <w:r>
        <w:rPr>
          <w:rFonts w:ascii="Arial" w:eastAsia="Arial" w:hAnsi="Arial" w:cs="Arial"/>
          <w:sz w:val="20"/>
          <w:lang w:val="en-GB"/>
        </w:rPr>
        <w:tab/>
      </w:r>
      <w:r>
        <w:rPr>
          <w:rFonts w:ascii="Arial" w:eastAsia="Arial" w:hAnsi="Arial" w:cs="Arial"/>
          <w:sz w:val="20"/>
          <w:lang w:val="en-GB"/>
        </w:rPr>
        <w:tab/>
      </w:r>
      <w:r w:rsidRPr="004C7B3C">
        <w:rPr>
          <w:rFonts w:ascii="Arial" w:eastAsia="Arial" w:hAnsi="Arial" w:cs="Arial"/>
          <w:sz w:val="20"/>
          <w:lang w:val="en-GB"/>
        </w:rPr>
        <w:t>a.</w:t>
      </w:r>
      <w:r w:rsidRPr="004C7B3C">
        <w:rPr>
          <w:rFonts w:ascii="Arial" w:eastAsia="Arial" w:hAnsi="Arial" w:cs="Arial"/>
          <w:color w:val="000000"/>
          <w:sz w:val="20"/>
          <w:lang w:val="en-GB"/>
        </w:rPr>
        <w:tab/>
      </w:r>
      <w:r w:rsidRPr="004C7B3C">
        <w:rPr>
          <w:rFonts w:ascii="Arial" w:eastAsia="Arial" w:hAnsi="Arial" w:cs="Arial"/>
          <w:sz w:val="20"/>
          <w:lang w:val="en-GB"/>
        </w:rPr>
        <w:t xml:space="preserve">Employees classified in pay structure A will be classified in a job category within </w:t>
      </w:r>
      <w:r>
        <w:rPr>
          <w:rFonts w:ascii="Arial" w:eastAsia="Arial" w:hAnsi="Arial" w:cs="Arial"/>
          <w:sz w:val="20"/>
          <w:lang w:val="en-GB"/>
        </w:rPr>
        <w:t xml:space="preserve">     </w:t>
      </w:r>
      <w:r>
        <w:rPr>
          <w:rFonts w:ascii="Arial" w:eastAsia="Arial" w:hAnsi="Arial" w:cs="Arial"/>
          <w:sz w:val="20"/>
          <w:lang w:val="en-GB"/>
        </w:rPr>
        <w:br/>
        <w:t xml:space="preserve">          </w:t>
      </w:r>
      <w:r w:rsidRPr="004C7B3C">
        <w:rPr>
          <w:rFonts w:ascii="Arial" w:eastAsia="Arial" w:hAnsi="Arial" w:cs="Arial"/>
          <w:sz w:val="20"/>
          <w:lang w:val="en-GB"/>
        </w:rPr>
        <w:t>pay structure B.</w:t>
      </w:r>
      <w:r w:rsidRPr="004C7B3C">
        <w:rPr>
          <w:rFonts w:ascii="Arial" w:eastAsia="Arial" w:hAnsi="Arial" w:cs="Arial"/>
          <w:color w:val="000000"/>
          <w:sz w:val="20"/>
          <w:lang w:val="en-GB"/>
        </w:rPr>
        <w:t xml:space="preserve"> </w:t>
      </w:r>
    </w:p>
    <w:p w:rsidR="00724581" w:rsidRPr="004C7B3C" w:rsidP="00864E3F" w14:paraId="35038BC4" w14:textId="24332082">
      <w:pPr>
        <w:tabs>
          <w:tab w:val="left" w:pos="851"/>
          <w:tab w:val="left" w:pos="1224"/>
          <w:tab w:val="left" w:pos="4395"/>
        </w:tabs>
        <w:spacing w:before="1"/>
        <w:ind w:left="709" w:right="864" w:hanging="567"/>
        <w:textAlignment w:val="baseline"/>
        <w:rPr>
          <w:rFonts w:ascii="Arial" w:eastAsia="Arial" w:hAnsi="Arial" w:cs="Arial"/>
          <w:color w:val="000000"/>
          <w:sz w:val="20"/>
          <w:lang w:val="en-GB"/>
        </w:rPr>
      </w:pPr>
      <w:r>
        <w:rPr>
          <w:rFonts w:ascii="Arial" w:eastAsia="Arial" w:hAnsi="Arial" w:cs="Arial"/>
          <w:color w:val="000000"/>
          <w:sz w:val="20"/>
          <w:lang w:val="en-GB"/>
        </w:rPr>
        <w:tab/>
      </w:r>
      <w:r>
        <w:rPr>
          <w:rFonts w:ascii="Arial" w:eastAsia="Arial" w:hAnsi="Arial" w:cs="Arial"/>
          <w:color w:val="000000"/>
          <w:sz w:val="20"/>
          <w:lang w:val="en-GB"/>
        </w:rPr>
        <w:tab/>
      </w:r>
      <w:r w:rsidRPr="004C7B3C">
        <w:rPr>
          <w:rFonts w:ascii="Arial" w:eastAsia="Arial" w:hAnsi="Arial" w:cs="Arial"/>
          <w:sz w:val="20"/>
          <w:lang w:val="en-GB"/>
        </w:rPr>
        <w:t>b.</w:t>
      </w:r>
      <w:r w:rsidRPr="004C7B3C">
        <w:rPr>
          <w:rFonts w:ascii="Arial" w:eastAsia="Arial" w:hAnsi="Arial" w:cs="Arial"/>
          <w:color w:val="000000"/>
          <w:sz w:val="20"/>
          <w:lang w:val="en-GB"/>
        </w:rPr>
        <w:tab/>
      </w:r>
      <w:r w:rsidRPr="004C7B3C">
        <w:rPr>
          <w:rFonts w:ascii="Arial" w:eastAsia="Arial" w:hAnsi="Arial" w:cs="Arial"/>
          <w:sz w:val="20"/>
          <w:lang w:val="en-GB"/>
        </w:rPr>
        <w:t xml:space="preserve">The pay step of employees who are classified in a job category of pay structure B </w:t>
      </w:r>
      <w:r>
        <w:rPr>
          <w:rFonts w:ascii="Arial" w:eastAsia="Arial" w:hAnsi="Arial" w:cs="Arial"/>
          <w:sz w:val="20"/>
          <w:lang w:val="en-GB"/>
        </w:rPr>
        <w:br/>
        <w:t xml:space="preserve"> </w:t>
      </w:r>
      <w:r>
        <w:rPr>
          <w:rFonts w:ascii="Arial" w:eastAsia="Arial" w:hAnsi="Arial" w:cs="Arial"/>
          <w:sz w:val="20"/>
          <w:lang w:val="en-GB"/>
        </w:rPr>
        <w:tab/>
      </w:r>
      <w:r w:rsidR="00864E3F">
        <w:rPr>
          <w:rFonts w:ascii="Arial" w:eastAsia="Arial" w:hAnsi="Arial" w:cs="Arial"/>
          <w:sz w:val="20"/>
          <w:lang w:val="en-GB"/>
        </w:rPr>
        <w:tab/>
      </w:r>
      <w:r w:rsidRPr="004C7B3C">
        <w:rPr>
          <w:rFonts w:ascii="Arial" w:eastAsia="Arial" w:hAnsi="Arial" w:cs="Arial"/>
          <w:sz w:val="20"/>
          <w:lang w:val="en-GB"/>
        </w:rPr>
        <w:t xml:space="preserve">will be equal or next to the higher amount compared to the wage in pay structure </w:t>
      </w:r>
      <w:r>
        <w:rPr>
          <w:rFonts w:ascii="Arial" w:eastAsia="Arial" w:hAnsi="Arial" w:cs="Arial"/>
          <w:sz w:val="20"/>
          <w:lang w:val="en-GB"/>
        </w:rPr>
        <w:br/>
        <w:t xml:space="preserve">          </w:t>
      </w:r>
      <w:r w:rsidRPr="004C7B3C">
        <w:rPr>
          <w:rFonts w:ascii="Arial" w:eastAsia="Arial" w:hAnsi="Arial" w:cs="Arial"/>
          <w:sz w:val="20"/>
          <w:lang w:val="en-GB"/>
        </w:rPr>
        <w:t>A.</w:t>
      </w:r>
      <w:r>
        <w:rPr>
          <w:rFonts w:ascii="Arial" w:eastAsia="Arial" w:hAnsi="Arial" w:cs="Arial"/>
          <w:sz w:val="20"/>
          <w:lang w:val="en-GB"/>
        </w:rPr>
        <w:br/>
      </w:r>
      <w:r w:rsidR="00864E3F">
        <w:rPr>
          <w:rFonts w:ascii="Arial" w:eastAsia="Arial" w:hAnsi="Arial" w:cs="Arial"/>
          <w:sz w:val="20"/>
          <w:lang w:val="en-GB"/>
        </w:rPr>
        <w:t xml:space="preserve">  </w:t>
      </w:r>
      <w:r w:rsidRPr="004C7B3C">
        <w:rPr>
          <w:rFonts w:ascii="Arial" w:eastAsia="Arial" w:hAnsi="Arial" w:cs="Arial"/>
          <w:sz w:val="20"/>
          <w:lang w:val="en-GB"/>
        </w:rPr>
        <w:t>c.</w:t>
      </w:r>
      <w:r w:rsidRPr="004C7B3C">
        <w:rPr>
          <w:rFonts w:ascii="Arial" w:eastAsia="Arial" w:hAnsi="Arial" w:cs="Arial"/>
          <w:color w:val="000000"/>
          <w:sz w:val="20"/>
          <w:lang w:val="en-GB"/>
        </w:rPr>
        <w:tab/>
      </w:r>
      <w:r w:rsidRPr="004C7B3C">
        <w:rPr>
          <w:rFonts w:ascii="Arial" w:eastAsia="Arial" w:hAnsi="Arial" w:cs="Arial"/>
          <w:sz w:val="20"/>
          <w:lang w:val="en-GB"/>
        </w:rPr>
        <w:t xml:space="preserve">If the maximum of the job category in pay structure B is lower than the former </w:t>
      </w:r>
      <w:r>
        <w:rPr>
          <w:rFonts w:ascii="Arial" w:eastAsia="Arial" w:hAnsi="Arial" w:cs="Arial"/>
          <w:sz w:val="20"/>
          <w:lang w:val="en-GB"/>
        </w:rPr>
        <w:br/>
        <w:t xml:space="preserve">         </w:t>
      </w:r>
      <w:r w:rsidRPr="004C7B3C">
        <w:rPr>
          <w:rFonts w:ascii="Arial" w:eastAsia="Arial" w:hAnsi="Arial" w:cs="Arial"/>
          <w:sz w:val="20"/>
          <w:lang w:val="en-GB"/>
        </w:rPr>
        <w:t xml:space="preserve">wage in pay </w:t>
      </w:r>
      <w:r>
        <w:rPr>
          <w:rFonts w:ascii="Arial" w:eastAsia="Arial" w:hAnsi="Arial" w:cs="Arial"/>
          <w:sz w:val="20"/>
          <w:lang w:val="en-GB"/>
        </w:rPr>
        <w:t>s</w:t>
      </w:r>
      <w:r w:rsidRPr="004C7B3C">
        <w:rPr>
          <w:rFonts w:ascii="Arial" w:eastAsia="Arial" w:hAnsi="Arial" w:cs="Arial"/>
          <w:sz w:val="20"/>
          <w:lang w:val="en-GB"/>
        </w:rPr>
        <w:t xml:space="preserve">tructure A, the employee will receive a personal allowance equal to </w:t>
      </w:r>
      <w:r>
        <w:rPr>
          <w:rFonts w:ascii="Arial" w:eastAsia="Arial" w:hAnsi="Arial" w:cs="Arial"/>
          <w:sz w:val="20"/>
          <w:lang w:val="en-GB"/>
        </w:rPr>
        <w:br/>
        <w:t xml:space="preserve">         </w:t>
      </w:r>
      <w:r w:rsidRPr="004C7B3C">
        <w:rPr>
          <w:rFonts w:ascii="Arial" w:eastAsia="Arial" w:hAnsi="Arial" w:cs="Arial"/>
          <w:sz w:val="20"/>
          <w:lang w:val="en-GB"/>
        </w:rPr>
        <w:t xml:space="preserve">the difference between the current wage (pay structure A) and the new wage (pay </w:t>
      </w:r>
      <w:r>
        <w:rPr>
          <w:rFonts w:ascii="Arial" w:eastAsia="Arial" w:hAnsi="Arial" w:cs="Arial"/>
          <w:sz w:val="20"/>
          <w:lang w:val="en-GB"/>
        </w:rPr>
        <w:br/>
        <w:t xml:space="preserve">        </w:t>
      </w:r>
      <w:r w:rsidRPr="004C7B3C">
        <w:rPr>
          <w:rFonts w:ascii="Arial" w:eastAsia="Arial" w:hAnsi="Arial" w:cs="Arial"/>
          <w:sz w:val="20"/>
          <w:lang w:val="en-GB"/>
        </w:rPr>
        <w:t>structure B).</w:t>
      </w:r>
      <w:r w:rsidRPr="004C7B3C">
        <w:rPr>
          <w:rFonts w:ascii="Arial" w:eastAsia="Arial" w:hAnsi="Arial" w:cs="Arial"/>
          <w:color w:val="000000"/>
          <w:sz w:val="20"/>
          <w:lang w:val="en-GB"/>
        </w:rPr>
        <w:t xml:space="preserve"> </w:t>
      </w:r>
      <w:r w:rsidRPr="004C7B3C">
        <w:rPr>
          <w:rFonts w:ascii="Arial" w:eastAsia="Arial" w:hAnsi="Arial" w:cs="Arial"/>
          <w:sz w:val="20"/>
          <w:lang w:val="en-GB"/>
        </w:rPr>
        <w:t>A holiday allowance is paid over this personal allowance, but</w:t>
      </w:r>
      <w:r w:rsidRPr="004C7B3C">
        <w:rPr>
          <w:rFonts w:ascii="Arial" w:eastAsia="Arial" w:hAnsi="Arial" w:cs="Arial"/>
          <w:color w:val="000000"/>
          <w:sz w:val="20"/>
          <w:lang w:val="en-GB"/>
        </w:rPr>
        <w:t xml:space="preserve"> </w:t>
      </w:r>
      <w:r w:rsidRPr="004C7B3C">
        <w:rPr>
          <w:rFonts w:ascii="Arial" w:eastAsia="Arial" w:hAnsi="Arial" w:cs="Arial"/>
          <w:sz w:val="20"/>
          <w:lang w:val="en-GB"/>
        </w:rPr>
        <w:t xml:space="preserve">no pay </w:t>
      </w:r>
      <w:r>
        <w:rPr>
          <w:rFonts w:ascii="Arial" w:eastAsia="Arial" w:hAnsi="Arial" w:cs="Arial"/>
          <w:sz w:val="20"/>
          <w:lang w:val="en-GB"/>
        </w:rPr>
        <w:br/>
        <w:t xml:space="preserve">        </w:t>
      </w:r>
      <w:r w:rsidRPr="004C7B3C">
        <w:rPr>
          <w:rFonts w:ascii="Arial" w:eastAsia="Arial" w:hAnsi="Arial" w:cs="Arial"/>
          <w:sz w:val="20"/>
          <w:lang w:val="en-GB"/>
        </w:rPr>
        <w:t xml:space="preserve">increases will be allocated to it. </w:t>
      </w:r>
    </w:p>
    <w:p w:rsidR="00724581" w:rsidRPr="004C7B3C" w:rsidP="00864E3F" w14:paraId="6415B63E" w14:textId="37075253">
      <w:pPr>
        <w:tabs>
          <w:tab w:val="left" w:pos="504"/>
          <w:tab w:val="left" w:pos="1224"/>
          <w:tab w:val="left" w:pos="4395"/>
        </w:tabs>
        <w:spacing w:before="1"/>
        <w:ind w:left="1276" w:right="864" w:hanging="425"/>
        <w:textAlignment w:val="baseline"/>
        <w:rPr>
          <w:rFonts w:ascii="Arial" w:eastAsia="Arial" w:hAnsi="Arial" w:cs="Arial"/>
          <w:color w:val="000000"/>
          <w:sz w:val="20"/>
          <w:lang w:val="en-GB"/>
        </w:rPr>
      </w:pPr>
      <w:r w:rsidRPr="004C7B3C">
        <w:rPr>
          <w:rFonts w:ascii="Arial" w:eastAsia="Arial" w:hAnsi="Arial" w:cs="Arial"/>
          <w:sz w:val="20"/>
          <w:lang w:val="en-GB"/>
        </w:rPr>
        <w:t>d.</w:t>
      </w:r>
      <w:r>
        <w:rPr>
          <w:rFonts w:ascii="Arial" w:eastAsia="Arial" w:hAnsi="Arial" w:cs="Arial"/>
          <w:color w:val="000000"/>
          <w:sz w:val="20"/>
          <w:lang w:val="en-GB"/>
        </w:rPr>
        <w:t xml:space="preserve">     </w:t>
      </w:r>
      <w:r w:rsidRPr="004C7B3C">
        <w:rPr>
          <w:rFonts w:ascii="Arial" w:eastAsia="Arial" w:hAnsi="Arial" w:cs="Arial"/>
          <w:sz w:val="20"/>
          <w:lang w:val="en-GB"/>
        </w:rPr>
        <w:t xml:space="preserve">If the employee with a personal allowance is classified in a job category with a </w:t>
      </w:r>
      <w:r>
        <w:rPr>
          <w:rFonts w:ascii="Arial" w:eastAsia="Arial" w:hAnsi="Arial" w:cs="Arial"/>
          <w:sz w:val="20"/>
          <w:lang w:val="en-GB"/>
        </w:rPr>
        <w:t xml:space="preserve"> </w:t>
      </w:r>
      <w:r>
        <w:rPr>
          <w:rFonts w:ascii="Arial" w:eastAsia="Arial" w:hAnsi="Arial" w:cs="Arial"/>
          <w:sz w:val="20"/>
          <w:lang w:val="en-GB"/>
        </w:rPr>
        <w:br/>
      </w:r>
      <w:r w:rsidRPr="004C7B3C">
        <w:rPr>
          <w:rFonts w:ascii="Arial" w:eastAsia="Arial" w:hAnsi="Arial" w:cs="Arial"/>
          <w:sz w:val="20"/>
          <w:lang w:val="en-GB"/>
        </w:rPr>
        <w:t xml:space="preserve">higher </w:t>
      </w:r>
      <w:r>
        <w:rPr>
          <w:rFonts w:ascii="Arial" w:eastAsia="Arial" w:hAnsi="Arial" w:cs="Arial"/>
          <w:sz w:val="20"/>
          <w:lang w:val="en-GB"/>
        </w:rPr>
        <w:t>w</w:t>
      </w:r>
      <w:r w:rsidRPr="004C7B3C">
        <w:rPr>
          <w:rFonts w:ascii="Arial" w:eastAsia="Arial" w:hAnsi="Arial" w:cs="Arial"/>
          <w:sz w:val="20"/>
          <w:lang w:val="en-GB"/>
        </w:rPr>
        <w:t xml:space="preserve">age, the personal allowance will then be reduced by the difference </w:t>
      </w:r>
      <w:r>
        <w:rPr>
          <w:rFonts w:ascii="Arial" w:eastAsia="Arial" w:hAnsi="Arial" w:cs="Arial"/>
          <w:sz w:val="20"/>
          <w:lang w:val="en-GB"/>
        </w:rPr>
        <w:tab/>
        <w:t xml:space="preserve">            </w:t>
      </w:r>
      <w:r w:rsidRPr="004C7B3C">
        <w:rPr>
          <w:rFonts w:ascii="Arial" w:eastAsia="Arial" w:hAnsi="Arial" w:cs="Arial"/>
          <w:sz w:val="20"/>
          <w:lang w:val="en-GB"/>
        </w:rPr>
        <w:t xml:space="preserve">between the new job-grade wage rate of the new job category and the former </w:t>
      </w:r>
      <w:r>
        <w:rPr>
          <w:rFonts w:ascii="Arial" w:eastAsia="Arial" w:hAnsi="Arial" w:cs="Arial"/>
          <w:sz w:val="20"/>
          <w:lang w:val="en-GB"/>
        </w:rPr>
        <w:br/>
      </w:r>
      <w:r w:rsidRPr="004C7B3C">
        <w:rPr>
          <w:rFonts w:ascii="Arial" w:eastAsia="Arial" w:hAnsi="Arial" w:cs="Arial"/>
          <w:sz w:val="20"/>
          <w:lang w:val="en-GB"/>
        </w:rPr>
        <w:t>wage rate.</w:t>
      </w:r>
    </w:p>
    <w:p w:rsidR="00004266" w:rsidRPr="00724581" w:rsidP="00BE0B15" w14:paraId="4749C739" w14:textId="0A91BE74">
      <w:pPr>
        <w:pStyle w:val="ListParagraph"/>
        <w:numPr>
          <w:ilvl w:val="0"/>
          <w:numId w:val="117"/>
        </w:numPr>
        <w:tabs>
          <w:tab w:val="left" w:pos="576"/>
          <w:tab w:val="left" w:pos="4395"/>
        </w:tabs>
        <w:spacing w:before="226"/>
        <w:ind w:left="567" w:hanging="567"/>
        <w:textAlignment w:val="baseline"/>
        <w:rPr>
          <w:rFonts w:ascii="Arial" w:eastAsia="Arial" w:hAnsi="Arial" w:cs="Arial"/>
          <w:color w:val="000000"/>
          <w:spacing w:val="-4"/>
          <w:sz w:val="20"/>
          <w:lang w:val="en-GB"/>
        </w:rPr>
      </w:pPr>
      <w:r w:rsidRPr="00724581">
        <w:rPr>
          <w:rFonts w:ascii="Arial" w:eastAsia="Arial" w:hAnsi="Arial" w:cs="Arial"/>
          <w:color w:val="000000"/>
          <w:sz w:val="20"/>
          <w:lang w:val="en-GB"/>
        </w:rPr>
        <w:t xml:space="preserve">Special provisions relating to </w:t>
      </w:r>
      <w:bookmarkStart w:id="4" w:name="_Hlk114063761"/>
      <w:r w:rsidRPr="00724581">
        <w:rPr>
          <w:rFonts w:ascii="Arial" w:eastAsia="Arial" w:hAnsi="Arial" w:cs="Arial"/>
          <w:color w:val="000000"/>
          <w:sz w:val="20"/>
          <w:lang w:val="en-GB"/>
        </w:rPr>
        <w:t xml:space="preserve">job-related wage rate </w:t>
      </w:r>
      <w:bookmarkEnd w:id="4"/>
      <w:r w:rsidRPr="00724581">
        <w:rPr>
          <w:rFonts w:ascii="Arial" w:eastAsia="Arial" w:hAnsi="Arial" w:cs="Arial"/>
          <w:color w:val="000000"/>
          <w:sz w:val="20"/>
          <w:lang w:val="en-GB"/>
        </w:rPr>
        <w:t>[</w:t>
      </w:r>
      <w:r w:rsidRPr="00724581">
        <w:rPr>
          <w:rFonts w:ascii="Arial" w:eastAsia="Arial" w:hAnsi="Arial" w:cs="Arial"/>
          <w:i/>
          <w:color w:val="000000"/>
          <w:sz w:val="20"/>
          <w:lang w:val="en-GB"/>
        </w:rPr>
        <w:t>functieloon</w:t>
      </w:r>
      <w:r w:rsidRPr="00724581">
        <w:rPr>
          <w:rFonts w:ascii="Arial" w:eastAsia="Arial" w:hAnsi="Arial" w:cs="Arial"/>
          <w:color w:val="000000"/>
          <w:sz w:val="20"/>
          <w:lang w:val="en-GB"/>
        </w:rPr>
        <w:t xml:space="preserve">] </w:t>
      </w:r>
    </w:p>
    <w:p w:rsidR="00724581" w:rsidRPr="00F629EB" w:rsidP="00BE0B15" w14:paraId="05C46272" w14:textId="7859504F">
      <w:pPr>
        <w:numPr>
          <w:ilvl w:val="0"/>
          <w:numId w:val="36"/>
        </w:numPr>
        <w:tabs>
          <w:tab w:val="clear" w:pos="504"/>
          <w:tab w:val="left" w:pos="1418"/>
          <w:tab w:val="left" w:pos="4395"/>
        </w:tabs>
        <w:spacing w:before="226"/>
        <w:ind w:left="1276" w:right="144" w:hanging="425"/>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Employees </w:t>
      </w:r>
      <w:r w:rsidRPr="00F629EB">
        <w:rPr>
          <w:rFonts w:ascii="Arial" w:eastAsia="Arial" w:hAnsi="Arial" w:cs="Arial"/>
          <w:color w:val="000000"/>
          <w:sz w:val="20"/>
          <w:lang w:val="en-GB"/>
        </w:rPr>
        <w:t>aged 2</w:t>
      </w:r>
      <w:r w:rsidRPr="00F629EB" w:rsidR="00844739">
        <w:rPr>
          <w:rFonts w:ascii="Arial" w:eastAsia="Arial" w:hAnsi="Arial" w:cs="Arial"/>
          <w:color w:val="000000"/>
          <w:sz w:val="20"/>
          <w:lang w:val="en-GB"/>
        </w:rPr>
        <w:t>0</w:t>
      </w:r>
      <w:r w:rsidRPr="00F629EB">
        <w:rPr>
          <w:rFonts w:ascii="Arial" w:eastAsia="Arial" w:hAnsi="Arial" w:cs="Arial"/>
          <w:color w:val="000000"/>
          <w:sz w:val="20"/>
          <w:lang w:val="en-GB"/>
        </w:rPr>
        <w:t xml:space="preserve"> and over will be paid at least the initial wage from their job category. Employees aged 2</w:t>
      </w:r>
      <w:r w:rsidRPr="00F629EB" w:rsidR="00844739">
        <w:rPr>
          <w:rFonts w:ascii="Arial" w:eastAsia="Arial" w:hAnsi="Arial" w:cs="Arial"/>
          <w:color w:val="000000"/>
          <w:sz w:val="20"/>
          <w:lang w:val="en-GB"/>
        </w:rPr>
        <w:t>0</w:t>
      </w:r>
      <w:r w:rsidRPr="00F629EB">
        <w:rPr>
          <w:rFonts w:ascii="Arial" w:eastAsia="Arial" w:hAnsi="Arial" w:cs="Arial"/>
          <w:color w:val="000000"/>
          <w:sz w:val="20"/>
          <w:lang w:val="en-GB"/>
        </w:rPr>
        <w:t xml:space="preserve"> and over in job categories A to H will be granted an increment on 1 January on the condition that employment at the previous step in the job category lasted at least 1,000 hours, and the highest step in the category concerned has not yet been reached. If employment has lasted fewer than 1,000 hours and the highest step has not yet been reached, the employee will in any case be granted an increment on 1 January after each two-year period.</w:t>
      </w:r>
    </w:p>
    <w:p w:rsidR="00724581" w:rsidRPr="00F629EB" w:rsidP="00BE0B15" w14:paraId="5A0167FC" w14:textId="3F1255B8">
      <w:pPr>
        <w:numPr>
          <w:ilvl w:val="0"/>
          <w:numId w:val="36"/>
        </w:numPr>
        <w:tabs>
          <w:tab w:val="clear" w:pos="504"/>
          <w:tab w:val="left" w:pos="1418"/>
          <w:tab w:val="left" w:pos="4395"/>
        </w:tabs>
        <w:spacing w:before="1"/>
        <w:ind w:left="1276" w:right="216" w:hanging="425"/>
        <w:textAlignment w:val="baseline"/>
        <w:rPr>
          <w:rFonts w:ascii="Arial" w:eastAsia="Arial" w:hAnsi="Arial" w:cs="Arial"/>
          <w:color w:val="000000"/>
          <w:sz w:val="20"/>
          <w:lang w:val="en-GB"/>
        </w:rPr>
      </w:pPr>
      <w:r w:rsidRPr="00F629EB">
        <w:rPr>
          <w:rFonts w:ascii="Arial" w:eastAsia="Arial" w:hAnsi="Arial" w:cs="Arial"/>
          <w:color w:val="000000"/>
          <w:sz w:val="20"/>
          <w:lang w:val="en-GB"/>
        </w:rPr>
        <w:t>If an employee aged 2</w:t>
      </w:r>
      <w:r w:rsidRPr="00F629EB" w:rsidR="00844739">
        <w:rPr>
          <w:rFonts w:ascii="Arial" w:eastAsia="Arial" w:hAnsi="Arial" w:cs="Arial"/>
          <w:color w:val="000000"/>
          <w:sz w:val="20"/>
          <w:lang w:val="en-GB"/>
        </w:rPr>
        <w:t>0</w:t>
      </w:r>
      <w:r w:rsidRPr="00F629EB">
        <w:rPr>
          <w:rFonts w:ascii="Arial" w:eastAsia="Arial" w:hAnsi="Arial" w:cs="Arial"/>
          <w:color w:val="000000"/>
          <w:sz w:val="20"/>
          <w:lang w:val="en-GB"/>
        </w:rPr>
        <w:t xml:space="preserve"> and over is promoted to a position in a higher job category, the wage applicable to him within the pay structure will be determined in such a manner that it constitutes a pay increase.</w:t>
      </w:r>
    </w:p>
    <w:p w:rsidR="00724581" w:rsidRPr="00724581" w:rsidP="00BE0B15" w14:paraId="02FF0DB6" w14:textId="72E15A49">
      <w:pPr>
        <w:numPr>
          <w:ilvl w:val="0"/>
          <w:numId w:val="36"/>
        </w:numPr>
        <w:tabs>
          <w:tab w:val="clear" w:pos="504"/>
          <w:tab w:val="left" w:pos="1418"/>
          <w:tab w:val="left" w:pos="4395"/>
        </w:tabs>
        <w:spacing w:before="1"/>
        <w:ind w:left="1276" w:right="216" w:hanging="425"/>
        <w:textAlignment w:val="baseline"/>
        <w:rPr>
          <w:rFonts w:ascii="Arial" w:eastAsia="Arial" w:hAnsi="Arial" w:cs="Arial"/>
          <w:color w:val="000000"/>
          <w:sz w:val="20"/>
          <w:lang w:val="en-GB"/>
        </w:rPr>
      </w:pPr>
      <w:r w:rsidRPr="00F629EB">
        <w:rPr>
          <w:rFonts w:ascii="Arial" w:eastAsia="Arial" w:hAnsi="Arial" w:cs="Arial"/>
          <w:color w:val="000000"/>
          <w:spacing w:val="-1"/>
          <w:sz w:val="20"/>
          <w:lang w:val="en-GB"/>
        </w:rPr>
        <w:t>On commencement of employment, employees aged 2</w:t>
      </w:r>
      <w:r w:rsidRPr="00F629EB" w:rsidR="00844739">
        <w:rPr>
          <w:rFonts w:ascii="Arial" w:eastAsia="Arial" w:hAnsi="Arial" w:cs="Arial"/>
          <w:color w:val="000000"/>
          <w:spacing w:val="-1"/>
          <w:sz w:val="20"/>
          <w:lang w:val="en-GB"/>
        </w:rPr>
        <w:t>0</w:t>
      </w:r>
      <w:r w:rsidRPr="00F629EB">
        <w:rPr>
          <w:rFonts w:ascii="Arial" w:eastAsia="Arial" w:hAnsi="Arial" w:cs="Arial"/>
          <w:color w:val="000000"/>
          <w:spacing w:val="-1"/>
          <w:sz w:val="20"/>
          <w:lang w:val="en-GB"/>
        </w:rPr>
        <w:t xml:space="preserve"> and over with an employment</w:t>
      </w:r>
      <w:r w:rsidRPr="00724581">
        <w:rPr>
          <w:rFonts w:ascii="Arial" w:eastAsia="Arial" w:hAnsi="Arial" w:cs="Arial"/>
          <w:color w:val="000000"/>
          <w:spacing w:val="-1"/>
          <w:sz w:val="20"/>
          <w:lang w:val="en-GB"/>
        </w:rPr>
        <w:t xml:space="preserve"> contract </w:t>
      </w:r>
      <w:r w:rsidRPr="00724581">
        <w:rPr>
          <w:rFonts w:ascii="Arial" w:eastAsia="Arial" w:hAnsi="Arial" w:cs="Arial"/>
          <w:color w:val="000000"/>
          <w:sz w:val="20"/>
          <w:lang w:val="en-GB"/>
        </w:rPr>
        <w:t>for a fixed term or a particular job will be entitled to receive a wage step in the job category if the employer and employee had entered into one or more contracts with a total of at least 1,000 hours during the preceding two years. The term of two years will be calculated back from the effective date of the new contract of employment. No more than one increment will be granted in any one calendar year.</w:t>
      </w:r>
    </w:p>
    <w:p w:rsidR="00724581" w:rsidRPr="00724581" w:rsidP="00BE0B15" w14:paraId="0DBDA675" w14:textId="04B42102">
      <w:pPr>
        <w:numPr>
          <w:ilvl w:val="0"/>
          <w:numId w:val="27"/>
        </w:numPr>
        <w:tabs>
          <w:tab w:val="left" w:pos="1418"/>
          <w:tab w:val="left" w:pos="4395"/>
        </w:tabs>
        <w:spacing w:before="1"/>
        <w:ind w:left="1276" w:right="288" w:hanging="425"/>
        <w:textAlignment w:val="baseline"/>
        <w:rPr>
          <w:rFonts w:ascii="Arial" w:eastAsia="Arial" w:hAnsi="Arial" w:cs="Arial"/>
          <w:color w:val="000000"/>
          <w:sz w:val="20"/>
          <w:lang w:val="en-GB"/>
        </w:rPr>
      </w:pPr>
      <w:r w:rsidRPr="00724581">
        <w:rPr>
          <w:rFonts w:ascii="Arial" w:eastAsia="Arial" w:hAnsi="Arial" w:cs="Arial"/>
          <w:color w:val="000000"/>
          <w:sz w:val="20"/>
          <w:lang w:val="en-GB"/>
        </w:rPr>
        <w:t xml:space="preserve">The employer does not need to grant an increment to employees who have not worked for more </w:t>
      </w:r>
      <w:r>
        <w:rPr>
          <w:rFonts w:ascii="Arial" w:eastAsia="Arial" w:hAnsi="Arial" w:cs="Arial"/>
          <w:color w:val="000000"/>
          <w:sz w:val="20"/>
          <w:lang w:val="en-GB"/>
        </w:rPr>
        <w:br/>
        <w:t xml:space="preserve"> t</w:t>
      </w:r>
      <w:r w:rsidRPr="00724581">
        <w:rPr>
          <w:rFonts w:ascii="Arial" w:eastAsia="Arial" w:hAnsi="Arial" w:cs="Arial"/>
          <w:color w:val="000000"/>
          <w:sz w:val="20"/>
          <w:lang w:val="en-GB"/>
        </w:rPr>
        <w:t xml:space="preserve">han six consecutive months due to incapacity for work or unpaid leave in the previous calendar </w:t>
      </w:r>
      <w:r>
        <w:rPr>
          <w:rFonts w:ascii="Arial" w:eastAsia="Arial" w:hAnsi="Arial" w:cs="Arial"/>
          <w:color w:val="000000"/>
          <w:sz w:val="20"/>
          <w:lang w:val="en-GB"/>
        </w:rPr>
        <w:br/>
      </w:r>
      <w:r w:rsidRPr="00724581">
        <w:rPr>
          <w:rFonts w:ascii="Arial" w:eastAsia="Arial" w:hAnsi="Arial" w:cs="Arial"/>
          <w:color w:val="000000"/>
          <w:sz w:val="20"/>
          <w:lang w:val="en-GB"/>
        </w:rPr>
        <w:t>year.</w:t>
      </w:r>
    </w:p>
    <w:p w:rsidR="00724581" w:rsidRPr="004C7B3C" w:rsidP="00BE0B15" w14:paraId="3FA797D8" w14:textId="77777777">
      <w:pPr>
        <w:numPr>
          <w:ilvl w:val="0"/>
          <w:numId w:val="27"/>
        </w:numPr>
        <w:tabs>
          <w:tab w:val="left" w:pos="1418"/>
          <w:tab w:val="left" w:pos="4395"/>
        </w:tabs>
        <w:spacing w:before="1"/>
        <w:ind w:left="1276" w:right="1080" w:hanging="425"/>
        <w:textAlignment w:val="baseline"/>
        <w:rPr>
          <w:rFonts w:ascii="Arial" w:eastAsia="Arial" w:hAnsi="Arial" w:cs="Arial"/>
          <w:color w:val="000000"/>
          <w:sz w:val="20"/>
          <w:lang w:val="en-GB"/>
        </w:rPr>
      </w:pPr>
      <w:r w:rsidRPr="004C7B3C">
        <w:rPr>
          <w:rFonts w:ascii="Arial" w:eastAsia="Arial" w:hAnsi="Arial" w:cs="Arial"/>
          <w:color w:val="000000"/>
          <w:sz w:val="20"/>
          <w:lang w:val="en-GB"/>
        </w:rPr>
        <w:t>If the employee performs inadequately, an increment may be denied under the following conditions:</w:t>
      </w:r>
    </w:p>
    <w:p w:rsidR="00724581" w:rsidRPr="004C7B3C" w:rsidP="00BE0B15" w14:paraId="1B7912F0" w14:textId="77777777">
      <w:pPr>
        <w:numPr>
          <w:ilvl w:val="0"/>
          <w:numId w:val="1"/>
        </w:numPr>
        <w:tabs>
          <w:tab w:val="clear" w:pos="288"/>
          <w:tab w:val="left" w:pos="1418"/>
          <w:tab w:val="left" w:pos="1512"/>
          <w:tab w:val="left" w:pos="4395"/>
        </w:tabs>
        <w:spacing w:before="15"/>
        <w:ind w:left="1985" w:hanging="28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employer applies an effective system of performance reviews and/or appraisal interviews.</w:t>
      </w:r>
    </w:p>
    <w:p w:rsidR="00724581" w:rsidRPr="004C7B3C" w:rsidP="00BE0B15" w14:paraId="0ED83005" w14:textId="77777777">
      <w:pPr>
        <w:numPr>
          <w:ilvl w:val="0"/>
          <w:numId w:val="1"/>
        </w:numPr>
        <w:tabs>
          <w:tab w:val="clear" w:pos="288"/>
          <w:tab w:val="left" w:pos="1418"/>
          <w:tab w:val="left" w:pos="1512"/>
          <w:tab w:val="left" w:pos="4395"/>
        </w:tabs>
        <w:spacing w:before="10"/>
        <w:ind w:left="1985" w:right="216" w:hanging="28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employee was informed of his inadequate performance in writing at least twice during the preceding calendar year and showed no sign of improvement.</w:t>
      </w:r>
    </w:p>
    <w:p w:rsidR="00724581" w:rsidRPr="004C7B3C" w:rsidP="00BE0B15" w14:paraId="16B6F773" w14:textId="77777777">
      <w:pPr>
        <w:numPr>
          <w:ilvl w:val="0"/>
          <w:numId w:val="1"/>
        </w:numPr>
        <w:tabs>
          <w:tab w:val="clear" w:pos="288"/>
          <w:tab w:val="left" w:pos="1418"/>
          <w:tab w:val="left" w:pos="1512"/>
          <w:tab w:val="left" w:pos="4395"/>
        </w:tabs>
        <w:spacing w:before="15"/>
        <w:ind w:left="1985" w:hanging="28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employer will confirm in writing that the employee was not granted the increment.</w:t>
      </w:r>
    </w:p>
    <w:p w:rsidR="00724581" w:rsidRPr="004C7B3C" w:rsidP="00BE0B15" w14:paraId="043FC322" w14:textId="77777777">
      <w:pPr>
        <w:numPr>
          <w:ilvl w:val="0"/>
          <w:numId w:val="27"/>
        </w:numPr>
        <w:tabs>
          <w:tab w:val="left" w:pos="1418"/>
          <w:tab w:val="left" w:pos="4395"/>
        </w:tabs>
        <w:spacing w:before="1"/>
        <w:ind w:left="1276" w:right="216" w:hanging="425"/>
        <w:textAlignment w:val="baseline"/>
        <w:rPr>
          <w:rFonts w:ascii="Arial" w:eastAsia="Arial" w:hAnsi="Arial" w:cs="Arial"/>
          <w:color w:val="000000"/>
          <w:sz w:val="20"/>
          <w:lang w:val="en-GB"/>
        </w:rPr>
      </w:pPr>
      <w:r w:rsidRPr="004C7B3C">
        <w:rPr>
          <w:rFonts w:ascii="Arial" w:eastAsia="Arial" w:hAnsi="Arial" w:cs="Arial"/>
          <w:color w:val="000000"/>
          <w:sz w:val="20"/>
          <w:lang w:val="en-GB"/>
        </w:rPr>
        <w:t>Employees with a position in job category F or higher who, on commencement of employment, do not have all the skills or experience required for the job, may be classified in a lower pay scale for a maximum of six months. This will be laid down in the employment contract.</w:t>
      </w:r>
    </w:p>
    <w:p w:rsidR="00724581" w:rsidRPr="004C7B3C" w:rsidP="00BE0B15" w14:paraId="1D2DA65A" w14:textId="77777777">
      <w:pPr>
        <w:numPr>
          <w:ilvl w:val="0"/>
          <w:numId w:val="27"/>
        </w:numPr>
        <w:tabs>
          <w:tab w:val="left" w:pos="216"/>
          <w:tab w:val="left" w:pos="1418"/>
          <w:tab w:val="left" w:pos="4395"/>
        </w:tabs>
        <w:ind w:left="1276" w:right="144" w:hanging="425"/>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employee will receive a bonus of 50% of the difference between the lowest wage steps of his own and the higher job category during any period that he temporarily fills a position in a higher job category.</w:t>
      </w:r>
    </w:p>
    <w:p w:rsidR="00724581" w:rsidRPr="004C7B3C" w:rsidP="00BE0B15" w14:paraId="7B538A9B" w14:textId="77777777">
      <w:pPr>
        <w:numPr>
          <w:ilvl w:val="0"/>
          <w:numId w:val="27"/>
        </w:numPr>
        <w:tabs>
          <w:tab w:val="left" w:pos="1418"/>
          <w:tab w:val="left" w:pos="4395"/>
        </w:tabs>
        <w:spacing w:before="3"/>
        <w:ind w:left="1276" w:right="216" w:hanging="425"/>
        <w:textAlignment w:val="baseline"/>
        <w:rPr>
          <w:rFonts w:ascii="Arial" w:eastAsia="Arial" w:hAnsi="Arial" w:cs="Arial"/>
          <w:color w:val="000000"/>
          <w:sz w:val="20"/>
          <w:lang w:val="en-GB"/>
        </w:rPr>
      </w:pPr>
      <w:r w:rsidRPr="004C7B3C">
        <w:rPr>
          <w:rFonts w:ascii="Arial" w:eastAsia="Arial" w:hAnsi="Arial" w:cs="Arial"/>
          <w:color w:val="000000"/>
          <w:sz w:val="20"/>
          <w:lang w:val="en-GB"/>
        </w:rPr>
        <w:t>By way of a trial, the employee may be put in a higher position with the corresponding pay scale for a maximum period of six months. If he proves unsuitable for the position, the employee will return to his former position, or a different but at least comparable position, at a wage that is at least equal to the one the employee received prior to the trial period. This includes an increment, if, during the trial period, entitlement to this would have arisen in the position filled prior to the trial period.</w:t>
      </w:r>
    </w:p>
    <w:p w:rsidR="00004266" w:rsidRPr="00B445E2" w:rsidP="00BE0B15" w14:paraId="2DFFF450" w14:textId="7DCD947D">
      <w:pPr>
        <w:pStyle w:val="ListParagraph"/>
        <w:numPr>
          <w:ilvl w:val="0"/>
          <w:numId w:val="117"/>
        </w:numPr>
        <w:tabs>
          <w:tab w:val="left" w:pos="709"/>
          <w:tab w:val="left" w:pos="4395"/>
        </w:tabs>
        <w:spacing w:before="226"/>
        <w:ind w:left="709" w:hanging="567"/>
        <w:textAlignment w:val="baseline"/>
        <w:rPr>
          <w:rFonts w:ascii="Arial" w:eastAsia="Arial" w:hAnsi="Arial" w:cs="Arial"/>
          <w:color w:val="000000"/>
          <w:spacing w:val="-4"/>
          <w:sz w:val="20"/>
          <w:lang w:val="en-GB"/>
        </w:rPr>
      </w:pPr>
      <w:r w:rsidRPr="00724581">
        <w:rPr>
          <w:rFonts w:ascii="Arial" w:eastAsia="Arial" w:hAnsi="Arial" w:cs="Arial"/>
          <w:color w:val="000000"/>
          <w:sz w:val="20"/>
          <w:lang w:val="en-GB"/>
        </w:rPr>
        <w:t>Wage payment</w:t>
      </w:r>
    </w:p>
    <w:p w:rsidR="00B445E2" w:rsidRPr="004C7B3C" w:rsidP="00864E3F" w14:paraId="6DE68BFE" w14:textId="77777777">
      <w:pPr>
        <w:tabs>
          <w:tab w:val="left" w:pos="709"/>
          <w:tab w:val="left" w:pos="4395"/>
        </w:tabs>
        <w:spacing w:before="1"/>
        <w:ind w:left="709" w:right="288"/>
        <w:textAlignment w:val="baseline"/>
        <w:rPr>
          <w:rFonts w:ascii="Arial" w:eastAsia="Arial" w:hAnsi="Arial" w:cs="Arial"/>
          <w:color w:val="000000"/>
          <w:sz w:val="20"/>
          <w:lang w:val="en-GB"/>
        </w:rPr>
      </w:pPr>
      <w:r w:rsidRPr="004C7B3C">
        <w:rPr>
          <w:rFonts w:ascii="Arial" w:eastAsia="Arial" w:hAnsi="Arial" w:cs="Arial"/>
          <w:color w:val="000000"/>
          <w:sz w:val="20"/>
          <w:lang w:val="en-GB"/>
        </w:rPr>
        <w:t>Wage payment takes place after the period over which the wage is calculated pursuant to the employment contract. This period will not be shorter than one week and not longer than one month. Wage payments by bank will take place in such a manner that the employee will have the money at his disposal by the end of the week, month or four-weekly period.</w:t>
      </w:r>
    </w:p>
    <w:p w:rsidR="00004266" w:rsidRPr="00B445E2" w:rsidP="00BE0B15" w14:paraId="41C0BC5C" w14:textId="52C66E4E">
      <w:pPr>
        <w:pStyle w:val="ListParagraph"/>
        <w:numPr>
          <w:ilvl w:val="0"/>
          <w:numId w:val="117"/>
        </w:numPr>
        <w:tabs>
          <w:tab w:val="left" w:pos="709"/>
          <w:tab w:val="left" w:pos="4395"/>
        </w:tabs>
        <w:spacing w:before="226"/>
        <w:ind w:left="709" w:hanging="567"/>
        <w:textAlignment w:val="baseline"/>
        <w:rPr>
          <w:rFonts w:ascii="Arial" w:eastAsia="Arial" w:hAnsi="Arial" w:cs="Arial"/>
          <w:color w:val="000000"/>
          <w:spacing w:val="-4"/>
          <w:sz w:val="20"/>
          <w:lang w:val="en-GB"/>
        </w:rPr>
      </w:pPr>
      <w:r w:rsidRPr="00B445E2">
        <w:rPr>
          <w:rFonts w:ascii="Arial" w:eastAsia="Arial" w:hAnsi="Arial" w:cs="Arial"/>
          <w:color w:val="000000"/>
          <w:sz w:val="20"/>
          <w:lang w:val="en-GB"/>
        </w:rPr>
        <w:t>Wage specification</w:t>
      </w:r>
    </w:p>
    <w:p w:rsidR="00004266" w:rsidRPr="004C7B3C" w:rsidP="00864E3F" w14:paraId="1A06F7E1" w14:textId="70C0481D">
      <w:pPr>
        <w:tabs>
          <w:tab w:val="left" w:pos="709"/>
          <w:tab w:val="left" w:pos="4395"/>
        </w:tabs>
        <w:spacing w:before="2"/>
        <w:ind w:left="709" w:right="144"/>
        <w:textAlignment w:val="baseline"/>
        <w:rPr>
          <w:rFonts w:ascii="Arial" w:eastAsia="Arial" w:hAnsi="Arial" w:cs="Arial"/>
          <w:color w:val="000000"/>
          <w:sz w:val="20"/>
          <w:lang w:val="en-GB"/>
        </w:rPr>
      </w:pPr>
      <w:r w:rsidRPr="004C7B3C">
        <w:rPr>
          <w:rFonts w:ascii="Arial" w:eastAsia="Arial" w:hAnsi="Arial" w:cs="Arial"/>
          <w:color w:val="000000"/>
          <w:sz w:val="20"/>
          <w:lang w:val="en-GB"/>
        </w:rPr>
        <w:t>For each wage payment, the employer will provide the employee with a written specification.</w:t>
      </w:r>
      <w:r w:rsidRPr="004C7B3C" w:rsidR="00C179B7">
        <w:rPr>
          <w:rFonts w:ascii="Arial" w:eastAsia="Arial" w:hAnsi="Arial" w:cs="Arial"/>
          <w:color w:val="000000"/>
          <w:sz w:val="20"/>
          <w:lang w:val="en-GB"/>
        </w:rPr>
        <w:t xml:space="preserve"> </w:t>
      </w:r>
      <w:r w:rsidRPr="004C7B3C" w:rsidR="00C179B7">
        <w:rPr>
          <w:rFonts w:ascii="Arial" w:eastAsia="Arial" w:hAnsi="Arial" w:cs="Arial"/>
          <w:sz w:val="20"/>
          <w:lang w:val="en-GB"/>
        </w:rPr>
        <w:t>Refer to Article 626 of Book 7 of the DCC for all requirements</w:t>
      </w:r>
      <w:r w:rsidRPr="004C7B3C" w:rsidR="00493F90">
        <w:rPr>
          <w:rFonts w:ascii="Arial" w:eastAsia="Arial" w:hAnsi="Arial" w:cs="Arial"/>
          <w:sz w:val="20"/>
          <w:lang w:val="en-GB"/>
        </w:rPr>
        <w:t xml:space="preserve"> relating to wage specifications</w:t>
      </w:r>
      <w:r w:rsidRPr="004C7B3C" w:rsidR="00C179B7">
        <w:rPr>
          <w:rFonts w:ascii="Arial" w:eastAsia="Arial" w:hAnsi="Arial" w:cs="Arial"/>
          <w:sz w:val="20"/>
          <w:lang w:val="en-GB"/>
        </w:rPr>
        <w:t>.</w:t>
      </w:r>
    </w:p>
    <w:p w:rsidR="00C179B7" w:rsidRPr="004C7B3C" w:rsidP="00786661" w14:paraId="20365EEC" w14:textId="77777777">
      <w:pPr>
        <w:tabs>
          <w:tab w:val="left" w:pos="4395"/>
        </w:tabs>
        <w:spacing w:before="2"/>
        <w:ind w:left="648" w:right="144"/>
        <w:textAlignment w:val="baseline"/>
        <w:rPr>
          <w:rFonts w:ascii="Arial" w:eastAsia="Arial" w:hAnsi="Arial" w:cs="Arial"/>
          <w:dstrike/>
          <w:color w:val="000000"/>
          <w:sz w:val="20"/>
          <w:lang w:val="en-GB"/>
        </w:rPr>
      </w:pPr>
    </w:p>
    <w:p w:rsidR="00B445E2" w14:paraId="17A6DD99" w14:textId="77777777">
      <w:pPr>
        <w:rPr>
          <w:rFonts w:ascii="Arial" w:eastAsia="Arial" w:hAnsi="Arial" w:cs="Arial"/>
          <w:b/>
          <w:color w:val="000000"/>
          <w:lang w:val="en-GB"/>
        </w:rPr>
      </w:pPr>
      <w:r>
        <w:rPr>
          <w:rFonts w:ascii="Arial" w:eastAsia="Arial" w:hAnsi="Arial" w:cs="Arial"/>
          <w:b/>
          <w:color w:val="000000"/>
          <w:lang w:val="en-GB"/>
        </w:rPr>
        <w:br w:type="page"/>
      </w:r>
    </w:p>
    <w:p w:rsidR="00004266" w:rsidRPr="00F629EB" w:rsidP="00D87E8D" w14:paraId="3F8970E8" w14:textId="6A766942">
      <w:pPr>
        <w:tabs>
          <w:tab w:val="left" w:pos="567"/>
          <w:tab w:val="left" w:pos="1701"/>
        </w:tabs>
        <w:spacing w:before="503"/>
        <w:textAlignment w:val="baseline"/>
        <w:rPr>
          <w:rFonts w:ascii="Arial" w:eastAsia="Arial" w:hAnsi="Arial" w:cs="Arial"/>
          <w:b/>
          <w:color w:val="000000"/>
          <w:lang w:val="en-GB"/>
        </w:rPr>
      </w:pPr>
      <w:r w:rsidRPr="004C7B3C">
        <w:rPr>
          <w:rFonts w:ascii="Arial" w:eastAsia="Arial" w:hAnsi="Arial" w:cs="Arial"/>
          <w:b/>
          <w:color w:val="000000"/>
          <w:lang w:val="en-GB"/>
        </w:rPr>
        <w:t>Article 35</w:t>
      </w:r>
      <w:r w:rsidRPr="004C7B3C">
        <w:rPr>
          <w:rFonts w:ascii="Arial" w:eastAsia="Arial" w:hAnsi="Arial" w:cs="Arial"/>
          <w:b/>
          <w:color w:val="000000"/>
          <w:lang w:val="en-GB"/>
        </w:rPr>
        <w:tab/>
        <w:t>Wage</w:t>
      </w:r>
      <w:r w:rsidR="00B445E2">
        <w:rPr>
          <w:rFonts w:ascii="Arial" w:eastAsia="Arial" w:hAnsi="Arial" w:cs="Arial"/>
          <w:b/>
          <w:color w:val="000000"/>
          <w:lang w:val="en-GB"/>
        </w:rPr>
        <w:t>s</w:t>
      </w:r>
      <w:r w:rsidR="00B445E2">
        <w:rPr>
          <w:rFonts w:ascii="Arial" w:eastAsia="Arial" w:hAnsi="Arial" w:cs="Arial"/>
          <w:b/>
          <w:color w:val="000000"/>
          <w:lang w:val="en-GB"/>
        </w:rPr>
        <w:br/>
      </w:r>
      <w:r w:rsidR="00B445E2">
        <w:rPr>
          <w:rFonts w:ascii="Arial" w:eastAsia="Arial" w:hAnsi="Arial" w:cs="Arial"/>
          <w:b/>
          <w:color w:val="000000"/>
          <w:lang w:val="en-GB"/>
        </w:rPr>
        <w:br/>
      </w:r>
      <w:r w:rsidR="00864E3F">
        <w:rPr>
          <w:rFonts w:ascii="Arial" w:eastAsia="Arial" w:hAnsi="Arial" w:cs="Arial"/>
          <w:bCs/>
          <w:color w:val="000000"/>
          <w:lang w:val="en-GB"/>
        </w:rPr>
        <w:t xml:space="preserve"> </w:t>
      </w:r>
      <w:r w:rsidR="00B445E2">
        <w:rPr>
          <w:rFonts w:ascii="Arial" w:eastAsia="Arial" w:hAnsi="Arial" w:cs="Arial"/>
          <w:bCs/>
          <w:color w:val="000000"/>
          <w:lang w:val="en-GB"/>
        </w:rPr>
        <w:t xml:space="preserve">1. </w:t>
      </w:r>
      <w:r w:rsidR="00B445E2">
        <w:rPr>
          <w:rFonts w:ascii="Arial" w:eastAsia="Arial" w:hAnsi="Arial" w:cs="Arial"/>
          <w:bCs/>
          <w:color w:val="000000"/>
          <w:lang w:val="en-GB"/>
        </w:rPr>
        <w:tab/>
      </w:r>
      <w:r w:rsidR="00864E3F">
        <w:rPr>
          <w:rFonts w:ascii="Arial" w:eastAsia="Arial" w:hAnsi="Arial" w:cs="Arial"/>
          <w:bCs/>
          <w:color w:val="000000"/>
          <w:lang w:val="en-GB"/>
        </w:rPr>
        <w:t xml:space="preserve"> </w:t>
      </w:r>
      <w:r w:rsidRPr="00B445E2">
        <w:rPr>
          <w:rFonts w:ascii="Arial" w:eastAsia="Arial" w:hAnsi="Arial" w:cs="Arial"/>
          <w:color w:val="000000"/>
          <w:sz w:val="20"/>
          <w:lang w:val="en-GB"/>
        </w:rPr>
        <w:t xml:space="preserve">The following pay increases for the pay scales and the actual wage apply to the job categories specified in </w:t>
      </w:r>
      <w:r w:rsidR="00B445E2">
        <w:rPr>
          <w:rFonts w:ascii="Arial" w:eastAsia="Arial" w:hAnsi="Arial" w:cs="Arial"/>
          <w:color w:val="000000"/>
          <w:sz w:val="20"/>
          <w:lang w:val="en-GB"/>
        </w:rPr>
        <w:br/>
        <w:t xml:space="preserve"> </w:t>
      </w:r>
      <w:r w:rsidR="00B445E2">
        <w:rPr>
          <w:rFonts w:ascii="Arial" w:eastAsia="Arial" w:hAnsi="Arial" w:cs="Arial"/>
          <w:color w:val="000000"/>
          <w:sz w:val="20"/>
          <w:lang w:val="en-GB"/>
        </w:rPr>
        <w:tab/>
      </w:r>
      <w:r w:rsidR="00864E3F">
        <w:rPr>
          <w:rFonts w:ascii="Arial" w:eastAsia="Arial" w:hAnsi="Arial" w:cs="Arial"/>
          <w:color w:val="000000"/>
          <w:sz w:val="20"/>
          <w:lang w:val="en-GB"/>
        </w:rPr>
        <w:t xml:space="preserve"> </w:t>
      </w:r>
      <w:r w:rsidRPr="00F629EB">
        <w:rPr>
          <w:rFonts w:ascii="Arial" w:eastAsia="Arial" w:hAnsi="Arial" w:cs="Arial"/>
          <w:color w:val="000000"/>
          <w:sz w:val="20"/>
          <w:lang w:val="en-GB"/>
        </w:rPr>
        <w:t>Article 33, paragraph 1:</w:t>
      </w:r>
    </w:p>
    <w:p w:rsidR="00004266" w:rsidRPr="00F629EB" w:rsidP="00BE0B15" w14:paraId="16BD473B" w14:textId="373B97C8">
      <w:pPr>
        <w:numPr>
          <w:ilvl w:val="0"/>
          <w:numId w:val="38"/>
        </w:numPr>
        <w:tabs>
          <w:tab w:val="left" w:pos="1224"/>
          <w:tab w:val="left" w:pos="4395"/>
        </w:tabs>
        <w:ind w:left="1224" w:hanging="576"/>
        <w:textAlignment w:val="baseline"/>
        <w:rPr>
          <w:rFonts w:ascii="Arial" w:eastAsia="Arial" w:hAnsi="Arial" w:cs="Arial"/>
          <w:color w:val="000000"/>
          <w:spacing w:val="8"/>
          <w:sz w:val="20"/>
          <w:lang w:val="en-GB"/>
        </w:rPr>
      </w:pPr>
      <w:r w:rsidRPr="00F629EB">
        <w:rPr>
          <w:rFonts w:ascii="Arial" w:eastAsia="Arial" w:hAnsi="Arial" w:cs="Arial"/>
          <w:color w:val="000000"/>
          <w:spacing w:val="8"/>
          <w:sz w:val="20"/>
          <w:lang w:val="en-GB"/>
        </w:rPr>
        <w:t xml:space="preserve"> </w:t>
      </w:r>
      <w:r w:rsidRPr="00F629EB" w:rsidR="00A20F1D">
        <w:rPr>
          <w:rFonts w:ascii="Arial" w:eastAsia="Arial" w:hAnsi="Arial" w:cs="Arial"/>
          <w:color w:val="000000"/>
          <w:spacing w:val="8"/>
          <w:sz w:val="20"/>
          <w:lang w:val="en-GB"/>
        </w:rPr>
        <w:t>as from 1 January 20</w:t>
      </w:r>
      <w:r w:rsidRPr="00F629EB" w:rsidR="00ED31A8">
        <w:rPr>
          <w:rFonts w:ascii="Arial" w:eastAsia="Arial" w:hAnsi="Arial" w:cs="Arial"/>
          <w:color w:val="000000"/>
          <w:spacing w:val="8"/>
          <w:sz w:val="20"/>
          <w:lang w:val="en-GB"/>
        </w:rPr>
        <w:t>2</w:t>
      </w:r>
      <w:r w:rsidRPr="00F629EB" w:rsidR="00844739">
        <w:rPr>
          <w:rFonts w:ascii="Arial" w:eastAsia="Arial" w:hAnsi="Arial" w:cs="Arial"/>
          <w:color w:val="000000"/>
          <w:spacing w:val="8"/>
          <w:sz w:val="20"/>
          <w:lang w:val="en-GB"/>
        </w:rPr>
        <w:t>3</w:t>
      </w:r>
      <w:r w:rsidRPr="00F629EB" w:rsidR="00A20F1D">
        <w:rPr>
          <w:rFonts w:ascii="Arial" w:eastAsia="Arial" w:hAnsi="Arial" w:cs="Arial"/>
          <w:color w:val="000000"/>
          <w:spacing w:val="8"/>
          <w:sz w:val="20"/>
          <w:lang w:val="en-GB"/>
        </w:rPr>
        <w:t xml:space="preserve">: </w:t>
      </w:r>
      <w:r w:rsidRPr="00F629EB" w:rsidR="00B445E2">
        <w:rPr>
          <w:rFonts w:ascii="Arial" w:eastAsia="Arial" w:hAnsi="Arial" w:cs="Arial"/>
          <w:color w:val="000000"/>
          <w:spacing w:val="8"/>
          <w:sz w:val="20"/>
          <w:lang w:val="en-GB"/>
        </w:rPr>
        <w:tab/>
      </w:r>
      <w:r w:rsidRPr="00F629EB" w:rsidR="00ED31A8">
        <w:rPr>
          <w:rFonts w:ascii="Arial" w:eastAsia="Arial" w:hAnsi="Arial" w:cs="Arial"/>
          <w:color w:val="000000"/>
          <w:spacing w:val="8"/>
          <w:sz w:val="20"/>
          <w:lang w:val="en-GB"/>
        </w:rPr>
        <w:t>3.00</w:t>
      </w:r>
      <w:r w:rsidRPr="00F629EB" w:rsidR="00A20F1D">
        <w:rPr>
          <w:rFonts w:ascii="Arial" w:eastAsia="Arial" w:hAnsi="Arial" w:cs="Arial"/>
          <w:color w:val="000000"/>
          <w:spacing w:val="8"/>
          <w:sz w:val="20"/>
          <w:lang w:val="en-GB"/>
        </w:rPr>
        <w:t>%</w:t>
      </w:r>
      <w:r w:rsidRPr="00F629EB" w:rsidR="00ED31A8">
        <w:rPr>
          <w:rFonts w:ascii="Arial" w:eastAsia="Arial" w:hAnsi="Arial" w:cs="Arial"/>
          <w:color w:val="000000"/>
          <w:spacing w:val="8"/>
          <w:sz w:val="20"/>
          <w:lang w:val="en-GB"/>
        </w:rPr>
        <w:t>;</w:t>
      </w:r>
    </w:p>
    <w:p w:rsidR="00ED31A8" w:rsidRPr="00F629EB" w:rsidP="00BE0B15" w14:paraId="64A835CD" w14:textId="1292FB54">
      <w:pPr>
        <w:numPr>
          <w:ilvl w:val="0"/>
          <w:numId w:val="38"/>
        </w:numPr>
        <w:tabs>
          <w:tab w:val="left" w:pos="1224"/>
          <w:tab w:val="left" w:pos="3672"/>
          <w:tab w:val="left" w:pos="4395"/>
        </w:tabs>
        <w:ind w:left="1224" w:hanging="576"/>
        <w:textAlignment w:val="baseline"/>
        <w:rPr>
          <w:rFonts w:ascii="Arial" w:eastAsia="Arial" w:hAnsi="Arial" w:cs="Arial"/>
          <w:color w:val="000000"/>
          <w:sz w:val="20"/>
          <w:lang w:val="en-GB"/>
        </w:rPr>
      </w:pPr>
      <w:r w:rsidRPr="00F629EB">
        <w:rPr>
          <w:rFonts w:ascii="Arial" w:eastAsia="Arial" w:hAnsi="Arial" w:cs="Arial"/>
          <w:color w:val="000000"/>
          <w:sz w:val="20"/>
          <w:lang w:val="en-GB"/>
        </w:rPr>
        <w:t xml:space="preserve"> </w:t>
      </w:r>
      <w:r w:rsidRPr="00F629EB" w:rsidR="00A20F1D">
        <w:rPr>
          <w:rFonts w:ascii="Arial" w:eastAsia="Arial" w:hAnsi="Arial" w:cs="Arial"/>
          <w:color w:val="000000"/>
          <w:sz w:val="20"/>
          <w:lang w:val="en-GB"/>
        </w:rPr>
        <w:t xml:space="preserve">as from 1 </w:t>
      </w:r>
      <w:r w:rsidRPr="00F629EB" w:rsidR="00844739">
        <w:rPr>
          <w:rFonts w:ascii="Arial" w:eastAsia="Arial" w:hAnsi="Arial" w:cs="Arial"/>
          <w:color w:val="000000"/>
          <w:sz w:val="20"/>
          <w:lang w:val="en-GB"/>
        </w:rPr>
        <w:t>July</w:t>
      </w:r>
      <w:r w:rsidRPr="00F629EB" w:rsidR="00A20F1D">
        <w:rPr>
          <w:rFonts w:ascii="Arial" w:eastAsia="Arial" w:hAnsi="Arial" w:cs="Arial"/>
          <w:color w:val="000000"/>
          <w:sz w:val="20"/>
          <w:lang w:val="en-GB"/>
        </w:rPr>
        <w:t xml:space="preserve"> 20</w:t>
      </w:r>
      <w:r w:rsidRPr="00F629EB">
        <w:rPr>
          <w:rFonts w:ascii="Arial" w:eastAsia="Arial" w:hAnsi="Arial" w:cs="Arial"/>
          <w:color w:val="000000"/>
          <w:sz w:val="20"/>
          <w:lang w:val="en-GB"/>
        </w:rPr>
        <w:t>2</w:t>
      </w:r>
      <w:r w:rsidRPr="00F629EB" w:rsidR="00844739">
        <w:rPr>
          <w:rFonts w:ascii="Arial" w:eastAsia="Arial" w:hAnsi="Arial" w:cs="Arial"/>
          <w:color w:val="000000"/>
          <w:sz w:val="20"/>
          <w:lang w:val="en-GB"/>
        </w:rPr>
        <w:t>3</w:t>
      </w:r>
      <w:r w:rsidRPr="00F629EB" w:rsidR="00A20F1D">
        <w:rPr>
          <w:rFonts w:ascii="Arial" w:eastAsia="Arial" w:hAnsi="Arial" w:cs="Arial"/>
          <w:color w:val="000000"/>
          <w:sz w:val="20"/>
          <w:lang w:val="en-GB"/>
        </w:rPr>
        <w:t>:</w:t>
      </w:r>
      <w:r w:rsidRPr="00F629EB" w:rsidR="00B54FCB">
        <w:rPr>
          <w:rFonts w:ascii="Arial" w:eastAsia="Arial" w:hAnsi="Arial" w:cs="Arial"/>
          <w:color w:val="000000"/>
          <w:sz w:val="20"/>
          <w:lang w:val="en-GB"/>
        </w:rPr>
        <w:t xml:space="preserve"> </w:t>
      </w:r>
      <w:r w:rsidRPr="00F629EB" w:rsidR="00B445E2">
        <w:rPr>
          <w:rFonts w:ascii="Arial" w:eastAsia="Arial" w:hAnsi="Arial" w:cs="Arial"/>
          <w:color w:val="000000"/>
          <w:sz w:val="20"/>
          <w:lang w:val="en-GB"/>
        </w:rPr>
        <w:tab/>
      </w:r>
      <w:r w:rsidRPr="00F629EB" w:rsidR="00B445E2">
        <w:rPr>
          <w:rFonts w:ascii="Arial" w:eastAsia="Arial" w:hAnsi="Arial" w:cs="Arial"/>
          <w:color w:val="000000"/>
          <w:sz w:val="20"/>
          <w:lang w:val="en-GB"/>
        </w:rPr>
        <w:tab/>
      </w:r>
      <w:r w:rsidRPr="00F629EB">
        <w:rPr>
          <w:rFonts w:ascii="Arial" w:eastAsia="Arial" w:hAnsi="Arial" w:cs="Arial"/>
          <w:color w:val="000000"/>
          <w:sz w:val="20"/>
          <w:lang w:val="en-GB"/>
        </w:rPr>
        <w:t>2.</w:t>
      </w:r>
      <w:r w:rsidRPr="00F629EB" w:rsidR="00844739">
        <w:rPr>
          <w:rFonts w:ascii="Arial" w:eastAsia="Arial" w:hAnsi="Arial" w:cs="Arial"/>
          <w:color w:val="000000"/>
          <w:sz w:val="20"/>
          <w:lang w:val="en-GB"/>
        </w:rPr>
        <w:t>0</w:t>
      </w:r>
      <w:r w:rsidRPr="00F629EB">
        <w:rPr>
          <w:rFonts w:ascii="Arial" w:eastAsia="Arial" w:hAnsi="Arial" w:cs="Arial"/>
          <w:color w:val="000000"/>
          <w:sz w:val="20"/>
          <w:lang w:val="en-GB"/>
        </w:rPr>
        <w:t>0</w:t>
      </w:r>
      <w:r w:rsidRPr="00F629EB" w:rsidR="00A20F1D">
        <w:rPr>
          <w:rFonts w:ascii="Arial" w:eastAsia="Arial" w:hAnsi="Arial" w:cs="Arial"/>
          <w:color w:val="000000"/>
          <w:sz w:val="20"/>
          <w:lang w:val="en-GB"/>
        </w:rPr>
        <w:t>%</w:t>
      </w:r>
      <w:r w:rsidRPr="00F629EB">
        <w:rPr>
          <w:rFonts w:ascii="Arial" w:eastAsia="Arial" w:hAnsi="Arial" w:cs="Arial"/>
          <w:color w:val="000000"/>
          <w:sz w:val="20"/>
          <w:lang w:val="en-GB"/>
        </w:rPr>
        <w:t>.</w:t>
      </w:r>
    </w:p>
    <w:p w:rsidR="00ED31A8" w:rsidRPr="00F629EB" w:rsidP="00786661" w14:paraId="0A136108" w14:textId="247E33DE">
      <w:pPr>
        <w:tabs>
          <w:tab w:val="left" w:pos="576"/>
          <w:tab w:val="left" w:pos="1224"/>
          <w:tab w:val="left" w:pos="3672"/>
          <w:tab w:val="left" w:pos="4395"/>
        </w:tabs>
        <w:textAlignment w:val="baseline"/>
        <w:rPr>
          <w:rFonts w:ascii="Arial" w:eastAsia="Arial" w:hAnsi="Arial" w:cs="Arial"/>
          <w:color w:val="000000"/>
          <w:sz w:val="20"/>
          <w:lang w:val="en-GB"/>
        </w:rPr>
      </w:pPr>
    </w:p>
    <w:p w:rsidR="00ED31A8" w:rsidRPr="00F629EB" w:rsidP="00786661" w14:paraId="4F5B06DF" w14:textId="23998AC7">
      <w:pPr>
        <w:tabs>
          <w:tab w:val="left" w:pos="576"/>
          <w:tab w:val="left" w:pos="1224"/>
          <w:tab w:val="left" w:pos="4395"/>
        </w:tabs>
        <w:textAlignment w:val="baseline"/>
        <w:rPr>
          <w:rFonts w:ascii="Arial" w:eastAsia="Arial" w:hAnsi="Arial" w:cs="Arial"/>
          <w:color w:val="000000"/>
          <w:sz w:val="20"/>
          <w:lang w:val="en-GB"/>
        </w:rPr>
      </w:pPr>
      <w:r w:rsidRPr="00F629EB">
        <w:rPr>
          <w:rFonts w:ascii="Arial" w:eastAsia="Arial" w:hAnsi="Arial" w:cs="Arial"/>
          <w:sz w:val="20"/>
          <w:lang w:val="en-GB"/>
        </w:rPr>
        <w:t xml:space="preserve"> </w:t>
      </w:r>
      <w:r w:rsidRPr="00F629EB" w:rsidR="00493F90">
        <w:rPr>
          <w:rFonts w:ascii="Arial" w:eastAsia="Arial" w:hAnsi="Arial" w:cs="Arial"/>
          <w:sz w:val="20"/>
          <w:lang w:val="en-GB"/>
        </w:rPr>
        <w:t>2</w:t>
      </w:r>
      <w:r w:rsidRPr="00F629EB">
        <w:rPr>
          <w:rFonts w:ascii="Arial" w:eastAsia="Arial" w:hAnsi="Arial" w:cs="Arial"/>
          <w:sz w:val="20"/>
          <w:lang w:val="en-GB"/>
        </w:rPr>
        <w:t>.</w:t>
      </w:r>
      <w:r w:rsidRPr="00F629EB">
        <w:rPr>
          <w:rFonts w:ascii="Arial" w:eastAsia="Arial" w:hAnsi="Arial" w:cs="Arial"/>
          <w:color w:val="000000"/>
          <w:sz w:val="20"/>
          <w:lang w:val="en-GB"/>
        </w:rPr>
        <w:tab/>
      </w:r>
      <w:r w:rsidRPr="00F629EB">
        <w:rPr>
          <w:rFonts w:ascii="Arial" w:eastAsia="Arial" w:hAnsi="Arial" w:cs="Arial"/>
          <w:color w:val="000000"/>
          <w:sz w:val="20"/>
          <w:lang w:val="en-GB"/>
        </w:rPr>
        <w:t xml:space="preserve"> </w:t>
      </w:r>
      <w:r w:rsidRPr="00F629EB" w:rsidR="00844739">
        <w:rPr>
          <w:rFonts w:ascii="Arial" w:eastAsia="Arial" w:hAnsi="Arial" w:cs="Arial"/>
          <w:sz w:val="20"/>
          <w:lang w:val="en-GB"/>
        </w:rPr>
        <w:t>Expired</w:t>
      </w:r>
    </w:p>
    <w:p w:rsidR="00ED31A8" w:rsidRPr="00F629EB" w:rsidP="00786661" w14:paraId="58C581E5" w14:textId="77777777">
      <w:pPr>
        <w:tabs>
          <w:tab w:val="left" w:pos="4395"/>
        </w:tabs>
        <w:spacing w:before="1"/>
        <w:ind w:left="648"/>
        <w:textAlignment w:val="baseline"/>
        <w:rPr>
          <w:rFonts w:ascii="Arial" w:eastAsia="Arial" w:hAnsi="Arial" w:cs="Arial"/>
          <w:color w:val="000000"/>
          <w:sz w:val="20"/>
          <w:lang w:val="en-GB"/>
        </w:rPr>
      </w:pPr>
    </w:p>
    <w:p w:rsidR="00B445E2" w:rsidRPr="00F629EB" w:rsidP="00B445E2" w14:paraId="75AE4595" w14:textId="56481BC6">
      <w:pPr>
        <w:tabs>
          <w:tab w:val="left" w:pos="567"/>
        </w:tabs>
        <w:spacing w:before="1"/>
        <w:textAlignment w:val="baseline"/>
        <w:rPr>
          <w:rFonts w:ascii="Arial" w:eastAsia="Arial" w:hAnsi="Arial" w:cs="Arial"/>
          <w:sz w:val="20"/>
          <w:lang w:val="en-GB"/>
        </w:rPr>
      </w:pPr>
      <w:r w:rsidRPr="00F629EB">
        <w:rPr>
          <w:rFonts w:ascii="Arial" w:eastAsia="Arial" w:hAnsi="Arial" w:cs="Arial"/>
          <w:color w:val="000000"/>
          <w:sz w:val="20"/>
          <w:lang w:val="en-GB"/>
        </w:rPr>
        <w:t xml:space="preserve"> </w:t>
      </w:r>
      <w:r w:rsidRPr="00F629EB" w:rsidR="00493F90">
        <w:rPr>
          <w:rFonts w:ascii="Arial" w:eastAsia="Arial" w:hAnsi="Arial" w:cs="Arial"/>
          <w:color w:val="000000"/>
          <w:sz w:val="20"/>
          <w:lang w:val="en-GB"/>
        </w:rPr>
        <w:t>3</w:t>
      </w:r>
      <w:r w:rsidRPr="00F629EB" w:rsidR="00ED31A8">
        <w:rPr>
          <w:rFonts w:ascii="Arial" w:eastAsia="Arial" w:hAnsi="Arial" w:cs="Arial"/>
          <w:color w:val="000000"/>
          <w:sz w:val="20"/>
          <w:lang w:val="en-GB"/>
        </w:rPr>
        <w:t xml:space="preserve">. </w:t>
      </w:r>
      <w:r w:rsidRPr="00F629EB">
        <w:rPr>
          <w:rFonts w:ascii="Arial" w:eastAsia="Arial" w:hAnsi="Arial" w:cs="Arial"/>
          <w:color w:val="000000"/>
          <w:sz w:val="20"/>
          <w:lang w:val="en-GB"/>
        </w:rPr>
        <w:tab/>
      </w:r>
      <w:r w:rsidRPr="00F629EB" w:rsidR="00A20F1D">
        <w:rPr>
          <w:rFonts w:ascii="Arial" w:eastAsia="Arial" w:hAnsi="Arial" w:cs="Arial"/>
          <w:color w:val="000000"/>
          <w:sz w:val="20"/>
          <w:lang w:val="en-GB"/>
        </w:rPr>
        <w:t>The increases in hourly wages are specified in the tables shown in Appendix 4. The increase set out in</w:t>
      </w:r>
      <w:r w:rsidRPr="00F629EB" w:rsidR="00ED31A8">
        <w:rPr>
          <w:rFonts w:ascii="Arial" w:eastAsia="Arial" w:hAnsi="Arial" w:cs="Arial"/>
          <w:color w:val="000000"/>
          <w:sz w:val="20"/>
          <w:lang w:val="en-GB"/>
        </w:rPr>
        <w:t xml:space="preserve"> </w:t>
      </w:r>
      <w:r w:rsidRPr="00F629EB">
        <w:rPr>
          <w:rFonts w:ascii="Arial" w:eastAsia="Arial" w:hAnsi="Arial" w:cs="Arial"/>
          <w:color w:val="000000"/>
          <w:sz w:val="20"/>
          <w:lang w:val="en-GB"/>
        </w:rPr>
        <w:br/>
        <w:t xml:space="preserve"> </w:t>
      </w:r>
      <w:r w:rsidRPr="00F629EB">
        <w:rPr>
          <w:rFonts w:ascii="Arial" w:eastAsia="Arial" w:hAnsi="Arial" w:cs="Arial"/>
          <w:color w:val="000000"/>
          <w:sz w:val="20"/>
          <w:lang w:val="en-GB"/>
        </w:rPr>
        <w:tab/>
      </w:r>
      <w:r w:rsidRPr="00F629EB" w:rsidR="007B7835">
        <w:rPr>
          <w:rFonts w:ascii="Arial" w:eastAsia="Arial" w:hAnsi="Arial" w:cs="Arial"/>
          <w:color w:val="000000"/>
          <w:sz w:val="20"/>
          <w:lang w:val="en-GB"/>
        </w:rPr>
        <w:t>A</w:t>
      </w:r>
      <w:r w:rsidRPr="00F629EB" w:rsidR="00A20F1D">
        <w:rPr>
          <w:rFonts w:ascii="Arial" w:eastAsia="Arial" w:hAnsi="Arial" w:cs="Arial"/>
          <w:color w:val="000000"/>
          <w:sz w:val="20"/>
          <w:lang w:val="en-GB"/>
        </w:rPr>
        <w:t xml:space="preserve">rticle </w:t>
      </w:r>
      <w:r w:rsidRPr="00F629EB" w:rsidR="007B7835">
        <w:rPr>
          <w:rFonts w:ascii="Arial" w:eastAsia="Arial" w:hAnsi="Arial" w:cs="Arial"/>
          <w:color w:val="000000"/>
          <w:sz w:val="20"/>
          <w:lang w:val="en-GB"/>
        </w:rPr>
        <w:t xml:space="preserve">35, paragraph 1 </w:t>
      </w:r>
      <w:r w:rsidRPr="00F629EB" w:rsidR="00A20F1D">
        <w:rPr>
          <w:rFonts w:ascii="Arial" w:eastAsia="Arial" w:hAnsi="Arial" w:cs="Arial"/>
          <w:color w:val="000000"/>
          <w:sz w:val="20"/>
          <w:lang w:val="en-GB"/>
        </w:rPr>
        <w:t>does not apply to pay structure B, job category B, step 1.</w:t>
      </w:r>
      <w:r w:rsidRPr="00F629EB" w:rsidR="007B7835">
        <w:rPr>
          <w:rFonts w:ascii="Arial" w:eastAsia="Arial" w:hAnsi="Arial" w:cs="Arial"/>
          <w:color w:val="000000"/>
          <w:sz w:val="20"/>
          <w:lang w:val="en-GB"/>
        </w:rPr>
        <w:t xml:space="preserve"> </w:t>
      </w:r>
      <w:r w:rsidRPr="00F629EB" w:rsidR="007B7835">
        <w:rPr>
          <w:rFonts w:ascii="Arial" w:eastAsia="Arial" w:hAnsi="Arial" w:cs="Arial"/>
          <w:sz w:val="20"/>
          <w:lang w:val="en-GB"/>
        </w:rPr>
        <w:t xml:space="preserve">This step is in line with the </w:t>
      </w:r>
      <w:r w:rsidRPr="00F629EB">
        <w:rPr>
          <w:rFonts w:ascii="Arial" w:eastAsia="Arial" w:hAnsi="Arial" w:cs="Arial"/>
          <w:sz w:val="20"/>
          <w:lang w:val="en-GB"/>
        </w:rPr>
        <w:br/>
        <w:t xml:space="preserve"> </w:t>
      </w:r>
      <w:r w:rsidRPr="00F629EB">
        <w:rPr>
          <w:rFonts w:ascii="Arial" w:eastAsia="Arial" w:hAnsi="Arial" w:cs="Arial"/>
          <w:sz w:val="20"/>
          <w:lang w:val="en-GB"/>
        </w:rPr>
        <w:tab/>
      </w:r>
      <w:r w:rsidRPr="00F629EB" w:rsidR="007B7835">
        <w:rPr>
          <w:rFonts w:ascii="Arial" w:eastAsia="Arial" w:hAnsi="Arial" w:cs="Arial"/>
          <w:sz w:val="20"/>
          <w:lang w:val="en-GB"/>
        </w:rPr>
        <w:t>statutory minimum wage.</w:t>
      </w:r>
    </w:p>
    <w:p w:rsidR="00B445E2" w:rsidRPr="00F629EB" w:rsidP="00B445E2" w14:paraId="3E7A07A5" w14:textId="77777777">
      <w:pPr>
        <w:tabs>
          <w:tab w:val="left" w:pos="567"/>
        </w:tabs>
        <w:spacing w:before="1"/>
        <w:textAlignment w:val="baseline"/>
        <w:rPr>
          <w:rFonts w:ascii="Arial" w:eastAsia="Arial" w:hAnsi="Arial" w:cs="Arial"/>
          <w:sz w:val="20"/>
          <w:lang w:val="en-GB"/>
        </w:rPr>
      </w:pPr>
    </w:p>
    <w:p w:rsidR="007B7835" w:rsidRPr="00B445E2" w:rsidP="00B445E2" w14:paraId="41CF4AC2" w14:textId="0CA575BC">
      <w:pPr>
        <w:tabs>
          <w:tab w:val="left" w:pos="567"/>
        </w:tabs>
        <w:spacing w:before="1"/>
        <w:textAlignment w:val="baseline"/>
        <w:rPr>
          <w:rFonts w:ascii="Arial" w:eastAsia="Arial" w:hAnsi="Arial" w:cs="Arial"/>
          <w:b/>
          <w:bCs/>
          <w:color w:val="000000"/>
          <w:sz w:val="20"/>
          <w:lang w:val="en-GB"/>
        </w:rPr>
      </w:pPr>
      <w:r w:rsidRPr="00F629EB">
        <w:rPr>
          <w:rFonts w:ascii="Arial" w:eastAsia="Arial" w:hAnsi="Arial" w:cs="Arial"/>
          <w:b/>
          <w:bCs/>
          <w:sz w:val="20"/>
          <w:lang w:val="en-GB"/>
        </w:rPr>
        <w:t>With regard to job category B, pay structure B, the increase of 3.00% as of 1 January 2023 has been incorporated, and then a one-off reclassification was applied to the new table, which is now as follows:</w:t>
      </w:r>
    </w:p>
    <w:p w:rsidR="00004266" w:rsidRPr="00F629EB" w:rsidP="00786661" w14:paraId="65CDBB6D" w14:textId="67C591C5">
      <w:pPr>
        <w:tabs>
          <w:tab w:val="left" w:pos="4395"/>
        </w:tabs>
        <w:spacing w:before="1" w:after="205"/>
        <w:ind w:left="792" w:right="360"/>
        <w:textAlignment w:val="baseline"/>
        <w:rPr>
          <w:rFonts w:ascii="Arial" w:eastAsia="Arial" w:hAnsi="Arial" w:cs="Arial"/>
          <w:sz w:val="20"/>
          <w:lang w:val="en-GB"/>
        </w:rPr>
      </w:pPr>
    </w:p>
    <w:p w:rsidR="00BE4387" w:rsidRPr="00F629EB" w:rsidP="00BE4387" w14:paraId="5B573C5E" w14:textId="77777777">
      <w:pPr>
        <w:ind w:left="709"/>
      </w:pPr>
    </w:p>
    <w:tbl>
      <w:tblPr>
        <w:tblW w:w="4773" w:type="dxa"/>
        <w:tblInd w:w="704" w:type="dxa"/>
        <w:tblCellMar>
          <w:left w:w="70" w:type="dxa"/>
          <w:right w:w="70" w:type="dxa"/>
        </w:tblCellMar>
        <w:tblLook w:val="04A0"/>
      </w:tblPr>
      <w:tblGrid>
        <w:gridCol w:w="2453"/>
        <w:gridCol w:w="2320"/>
      </w:tblGrid>
      <w:tr w14:paraId="301AF426" w14:textId="77777777" w:rsidTr="001A2FE2">
        <w:tblPrEx>
          <w:tblW w:w="4773" w:type="dxa"/>
          <w:tblInd w:w="704" w:type="dxa"/>
          <w:tblCellMar>
            <w:left w:w="70" w:type="dxa"/>
            <w:right w:w="70" w:type="dxa"/>
          </w:tblCellMar>
          <w:tblLook w:val="04A0"/>
        </w:tblPrEx>
        <w:trPr>
          <w:trHeight w:val="315"/>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387" w:rsidRPr="00F629EB" w:rsidP="001A2FE2" w14:paraId="3CB3C3C8" w14:textId="77DA99DE">
            <w:pPr>
              <w:rPr>
                <w:rFonts w:eastAsia="Times New Roman"/>
                <w:u w:val="single"/>
                <w:lang w:eastAsia="nl-NL"/>
              </w:rPr>
            </w:pPr>
            <w:r w:rsidRPr="00F629EB">
              <w:rPr>
                <w:rFonts w:ascii="Arial" w:eastAsia="Arial" w:hAnsi="Arial" w:cs="Arial"/>
                <w:sz w:val="20"/>
                <w:lang w:val="en-GB"/>
              </w:rPr>
              <w:t>Step/scale</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BE4387" w:rsidRPr="00F629EB" w:rsidP="001A2FE2" w14:paraId="576A9D22" w14:textId="77777777">
            <w:pPr>
              <w:jc w:val="center"/>
              <w:rPr>
                <w:rFonts w:eastAsia="Times New Roman"/>
                <w:u w:val="single"/>
                <w:lang w:eastAsia="nl-NL"/>
              </w:rPr>
            </w:pPr>
            <w:r w:rsidRPr="00F629EB">
              <w:rPr>
                <w:rFonts w:eastAsia="Times New Roman"/>
                <w:u w:val="single"/>
                <w:lang w:eastAsia="nl-NL"/>
              </w:rPr>
              <w:t>B (*)</w:t>
            </w:r>
          </w:p>
        </w:tc>
      </w:tr>
      <w:tr w14:paraId="7A4FF87E" w14:textId="77777777" w:rsidTr="007F7685">
        <w:tblPrEx>
          <w:tblW w:w="4773" w:type="dxa"/>
          <w:tblInd w:w="704" w:type="dxa"/>
          <w:tblCellMar>
            <w:left w:w="70" w:type="dxa"/>
            <w:right w:w="70" w:type="dxa"/>
          </w:tblCellMar>
          <w:tblLook w:val="04A0"/>
        </w:tblPrEx>
        <w:trPr>
          <w:trHeight w:val="315"/>
        </w:trPr>
        <w:tc>
          <w:tcPr>
            <w:tcW w:w="2453" w:type="dxa"/>
            <w:tcBorders>
              <w:top w:val="nil"/>
              <w:left w:val="single" w:sz="4" w:space="0" w:color="auto"/>
              <w:bottom w:val="single" w:sz="4" w:space="0" w:color="auto"/>
              <w:right w:val="single" w:sz="4" w:space="0" w:color="auto"/>
            </w:tcBorders>
            <w:shd w:val="clear" w:color="auto" w:fill="auto"/>
            <w:noWrap/>
            <w:vAlign w:val="center"/>
            <w:hideMark/>
          </w:tcPr>
          <w:p w:rsidR="00BE4387" w:rsidRPr="00F629EB" w:rsidP="00BE4387" w14:paraId="151524A2" w14:textId="46E4432D">
            <w:pPr>
              <w:jc w:val="center"/>
              <w:rPr>
                <w:rFonts w:eastAsia="Times New Roman"/>
                <w:lang w:eastAsia="nl-NL"/>
              </w:rPr>
            </w:pPr>
            <w:r w:rsidRPr="00F629EB">
              <w:rPr>
                <w:rFonts w:ascii="Arial" w:eastAsia="Arial" w:hAnsi="Arial" w:cs="Arial"/>
                <w:sz w:val="20"/>
                <w:lang w:val="en-GB"/>
              </w:rPr>
              <w:t>15 years of age</w:t>
            </w:r>
          </w:p>
        </w:tc>
        <w:tc>
          <w:tcPr>
            <w:tcW w:w="2320" w:type="dxa"/>
            <w:tcBorders>
              <w:top w:val="nil"/>
              <w:left w:val="nil"/>
              <w:bottom w:val="single" w:sz="4" w:space="0" w:color="auto"/>
              <w:right w:val="single" w:sz="4" w:space="0" w:color="auto"/>
            </w:tcBorders>
            <w:shd w:val="clear" w:color="auto" w:fill="auto"/>
            <w:noWrap/>
            <w:vAlign w:val="bottom"/>
            <w:hideMark/>
          </w:tcPr>
          <w:p w:rsidR="00BE4387" w:rsidRPr="00F629EB" w:rsidP="00BE4387" w14:paraId="672B119F" w14:textId="668BFAD3">
            <w:pPr>
              <w:jc w:val="center"/>
              <w:rPr>
                <w:rFonts w:eastAsia="Times New Roman"/>
                <w:lang w:eastAsia="nl-NL"/>
              </w:rPr>
            </w:pPr>
            <w:r w:rsidRPr="00F629EB">
              <w:rPr>
                <w:rFonts w:eastAsia="Times New Roman"/>
                <w:lang w:eastAsia="nl-NL"/>
              </w:rPr>
              <w:t>SMW</w:t>
            </w:r>
            <w:r w:rsidRPr="00F629EB">
              <w:rPr>
                <w:rFonts w:eastAsia="Times New Roman"/>
                <w:lang w:eastAsia="nl-NL"/>
              </w:rPr>
              <w:t xml:space="preserve"> </w:t>
            </w:r>
            <w:r w:rsidRPr="00F629EB">
              <w:rPr>
                <w:rFonts w:eastAsia="Times New Roman"/>
                <w:lang w:eastAsia="nl-NL"/>
              </w:rPr>
              <w:t>21 years</w:t>
            </w:r>
            <w:r w:rsidRPr="00F629EB">
              <w:rPr>
                <w:rFonts w:eastAsia="Times New Roman"/>
                <w:lang w:eastAsia="nl-NL"/>
              </w:rPr>
              <w:t xml:space="preserve"> * 0</w:t>
            </w:r>
            <w:r w:rsidRPr="00F629EB">
              <w:rPr>
                <w:rFonts w:eastAsia="Times New Roman"/>
                <w:lang w:eastAsia="nl-NL"/>
              </w:rPr>
              <w:t>.</w:t>
            </w:r>
            <w:r w:rsidRPr="00F629EB">
              <w:rPr>
                <w:rFonts w:eastAsia="Times New Roman"/>
                <w:lang w:eastAsia="nl-NL"/>
              </w:rPr>
              <w:t>40</w:t>
            </w:r>
          </w:p>
        </w:tc>
      </w:tr>
      <w:tr w14:paraId="2566B162" w14:textId="77777777" w:rsidTr="007F7685">
        <w:tblPrEx>
          <w:tblW w:w="4773" w:type="dxa"/>
          <w:tblInd w:w="704" w:type="dxa"/>
          <w:tblCellMar>
            <w:left w:w="70" w:type="dxa"/>
            <w:right w:w="70" w:type="dxa"/>
          </w:tblCellMar>
          <w:tblLook w:val="04A0"/>
        </w:tblPrEx>
        <w:trPr>
          <w:trHeight w:val="315"/>
        </w:trPr>
        <w:tc>
          <w:tcPr>
            <w:tcW w:w="2453" w:type="dxa"/>
            <w:tcBorders>
              <w:top w:val="nil"/>
              <w:left w:val="single" w:sz="4" w:space="0" w:color="auto"/>
              <w:bottom w:val="single" w:sz="4" w:space="0" w:color="auto"/>
              <w:right w:val="single" w:sz="4" w:space="0" w:color="auto"/>
            </w:tcBorders>
            <w:shd w:val="clear" w:color="auto" w:fill="auto"/>
            <w:noWrap/>
            <w:vAlign w:val="center"/>
            <w:hideMark/>
          </w:tcPr>
          <w:p w:rsidR="00BE4387" w:rsidRPr="00F629EB" w:rsidP="00BE4387" w14:paraId="68FD0404" w14:textId="047D811B">
            <w:pPr>
              <w:jc w:val="center"/>
              <w:rPr>
                <w:rFonts w:eastAsia="Times New Roman"/>
                <w:lang w:eastAsia="nl-NL"/>
              </w:rPr>
            </w:pPr>
            <w:r w:rsidRPr="00F629EB">
              <w:rPr>
                <w:rFonts w:ascii="Arial" w:eastAsia="Arial" w:hAnsi="Arial" w:cs="Arial"/>
                <w:sz w:val="20"/>
                <w:lang w:val="en-GB"/>
              </w:rPr>
              <w:t>16 years of age</w:t>
            </w:r>
          </w:p>
        </w:tc>
        <w:tc>
          <w:tcPr>
            <w:tcW w:w="2320" w:type="dxa"/>
            <w:tcBorders>
              <w:top w:val="nil"/>
              <w:left w:val="nil"/>
              <w:bottom w:val="single" w:sz="4" w:space="0" w:color="auto"/>
              <w:right w:val="single" w:sz="4" w:space="0" w:color="auto"/>
            </w:tcBorders>
            <w:shd w:val="clear" w:color="auto" w:fill="auto"/>
            <w:noWrap/>
            <w:vAlign w:val="bottom"/>
            <w:hideMark/>
          </w:tcPr>
          <w:p w:rsidR="00BE4387" w:rsidRPr="00F629EB" w:rsidP="00BE4387" w14:paraId="4D8FEC3D" w14:textId="77CF7B94">
            <w:pPr>
              <w:jc w:val="center"/>
              <w:rPr>
                <w:rFonts w:eastAsia="Times New Roman"/>
                <w:lang w:eastAsia="nl-NL"/>
              </w:rPr>
            </w:pPr>
            <w:r w:rsidRPr="00F629EB">
              <w:rPr>
                <w:rFonts w:eastAsia="Times New Roman"/>
                <w:lang w:eastAsia="nl-NL"/>
              </w:rPr>
              <w:t>SMW</w:t>
            </w:r>
            <w:r w:rsidRPr="00F629EB">
              <w:rPr>
                <w:rFonts w:eastAsia="Times New Roman"/>
                <w:lang w:eastAsia="nl-NL"/>
              </w:rPr>
              <w:t xml:space="preserve"> </w:t>
            </w:r>
            <w:r w:rsidRPr="00F629EB">
              <w:rPr>
                <w:rFonts w:eastAsia="Times New Roman"/>
                <w:lang w:eastAsia="nl-NL"/>
              </w:rPr>
              <w:t>21 years</w:t>
            </w:r>
            <w:r w:rsidRPr="00F629EB">
              <w:rPr>
                <w:rFonts w:eastAsia="Times New Roman"/>
                <w:lang w:eastAsia="nl-NL"/>
              </w:rPr>
              <w:t xml:space="preserve"> * 0</w:t>
            </w:r>
            <w:r w:rsidRPr="00F629EB">
              <w:rPr>
                <w:rFonts w:eastAsia="Times New Roman"/>
                <w:lang w:eastAsia="nl-NL"/>
              </w:rPr>
              <w:t>.</w:t>
            </w:r>
            <w:r w:rsidRPr="00F629EB">
              <w:rPr>
                <w:rFonts w:eastAsia="Times New Roman"/>
                <w:lang w:eastAsia="nl-NL"/>
              </w:rPr>
              <w:t>50</w:t>
            </w:r>
          </w:p>
        </w:tc>
      </w:tr>
      <w:tr w14:paraId="2536D66F" w14:textId="77777777" w:rsidTr="007F7685">
        <w:tblPrEx>
          <w:tblW w:w="4773" w:type="dxa"/>
          <w:tblInd w:w="704" w:type="dxa"/>
          <w:tblCellMar>
            <w:left w:w="70" w:type="dxa"/>
            <w:right w:w="70" w:type="dxa"/>
          </w:tblCellMar>
          <w:tblLook w:val="04A0"/>
        </w:tblPrEx>
        <w:trPr>
          <w:trHeight w:val="315"/>
        </w:trPr>
        <w:tc>
          <w:tcPr>
            <w:tcW w:w="2453" w:type="dxa"/>
            <w:tcBorders>
              <w:top w:val="nil"/>
              <w:left w:val="single" w:sz="4" w:space="0" w:color="auto"/>
              <w:bottom w:val="single" w:sz="4" w:space="0" w:color="auto"/>
              <w:right w:val="single" w:sz="4" w:space="0" w:color="auto"/>
            </w:tcBorders>
            <w:shd w:val="clear" w:color="auto" w:fill="auto"/>
            <w:noWrap/>
            <w:vAlign w:val="center"/>
            <w:hideMark/>
          </w:tcPr>
          <w:p w:rsidR="00BE4387" w:rsidRPr="00F629EB" w:rsidP="00BE4387" w14:paraId="6FAFD28B" w14:textId="5AFDC64D">
            <w:pPr>
              <w:jc w:val="center"/>
              <w:rPr>
                <w:rFonts w:eastAsia="Times New Roman"/>
                <w:lang w:eastAsia="nl-NL"/>
              </w:rPr>
            </w:pPr>
            <w:r w:rsidRPr="00F629EB">
              <w:rPr>
                <w:rFonts w:ascii="Arial" w:eastAsia="Arial" w:hAnsi="Arial" w:cs="Arial"/>
                <w:sz w:val="20"/>
                <w:lang w:val="en-GB"/>
              </w:rPr>
              <w:t>17 years of age</w:t>
            </w:r>
          </w:p>
        </w:tc>
        <w:tc>
          <w:tcPr>
            <w:tcW w:w="2320" w:type="dxa"/>
            <w:tcBorders>
              <w:top w:val="nil"/>
              <w:left w:val="nil"/>
              <w:bottom w:val="single" w:sz="4" w:space="0" w:color="auto"/>
              <w:right w:val="single" w:sz="4" w:space="0" w:color="auto"/>
            </w:tcBorders>
            <w:shd w:val="clear" w:color="auto" w:fill="auto"/>
            <w:noWrap/>
            <w:vAlign w:val="bottom"/>
            <w:hideMark/>
          </w:tcPr>
          <w:p w:rsidR="00BE4387" w:rsidRPr="00F629EB" w:rsidP="00BE4387" w14:paraId="472D0573" w14:textId="3183C8B1">
            <w:pPr>
              <w:jc w:val="center"/>
              <w:rPr>
                <w:rFonts w:eastAsia="Times New Roman"/>
                <w:lang w:eastAsia="nl-NL"/>
              </w:rPr>
            </w:pPr>
            <w:r w:rsidRPr="00F629EB">
              <w:rPr>
                <w:rFonts w:eastAsia="Times New Roman"/>
                <w:lang w:eastAsia="nl-NL"/>
              </w:rPr>
              <w:t>SMW</w:t>
            </w:r>
            <w:r w:rsidRPr="00F629EB">
              <w:rPr>
                <w:rFonts w:eastAsia="Times New Roman"/>
                <w:lang w:eastAsia="nl-NL"/>
              </w:rPr>
              <w:t xml:space="preserve"> </w:t>
            </w:r>
            <w:r w:rsidRPr="00F629EB">
              <w:rPr>
                <w:rFonts w:eastAsia="Times New Roman"/>
                <w:lang w:eastAsia="nl-NL"/>
              </w:rPr>
              <w:t>21 years</w:t>
            </w:r>
            <w:r w:rsidRPr="00F629EB">
              <w:rPr>
                <w:rFonts w:eastAsia="Times New Roman"/>
                <w:lang w:eastAsia="nl-NL"/>
              </w:rPr>
              <w:t xml:space="preserve"> * 0</w:t>
            </w:r>
            <w:r w:rsidRPr="00F629EB">
              <w:rPr>
                <w:rFonts w:eastAsia="Times New Roman"/>
                <w:lang w:eastAsia="nl-NL"/>
              </w:rPr>
              <w:t>.</w:t>
            </w:r>
            <w:r w:rsidRPr="00F629EB">
              <w:rPr>
                <w:rFonts w:eastAsia="Times New Roman"/>
                <w:lang w:eastAsia="nl-NL"/>
              </w:rPr>
              <w:t>60</w:t>
            </w:r>
          </w:p>
        </w:tc>
      </w:tr>
      <w:tr w14:paraId="284180E4" w14:textId="77777777" w:rsidTr="007F7685">
        <w:tblPrEx>
          <w:tblW w:w="4773" w:type="dxa"/>
          <w:tblInd w:w="704" w:type="dxa"/>
          <w:tblCellMar>
            <w:left w:w="70" w:type="dxa"/>
            <w:right w:w="70" w:type="dxa"/>
          </w:tblCellMar>
          <w:tblLook w:val="04A0"/>
        </w:tblPrEx>
        <w:trPr>
          <w:trHeight w:val="315"/>
        </w:trPr>
        <w:tc>
          <w:tcPr>
            <w:tcW w:w="2453" w:type="dxa"/>
            <w:tcBorders>
              <w:top w:val="nil"/>
              <w:left w:val="single" w:sz="4" w:space="0" w:color="auto"/>
              <w:bottom w:val="single" w:sz="4" w:space="0" w:color="auto"/>
              <w:right w:val="single" w:sz="4" w:space="0" w:color="auto"/>
            </w:tcBorders>
            <w:shd w:val="clear" w:color="auto" w:fill="auto"/>
            <w:noWrap/>
            <w:vAlign w:val="center"/>
            <w:hideMark/>
          </w:tcPr>
          <w:p w:rsidR="00BE4387" w:rsidRPr="00F629EB" w:rsidP="00BE4387" w14:paraId="43CD2901" w14:textId="1AA96D66">
            <w:pPr>
              <w:jc w:val="center"/>
              <w:rPr>
                <w:rFonts w:eastAsia="Times New Roman"/>
                <w:lang w:eastAsia="nl-NL"/>
              </w:rPr>
            </w:pPr>
            <w:r w:rsidRPr="00F629EB">
              <w:rPr>
                <w:rFonts w:ascii="Arial" w:eastAsia="Arial" w:hAnsi="Arial" w:cs="Arial"/>
                <w:sz w:val="20"/>
                <w:lang w:val="en-GB"/>
              </w:rPr>
              <w:t>18 years of age</w:t>
            </w:r>
          </w:p>
        </w:tc>
        <w:tc>
          <w:tcPr>
            <w:tcW w:w="2320" w:type="dxa"/>
            <w:tcBorders>
              <w:top w:val="nil"/>
              <w:left w:val="nil"/>
              <w:bottom w:val="single" w:sz="4" w:space="0" w:color="auto"/>
              <w:right w:val="single" w:sz="4" w:space="0" w:color="auto"/>
            </w:tcBorders>
            <w:shd w:val="clear" w:color="auto" w:fill="auto"/>
            <w:noWrap/>
            <w:vAlign w:val="bottom"/>
            <w:hideMark/>
          </w:tcPr>
          <w:p w:rsidR="00BE4387" w:rsidRPr="00F629EB" w:rsidP="00BE4387" w14:paraId="30AAEC8C" w14:textId="30A102B4">
            <w:pPr>
              <w:jc w:val="center"/>
              <w:rPr>
                <w:rFonts w:eastAsia="Times New Roman"/>
                <w:lang w:eastAsia="nl-NL"/>
              </w:rPr>
            </w:pPr>
            <w:r w:rsidRPr="00F629EB">
              <w:rPr>
                <w:rFonts w:eastAsia="Times New Roman"/>
                <w:lang w:eastAsia="nl-NL"/>
              </w:rPr>
              <w:t>SMW</w:t>
            </w:r>
            <w:r w:rsidRPr="00F629EB">
              <w:rPr>
                <w:rFonts w:eastAsia="Times New Roman"/>
                <w:lang w:eastAsia="nl-NL"/>
              </w:rPr>
              <w:t xml:space="preserve"> </w:t>
            </w:r>
            <w:r w:rsidRPr="00F629EB">
              <w:rPr>
                <w:rFonts w:eastAsia="Times New Roman"/>
                <w:lang w:eastAsia="nl-NL"/>
              </w:rPr>
              <w:t>21 years</w:t>
            </w:r>
            <w:r w:rsidRPr="00F629EB">
              <w:rPr>
                <w:rFonts w:eastAsia="Times New Roman"/>
                <w:lang w:eastAsia="nl-NL"/>
              </w:rPr>
              <w:t xml:space="preserve"> * 0</w:t>
            </w:r>
            <w:r w:rsidRPr="00F629EB">
              <w:rPr>
                <w:rFonts w:eastAsia="Times New Roman"/>
                <w:lang w:eastAsia="nl-NL"/>
              </w:rPr>
              <w:t>.</w:t>
            </w:r>
            <w:r w:rsidRPr="00F629EB">
              <w:rPr>
                <w:rFonts w:eastAsia="Times New Roman"/>
                <w:lang w:eastAsia="nl-NL"/>
              </w:rPr>
              <w:t>70</w:t>
            </w:r>
          </w:p>
        </w:tc>
      </w:tr>
      <w:tr w14:paraId="4823CC76" w14:textId="77777777" w:rsidTr="007F7685">
        <w:tblPrEx>
          <w:tblW w:w="4773" w:type="dxa"/>
          <w:tblInd w:w="704" w:type="dxa"/>
          <w:tblCellMar>
            <w:left w:w="70" w:type="dxa"/>
            <w:right w:w="70" w:type="dxa"/>
          </w:tblCellMar>
          <w:tblLook w:val="04A0"/>
        </w:tblPrEx>
        <w:trPr>
          <w:trHeight w:val="315"/>
        </w:trPr>
        <w:tc>
          <w:tcPr>
            <w:tcW w:w="2453" w:type="dxa"/>
            <w:tcBorders>
              <w:top w:val="nil"/>
              <w:left w:val="single" w:sz="4" w:space="0" w:color="auto"/>
              <w:bottom w:val="single" w:sz="4" w:space="0" w:color="auto"/>
              <w:right w:val="single" w:sz="4" w:space="0" w:color="auto"/>
            </w:tcBorders>
            <w:shd w:val="clear" w:color="auto" w:fill="auto"/>
            <w:noWrap/>
            <w:vAlign w:val="center"/>
            <w:hideMark/>
          </w:tcPr>
          <w:p w:rsidR="00BE4387" w:rsidRPr="00F629EB" w:rsidP="00BE4387" w14:paraId="73FA6FFC" w14:textId="736431E0">
            <w:pPr>
              <w:jc w:val="center"/>
              <w:rPr>
                <w:rFonts w:eastAsia="Times New Roman"/>
                <w:lang w:eastAsia="nl-NL"/>
              </w:rPr>
            </w:pPr>
            <w:r w:rsidRPr="00F629EB">
              <w:rPr>
                <w:rFonts w:ascii="Arial" w:eastAsia="Arial" w:hAnsi="Arial" w:cs="Arial"/>
                <w:sz w:val="20"/>
                <w:lang w:val="en-GB"/>
              </w:rPr>
              <w:t>19 years of age</w:t>
            </w:r>
          </w:p>
        </w:tc>
        <w:tc>
          <w:tcPr>
            <w:tcW w:w="2320" w:type="dxa"/>
            <w:tcBorders>
              <w:top w:val="nil"/>
              <w:left w:val="nil"/>
              <w:bottom w:val="single" w:sz="4" w:space="0" w:color="auto"/>
              <w:right w:val="single" w:sz="4" w:space="0" w:color="auto"/>
            </w:tcBorders>
            <w:shd w:val="clear" w:color="auto" w:fill="auto"/>
            <w:noWrap/>
            <w:vAlign w:val="bottom"/>
            <w:hideMark/>
          </w:tcPr>
          <w:p w:rsidR="00BE4387" w:rsidRPr="00F629EB" w:rsidP="00BE4387" w14:paraId="69A7097C" w14:textId="6BE96BEF">
            <w:pPr>
              <w:jc w:val="center"/>
              <w:rPr>
                <w:rFonts w:eastAsia="Times New Roman"/>
                <w:lang w:eastAsia="nl-NL"/>
              </w:rPr>
            </w:pPr>
            <w:r w:rsidRPr="00F629EB">
              <w:rPr>
                <w:rFonts w:eastAsia="Times New Roman"/>
                <w:lang w:eastAsia="nl-NL"/>
              </w:rPr>
              <w:t>SMW</w:t>
            </w:r>
            <w:r w:rsidRPr="00F629EB">
              <w:rPr>
                <w:rFonts w:eastAsia="Times New Roman"/>
                <w:lang w:eastAsia="nl-NL"/>
              </w:rPr>
              <w:t xml:space="preserve"> </w:t>
            </w:r>
            <w:r w:rsidRPr="00F629EB">
              <w:rPr>
                <w:rFonts w:eastAsia="Times New Roman"/>
                <w:lang w:eastAsia="nl-NL"/>
              </w:rPr>
              <w:t>21 years</w:t>
            </w:r>
            <w:r w:rsidRPr="00F629EB">
              <w:rPr>
                <w:rFonts w:eastAsia="Times New Roman"/>
                <w:lang w:eastAsia="nl-NL"/>
              </w:rPr>
              <w:t xml:space="preserve"> * 0</w:t>
            </w:r>
            <w:r w:rsidRPr="00F629EB">
              <w:rPr>
                <w:rFonts w:eastAsia="Times New Roman"/>
                <w:lang w:eastAsia="nl-NL"/>
              </w:rPr>
              <w:t>.</w:t>
            </w:r>
            <w:r w:rsidRPr="00F629EB">
              <w:rPr>
                <w:rFonts w:eastAsia="Times New Roman"/>
                <w:lang w:eastAsia="nl-NL"/>
              </w:rPr>
              <w:t>80</w:t>
            </w:r>
          </w:p>
        </w:tc>
      </w:tr>
      <w:tr w14:paraId="4548D98B" w14:textId="77777777" w:rsidTr="001A2FE2">
        <w:tblPrEx>
          <w:tblW w:w="4773" w:type="dxa"/>
          <w:tblInd w:w="704" w:type="dxa"/>
          <w:tblCellMar>
            <w:left w:w="70" w:type="dxa"/>
            <w:right w:w="70" w:type="dxa"/>
          </w:tblCellMar>
          <w:tblLook w:val="04A0"/>
        </w:tblPrEx>
        <w:trPr>
          <w:trHeight w:val="315"/>
        </w:trPr>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BE4387" w:rsidRPr="00F629EB" w:rsidP="001A2FE2" w14:paraId="2067B2B8" w14:textId="4CF48574">
            <w:pPr>
              <w:jc w:val="center"/>
              <w:rPr>
                <w:rFonts w:eastAsia="Times New Roman"/>
                <w:lang w:eastAsia="nl-NL"/>
              </w:rPr>
            </w:pPr>
            <w:r w:rsidRPr="00F629EB">
              <w:rPr>
                <w:rFonts w:ascii="Arial" w:eastAsia="Arial" w:hAnsi="Arial" w:cs="Arial"/>
                <w:sz w:val="20"/>
                <w:lang w:val="en-GB"/>
              </w:rPr>
              <w:t xml:space="preserve">20 years until </w:t>
            </w:r>
            <w:r w:rsidRPr="00F629EB" w:rsidR="001905CA">
              <w:rPr>
                <w:rFonts w:ascii="Arial" w:eastAsia="Arial" w:hAnsi="Arial" w:cs="Arial"/>
                <w:sz w:val="20"/>
                <w:lang w:val="en-GB"/>
              </w:rPr>
              <w:t xml:space="preserve">AOW retirement age </w:t>
            </w:r>
            <w:r w:rsidRPr="00F629EB">
              <w:rPr>
                <w:rFonts w:ascii="Arial" w:eastAsia="Arial" w:hAnsi="Arial" w:cs="Arial"/>
                <w:sz w:val="20"/>
                <w:lang w:val="en-GB"/>
              </w:rPr>
              <w:t>(**)</w:t>
            </w:r>
          </w:p>
        </w:tc>
        <w:tc>
          <w:tcPr>
            <w:tcW w:w="2320" w:type="dxa"/>
            <w:tcBorders>
              <w:top w:val="nil"/>
              <w:left w:val="nil"/>
              <w:bottom w:val="single" w:sz="4" w:space="0" w:color="auto"/>
              <w:right w:val="single" w:sz="4" w:space="0" w:color="auto"/>
            </w:tcBorders>
            <w:shd w:val="clear" w:color="auto" w:fill="auto"/>
            <w:noWrap/>
            <w:vAlign w:val="bottom"/>
            <w:hideMark/>
          </w:tcPr>
          <w:p w:rsidR="00BE4387" w:rsidRPr="00F629EB" w:rsidP="001A2FE2" w14:paraId="45400D3E" w14:textId="77777777">
            <w:pPr>
              <w:jc w:val="center"/>
              <w:rPr>
                <w:rFonts w:eastAsia="Times New Roman"/>
                <w:lang w:eastAsia="nl-NL"/>
              </w:rPr>
            </w:pPr>
            <w:r w:rsidRPr="00F629EB">
              <w:rPr>
                <w:rFonts w:eastAsia="Times New Roman"/>
                <w:lang w:eastAsia="nl-NL"/>
              </w:rPr>
              <w:t> </w:t>
            </w:r>
          </w:p>
        </w:tc>
      </w:tr>
      <w:tr w14:paraId="44FD3C13" w14:textId="77777777" w:rsidTr="001A2FE2">
        <w:tblPrEx>
          <w:tblW w:w="4773" w:type="dxa"/>
          <w:tblInd w:w="704" w:type="dxa"/>
          <w:tblCellMar>
            <w:left w:w="70" w:type="dxa"/>
            <w:right w:w="70" w:type="dxa"/>
          </w:tblCellMar>
          <w:tblLook w:val="04A0"/>
        </w:tblPrEx>
        <w:trPr>
          <w:trHeight w:val="315"/>
        </w:trPr>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BE4387" w:rsidRPr="00F629EB" w:rsidP="001A2FE2" w14:paraId="16CE710E" w14:textId="77777777">
            <w:pPr>
              <w:jc w:val="center"/>
              <w:rPr>
                <w:rFonts w:eastAsia="Times New Roman"/>
                <w:lang w:eastAsia="nl-NL"/>
              </w:rPr>
            </w:pPr>
            <w:r w:rsidRPr="00F629EB">
              <w:rPr>
                <w:rFonts w:eastAsia="Times New Roman"/>
                <w:lang w:eastAsia="nl-NL"/>
              </w:rPr>
              <w:t>1</w:t>
            </w:r>
          </w:p>
        </w:tc>
        <w:tc>
          <w:tcPr>
            <w:tcW w:w="2320" w:type="dxa"/>
            <w:tcBorders>
              <w:top w:val="nil"/>
              <w:left w:val="nil"/>
              <w:bottom w:val="single" w:sz="4" w:space="0" w:color="auto"/>
              <w:right w:val="single" w:sz="4" w:space="0" w:color="auto"/>
            </w:tcBorders>
            <w:shd w:val="clear" w:color="auto" w:fill="auto"/>
            <w:noWrap/>
            <w:vAlign w:val="bottom"/>
            <w:hideMark/>
          </w:tcPr>
          <w:p w:rsidR="00BE4387" w:rsidRPr="00F629EB" w:rsidP="001A2FE2" w14:paraId="08D3EB79" w14:textId="4E243D45">
            <w:pPr>
              <w:jc w:val="center"/>
              <w:rPr>
                <w:rFonts w:eastAsia="Times New Roman"/>
                <w:lang w:eastAsia="nl-NL"/>
              </w:rPr>
            </w:pPr>
            <w:r w:rsidRPr="00F629EB">
              <w:rPr>
                <w:rFonts w:eastAsia="Times New Roman"/>
                <w:lang w:eastAsia="nl-NL"/>
              </w:rPr>
              <w:t>SMW</w:t>
            </w:r>
            <w:r w:rsidRPr="00F629EB">
              <w:rPr>
                <w:rFonts w:eastAsia="Times New Roman"/>
                <w:lang w:eastAsia="nl-NL"/>
              </w:rPr>
              <w:t xml:space="preserve"> </w:t>
            </w:r>
          </w:p>
        </w:tc>
      </w:tr>
      <w:tr w14:paraId="3BFAEE73" w14:textId="77777777" w:rsidTr="001A2FE2">
        <w:tblPrEx>
          <w:tblW w:w="4773" w:type="dxa"/>
          <w:tblInd w:w="704" w:type="dxa"/>
          <w:tblCellMar>
            <w:left w:w="70" w:type="dxa"/>
            <w:right w:w="70" w:type="dxa"/>
          </w:tblCellMar>
          <w:tblLook w:val="04A0"/>
        </w:tblPrEx>
        <w:trPr>
          <w:trHeight w:val="315"/>
        </w:trPr>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BE4387" w:rsidRPr="00F629EB" w:rsidP="001A2FE2" w14:paraId="41F68ACE" w14:textId="77777777">
            <w:pPr>
              <w:jc w:val="center"/>
              <w:rPr>
                <w:rFonts w:eastAsia="Times New Roman"/>
                <w:lang w:eastAsia="nl-NL"/>
              </w:rPr>
            </w:pPr>
            <w:r w:rsidRPr="00F629EB">
              <w:rPr>
                <w:rFonts w:eastAsia="Times New Roman"/>
                <w:lang w:eastAsia="nl-NL"/>
              </w:rPr>
              <w:t>2</w:t>
            </w:r>
          </w:p>
        </w:tc>
        <w:tc>
          <w:tcPr>
            <w:tcW w:w="2320" w:type="dxa"/>
            <w:tcBorders>
              <w:top w:val="nil"/>
              <w:left w:val="nil"/>
              <w:bottom w:val="single" w:sz="4" w:space="0" w:color="auto"/>
              <w:right w:val="single" w:sz="4" w:space="0" w:color="auto"/>
            </w:tcBorders>
            <w:shd w:val="clear" w:color="auto" w:fill="auto"/>
            <w:noWrap/>
            <w:vAlign w:val="bottom"/>
            <w:hideMark/>
          </w:tcPr>
          <w:p w:rsidR="00BE4387" w:rsidRPr="00F629EB" w:rsidP="001A2FE2" w14:paraId="2A37DBE0" w14:textId="1934466B">
            <w:pPr>
              <w:jc w:val="center"/>
              <w:rPr>
                <w:rFonts w:eastAsia="Times New Roman"/>
                <w:lang w:eastAsia="nl-NL"/>
              </w:rPr>
            </w:pPr>
            <w:r w:rsidRPr="00F629EB">
              <w:rPr>
                <w:rFonts w:eastAsia="Times New Roman"/>
                <w:lang w:eastAsia="nl-NL"/>
              </w:rPr>
              <w:t>€ 12</w:t>
            </w:r>
            <w:r w:rsidRPr="00F629EB" w:rsidR="003B2AC0">
              <w:rPr>
                <w:rFonts w:eastAsia="Times New Roman"/>
                <w:lang w:eastAsia="nl-NL"/>
              </w:rPr>
              <w:t>.</w:t>
            </w:r>
            <w:r w:rsidRPr="00F629EB">
              <w:rPr>
                <w:rFonts w:eastAsia="Times New Roman"/>
                <w:lang w:eastAsia="nl-NL"/>
              </w:rPr>
              <w:t xml:space="preserve">00 </w:t>
            </w:r>
          </w:p>
        </w:tc>
      </w:tr>
      <w:tr w14:paraId="5F16E6D7" w14:textId="77777777" w:rsidTr="001A2FE2">
        <w:tblPrEx>
          <w:tblW w:w="4773" w:type="dxa"/>
          <w:tblInd w:w="704" w:type="dxa"/>
          <w:tblCellMar>
            <w:left w:w="70" w:type="dxa"/>
            <w:right w:w="70" w:type="dxa"/>
          </w:tblCellMar>
          <w:tblLook w:val="04A0"/>
        </w:tblPrEx>
        <w:trPr>
          <w:trHeight w:val="315"/>
        </w:trPr>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BE4387" w:rsidRPr="00F629EB" w:rsidP="001A2FE2" w14:paraId="249A95F5" w14:textId="77777777">
            <w:pPr>
              <w:jc w:val="center"/>
              <w:rPr>
                <w:rFonts w:eastAsia="Times New Roman"/>
                <w:lang w:eastAsia="nl-NL"/>
              </w:rPr>
            </w:pPr>
            <w:r w:rsidRPr="00F629EB">
              <w:rPr>
                <w:rFonts w:eastAsia="Times New Roman"/>
                <w:lang w:eastAsia="nl-NL"/>
              </w:rPr>
              <w:t>3</w:t>
            </w:r>
          </w:p>
        </w:tc>
        <w:tc>
          <w:tcPr>
            <w:tcW w:w="2320" w:type="dxa"/>
            <w:tcBorders>
              <w:top w:val="nil"/>
              <w:left w:val="nil"/>
              <w:bottom w:val="single" w:sz="4" w:space="0" w:color="auto"/>
              <w:right w:val="single" w:sz="4" w:space="0" w:color="auto"/>
            </w:tcBorders>
            <w:shd w:val="clear" w:color="auto" w:fill="auto"/>
            <w:noWrap/>
            <w:vAlign w:val="bottom"/>
            <w:hideMark/>
          </w:tcPr>
          <w:p w:rsidR="00BE4387" w:rsidRPr="00F629EB" w:rsidP="001A2FE2" w14:paraId="5977AC39" w14:textId="58BA757F">
            <w:pPr>
              <w:jc w:val="center"/>
              <w:rPr>
                <w:rFonts w:eastAsia="Times New Roman"/>
                <w:lang w:eastAsia="nl-NL"/>
              </w:rPr>
            </w:pPr>
            <w:r w:rsidRPr="00F629EB">
              <w:rPr>
                <w:rFonts w:eastAsia="Times New Roman"/>
                <w:lang w:eastAsia="nl-NL"/>
              </w:rPr>
              <w:t>€ 12</w:t>
            </w:r>
            <w:r w:rsidRPr="00F629EB" w:rsidR="003B2AC0">
              <w:rPr>
                <w:rFonts w:eastAsia="Times New Roman"/>
                <w:lang w:eastAsia="nl-NL"/>
              </w:rPr>
              <w:t>.</w:t>
            </w:r>
            <w:r w:rsidRPr="00F629EB">
              <w:rPr>
                <w:rFonts w:eastAsia="Times New Roman"/>
                <w:lang w:eastAsia="nl-NL"/>
              </w:rPr>
              <w:t xml:space="preserve">25 </w:t>
            </w:r>
          </w:p>
        </w:tc>
      </w:tr>
      <w:tr w14:paraId="497B4F5E" w14:textId="77777777" w:rsidTr="001A2FE2">
        <w:tblPrEx>
          <w:tblW w:w="4773" w:type="dxa"/>
          <w:tblInd w:w="704" w:type="dxa"/>
          <w:tblCellMar>
            <w:left w:w="70" w:type="dxa"/>
            <w:right w:w="70" w:type="dxa"/>
          </w:tblCellMar>
          <w:tblLook w:val="04A0"/>
        </w:tblPrEx>
        <w:trPr>
          <w:trHeight w:val="315"/>
        </w:trPr>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BE4387" w:rsidRPr="00F629EB" w:rsidP="001A2FE2" w14:paraId="0CA2A1AC" w14:textId="77777777">
            <w:pPr>
              <w:jc w:val="center"/>
              <w:rPr>
                <w:rFonts w:eastAsia="Times New Roman"/>
                <w:lang w:eastAsia="nl-NL"/>
              </w:rPr>
            </w:pPr>
            <w:r w:rsidRPr="00F629EB">
              <w:rPr>
                <w:rFonts w:eastAsia="Times New Roman"/>
                <w:lang w:eastAsia="nl-NL"/>
              </w:rPr>
              <w:t>4</w:t>
            </w:r>
          </w:p>
        </w:tc>
        <w:tc>
          <w:tcPr>
            <w:tcW w:w="2320" w:type="dxa"/>
            <w:tcBorders>
              <w:top w:val="nil"/>
              <w:left w:val="nil"/>
              <w:bottom w:val="single" w:sz="4" w:space="0" w:color="auto"/>
              <w:right w:val="single" w:sz="4" w:space="0" w:color="auto"/>
            </w:tcBorders>
            <w:shd w:val="clear" w:color="auto" w:fill="auto"/>
            <w:noWrap/>
            <w:vAlign w:val="bottom"/>
            <w:hideMark/>
          </w:tcPr>
          <w:p w:rsidR="00BE4387" w:rsidRPr="00F629EB" w:rsidP="001A2FE2" w14:paraId="5620F59C" w14:textId="511BC9A9">
            <w:pPr>
              <w:jc w:val="center"/>
              <w:rPr>
                <w:rFonts w:eastAsia="Times New Roman"/>
                <w:lang w:eastAsia="nl-NL"/>
              </w:rPr>
            </w:pPr>
            <w:r w:rsidRPr="00F629EB">
              <w:rPr>
                <w:rFonts w:eastAsia="Times New Roman"/>
                <w:lang w:eastAsia="nl-NL"/>
              </w:rPr>
              <w:t>€ 12</w:t>
            </w:r>
            <w:r w:rsidRPr="00F629EB" w:rsidR="003B2AC0">
              <w:rPr>
                <w:rFonts w:eastAsia="Times New Roman"/>
                <w:lang w:eastAsia="nl-NL"/>
              </w:rPr>
              <w:t>.</w:t>
            </w:r>
            <w:r w:rsidRPr="00F629EB">
              <w:rPr>
                <w:rFonts w:eastAsia="Times New Roman"/>
                <w:lang w:eastAsia="nl-NL"/>
              </w:rPr>
              <w:t xml:space="preserve">50 </w:t>
            </w:r>
          </w:p>
        </w:tc>
      </w:tr>
      <w:tr w14:paraId="270BC2E5" w14:textId="77777777" w:rsidTr="001A2FE2">
        <w:tblPrEx>
          <w:tblW w:w="4773" w:type="dxa"/>
          <w:tblInd w:w="704" w:type="dxa"/>
          <w:tblCellMar>
            <w:left w:w="70" w:type="dxa"/>
            <w:right w:w="70" w:type="dxa"/>
          </w:tblCellMar>
          <w:tblLook w:val="04A0"/>
        </w:tblPrEx>
        <w:trPr>
          <w:trHeight w:val="315"/>
        </w:trPr>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BE4387" w:rsidRPr="00F629EB" w:rsidP="001A2FE2" w14:paraId="1AA09FFE" w14:textId="77777777">
            <w:pPr>
              <w:jc w:val="center"/>
              <w:rPr>
                <w:rFonts w:eastAsia="Times New Roman"/>
                <w:lang w:eastAsia="nl-NL"/>
              </w:rPr>
            </w:pPr>
            <w:r w:rsidRPr="00F629EB">
              <w:rPr>
                <w:rFonts w:eastAsia="Times New Roman"/>
                <w:lang w:eastAsia="nl-NL"/>
              </w:rPr>
              <w:t>5</w:t>
            </w:r>
          </w:p>
        </w:tc>
        <w:tc>
          <w:tcPr>
            <w:tcW w:w="2320" w:type="dxa"/>
            <w:tcBorders>
              <w:top w:val="nil"/>
              <w:left w:val="nil"/>
              <w:bottom w:val="single" w:sz="4" w:space="0" w:color="auto"/>
              <w:right w:val="single" w:sz="4" w:space="0" w:color="auto"/>
            </w:tcBorders>
            <w:shd w:val="clear" w:color="auto" w:fill="auto"/>
            <w:noWrap/>
            <w:vAlign w:val="bottom"/>
            <w:hideMark/>
          </w:tcPr>
          <w:p w:rsidR="00BE4387" w:rsidRPr="00F629EB" w:rsidP="001A2FE2" w14:paraId="1F269AC2" w14:textId="4DEEA16A">
            <w:pPr>
              <w:jc w:val="center"/>
              <w:rPr>
                <w:rFonts w:eastAsia="Times New Roman"/>
                <w:lang w:eastAsia="nl-NL"/>
              </w:rPr>
            </w:pPr>
            <w:r w:rsidRPr="00F629EB">
              <w:rPr>
                <w:rFonts w:eastAsia="Times New Roman"/>
                <w:lang w:eastAsia="nl-NL"/>
              </w:rPr>
              <w:t>€ 12</w:t>
            </w:r>
            <w:r w:rsidRPr="00F629EB" w:rsidR="003B2AC0">
              <w:rPr>
                <w:rFonts w:eastAsia="Times New Roman"/>
                <w:lang w:eastAsia="nl-NL"/>
              </w:rPr>
              <w:t>.</w:t>
            </w:r>
            <w:r w:rsidRPr="00F629EB">
              <w:rPr>
                <w:rFonts w:eastAsia="Times New Roman"/>
                <w:lang w:eastAsia="nl-NL"/>
              </w:rPr>
              <w:t xml:space="preserve">75 </w:t>
            </w:r>
          </w:p>
        </w:tc>
      </w:tr>
      <w:tr w14:paraId="30C030F9" w14:textId="77777777" w:rsidTr="001A2FE2">
        <w:tblPrEx>
          <w:tblW w:w="4773" w:type="dxa"/>
          <w:tblInd w:w="704" w:type="dxa"/>
          <w:tblCellMar>
            <w:left w:w="70" w:type="dxa"/>
            <w:right w:w="70" w:type="dxa"/>
          </w:tblCellMar>
          <w:tblLook w:val="04A0"/>
        </w:tblPrEx>
        <w:trPr>
          <w:trHeight w:val="315"/>
        </w:trPr>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BE4387" w:rsidRPr="00F629EB" w:rsidP="001A2FE2" w14:paraId="09408A6F" w14:textId="77777777">
            <w:pPr>
              <w:jc w:val="center"/>
              <w:rPr>
                <w:rFonts w:eastAsia="Times New Roman"/>
                <w:lang w:eastAsia="nl-NL"/>
              </w:rPr>
            </w:pPr>
            <w:r w:rsidRPr="00F629EB">
              <w:rPr>
                <w:rFonts w:eastAsia="Times New Roman"/>
                <w:lang w:eastAsia="nl-NL"/>
              </w:rPr>
              <w:t>6</w:t>
            </w:r>
          </w:p>
        </w:tc>
        <w:tc>
          <w:tcPr>
            <w:tcW w:w="2320" w:type="dxa"/>
            <w:tcBorders>
              <w:top w:val="nil"/>
              <w:left w:val="nil"/>
              <w:bottom w:val="single" w:sz="4" w:space="0" w:color="auto"/>
              <w:right w:val="single" w:sz="4" w:space="0" w:color="auto"/>
            </w:tcBorders>
            <w:shd w:val="clear" w:color="auto" w:fill="auto"/>
            <w:noWrap/>
            <w:vAlign w:val="bottom"/>
            <w:hideMark/>
          </w:tcPr>
          <w:p w:rsidR="00BE4387" w:rsidRPr="00F629EB" w:rsidP="001A2FE2" w14:paraId="0C0B837E" w14:textId="34B75C7D">
            <w:pPr>
              <w:jc w:val="center"/>
              <w:rPr>
                <w:rFonts w:eastAsia="Times New Roman"/>
                <w:lang w:eastAsia="nl-NL"/>
              </w:rPr>
            </w:pPr>
            <w:r w:rsidRPr="00F629EB">
              <w:rPr>
                <w:rFonts w:eastAsia="Times New Roman"/>
                <w:lang w:eastAsia="nl-NL"/>
              </w:rPr>
              <w:t>€ 13</w:t>
            </w:r>
            <w:r w:rsidRPr="00F629EB" w:rsidR="003B2AC0">
              <w:rPr>
                <w:rFonts w:eastAsia="Times New Roman"/>
                <w:lang w:eastAsia="nl-NL"/>
              </w:rPr>
              <w:t>.</w:t>
            </w:r>
            <w:r w:rsidRPr="00F629EB">
              <w:rPr>
                <w:rFonts w:eastAsia="Times New Roman"/>
                <w:lang w:eastAsia="nl-NL"/>
              </w:rPr>
              <w:t xml:space="preserve">01 </w:t>
            </w:r>
          </w:p>
        </w:tc>
      </w:tr>
      <w:tr w14:paraId="3507D5A0" w14:textId="77777777" w:rsidTr="001A2FE2">
        <w:tblPrEx>
          <w:tblW w:w="4773" w:type="dxa"/>
          <w:tblInd w:w="704" w:type="dxa"/>
          <w:tblCellMar>
            <w:left w:w="70" w:type="dxa"/>
            <w:right w:w="70" w:type="dxa"/>
          </w:tblCellMar>
          <w:tblLook w:val="04A0"/>
        </w:tblPrEx>
        <w:trPr>
          <w:trHeight w:val="315"/>
        </w:trPr>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BE4387" w:rsidRPr="00F629EB" w:rsidP="001A2FE2" w14:paraId="58237CC6" w14:textId="77777777">
            <w:pPr>
              <w:jc w:val="center"/>
              <w:rPr>
                <w:rFonts w:eastAsia="Times New Roman"/>
                <w:lang w:eastAsia="nl-NL"/>
              </w:rPr>
            </w:pPr>
            <w:r w:rsidRPr="00F629EB">
              <w:rPr>
                <w:rFonts w:eastAsia="Times New Roman"/>
                <w:lang w:eastAsia="nl-NL"/>
              </w:rPr>
              <w:t>7</w:t>
            </w:r>
          </w:p>
        </w:tc>
        <w:tc>
          <w:tcPr>
            <w:tcW w:w="2320" w:type="dxa"/>
            <w:tcBorders>
              <w:top w:val="nil"/>
              <w:left w:val="nil"/>
              <w:bottom w:val="single" w:sz="4" w:space="0" w:color="auto"/>
              <w:right w:val="single" w:sz="4" w:space="0" w:color="auto"/>
            </w:tcBorders>
            <w:shd w:val="clear" w:color="auto" w:fill="auto"/>
            <w:noWrap/>
            <w:vAlign w:val="bottom"/>
            <w:hideMark/>
          </w:tcPr>
          <w:p w:rsidR="00BE4387" w:rsidRPr="00F629EB" w:rsidP="001A2FE2" w14:paraId="64769A3C" w14:textId="0A072327">
            <w:pPr>
              <w:jc w:val="center"/>
              <w:rPr>
                <w:rFonts w:eastAsia="Times New Roman"/>
                <w:lang w:eastAsia="nl-NL"/>
              </w:rPr>
            </w:pPr>
            <w:r w:rsidRPr="00F629EB">
              <w:rPr>
                <w:rFonts w:eastAsia="Times New Roman"/>
                <w:lang w:eastAsia="nl-NL"/>
              </w:rPr>
              <w:t>€ 13</w:t>
            </w:r>
            <w:r w:rsidRPr="00F629EB" w:rsidR="003B2AC0">
              <w:rPr>
                <w:rFonts w:eastAsia="Times New Roman"/>
                <w:lang w:eastAsia="nl-NL"/>
              </w:rPr>
              <w:t>.</w:t>
            </w:r>
            <w:r w:rsidRPr="00F629EB">
              <w:rPr>
                <w:rFonts w:eastAsia="Times New Roman"/>
                <w:lang w:eastAsia="nl-NL"/>
              </w:rPr>
              <w:t xml:space="preserve">27 </w:t>
            </w:r>
          </w:p>
        </w:tc>
      </w:tr>
    </w:tbl>
    <w:p w:rsidR="00A0115F" w:rsidRPr="00F629EB" w:rsidP="00786661" w14:paraId="58CCF56F" w14:textId="77777777">
      <w:pPr>
        <w:tabs>
          <w:tab w:val="left" w:pos="4395"/>
        </w:tabs>
        <w:ind w:left="792" w:right="72"/>
        <w:textAlignment w:val="baseline"/>
        <w:rPr>
          <w:rFonts w:ascii="Arial" w:eastAsia="Arial" w:hAnsi="Arial" w:cs="Arial"/>
          <w:sz w:val="20"/>
          <w:lang w:val="en-GB"/>
        </w:rPr>
      </w:pPr>
    </w:p>
    <w:p w:rsidR="00A0115F" w:rsidRPr="00F629EB" w:rsidP="00786661" w14:paraId="2C20AD5C" w14:textId="26FBB432">
      <w:pPr>
        <w:tabs>
          <w:tab w:val="left" w:pos="4395"/>
        </w:tabs>
        <w:ind w:left="792" w:right="72"/>
        <w:textAlignment w:val="baseline"/>
        <w:rPr>
          <w:rFonts w:ascii="Arial" w:eastAsia="Arial" w:hAnsi="Arial" w:cs="Arial"/>
          <w:sz w:val="20"/>
          <w:lang w:val="en-GB"/>
        </w:rPr>
      </w:pPr>
      <w:r w:rsidRPr="00F629EB">
        <w:rPr>
          <w:rFonts w:ascii="Arial" w:eastAsia="Arial" w:hAnsi="Arial" w:cs="Arial"/>
          <w:sz w:val="20"/>
          <w:lang w:val="en-GB"/>
        </w:rPr>
        <w:t xml:space="preserve"> </w:t>
      </w:r>
      <w:r w:rsidRPr="00F629EB">
        <w:rPr>
          <w:rFonts w:ascii="Arial" w:eastAsia="Arial" w:hAnsi="Arial" w:cs="Arial"/>
          <w:sz w:val="20"/>
          <w:lang w:val="en-GB"/>
        </w:rPr>
        <w:t xml:space="preserve">(*) </w:t>
      </w:r>
      <w:r w:rsidRPr="00F629EB" w:rsidR="00046A85">
        <w:rPr>
          <w:rFonts w:ascii="Arial" w:eastAsia="Arial" w:hAnsi="Arial" w:cs="Arial"/>
          <w:sz w:val="20"/>
          <w:lang w:val="en-GB"/>
        </w:rPr>
        <w:t>Youth wages are derived from step 1 (SMW at 2</w:t>
      </w:r>
      <w:r w:rsidRPr="00F629EB" w:rsidR="003B2AC0">
        <w:rPr>
          <w:rFonts w:ascii="Arial" w:eastAsia="Arial" w:hAnsi="Arial" w:cs="Arial"/>
          <w:sz w:val="20"/>
          <w:lang w:val="en-GB"/>
        </w:rPr>
        <w:t>0</w:t>
      </w:r>
      <w:r w:rsidRPr="00F629EB" w:rsidR="00046A85">
        <w:rPr>
          <w:rFonts w:ascii="Arial" w:eastAsia="Arial" w:hAnsi="Arial" w:cs="Arial"/>
          <w:sz w:val="20"/>
          <w:lang w:val="en-GB"/>
        </w:rPr>
        <w:t xml:space="preserve"> years).</w:t>
      </w:r>
      <w:r w:rsidRPr="00F629EB">
        <w:rPr>
          <w:rFonts w:ascii="Arial" w:eastAsia="Arial" w:hAnsi="Arial" w:cs="Arial"/>
          <w:sz w:val="20"/>
          <w:lang w:val="en-GB"/>
        </w:rPr>
        <w:t xml:space="preserve"> </w:t>
      </w:r>
      <w:r w:rsidRPr="00F629EB" w:rsidR="00046A85">
        <w:rPr>
          <w:rFonts w:ascii="Arial" w:eastAsia="Arial" w:hAnsi="Arial" w:cs="Arial"/>
          <w:sz w:val="20"/>
          <w:lang w:val="en-GB"/>
        </w:rPr>
        <w:t xml:space="preserve">The CAO youth-wage percentages apply to all youth wages. </w:t>
      </w:r>
      <w:r w:rsidRPr="00F629EB" w:rsidR="001905CA">
        <w:rPr>
          <w:rFonts w:ascii="Arial" w:eastAsia="Arial" w:hAnsi="Arial" w:cs="Arial"/>
          <w:sz w:val="20"/>
          <w:lang w:val="en-GB"/>
        </w:rPr>
        <w:t>The SMW is in place when it exceeds these amounts.</w:t>
      </w:r>
    </w:p>
    <w:p w:rsidR="00046A85" w:rsidRPr="00F629EB" w:rsidP="001905CA" w14:paraId="6F9AED74" w14:textId="7B0C2B47">
      <w:pPr>
        <w:tabs>
          <w:tab w:val="left" w:pos="4395"/>
        </w:tabs>
        <w:ind w:left="792" w:right="72"/>
        <w:textAlignment w:val="baseline"/>
        <w:rPr>
          <w:rFonts w:ascii="Arial" w:hAnsi="Arial" w:cs="Arial"/>
          <w:lang w:val="en-GB"/>
        </w:rPr>
      </w:pPr>
      <w:r w:rsidRPr="00F629EB">
        <w:rPr>
          <w:rFonts w:ascii="Arial" w:hAnsi="Arial" w:cs="Arial"/>
          <w:lang w:val="en-GB"/>
        </w:rPr>
        <w:t xml:space="preserve">(**) </w:t>
      </w:r>
      <w:r w:rsidRPr="00F629EB" w:rsidR="001905CA">
        <w:rPr>
          <w:rFonts w:ascii="Arial" w:eastAsia="Arial" w:hAnsi="Arial" w:cs="Arial"/>
          <w:sz w:val="20"/>
          <w:lang w:val="en-GB"/>
        </w:rPr>
        <w:t>After reaching AOW age, the employee remains entitled to the SMW.</w:t>
      </w:r>
    </w:p>
    <w:p w:rsidR="00B445E2" w14:paraId="68A39B94" w14:textId="77777777">
      <w:pPr>
        <w:rPr>
          <w:rFonts w:ascii="Arial" w:hAnsi="Arial" w:cs="Arial"/>
          <w:b/>
          <w:bCs/>
          <w:lang w:val="en-GB"/>
        </w:rPr>
      </w:pPr>
      <w:r>
        <w:rPr>
          <w:rFonts w:ascii="Arial" w:hAnsi="Arial" w:cs="Arial"/>
          <w:b/>
          <w:bCs/>
          <w:lang w:val="en-GB"/>
        </w:rPr>
        <w:br w:type="page"/>
      </w:r>
    </w:p>
    <w:p w:rsidR="00046A85" w:rsidRPr="004C7B3C" w:rsidP="00786661" w14:paraId="4D12BBA4" w14:textId="25DA93D5">
      <w:pPr>
        <w:tabs>
          <w:tab w:val="left" w:pos="4395"/>
        </w:tabs>
        <w:ind w:left="708"/>
        <w:rPr>
          <w:rFonts w:ascii="Arial" w:hAnsi="Arial" w:cs="Arial"/>
          <w:lang w:val="en-GB"/>
        </w:rPr>
      </w:pPr>
    </w:p>
    <w:p w:rsidR="00046A85" w:rsidRPr="00F629EB" w:rsidP="00786661" w14:paraId="62B56CF9" w14:textId="3AE9A254">
      <w:pPr>
        <w:tabs>
          <w:tab w:val="left" w:pos="4395"/>
        </w:tabs>
        <w:ind w:left="708"/>
        <w:rPr>
          <w:rFonts w:ascii="Arial" w:hAnsi="Arial" w:cs="Arial"/>
          <w:b/>
          <w:bCs/>
          <w:lang w:val="en-GB"/>
        </w:rPr>
      </w:pPr>
      <w:r w:rsidRPr="004C7B3C">
        <w:rPr>
          <w:rFonts w:ascii="Arial" w:hAnsi="Arial" w:cs="Arial"/>
          <w:b/>
          <w:bCs/>
          <w:lang w:val="en-GB"/>
        </w:rPr>
        <w:t>With regard to job category B, pay structure B</w:t>
      </w:r>
      <w:r w:rsidRPr="00F629EB">
        <w:rPr>
          <w:rFonts w:ascii="Arial" w:hAnsi="Arial" w:cs="Arial"/>
          <w:b/>
          <w:bCs/>
          <w:lang w:val="en-GB"/>
        </w:rPr>
        <w:t>, the increase of 2.</w:t>
      </w:r>
      <w:r w:rsidRPr="00F629EB" w:rsidR="004E7CB8">
        <w:rPr>
          <w:rFonts w:ascii="Arial" w:hAnsi="Arial" w:cs="Arial"/>
          <w:b/>
          <w:bCs/>
          <w:lang w:val="en-GB"/>
        </w:rPr>
        <w:t>0</w:t>
      </w:r>
      <w:r w:rsidRPr="00F629EB">
        <w:rPr>
          <w:rFonts w:ascii="Arial" w:hAnsi="Arial" w:cs="Arial"/>
          <w:b/>
          <w:bCs/>
          <w:lang w:val="en-GB"/>
        </w:rPr>
        <w:t xml:space="preserve">0% as from 1 </w:t>
      </w:r>
      <w:r w:rsidRPr="00F629EB" w:rsidR="004E7CB8">
        <w:rPr>
          <w:rFonts w:ascii="Arial" w:hAnsi="Arial" w:cs="Arial"/>
          <w:b/>
          <w:bCs/>
          <w:lang w:val="en-GB"/>
        </w:rPr>
        <w:t>July</w:t>
      </w:r>
      <w:r w:rsidRPr="00F629EB">
        <w:rPr>
          <w:rFonts w:ascii="Arial" w:hAnsi="Arial" w:cs="Arial"/>
          <w:b/>
          <w:bCs/>
          <w:lang w:val="en-GB"/>
        </w:rPr>
        <w:t xml:space="preserve"> 202</w:t>
      </w:r>
      <w:r w:rsidRPr="00F629EB" w:rsidR="004E7CB8">
        <w:rPr>
          <w:rFonts w:ascii="Arial" w:hAnsi="Arial" w:cs="Arial"/>
          <w:b/>
          <w:bCs/>
          <w:lang w:val="en-GB"/>
        </w:rPr>
        <w:t>3</w:t>
      </w:r>
      <w:r w:rsidRPr="00F629EB">
        <w:rPr>
          <w:rFonts w:ascii="Arial" w:hAnsi="Arial" w:cs="Arial"/>
          <w:b/>
          <w:bCs/>
          <w:lang w:val="en-GB"/>
        </w:rPr>
        <w:t xml:space="preserve"> has been incorporated into the new table, which is now as follows: </w:t>
      </w:r>
    </w:p>
    <w:tbl>
      <w:tblPr>
        <w:tblW w:w="4020" w:type="dxa"/>
        <w:tblInd w:w="737" w:type="dxa"/>
        <w:tblCellMar>
          <w:left w:w="70" w:type="dxa"/>
          <w:right w:w="70" w:type="dxa"/>
        </w:tblCellMar>
        <w:tblLook w:val="04A0"/>
      </w:tblPr>
      <w:tblGrid>
        <w:gridCol w:w="1640"/>
        <w:gridCol w:w="2380"/>
      </w:tblGrid>
      <w:tr w14:paraId="7CFDDE7F" w14:textId="77777777" w:rsidTr="00BD49EF">
        <w:tblPrEx>
          <w:tblW w:w="4020" w:type="dxa"/>
          <w:tblInd w:w="737" w:type="dxa"/>
          <w:tblCellMar>
            <w:left w:w="70" w:type="dxa"/>
            <w:right w:w="70" w:type="dxa"/>
          </w:tblCellMar>
          <w:tblLook w:val="04A0"/>
        </w:tblPrEx>
        <w:trPr>
          <w:trHeight w:val="615"/>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A85" w:rsidRPr="00F629EB" w:rsidP="00786661" w14:paraId="652289F6" w14:textId="0C8326F7">
            <w:pPr>
              <w:tabs>
                <w:tab w:val="left" w:pos="4395"/>
              </w:tabs>
              <w:rPr>
                <w:rFonts w:ascii="Arial" w:eastAsia="Times New Roman" w:hAnsi="Arial" w:cs="Arial"/>
                <w:lang w:val="en-GB" w:eastAsia="nl-NL"/>
              </w:rPr>
            </w:pPr>
            <w:r w:rsidRPr="00F629EB">
              <w:rPr>
                <w:rFonts w:ascii="Arial" w:eastAsia="Times New Roman" w:hAnsi="Arial" w:cs="Arial"/>
                <w:lang w:val="en-GB" w:eastAsia="nl-NL"/>
              </w:rPr>
              <w:t>ORBA points</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046A85" w:rsidRPr="00F629EB" w:rsidP="00786661" w14:paraId="791385B8" w14:textId="77777777">
            <w:pPr>
              <w:tabs>
                <w:tab w:val="left" w:pos="4395"/>
              </w:tabs>
              <w:jc w:val="center"/>
              <w:rPr>
                <w:rFonts w:ascii="Arial" w:eastAsia="Times New Roman" w:hAnsi="Arial" w:cs="Arial"/>
                <w:lang w:val="en-GB" w:eastAsia="nl-NL"/>
              </w:rPr>
            </w:pPr>
            <w:r w:rsidRPr="00F629EB">
              <w:rPr>
                <w:rFonts w:ascii="Arial" w:eastAsia="Times New Roman" w:hAnsi="Arial" w:cs="Arial"/>
                <w:lang w:val="en-GB" w:eastAsia="nl-NL"/>
              </w:rPr>
              <w:t>21-35</w:t>
            </w:r>
          </w:p>
        </w:tc>
      </w:tr>
      <w:tr w14:paraId="216A2A98" w14:textId="77777777" w:rsidTr="00AC153A">
        <w:tblPrEx>
          <w:tblW w:w="4020" w:type="dxa"/>
          <w:tblInd w:w="737" w:type="dxa"/>
          <w:tblCellMar>
            <w:left w:w="70" w:type="dxa"/>
            <w:right w:w="70" w:type="dxa"/>
          </w:tblCellMar>
          <w:tblLook w:val="04A0"/>
        </w:tblPrEx>
        <w:trPr>
          <w:trHeight w:val="312"/>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681C1B" w:rsidRPr="00F629EB" w:rsidP="00786661" w14:paraId="324DBBAD" w14:textId="4D83BF64">
            <w:pPr>
              <w:tabs>
                <w:tab w:val="left" w:pos="4395"/>
              </w:tabs>
              <w:rPr>
                <w:rFonts w:ascii="Arial" w:eastAsia="Times New Roman" w:hAnsi="Arial" w:cs="Arial"/>
                <w:u w:val="single"/>
                <w:lang w:val="en-GB" w:eastAsia="nl-NL"/>
              </w:rPr>
            </w:pPr>
            <w:r w:rsidRPr="00F629EB">
              <w:rPr>
                <w:rFonts w:ascii="Arial" w:eastAsia="Arial" w:hAnsi="Arial" w:cs="Arial"/>
                <w:color w:val="000000"/>
                <w:sz w:val="20"/>
                <w:lang w:val="en-GB"/>
              </w:rPr>
              <w:t>Step/scale</w:t>
            </w:r>
          </w:p>
        </w:tc>
        <w:tc>
          <w:tcPr>
            <w:tcW w:w="2380" w:type="dxa"/>
            <w:tcBorders>
              <w:top w:val="nil"/>
              <w:left w:val="nil"/>
              <w:bottom w:val="single" w:sz="4" w:space="0" w:color="auto"/>
              <w:right w:val="single" w:sz="4" w:space="0" w:color="auto"/>
            </w:tcBorders>
            <w:shd w:val="clear" w:color="auto" w:fill="auto"/>
            <w:noWrap/>
            <w:vAlign w:val="bottom"/>
            <w:hideMark/>
          </w:tcPr>
          <w:p w:rsidR="00681C1B" w:rsidRPr="00F629EB" w:rsidP="00786661" w14:paraId="6B25BA54" w14:textId="6D504FCA">
            <w:pPr>
              <w:tabs>
                <w:tab w:val="left" w:pos="4395"/>
              </w:tabs>
              <w:jc w:val="center"/>
              <w:rPr>
                <w:rFonts w:ascii="Arial" w:eastAsia="Times New Roman" w:hAnsi="Arial" w:cs="Arial"/>
                <w:u w:val="single"/>
                <w:lang w:val="en-GB" w:eastAsia="nl-NL"/>
              </w:rPr>
            </w:pPr>
            <w:r w:rsidRPr="00F629EB">
              <w:rPr>
                <w:rFonts w:ascii="Arial" w:eastAsia="Times New Roman" w:hAnsi="Arial" w:cs="Arial"/>
                <w:u w:val="single"/>
                <w:lang w:val="en-GB" w:eastAsia="nl-NL"/>
              </w:rPr>
              <w:t>B</w:t>
            </w:r>
          </w:p>
        </w:tc>
      </w:tr>
      <w:tr w14:paraId="6F2B9C43" w14:textId="77777777" w:rsidTr="00AC153A">
        <w:tblPrEx>
          <w:tblW w:w="4020" w:type="dxa"/>
          <w:tblInd w:w="737" w:type="dxa"/>
          <w:tblCellMar>
            <w:left w:w="70" w:type="dxa"/>
            <w:right w:w="70" w:type="dxa"/>
          </w:tblCellMar>
          <w:tblLook w:val="04A0"/>
        </w:tblPrEx>
        <w:trPr>
          <w:trHeight w:val="312"/>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681C1B" w:rsidRPr="00F629EB" w:rsidP="00786661" w14:paraId="00F0C949" w14:textId="363D05BE">
            <w:pPr>
              <w:tabs>
                <w:tab w:val="left" w:pos="4395"/>
              </w:tabs>
              <w:jc w:val="center"/>
              <w:rPr>
                <w:rFonts w:ascii="Arial" w:eastAsia="Times New Roman" w:hAnsi="Arial" w:cs="Arial"/>
                <w:lang w:val="en-GB" w:eastAsia="nl-NL"/>
              </w:rPr>
            </w:pPr>
            <w:r w:rsidRPr="00F629EB">
              <w:rPr>
                <w:rFonts w:ascii="Arial" w:eastAsia="Arial" w:hAnsi="Arial" w:cs="Arial"/>
                <w:color w:val="000000"/>
                <w:sz w:val="20"/>
                <w:lang w:val="en-GB"/>
              </w:rPr>
              <w:t>15 years of age</w:t>
            </w:r>
          </w:p>
        </w:tc>
        <w:tc>
          <w:tcPr>
            <w:tcW w:w="2380" w:type="dxa"/>
            <w:tcBorders>
              <w:top w:val="nil"/>
              <w:left w:val="nil"/>
              <w:bottom w:val="single" w:sz="4" w:space="0" w:color="auto"/>
              <w:right w:val="single" w:sz="4" w:space="0" w:color="auto"/>
            </w:tcBorders>
            <w:shd w:val="clear" w:color="auto" w:fill="auto"/>
            <w:noWrap/>
            <w:vAlign w:val="bottom"/>
            <w:hideMark/>
          </w:tcPr>
          <w:p w:rsidR="00681C1B" w:rsidRPr="00F629EB" w:rsidP="00786661" w14:paraId="3066B49C" w14:textId="3D11DECF">
            <w:pPr>
              <w:tabs>
                <w:tab w:val="left" w:pos="4395"/>
              </w:tabs>
              <w:jc w:val="center"/>
              <w:rPr>
                <w:rFonts w:ascii="Arial" w:eastAsia="Times New Roman" w:hAnsi="Arial" w:cs="Arial"/>
                <w:lang w:val="en-GB" w:eastAsia="nl-NL"/>
              </w:rPr>
            </w:pPr>
            <w:r w:rsidRPr="00F629EB">
              <w:rPr>
                <w:rFonts w:ascii="Arial" w:eastAsia="Times New Roman" w:hAnsi="Arial" w:cs="Arial"/>
                <w:lang w:val="en-GB" w:eastAsia="nl-NL"/>
              </w:rPr>
              <w:t>SMW</w:t>
            </w:r>
            <w:r w:rsidRPr="00F629EB">
              <w:rPr>
                <w:rFonts w:ascii="Arial" w:eastAsia="Times New Roman" w:hAnsi="Arial" w:cs="Arial"/>
                <w:lang w:val="en-GB" w:eastAsia="nl-NL"/>
              </w:rPr>
              <w:t xml:space="preserve"> * 0</w:t>
            </w:r>
            <w:r w:rsidRPr="00F629EB">
              <w:rPr>
                <w:rFonts w:ascii="Arial" w:eastAsia="Times New Roman" w:hAnsi="Arial" w:cs="Arial"/>
                <w:lang w:val="en-GB" w:eastAsia="nl-NL"/>
              </w:rPr>
              <w:t>.</w:t>
            </w:r>
            <w:r w:rsidRPr="00F629EB">
              <w:rPr>
                <w:rFonts w:ascii="Arial" w:eastAsia="Times New Roman" w:hAnsi="Arial" w:cs="Arial"/>
                <w:lang w:val="en-GB" w:eastAsia="nl-NL"/>
              </w:rPr>
              <w:t>40</w:t>
            </w:r>
          </w:p>
        </w:tc>
      </w:tr>
      <w:tr w14:paraId="1C1F344E" w14:textId="77777777" w:rsidTr="00AC153A">
        <w:tblPrEx>
          <w:tblW w:w="4020" w:type="dxa"/>
          <w:tblInd w:w="737" w:type="dxa"/>
          <w:tblCellMar>
            <w:left w:w="70" w:type="dxa"/>
            <w:right w:w="70" w:type="dxa"/>
          </w:tblCellMar>
          <w:tblLook w:val="04A0"/>
        </w:tblPrEx>
        <w:trPr>
          <w:trHeight w:val="312"/>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681C1B" w:rsidRPr="00F629EB" w:rsidP="00786661" w14:paraId="7716A8A4" w14:textId="79E25C59">
            <w:pPr>
              <w:tabs>
                <w:tab w:val="left" w:pos="4395"/>
              </w:tabs>
              <w:jc w:val="center"/>
              <w:rPr>
                <w:rFonts w:ascii="Arial" w:eastAsia="Times New Roman" w:hAnsi="Arial" w:cs="Arial"/>
                <w:lang w:val="en-GB" w:eastAsia="nl-NL"/>
              </w:rPr>
            </w:pPr>
            <w:r w:rsidRPr="00F629EB">
              <w:rPr>
                <w:rFonts w:ascii="Arial" w:eastAsia="Arial" w:hAnsi="Arial" w:cs="Arial"/>
                <w:color w:val="000000"/>
                <w:sz w:val="20"/>
                <w:lang w:val="en-GB"/>
              </w:rPr>
              <w:t>16 years of age</w:t>
            </w:r>
          </w:p>
        </w:tc>
        <w:tc>
          <w:tcPr>
            <w:tcW w:w="2380" w:type="dxa"/>
            <w:tcBorders>
              <w:top w:val="nil"/>
              <w:left w:val="nil"/>
              <w:bottom w:val="single" w:sz="4" w:space="0" w:color="auto"/>
              <w:right w:val="single" w:sz="4" w:space="0" w:color="auto"/>
            </w:tcBorders>
            <w:shd w:val="clear" w:color="auto" w:fill="auto"/>
            <w:noWrap/>
            <w:vAlign w:val="bottom"/>
            <w:hideMark/>
          </w:tcPr>
          <w:p w:rsidR="00681C1B" w:rsidRPr="00F629EB" w:rsidP="00786661" w14:paraId="3B508C32" w14:textId="719D90B9">
            <w:pPr>
              <w:tabs>
                <w:tab w:val="left" w:pos="4395"/>
              </w:tabs>
              <w:jc w:val="center"/>
              <w:rPr>
                <w:rFonts w:ascii="Arial" w:eastAsia="Times New Roman" w:hAnsi="Arial" w:cs="Arial"/>
                <w:lang w:val="en-GB" w:eastAsia="nl-NL"/>
              </w:rPr>
            </w:pPr>
            <w:r w:rsidRPr="00F629EB">
              <w:rPr>
                <w:rFonts w:ascii="Arial" w:eastAsia="Times New Roman" w:hAnsi="Arial" w:cs="Arial"/>
                <w:lang w:val="en-GB" w:eastAsia="nl-NL"/>
              </w:rPr>
              <w:t>SMW</w:t>
            </w:r>
            <w:r w:rsidRPr="00F629EB">
              <w:rPr>
                <w:rFonts w:ascii="Arial" w:eastAsia="Times New Roman" w:hAnsi="Arial" w:cs="Arial"/>
                <w:lang w:val="en-GB" w:eastAsia="nl-NL"/>
              </w:rPr>
              <w:t xml:space="preserve"> * 0</w:t>
            </w:r>
            <w:r w:rsidRPr="00F629EB">
              <w:rPr>
                <w:rFonts w:ascii="Arial" w:eastAsia="Times New Roman" w:hAnsi="Arial" w:cs="Arial"/>
                <w:lang w:val="en-GB" w:eastAsia="nl-NL"/>
              </w:rPr>
              <w:t>.</w:t>
            </w:r>
            <w:r w:rsidRPr="00F629EB">
              <w:rPr>
                <w:rFonts w:ascii="Arial" w:eastAsia="Times New Roman" w:hAnsi="Arial" w:cs="Arial"/>
                <w:lang w:val="en-GB" w:eastAsia="nl-NL"/>
              </w:rPr>
              <w:t>50</w:t>
            </w:r>
          </w:p>
        </w:tc>
      </w:tr>
      <w:tr w14:paraId="396E4882" w14:textId="77777777" w:rsidTr="00AC153A">
        <w:tblPrEx>
          <w:tblW w:w="4020" w:type="dxa"/>
          <w:tblInd w:w="737" w:type="dxa"/>
          <w:tblCellMar>
            <w:left w:w="70" w:type="dxa"/>
            <w:right w:w="70" w:type="dxa"/>
          </w:tblCellMar>
          <w:tblLook w:val="04A0"/>
        </w:tblPrEx>
        <w:trPr>
          <w:trHeight w:val="312"/>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681C1B" w:rsidRPr="00F629EB" w:rsidP="00786661" w14:paraId="74265B84" w14:textId="5225479E">
            <w:pPr>
              <w:tabs>
                <w:tab w:val="left" w:pos="4395"/>
              </w:tabs>
              <w:jc w:val="center"/>
              <w:rPr>
                <w:rFonts w:ascii="Arial" w:eastAsia="Times New Roman" w:hAnsi="Arial" w:cs="Arial"/>
                <w:lang w:val="en-GB" w:eastAsia="nl-NL"/>
              </w:rPr>
            </w:pPr>
            <w:r w:rsidRPr="00F629EB">
              <w:rPr>
                <w:rFonts w:ascii="Arial" w:eastAsia="Arial" w:hAnsi="Arial" w:cs="Arial"/>
                <w:color w:val="000000"/>
                <w:sz w:val="20"/>
                <w:lang w:val="en-GB"/>
              </w:rPr>
              <w:t>17 years of age</w:t>
            </w:r>
          </w:p>
        </w:tc>
        <w:tc>
          <w:tcPr>
            <w:tcW w:w="2380" w:type="dxa"/>
            <w:tcBorders>
              <w:top w:val="nil"/>
              <w:left w:val="nil"/>
              <w:bottom w:val="single" w:sz="4" w:space="0" w:color="auto"/>
              <w:right w:val="single" w:sz="4" w:space="0" w:color="auto"/>
            </w:tcBorders>
            <w:shd w:val="clear" w:color="auto" w:fill="auto"/>
            <w:noWrap/>
            <w:vAlign w:val="bottom"/>
            <w:hideMark/>
          </w:tcPr>
          <w:p w:rsidR="00681C1B" w:rsidRPr="00F629EB" w:rsidP="00786661" w14:paraId="7E91C638" w14:textId="559E9CD0">
            <w:pPr>
              <w:tabs>
                <w:tab w:val="left" w:pos="4395"/>
              </w:tabs>
              <w:jc w:val="center"/>
              <w:rPr>
                <w:rFonts w:ascii="Arial" w:eastAsia="Times New Roman" w:hAnsi="Arial" w:cs="Arial"/>
                <w:lang w:val="en-GB" w:eastAsia="nl-NL"/>
              </w:rPr>
            </w:pPr>
            <w:r w:rsidRPr="00F629EB">
              <w:rPr>
                <w:rFonts w:ascii="Arial" w:eastAsia="Times New Roman" w:hAnsi="Arial" w:cs="Arial"/>
                <w:lang w:val="en-GB" w:eastAsia="nl-NL"/>
              </w:rPr>
              <w:t>SMW</w:t>
            </w:r>
            <w:r w:rsidRPr="00F629EB">
              <w:rPr>
                <w:rFonts w:ascii="Arial" w:eastAsia="Times New Roman" w:hAnsi="Arial" w:cs="Arial"/>
                <w:lang w:val="en-GB" w:eastAsia="nl-NL"/>
              </w:rPr>
              <w:t xml:space="preserve"> * 0</w:t>
            </w:r>
            <w:r w:rsidRPr="00F629EB">
              <w:rPr>
                <w:rFonts w:ascii="Arial" w:eastAsia="Times New Roman" w:hAnsi="Arial" w:cs="Arial"/>
                <w:lang w:val="en-GB" w:eastAsia="nl-NL"/>
              </w:rPr>
              <w:t>.</w:t>
            </w:r>
            <w:r w:rsidRPr="00F629EB">
              <w:rPr>
                <w:rFonts w:ascii="Arial" w:eastAsia="Times New Roman" w:hAnsi="Arial" w:cs="Arial"/>
                <w:lang w:val="en-GB" w:eastAsia="nl-NL"/>
              </w:rPr>
              <w:t>60</w:t>
            </w:r>
          </w:p>
        </w:tc>
      </w:tr>
      <w:tr w14:paraId="738AA70D" w14:textId="77777777" w:rsidTr="00AC153A">
        <w:tblPrEx>
          <w:tblW w:w="4020" w:type="dxa"/>
          <w:tblInd w:w="737" w:type="dxa"/>
          <w:tblCellMar>
            <w:left w:w="70" w:type="dxa"/>
            <w:right w:w="70" w:type="dxa"/>
          </w:tblCellMar>
          <w:tblLook w:val="04A0"/>
        </w:tblPrEx>
        <w:trPr>
          <w:trHeight w:val="312"/>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681C1B" w:rsidRPr="00F629EB" w:rsidP="00786661" w14:paraId="56E067EF" w14:textId="62BE2CB1">
            <w:pPr>
              <w:tabs>
                <w:tab w:val="left" w:pos="4395"/>
              </w:tabs>
              <w:jc w:val="center"/>
              <w:rPr>
                <w:rFonts w:ascii="Arial" w:eastAsia="Times New Roman" w:hAnsi="Arial" w:cs="Arial"/>
                <w:lang w:val="en-GB" w:eastAsia="nl-NL"/>
              </w:rPr>
            </w:pPr>
            <w:r w:rsidRPr="00F629EB">
              <w:rPr>
                <w:rFonts w:ascii="Arial" w:eastAsia="Arial" w:hAnsi="Arial" w:cs="Arial"/>
                <w:color w:val="000000"/>
                <w:sz w:val="20"/>
                <w:lang w:val="en-GB"/>
              </w:rPr>
              <w:t>18 years of age</w:t>
            </w:r>
          </w:p>
        </w:tc>
        <w:tc>
          <w:tcPr>
            <w:tcW w:w="2380" w:type="dxa"/>
            <w:tcBorders>
              <w:top w:val="nil"/>
              <w:left w:val="nil"/>
              <w:bottom w:val="single" w:sz="4" w:space="0" w:color="auto"/>
              <w:right w:val="single" w:sz="4" w:space="0" w:color="auto"/>
            </w:tcBorders>
            <w:shd w:val="clear" w:color="auto" w:fill="auto"/>
            <w:noWrap/>
            <w:vAlign w:val="bottom"/>
            <w:hideMark/>
          </w:tcPr>
          <w:p w:rsidR="00681C1B" w:rsidRPr="00F629EB" w:rsidP="00786661" w14:paraId="7A002B50" w14:textId="40F2C0D6">
            <w:pPr>
              <w:tabs>
                <w:tab w:val="left" w:pos="4395"/>
              </w:tabs>
              <w:jc w:val="center"/>
              <w:rPr>
                <w:rFonts w:ascii="Arial" w:eastAsia="Times New Roman" w:hAnsi="Arial" w:cs="Arial"/>
                <w:lang w:val="en-GB" w:eastAsia="nl-NL"/>
              </w:rPr>
            </w:pPr>
            <w:r w:rsidRPr="00F629EB">
              <w:rPr>
                <w:rFonts w:ascii="Arial" w:eastAsia="Times New Roman" w:hAnsi="Arial" w:cs="Arial"/>
                <w:lang w:val="en-GB" w:eastAsia="nl-NL"/>
              </w:rPr>
              <w:t>SMW</w:t>
            </w:r>
            <w:r w:rsidRPr="00F629EB">
              <w:rPr>
                <w:rFonts w:ascii="Arial" w:eastAsia="Times New Roman" w:hAnsi="Arial" w:cs="Arial"/>
                <w:lang w:val="en-GB" w:eastAsia="nl-NL"/>
              </w:rPr>
              <w:t xml:space="preserve"> * 0</w:t>
            </w:r>
            <w:r w:rsidRPr="00F629EB">
              <w:rPr>
                <w:rFonts w:ascii="Arial" w:eastAsia="Times New Roman" w:hAnsi="Arial" w:cs="Arial"/>
                <w:lang w:val="en-GB" w:eastAsia="nl-NL"/>
              </w:rPr>
              <w:t>.</w:t>
            </w:r>
            <w:r w:rsidRPr="00F629EB">
              <w:rPr>
                <w:rFonts w:ascii="Arial" w:eastAsia="Times New Roman" w:hAnsi="Arial" w:cs="Arial"/>
                <w:lang w:val="en-GB" w:eastAsia="nl-NL"/>
              </w:rPr>
              <w:t>70</w:t>
            </w:r>
          </w:p>
        </w:tc>
      </w:tr>
      <w:tr w14:paraId="2739CFE4" w14:textId="77777777" w:rsidTr="00AC153A">
        <w:tblPrEx>
          <w:tblW w:w="4020" w:type="dxa"/>
          <w:tblInd w:w="737" w:type="dxa"/>
          <w:tblCellMar>
            <w:left w:w="70" w:type="dxa"/>
            <w:right w:w="70" w:type="dxa"/>
          </w:tblCellMar>
          <w:tblLook w:val="04A0"/>
        </w:tblPrEx>
        <w:trPr>
          <w:trHeight w:val="312"/>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681C1B" w:rsidRPr="00F629EB" w:rsidP="00786661" w14:paraId="29379BD4" w14:textId="12F69C8C">
            <w:pPr>
              <w:tabs>
                <w:tab w:val="left" w:pos="4395"/>
              </w:tabs>
              <w:jc w:val="center"/>
              <w:rPr>
                <w:rFonts w:ascii="Arial" w:eastAsia="Times New Roman" w:hAnsi="Arial" w:cs="Arial"/>
                <w:lang w:val="en-GB" w:eastAsia="nl-NL"/>
              </w:rPr>
            </w:pPr>
            <w:r w:rsidRPr="00F629EB">
              <w:rPr>
                <w:rFonts w:ascii="Arial" w:eastAsia="Arial" w:hAnsi="Arial" w:cs="Arial"/>
                <w:color w:val="000000"/>
                <w:sz w:val="20"/>
                <w:lang w:val="en-GB"/>
              </w:rPr>
              <w:t>19 years of age</w:t>
            </w:r>
          </w:p>
        </w:tc>
        <w:tc>
          <w:tcPr>
            <w:tcW w:w="2380" w:type="dxa"/>
            <w:tcBorders>
              <w:top w:val="nil"/>
              <w:left w:val="nil"/>
              <w:bottom w:val="single" w:sz="4" w:space="0" w:color="auto"/>
              <w:right w:val="single" w:sz="4" w:space="0" w:color="auto"/>
            </w:tcBorders>
            <w:shd w:val="clear" w:color="auto" w:fill="auto"/>
            <w:noWrap/>
            <w:vAlign w:val="bottom"/>
            <w:hideMark/>
          </w:tcPr>
          <w:p w:rsidR="00681C1B" w:rsidRPr="00F629EB" w:rsidP="00786661" w14:paraId="5561E277" w14:textId="3BDCB373">
            <w:pPr>
              <w:tabs>
                <w:tab w:val="left" w:pos="4395"/>
              </w:tabs>
              <w:jc w:val="center"/>
              <w:rPr>
                <w:rFonts w:ascii="Arial" w:eastAsia="Times New Roman" w:hAnsi="Arial" w:cs="Arial"/>
                <w:lang w:val="en-GB" w:eastAsia="nl-NL"/>
              </w:rPr>
            </w:pPr>
            <w:r w:rsidRPr="00F629EB">
              <w:rPr>
                <w:rFonts w:ascii="Arial" w:eastAsia="Times New Roman" w:hAnsi="Arial" w:cs="Arial"/>
                <w:lang w:val="en-GB" w:eastAsia="nl-NL"/>
              </w:rPr>
              <w:t>SMW</w:t>
            </w:r>
            <w:r w:rsidRPr="00F629EB">
              <w:rPr>
                <w:rFonts w:ascii="Arial" w:eastAsia="Times New Roman" w:hAnsi="Arial" w:cs="Arial"/>
                <w:lang w:val="en-GB" w:eastAsia="nl-NL"/>
              </w:rPr>
              <w:t xml:space="preserve"> * 0</w:t>
            </w:r>
            <w:r w:rsidRPr="00F629EB">
              <w:rPr>
                <w:rFonts w:ascii="Arial" w:eastAsia="Times New Roman" w:hAnsi="Arial" w:cs="Arial"/>
                <w:lang w:val="en-GB" w:eastAsia="nl-NL"/>
              </w:rPr>
              <w:t>.</w:t>
            </w:r>
            <w:r w:rsidRPr="00F629EB">
              <w:rPr>
                <w:rFonts w:ascii="Arial" w:eastAsia="Times New Roman" w:hAnsi="Arial" w:cs="Arial"/>
                <w:lang w:val="en-GB" w:eastAsia="nl-NL"/>
              </w:rPr>
              <w:t>80</w:t>
            </w:r>
          </w:p>
        </w:tc>
      </w:tr>
      <w:tr w14:paraId="7D5ABB66" w14:textId="77777777" w:rsidTr="00AC153A">
        <w:tblPrEx>
          <w:tblW w:w="4020" w:type="dxa"/>
          <w:tblInd w:w="737" w:type="dxa"/>
          <w:tblCellMar>
            <w:left w:w="70" w:type="dxa"/>
            <w:right w:w="70" w:type="dxa"/>
          </w:tblCellMar>
          <w:tblLook w:val="04A0"/>
        </w:tblPrEx>
        <w:trPr>
          <w:trHeight w:val="312"/>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681C1B" w:rsidRPr="00F629EB" w:rsidP="00786661" w14:paraId="6FE91D71" w14:textId="4D661D3B">
            <w:pPr>
              <w:tabs>
                <w:tab w:val="left" w:pos="4395"/>
              </w:tabs>
              <w:jc w:val="center"/>
              <w:rPr>
                <w:rFonts w:ascii="Arial" w:eastAsia="Times New Roman" w:hAnsi="Arial" w:cs="Arial"/>
                <w:lang w:val="en-GB" w:eastAsia="nl-NL"/>
              </w:rPr>
            </w:pPr>
          </w:p>
        </w:tc>
        <w:tc>
          <w:tcPr>
            <w:tcW w:w="2380" w:type="dxa"/>
            <w:tcBorders>
              <w:top w:val="nil"/>
              <w:left w:val="nil"/>
              <w:bottom w:val="single" w:sz="4" w:space="0" w:color="auto"/>
              <w:right w:val="single" w:sz="4" w:space="0" w:color="auto"/>
            </w:tcBorders>
            <w:shd w:val="clear" w:color="auto" w:fill="auto"/>
            <w:noWrap/>
            <w:vAlign w:val="bottom"/>
            <w:hideMark/>
          </w:tcPr>
          <w:p w:rsidR="00681C1B" w:rsidRPr="00F629EB" w:rsidP="00786661" w14:paraId="5D1B5A0E" w14:textId="68D0B461">
            <w:pPr>
              <w:tabs>
                <w:tab w:val="left" w:pos="4395"/>
              </w:tabs>
              <w:jc w:val="center"/>
              <w:rPr>
                <w:rFonts w:ascii="Arial" w:eastAsia="Times New Roman" w:hAnsi="Arial" w:cs="Arial"/>
                <w:lang w:val="en-GB" w:eastAsia="nl-NL"/>
              </w:rPr>
            </w:pPr>
          </w:p>
        </w:tc>
      </w:tr>
      <w:tr w14:paraId="029658CE" w14:textId="77777777" w:rsidTr="00AC153A">
        <w:tblPrEx>
          <w:tblW w:w="4020" w:type="dxa"/>
          <w:tblInd w:w="737" w:type="dxa"/>
          <w:tblCellMar>
            <w:left w:w="70" w:type="dxa"/>
            <w:right w:w="70" w:type="dxa"/>
          </w:tblCellMar>
          <w:tblLook w:val="04A0"/>
        </w:tblPrEx>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681C1B" w:rsidRPr="00F629EB" w:rsidP="00786661" w14:paraId="1CD442F9" w14:textId="21E0AE9F">
            <w:pPr>
              <w:tabs>
                <w:tab w:val="left" w:pos="4395"/>
              </w:tabs>
              <w:jc w:val="center"/>
              <w:rPr>
                <w:rFonts w:ascii="Arial" w:eastAsia="Times New Roman" w:hAnsi="Arial" w:cs="Arial"/>
                <w:lang w:val="en-GB" w:eastAsia="nl-NL"/>
              </w:rPr>
            </w:pPr>
            <w:r w:rsidRPr="00F629EB">
              <w:rPr>
                <w:rFonts w:ascii="Arial" w:eastAsia="Arial" w:hAnsi="Arial" w:cs="Arial"/>
                <w:color w:val="000000"/>
                <w:sz w:val="20"/>
                <w:lang w:val="en-GB"/>
              </w:rPr>
              <w:t>2</w:t>
            </w:r>
            <w:r w:rsidRPr="00F629EB" w:rsidR="004E7CB8">
              <w:rPr>
                <w:rFonts w:ascii="Arial" w:eastAsia="Arial" w:hAnsi="Arial" w:cs="Arial"/>
                <w:color w:val="000000"/>
                <w:sz w:val="20"/>
                <w:lang w:val="en-GB"/>
              </w:rPr>
              <w:t>0</w:t>
            </w:r>
            <w:r w:rsidRPr="00F629EB">
              <w:rPr>
                <w:rFonts w:ascii="Arial" w:eastAsia="Arial" w:hAnsi="Arial" w:cs="Arial"/>
                <w:color w:val="000000"/>
                <w:sz w:val="20"/>
                <w:lang w:val="en-GB"/>
              </w:rPr>
              <w:t xml:space="preserve"> to 64 years</w:t>
            </w:r>
          </w:p>
        </w:tc>
        <w:tc>
          <w:tcPr>
            <w:tcW w:w="2380" w:type="dxa"/>
            <w:tcBorders>
              <w:top w:val="nil"/>
              <w:left w:val="nil"/>
              <w:bottom w:val="single" w:sz="4" w:space="0" w:color="auto"/>
              <w:right w:val="single" w:sz="4" w:space="0" w:color="auto"/>
            </w:tcBorders>
            <w:shd w:val="clear" w:color="auto" w:fill="auto"/>
            <w:noWrap/>
            <w:vAlign w:val="bottom"/>
            <w:hideMark/>
          </w:tcPr>
          <w:p w:rsidR="00681C1B" w:rsidRPr="00F629EB" w:rsidP="00786661" w14:paraId="161A1B4F" w14:textId="77777777">
            <w:pPr>
              <w:tabs>
                <w:tab w:val="left" w:pos="4395"/>
              </w:tabs>
              <w:jc w:val="center"/>
              <w:rPr>
                <w:rFonts w:ascii="Arial" w:eastAsia="Times New Roman" w:hAnsi="Arial" w:cs="Arial"/>
                <w:lang w:val="en-GB" w:eastAsia="nl-NL"/>
              </w:rPr>
            </w:pPr>
            <w:r w:rsidRPr="00F629EB">
              <w:rPr>
                <w:rFonts w:ascii="Arial" w:eastAsia="Times New Roman" w:hAnsi="Arial" w:cs="Arial"/>
                <w:lang w:val="en-GB" w:eastAsia="nl-NL"/>
              </w:rPr>
              <w:t> </w:t>
            </w:r>
          </w:p>
        </w:tc>
      </w:tr>
      <w:tr w14:paraId="6461A777" w14:textId="77777777" w:rsidTr="00BD49EF">
        <w:tblPrEx>
          <w:tblW w:w="4020" w:type="dxa"/>
          <w:tblInd w:w="737" w:type="dxa"/>
          <w:tblCellMar>
            <w:left w:w="70" w:type="dxa"/>
            <w:right w:w="70" w:type="dxa"/>
          </w:tblCellMar>
          <w:tblLook w:val="04A0"/>
        </w:tblPrEx>
        <w:trPr>
          <w:trHeight w:val="31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46A85" w:rsidRPr="00F629EB" w:rsidP="00786661" w14:paraId="5CD985AA" w14:textId="77777777">
            <w:pPr>
              <w:tabs>
                <w:tab w:val="left" w:pos="4395"/>
              </w:tabs>
              <w:jc w:val="center"/>
              <w:rPr>
                <w:rFonts w:ascii="Arial" w:eastAsia="Times New Roman" w:hAnsi="Arial" w:cs="Arial"/>
                <w:lang w:val="en-GB" w:eastAsia="nl-NL"/>
              </w:rPr>
            </w:pPr>
            <w:r w:rsidRPr="00F629EB">
              <w:rPr>
                <w:rFonts w:ascii="Arial" w:eastAsia="Times New Roman" w:hAnsi="Arial" w:cs="Arial"/>
                <w:lang w:val="en-GB" w:eastAsia="nl-NL"/>
              </w:rPr>
              <w:t>1</w:t>
            </w:r>
          </w:p>
        </w:tc>
        <w:tc>
          <w:tcPr>
            <w:tcW w:w="2380" w:type="dxa"/>
            <w:tcBorders>
              <w:top w:val="nil"/>
              <w:left w:val="nil"/>
              <w:bottom w:val="single" w:sz="4" w:space="0" w:color="auto"/>
              <w:right w:val="single" w:sz="4" w:space="0" w:color="auto"/>
            </w:tcBorders>
            <w:shd w:val="clear" w:color="auto" w:fill="auto"/>
            <w:noWrap/>
            <w:vAlign w:val="bottom"/>
            <w:hideMark/>
          </w:tcPr>
          <w:p w:rsidR="00046A85" w:rsidRPr="00F629EB" w:rsidP="00786661" w14:paraId="1FE9B8C2" w14:textId="43DB5E96">
            <w:pPr>
              <w:tabs>
                <w:tab w:val="left" w:pos="4395"/>
              </w:tabs>
              <w:jc w:val="center"/>
              <w:rPr>
                <w:rFonts w:ascii="Arial" w:eastAsia="Times New Roman" w:hAnsi="Arial" w:cs="Arial"/>
                <w:lang w:val="en-GB" w:eastAsia="nl-NL"/>
              </w:rPr>
            </w:pPr>
            <w:r w:rsidRPr="00F629EB">
              <w:rPr>
                <w:rFonts w:ascii="Arial" w:eastAsia="Times New Roman" w:hAnsi="Arial" w:cs="Arial"/>
                <w:lang w:val="en-GB" w:eastAsia="nl-NL"/>
              </w:rPr>
              <w:t>SMW</w:t>
            </w:r>
          </w:p>
        </w:tc>
      </w:tr>
      <w:tr w14:paraId="5273BB1E" w14:textId="77777777" w:rsidTr="00BD49EF">
        <w:tblPrEx>
          <w:tblW w:w="4020" w:type="dxa"/>
          <w:tblInd w:w="737" w:type="dxa"/>
          <w:tblCellMar>
            <w:left w:w="70" w:type="dxa"/>
            <w:right w:w="70" w:type="dxa"/>
          </w:tblCellMar>
          <w:tblLook w:val="04A0"/>
        </w:tblPrEx>
        <w:trPr>
          <w:trHeight w:val="31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7CB8" w:rsidRPr="00F629EB" w:rsidP="004E7CB8" w14:paraId="11627AE4" w14:textId="77777777">
            <w:pPr>
              <w:tabs>
                <w:tab w:val="left" w:pos="4395"/>
              </w:tabs>
              <w:jc w:val="center"/>
              <w:rPr>
                <w:rFonts w:ascii="Arial" w:eastAsia="Times New Roman" w:hAnsi="Arial" w:cs="Arial"/>
                <w:lang w:val="en-GB" w:eastAsia="nl-NL"/>
              </w:rPr>
            </w:pPr>
            <w:r w:rsidRPr="00F629EB">
              <w:rPr>
                <w:rFonts w:ascii="Arial" w:eastAsia="Times New Roman" w:hAnsi="Arial" w:cs="Arial"/>
                <w:lang w:val="en-GB" w:eastAsia="nl-NL"/>
              </w:rPr>
              <w:t>2</w:t>
            </w:r>
          </w:p>
        </w:tc>
        <w:tc>
          <w:tcPr>
            <w:tcW w:w="2380" w:type="dxa"/>
            <w:tcBorders>
              <w:top w:val="nil"/>
              <w:left w:val="nil"/>
              <w:bottom w:val="single" w:sz="4" w:space="0" w:color="auto"/>
              <w:right w:val="single" w:sz="4" w:space="0" w:color="auto"/>
            </w:tcBorders>
            <w:shd w:val="clear" w:color="auto" w:fill="auto"/>
            <w:noWrap/>
            <w:vAlign w:val="bottom"/>
            <w:hideMark/>
          </w:tcPr>
          <w:p w:rsidR="004E7CB8" w:rsidRPr="00F629EB" w:rsidP="004E7CB8" w14:paraId="0A113D92" w14:textId="120E1D47">
            <w:pPr>
              <w:jc w:val="center"/>
              <w:rPr>
                <w:rFonts w:eastAsia="Times New Roman"/>
                <w:lang w:eastAsia="nl-NL"/>
              </w:rPr>
            </w:pPr>
            <w:r w:rsidRPr="00F629EB">
              <w:rPr>
                <w:rFonts w:eastAsia="Times New Roman"/>
                <w:lang w:eastAsia="nl-NL"/>
              </w:rPr>
              <w:t xml:space="preserve">€ 12.24 </w:t>
            </w:r>
          </w:p>
        </w:tc>
      </w:tr>
      <w:tr w14:paraId="58C108B0" w14:textId="77777777" w:rsidTr="00BD49EF">
        <w:tblPrEx>
          <w:tblW w:w="4020" w:type="dxa"/>
          <w:tblInd w:w="737" w:type="dxa"/>
          <w:tblCellMar>
            <w:left w:w="70" w:type="dxa"/>
            <w:right w:w="70" w:type="dxa"/>
          </w:tblCellMar>
          <w:tblLook w:val="04A0"/>
        </w:tblPrEx>
        <w:trPr>
          <w:trHeight w:val="31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7CB8" w:rsidRPr="00F629EB" w:rsidP="004E7CB8" w14:paraId="3CDE46C4" w14:textId="77777777">
            <w:pPr>
              <w:tabs>
                <w:tab w:val="left" w:pos="4395"/>
              </w:tabs>
              <w:jc w:val="center"/>
              <w:rPr>
                <w:rFonts w:ascii="Arial" w:eastAsia="Times New Roman" w:hAnsi="Arial" w:cs="Arial"/>
                <w:lang w:val="en-GB" w:eastAsia="nl-NL"/>
              </w:rPr>
            </w:pPr>
            <w:r w:rsidRPr="00F629EB">
              <w:rPr>
                <w:rFonts w:ascii="Arial" w:eastAsia="Times New Roman" w:hAnsi="Arial" w:cs="Arial"/>
                <w:lang w:val="en-GB" w:eastAsia="nl-NL"/>
              </w:rPr>
              <w:t>3</w:t>
            </w:r>
          </w:p>
        </w:tc>
        <w:tc>
          <w:tcPr>
            <w:tcW w:w="2380" w:type="dxa"/>
            <w:tcBorders>
              <w:top w:val="nil"/>
              <w:left w:val="nil"/>
              <w:bottom w:val="single" w:sz="4" w:space="0" w:color="auto"/>
              <w:right w:val="single" w:sz="4" w:space="0" w:color="auto"/>
            </w:tcBorders>
            <w:shd w:val="clear" w:color="auto" w:fill="auto"/>
            <w:noWrap/>
            <w:vAlign w:val="bottom"/>
            <w:hideMark/>
          </w:tcPr>
          <w:p w:rsidR="004E7CB8" w:rsidRPr="00F629EB" w:rsidP="004E7CB8" w14:paraId="364D9104" w14:textId="27946ABD">
            <w:pPr>
              <w:jc w:val="center"/>
              <w:rPr>
                <w:rFonts w:eastAsia="Times New Roman"/>
                <w:lang w:eastAsia="nl-NL"/>
              </w:rPr>
            </w:pPr>
            <w:r w:rsidRPr="00F629EB">
              <w:rPr>
                <w:rFonts w:eastAsia="Times New Roman"/>
                <w:lang w:eastAsia="nl-NL"/>
              </w:rPr>
              <w:t xml:space="preserve">€ 12.50 </w:t>
            </w:r>
          </w:p>
        </w:tc>
      </w:tr>
      <w:tr w14:paraId="0617C533" w14:textId="77777777" w:rsidTr="00BD49EF">
        <w:tblPrEx>
          <w:tblW w:w="4020" w:type="dxa"/>
          <w:tblInd w:w="737" w:type="dxa"/>
          <w:tblCellMar>
            <w:left w:w="70" w:type="dxa"/>
            <w:right w:w="70" w:type="dxa"/>
          </w:tblCellMar>
          <w:tblLook w:val="04A0"/>
        </w:tblPrEx>
        <w:trPr>
          <w:trHeight w:val="31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7CB8" w:rsidRPr="00F629EB" w:rsidP="004E7CB8" w14:paraId="007737A9" w14:textId="77777777">
            <w:pPr>
              <w:tabs>
                <w:tab w:val="left" w:pos="4395"/>
              </w:tabs>
              <w:jc w:val="center"/>
              <w:rPr>
                <w:rFonts w:ascii="Arial" w:eastAsia="Times New Roman" w:hAnsi="Arial" w:cs="Arial"/>
                <w:lang w:val="en-GB" w:eastAsia="nl-NL"/>
              </w:rPr>
            </w:pPr>
            <w:r w:rsidRPr="00F629EB">
              <w:rPr>
                <w:rFonts w:ascii="Arial" w:eastAsia="Times New Roman" w:hAnsi="Arial" w:cs="Arial"/>
                <w:lang w:val="en-GB" w:eastAsia="nl-NL"/>
              </w:rPr>
              <w:t>4</w:t>
            </w:r>
          </w:p>
        </w:tc>
        <w:tc>
          <w:tcPr>
            <w:tcW w:w="2380" w:type="dxa"/>
            <w:tcBorders>
              <w:top w:val="nil"/>
              <w:left w:val="nil"/>
              <w:bottom w:val="single" w:sz="4" w:space="0" w:color="auto"/>
              <w:right w:val="single" w:sz="4" w:space="0" w:color="auto"/>
            </w:tcBorders>
            <w:shd w:val="clear" w:color="auto" w:fill="auto"/>
            <w:noWrap/>
            <w:vAlign w:val="bottom"/>
            <w:hideMark/>
          </w:tcPr>
          <w:p w:rsidR="004E7CB8" w:rsidRPr="00F629EB" w:rsidP="004E7CB8" w14:paraId="789EFB33" w14:textId="4C0833FD">
            <w:pPr>
              <w:jc w:val="center"/>
              <w:rPr>
                <w:rFonts w:eastAsia="Times New Roman"/>
                <w:lang w:eastAsia="nl-NL"/>
              </w:rPr>
            </w:pPr>
            <w:r w:rsidRPr="00F629EB">
              <w:rPr>
                <w:rFonts w:eastAsia="Times New Roman"/>
                <w:lang w:eastAsia="nl-NL"/>
              </w:rPr>
              <w:t xml:space="preserve">€ 12.75 </w:t>
            </w:r>
          </w:p>
        </w:tc>
      </w:tr>
      <w:tr w14:paraId="1DFCCBF9" w14:textId="77777777" w:rsidTr="00BD49EF">
        <w:tblPrEx>
          <w:tblW w:w="4020" w:type="dxa"/>
          <w:tblInd w:w="737" w:type="dxa"/>
          <w:tblCellMar>
            <w:left w:w="70" w:type="dxa"/>
            <w:right w:w="70" w:type="dxa"/>
          </w:tblCellMar>
          <w:tblLook w:val="04A0"/>
        </w:tblPrEx>
        <w:trPr>
          <w:trHeight w:val="31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7CB8" w:rsidRPr="00F629EB" w:rsidP="004E7CB8" w14:paraId="58F4E34F" w14:textId="77777777">
            <w:pPr>
              <w:tabs>
                <w:tab w:val="left" w:pos="4395"/>
              </w:tabs>
              <w:jc w:val="center"/>
              <w:rPr>
                <w:rFonts w:ascii="Arial" w:eastAsia="Times New Roman" w:hAnsi="Arial" w:cs="Arial"/>
                <w:lang w:val="en-GB" w:eastAsia="nl-NL"/>
              </w:rPr>
            </w:pPr>
            <w:r w:rsidRPr="00F629EB">
              <w:rPr>
                <w:rFonts w:ascii="Arial" w:eastAsia="Times New Roman" w:hAnsi="Arial" w:cs="Arial"/>
                <w:lang w:val="en-GB" w:eastAsia="nl-NL"/>
              </w:rPr>
              <w:t>5</w:t>
            </w:r>
          </w:p>
        </w:tc>
        <w:tc>
          <w:tcPr>
            <w:tcW w:w="2380" w:type="dxa"/>
            <w:tcBorders>
              <w:top w:val="nil"/>
              <w:left w:val="nil"/>
              <w:bottom w:val="single" w:sz="4" w:space="0" w:color="auto"/>
              <w:right w:val="single" w:sz="4" w:space="0" w:color="auto"/>
            </w:tcBorders>
            <w:shd w:val="clear" w:color="auto" w:fill="auto"/>
            <w:noWrap/>
            <w:vAlign w:val="bottom"/>
            <w:hideMark/>
          </w:tcPr>
          <w:p w:rsidR="004E7CB8" w:rsidRPr="00F629EB" w:rsidP="004E7CB8" w14:paraId="45C126DD" w14:textId="5491E32D">
            <w:pPr>
              <w:jc w:val="center"/>
              <w:rPr>
                <w:rFonts w:eastAsia="Times New Roman"/>
                <w:lang w:eastAsia="nl-NL"/>
              </w:rPr>
            </w:pPr>
            <w:r w:rsidRPr="00F629EB">
              <w:rPr>
                <w:rFonts w:eastAsia="Times New Roman"/>
                <w:lang w:eastAsia="nl-NL"/>
              </w:rPr>
              <w:t xml:space="preserve">€ 13.01 </w:t>
            </w:r>
          </w:p>
        </w:tc>
      </w:tr>
      <w:tr w14:paraId="34868A0B" w14:textId="77777777" w:rsidTr="00BD49EF">
        <w:tblPrEx>
          <w:tblW w:w="4020" w:type="dxa"/>
          <w:tblInd w:w="737" w:type="dxa"/>
          <w:tblCellMar>
            <w:left w:w="70" w:type="dxa"/>
            <w:right w:w="70" w:type="dxa"/>
          </w:tblCellMar>
          <w:tblLook w:val="04A0"/>
        </w:tblPrEx>
        <w:trPr>
          <w:trHeight w:val="31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7CB8" w:rsidRPr="00F629EB" w:rsidP="004E7CB8" w14:paraId="0629C137" w14:textId="77777777">
            <w:pPr>
              <w:tabs>
                <w:tab w:val="left" w:pos="4395"/>
              </w:tabs>
              <w:jc w:val="center"/>
              <w:rPr>
                <w:rFonts w:ascii="Arial" w:eastAsia="Times New Roman" w:hAnsi="Arial" w:cs="Arial"/>
                <w:lang w:val="en-GB" w:eastAsia="nl-NL"/>
              </w:rPr>
            </w:pPr>
            <w:r w:rsidRPr="00F629EB">
              <w:rPr>
                <w:rFonts w:ascii="Arial" w:eastAsia="Times New Roman" w:hAnsi="Arial" w:cs="Arial"/>
                <w:lang w:val="en-GB" w:eastAsia="nl-NL"/>
              </w:rPr>
              <w:t>6</w:t>
            </w:r>
          </w:p>
        </w:tc>
        <w:tc>
          <w:tcPr>
            <w:tcW w:w="2380" w:type="dxa"/>
            <w:tcBorders>
              <w:top w:val="nil"/>
              <w:left w:val="nil"/>
              <w:bottom w:val="single" w:sz="4" w:space="0" w:color="auto"/>
              <w:right w:val="single" w:sz="4" w:space="0" w:color="auto"/>
            </w:tcBorders>
            <w:shd w:val="clear" w:color="auto" w:fill="auto"/>
            <w:noWrap/>
            <w:vAlign w:val="bottom"/>
            <w:hideMark/>
          </w:tcPr>
          <w:p w:rsidR="004E7CB8" w:rsidRPr="00F629EB" w:rsidP="004E7CB8" w14:paraId="0AE5FF79" w14:textId="54DB53F7">
            <w:pPr>
              <w:jc w:val="center"/>
              <w:rPr>
                <w:rFonts w:eastAsia="Times New Roman"/>
                <w:lang w:eastAsia="nl-NL"/>
              </w:rPr>
            </w:pPr>
            <w:r w:rsidRPr="00F629EB">
              <w:rPr>
                <w:rFonts w:eastAsia="Times New Roman"/>
                <w:lang w:eastAsia="nl-NL"/>
              </w:rPr>
              <w:t xml:space="preserve">€ 13.27 </w:t>
            </w:r>
          </w:p>
        </w:tc>
      </w:tr>
      <w:tr w14:paraId="696EED6A" w14:textId="77777777" w:rsidTr="00BD49EF">
        <w:tblPrEx>
          <w:tblW w:w="4020" w:type="dxa"/>
          <w:tblInd w:w="737" w:type="dxa"/>
          <w:tblCellMar>
            <w:left w:w="70" w:type="dxa"/>
            <w:right w:w="70" w:type="dxa"/>
          </w:tblCellMar>
          <w:tblLook w:val="04A0"/>
        </w:tblPrEx>
        <w:trPr>
          <w:trHeight w:val="31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7CB8" w:rsidRPr="00F629EB" w:rsidP="004E7CB8" w14:paraId="286A8D9B" w14:textId="77777777">
            <w:pPr>
              <w:tabs>
                <w:tab w:val="left" w:pos="4395"/>
              </w:tabs>
              <w:jc w:val="center"/>
              <w:rPr>
                <w:rFonts w:ascii="Arial" w:eastAsia="Times New Roman" w:hAnsi="Arial" w:cs="Arial"/>
                <w:lang w:val="en-GB" w:eastAsia="nl-NL"/>
              </w:rPr>
            </w:pPr>
            <w:r w:rsidRPr="00F629EB">
              <w:rPr>
                <w:rFonts w:ascii="Arial" w:eastAsia="Times New Roman" w:hAnsi="Arial" w:cs="Arial"/>
                <w:lang w:val="en-GB" w:eastAsia="nl-NL"/>
              </w:rPr>
              <w:t>7</w:t>
            </w:r>
          </w:p>
        </w:tc>
        <w:tc>
          <w:tcPr>
            <w:tcW w:w="2380" w:type="dxa"/>
            <w:tcBorders>
              <w:top w:val="nil"/>
              <w:left w:val="nil"/>
              <w:bottom w:val="single" w:sz="4" w:space="0" w:color="auto"/>
              <w:right w:val="single" w:sz="4" w:space="0" w:color="auto"/>
            </w:tcBorders>
            <w:shd w:val="clear" w:color="auto" w:fill="auto"/>
            <w:noWrap/>
            <w:vAlign w:val="bottom"/>
            <w:hideMark/>
          </w:tcPr>
          <w:p w:rsidR="004E7CB8" w:rsidRPr="00F629EB" w:rsidP="004E7CB8" w14:paraId="1AC74356" w14:textId="602C7CCF">
            <w:pPr>
              <w:jc w:val="center"/>
              <w:rPr>
                <w:rFonts w:eastAsia="Times New Roman"/>
                <w:lang w:eastAsia="nl-NL"/>
              </w:rPr>
            </w:pPr>
            <w:r w:rsidRPr="00F629EB">
              <w:rPr>
                <w:rFonts w:eastAsia="Times New Roman"/>
                <w:lang w:eastAsia="nl-NL"/>
              </w:rPr>
              <w:t xml:space="preserve">€ 13.54 </w:t>
            </w:r>
          </w:p>
        </w:tc>
      </w:tr>
    </w:tbl>
    <w:p w:rsidR="00493F90" w:rsidRPr="00F629EB" w:rsidP="00786661" w14:paraId="5BC8BA04" w14:textId="77777777">
      <w:pPr>
        <w:tabs>
          <w:tab w:val="left" w:pos="4395"/>
        </w:tabs>
        <w:ind w:left="708"/>
        <w:rPr>
          <w:rFonts w:ascii="Arial" w:hAnsi="Arial" w:cs="Arial"/>
          <w:b/>
          <w:bCs/>
          <w:lang w:val="en-GB"/>
        </w:rPr>
      </w:pPr>
    </w:p>
    <w:p w:rsidR="00046A85" w:rsidRPr="00F629EB" w:rsidP="00786661" w14:paraId="5F96FE08" w14:textId="291C6A2E">
      <w:pPr>
        <w:tabs>
          <w:tab w:val="left" w:pos="4395"/>
        </w:tabs>
        <w:ind w:left="708"/>
        <w:rPr>
          <w:rFonts w:ascii="Arial" w:hAnsi="Arial" w:cs="Arial"/>
          <w:lang w:val="en-GB"/>
        </w:rPr>
      </w:pPr>
      <w:r w:rsidRPr="00F629EB">
        <w:rPr>
          <w:rFonts w:ascii="Arial" w:hAnsi="Arial" w:cs="Arial"/>
          <w:lang w:val="en-GB"/>
        </w:rPr>
        <w:t xml:space="preserve"> </w:t>
      </w:r>
      <w:r w:rsidRPr="00F629EB" w:rsidR="0068707A">
        <w:rPr>
          <w:rFonts w:ascii="Arial" w:hAnsi="Arial" w:cs="Arial"/>
          <w:lang w:val="en-GB"/>
        </w:rPr>
        <w:t xml:space="preserve">(*) </w:t>
      </w:r>
      <w:r w:rsidRPr="00F629EB" w:rsidR="002F0030">
        <w:rPr>
          <w:rFonts w:ascii="Arial" w:hAnsi="Arial" w:eastAsiaTheme="minorHAnsi" w:cs="Arial"/>
          <w:sz w:val="20"/>
          <w:szCs w:val="20"/>
          <w:lang w:val="en-GB"/>
        </w:rPr>
        <w:t>T</w:t>
      </w:r>
      <w:r w:rsidRPr="00F629EB" w:rsidR="0068707A">
        <w:rPr>
          <w:rFonts w:ascii="Arial" w:hAnsi="Arial" w:eastAsiaTheme="minorHAnsi" w:cs="Arial"/>
          <w:sz w:val="20"/>
          <w:szCs w:val="20"/>
          <w:lang w:val="en-GB"/>
        </w:rPr>
        <w:t xml:space="preserve">he SMW </w:t>
      </w:r>
      <w:r w:rsidRPr="00F629EB" w:rsidR="00493F90">
        <w:rPr>
          <w:rFonts w:ascii="Arial" w:hAnsi="Arial" w:eastAsiaTheme="minorHAnsi" w:cs="Arial"/>
          <w:sz w:val="20"/>
          <w:szCs w:val="20"/>
          <w:lang w:val="en-GB"/>
        </w:rPr>
        <w:t>is in place</w:t>
      </w:r>
      <w:r w:rsidRPr="00F629EB" w:rsidR="0068707A">
        <w:rPr>
          <w:rFonts w:ascii="Arial" w:hAnsi="Arial" w:eastAsiaTheme="minorHAnsi" w:cs="Arial"/>
          <w:sz w:val="20"/>
          <w:szCs w:val="20"/>
          <w:lang w:val="en-GB"/>
        </w:rPr>
        <w:t xml:space="preserve"> </w:t>
      </w:r>
      <w:r w:rsidRPr="00F629EB" w:rsidR="00493F90">
        <w:rPr>
          <w:rFonts w:ascii="Arial" w:hAnsi="Arial" w:eastAsiaTheme="minorHAnsi" w:cs="Arial"/>
          <w:sz w:val="20"/>
          <w:szCs w:val="20"/>
          <w:lang w:val="en-GB"/>
        </w:rPr>
        <w:t>when</w:t>
      </w:r>
      <w:r w:rsidRPr="00F629EB" w:rsidR="0068707A">
        <w:rPr>
          <w:rFonts w:ascii="Arial" w:hAnsi="Arial" w:eastAsiaTheme="minorHAnsi" w:cs="Arial"/>
          <w:sz w:val="20"/>
          <w:szCs w:val="20"/>
          <w:lang w:val="en-GB"/>
        </w:rPr>
        <w:t xml:space="preserve"> it exceeds these amounts.</w:t>
      </w:r>
      <w:r w:rsidRPr="00F629EB">
        <w:rPr>
          <w:rFonts w:ascii="Arial" w:hAnsi="Arial" w:cs="Arial"/>
          <w:lang w:val="en-GB"/>
        </w:rPr>
        <w:t xml:space="preserve"> </w:t>
      </w:r>
    </w:p>
    <w:p w:rsidR="00D87E8D" w:rsidRPr="001905CA" w:rsidP="00786661" w14:paraId="42222D5E" w14:textId="0EEA8205">
      <w:pPr>
        <w:tabs>
          <w:tab w:val="left" w:pos="4395"/>
        </w:tabs>
        <w:ind w:left="708"/>
        <w:rPr>
          <w:rFonts w:ascii="Arial" w:hAnsi="Arial" w:cs="Arial"/>
          <w:lang w:val="en-GB"/>
        </w:rPr>
      </w:pPr>
      <w:r w:rsidRPr="00F629EB">
        <w:rPr>
          <w:rFonts w:ascii="Arial" w:hAnsi="Arial" w:cs="Arial"/>
          <w:lang w:val="en-GB"/>
        </w:rPr>
        <w:t xml:space="preserve">(**) </w:t>
      </w:r>
      <w:r w:rsidRPr="00F629EB" w:rsidR="001905CA">
        <w:rPr>
          <w:rFonts w:ascii="Arial" w:eastAsia="Arial" w:hAnsi="Arial" w:cs="Arial"/>
          <w:sz w:val="20"/>
          <w:lang w:val="en-GB"/>
        </w:rPr>
        <w:t>After reaching AOW age, the employee remains entitled to the SMW.</w:t>
      </w:r>
    </w:p>
    <w:p w:rsidR="00A426A2" w:rsidRPr="00B8741E" w:rsidP="00B445E2" w14:paraId="1F3EF810" w14:textId="4B9AC4AB">
      <w:pPr>
        <w:pStyle w:val="Heading3"/>
        <w:numPr>
          <w:ilvl w:val="0"/>
          <w:numId w:val="0"/>
        </w:numPr>
        <w:tabs>
          <w:tab w:val="left" w:pos="567"/>
        </w:tabs>
        <w:rPr>
          <w:lang w:val="en-GB"/>
        </w:rPr>
      </w:pPr>
      <w:r>
        <w:rPr>
          <w:lang w:val="en-GB"/>
        </w:rPr>
        <w:t xml:space="preserve">4. </w:t>
      </w:r>
      <w:r>
        <w:rPr>
          <w:lang w:val="en-GB"/>
        </w:rPr>
        <w:tab/>
      </w:r>
      <w:r w:rsidRPr="004C7B3C">
        <w:rPr>
          <w:lang w:val="en-GB"/>
        </w:rPr>
        <w:t>The youth-wage percentages stated in Article 34, paragraph 1 under a</w:t>
      </w:r>
      <w:r w:rsidRPr="004C7B3C" w:rsidR="002F0030">
        <w:rPr>
          <w:lang w:val="en-GB"/>
        </w:rPr>
        <w:t>,</w:t>
      </w:r>
      <w:r w:rsidRPr="004C7B3C">
        <w:rPr>
          <w:lang w:val="en-GB"/>
        </w:rPr>
        <w:t xml:space="preserve"> have been incorporated into the </w:t>
      </w:r>
      <w:r>
        <w:rPr>
          <w:lang w:val="en-GB"/>
        </w:rPr>
        <w:br/>
        <w:t xml:space="preserve"> </w:t>
      </w:r>
      <w:r>
        <w:rPr>
          <w:lang w:val="en-GB"/>
        </w:rPr>
        <w:tab/>
      </w:r>
      <w:r w:rsidRPr="004C7B3C">
        <w:rPr>
          <w:lang w:val="en-GB"/>
        </w:rPr>
        <w:t xml:space="preserve">tables of </w:t>
      </w:r>
      <w:r w:rsidRPr="00B8741E">
        <w:rPr>
          <w:lang w:val="en-GB"/>
        </w:rPr>
        <w:t>Appendix 4, paragraph 2.</w:t>
      </w:r>
    </w:p>
    <w:p w:rsidR="00046A85" w:rsidRPr="004C7B3C" w:rsidP="00B445E2" w14:paraId="10865F63" w14:textId="0E9FE433">
      <w:pPr>
        <w:pStyle w:val="Heading3"/>
        <w:numPr>
          <w:ilvl w:val="0"/>
          <w:numId w:val="0"/>
        </w:numPr>
        <w:tabs>
          <w:tab w:val="left" w:pos="567"/>
        </w:tabs>
        <w:rPr>
          <w:lang w:val="en-GB"/>
        </w:rPr>
      </w:pPr>
      <w:r w:rsidRPr="00B8741E">
        <w:rPr>
          <w:lang w:val="en-GB"/>
        </w:rPr>
        <w:t xml:space="preserve">5. </w:t>
      </w:r>
      <w:r w:rsidRPr="00B8741E">
        <w:rPr>
          <w:lang w:val="en-GB"/>
        </w:rPr>
        <w:tab/>
      </w:r>
      <w:r w:rsidRPr="00B8741E" w:rsidR="00A426A2">
        <w:rPr>
          <w:lang w:val="en-GB"/>
        </w:rPr>
        <w:t xml:space="preserve">At least the statutory minimum wage, or a wage derived therefrom, will apply to the employees referred to </w:t>
      </w:r>
      <w:r w:rsidRPr="00B8741E">
        <w:rPr>
          <w:lang w:val="en-GB"/>
        </w:rPr>
        <w:br/>
        <w:t xml:space="preserve"> </w:t>
      </w:r>
      <w:r w:rsidRPr="00B8741E">
        <w:rPr>
          <w:lang w:val="en-GB"/>
        </w:rPr>
        <w:tab/>
      </w:r>
      <w:r w:rsidRPr="00B8741E" w:rsidR="00A426A2">
        <w:rPr>
          <w:lang w:val="en-GB"/>
        </w:rPr>
        <w:t xml:space="preserve">in Article 12 </w:t>
      </w:r>
      <w:r w:rsidRPr="00B8741E" w:rsidR="00AF0B52">
        <w:rPr>
          <w:lang w:val="en-GB"/>
        </w:rPr>
        <w:t xml:space="preserve">of CHAPTER 2 </w:t>
      </w:r>
      <w:r w:rsidRPr="00B8741E" w:rsidR="00A426A2">
        <w:rPr>
          <w:lang w:val="en-GB"/>
        </w:rPr>
        <w:t xml:space="preserve">(students, pupils, and holiday workers, in Article 13 </w:t>
      </w:r>
      <w:r w:rsidRPr="00B8741E" w:rsidR="00AF0B52">
        <w:rPr>
          <w:lang w:val="en-GB"/>
        </w:rPr>
        <w:t xml:space="preserve">of CHAPTER 2 </w:t>
      </w:r>
      <w:r w:rsidRPr="00B8741E" w:rsidR="00A426A2">
        <w:rPr>
          <w:lang w:val="en-GB"/>
        </w:rPr>
        <w:t xml:space="preserve">(employees with an occupational </w:t>
      </w:r>
      <w:r w:rsidRPr="00B8741E">
        <w:rPr>
          <w:lang w:val="en-GB"/>
        </w:rPr>
        <w:br/>
        <w:t xml:space="preserve"> </w:t>
      </w:r>
      <w:r w:rsidRPr="00B8741E">
        <w:rPr>
          <w:lang w:val="en-GB"/>
        </w:rPr>
        <w:tab/>
      </w:r>
      <w:r w:rsidRPr="00B8741E" w:rsidR="00A426A2">
        <w:rPr>
          <w:lang w:val="en-GB"/>
        </w:rPr>
        <w:t xml:space="preserve">impairment), and Article 11 </w:t>
      </w:r>
      <w:r w:rsidRPr="00B8741E" w:rsidR="00AF0B52">
        <w:rPr>
          <w:lang w:val="en-GB"/>
        </w:rPr>
        <w:t xml:space="preserve">of CHAPTER 2 </w:t>
      </w:r>
      <w:r w:rsidRPr="00B8741E" w:rsidR="00A426A2">
        <w:rPr>
          <w:lang w:val="en-GB"/>
        </w:rPr>
        <w:t>(</w:t>
      </w:r>
      <w:r w:rsidRPr="00B8741E" w:rsidR="00D50685">
        <w:rPr>
          <w:lang w:val="en-GB"/>
        </w:rPr>
        <w:t>p</w:t>
      </w:r>
      <w:r w:rsidRPr="00B8741E" w:rsidR="00A426A2">
        <w:rPr>
          <w:lang w:val="en-GB"/>
        </w:rPr>
        <w:t>eak workers).</w:t>
      </w:r>
      <w:r w:rsidRPr="00B8741E">
        <w:rPr>
          <w:lang w:val="en-GB"/>
        </w:rPr>
        <w:t xml:space="preserve"> </w:t>
      </w:r>
      <w:r w:rsidRPr="00B8741E" w:rsidR="00940CCA">
        <w:rPr>
          <w:lang w:val="en-GB"/>
        </w:rPr>
        <w:t>See Appendix 4, paragraph 4 for details about the statutory</w:t>
      </w:r>
      <w:r w:rsidRPr="004C7B3C" w:rsidR="00940CCA">
        <w:rPr>
          <w:lang w:val="en-GB"/>
        </w:rPr>
        <w:t xml:space="preserve"> </w:t>
      </w:r>
      <w:r>
        <w:rPr>
          <w:lang w:val="en-GB"/>
        </w:rPr>
        <w:br/>
        <w:t xml:space="preserve"> </w:t>
      </w:r>
      <w:r>
        <w:rPr>
          <w:lang w:val="en-GB"/>
        </w:rPr>
        <w:tab/>
      </w:r>
      <w:r w:rsidRPr="004C7B3C" w:rsidR="00940CCA">
        <w:rPr>
          <w:lang w:val="en-GB"/>
        </w:rPr>
        <w:t>minimum wage.</w:t>
      </w:r>
      <w:r w:rsidRPr="004C7B3C">
        <w:rPr>
          <w:lang w:val="en-GB"/>
        </w:rPr>
        <w:t xml:space="preserve"> </w:t>
      </w:r>
    </w:p>
    <w:p w:rsidR="00046A85" w:rsidRPr="004C7B3C" w:rsidP="00786661" w14:paraId="68E758B6" w14:textId="77777777">
      <w:pPr>
        <w:tabs>
          <w:tab w:val="left" w:pos="4395"/>
        </w:tabs>
        <w:ind w:left="792" w:right="72"/>
        <w:textAlignment w:val="baseline"/>
        <w:rPr>
          <w:rFonts w:ascii="Arial" w:eastAsia="Arial" w:hAnsi="Arial" w:cs="Arial"/>
          <w:color w:val="000000"/>
          <w:sz w:val="20"/>
          <w:lang w:val="en-GB"/>
        </w:rPr>
      </w:pPr>
    </w:p>
    <w:p w:rsidR="00A0115F" w:rsidRPr="004C7B3C" w:rsidP="00786661" w14:paraId="3DEA03F2" w14:textId="77777777">
      <w:pPr>
        <w:tabs>
          <w:tab w:val="left" w:pos="4395"/>
        </w:tabs>
        <w:ind w:left="792" w:right="72"/>
        <w:textAlignment w:val="baseline"/>
        <w:rPr>
          <w:rFonts w:ascii="Arial" w:eastAsia="Arial" w:hAnsi="Arial" w:cs="Arial"/>
          <w:color w:val="000000"/>
          <w:sz w:val="20"/>
          <w:lang w:val="en-GB"/>
        </w:rPr>
      </w:pPr>
    </w:p>
    <w:p w:rsidR="00004266" w:rsidRPr="004C7B3C" w:rsidP="00786661" w14:paraId="04503B9D" w14:textId="77777777">
      <w:pPr>
        <w:tabs>
          <w:tab w:val="left" w:pos="4395"/>
        </w:tabs>
        <w:spacing w:before="4" w:after="6267"/>
        <w:rPr>
          <w:rFonts w:ascii="Arial" w:hAnsi="Arial" w:cs="Arial"/>
          <w:lang w:val="en-GB"/>
        </w:rPr>
        <w:sectPr>
          <w:pgSz w:w="11909" w:h="16838"/>
          <w:pgMar w:top="1420" w:right="541" w:bottom="302" w:left="1304" w:header="720" w:footer="720" w:gutter="0"/>
          <w:cols w:space="708"/>
        </w:sectPr>
      </w:pPr>
    </w:p>
    <w:p w:rsidR="00004266" w:rsidRPr="004C7B3C" w:rsidP="00786661" w14:paraId="150BAF35" w14:textId="66C08805">
      <w:pPr>
        <w:tabs>
          <w:tab w:val="left" w:pos="4395"/>
        </w:tabs>
        <w:ind w:left="144"/>
        <w:textAlignment w:val="baseline"/>
        <w:rPr>
          <w:rFonts w:ascii="Arial" w:eastAsia="Arial" w:hAnsi="Arial" w:cs="Arial"/>
          <w:color w:val="000000"/>
          <w:sz w:val="16"/>
          <w:lang w:val="en-GB"/>
        </w:rPr>
      </w:pPr>
    </w:p>
    <w:p w:rsidR="00004266" w:rsidRPr="004C7B3C" w:rsidP="00786661" w14:paraId="7C4D4E6E" w14:textId="77DF0A90">
      <w:pPr>
        <w:tabs>
          <w:tab w:val="left" w:pos="4395"/>
        </w:tabs>
        <w:spacing w:before="505"/>
        <w:jc w:val="center"/>
        <w:textAlignment w:val="baseline"/>
        <w:rPr>
          <w:rFonts w:ascii="Arial" w:eastAsia="Arial" w:hAnsi="Arial" w:cs="Arial"/>
          <w:color w:val="000000"/>
          <w:sz w:val="16"/>
          <w:lang w:val="en-GB"/>
        </w:rPr>
      </w:pPr>
    </w:p>
    <w:p w:rsidR="00004266" w:rsidRPr="004C7B3C" w:rsidP="00786661" w14:paraId="3CC6CB6C" w14:textId="77777777">
      <w:pPr>
        <w:tabs>
          <w:tab w:val="left" w:pos="4395"/>
        </w:tabs>
        <w:rPr>
          <w:rFonts w:ascii="Arial" w:hAnsi="Arial" w:cs="Arial"/>
          <w:lang w:val="en-GB"/>
        </w:rPr>
        <w:sectPr>
          <w:type w:val="continuous"/>
          <w:pgSz w:w="11909" w:h="16838"/>
          <w:pgMar w:top="1420" w:right="524" w:bottom="302" w:left="1321" w:header="720" w:footer="720" w:gutter="0"/>
          <w:cols w:space="708"/>
        </w:sectPr>
      </w:pPr>
    </w:p>
    <w:p w:rsidR="000210A4" w14:paraId="5753564A" w14:textId="77777777">
      <w:pPr>
        <w:rPr>
          <w:rFonts w:ascii="Arial" w:eastAsia="Arial" w:hAnsi="Arial" w:cs="Arial"/>
          <w:b/>
          <w:color w:val="000000"/>
          <w:sz w:val="24"/>
          <w:lang w:val="en-GB"/>
        </w:rPr>
      </w:pPr>
      <w:r>
        <w:rPr>
          <w:rFonts w:ascii="Arial" w:eastAsia="Arial" w:hAnsi="Arial" w:cs="Arial"/>
          <w:b/>
          <w:color w:val="000000"/>
          <w:sz w:val="24"/>
          <w:lang w:val="en-GB"/>
        </w:rPr>
        <w:br w:type="page"/>
      </w:r>
    </w:p>
    <w:p w:rsidR="00004266" w:rsidRPr="004C7B3C" w:rsidP="000210A4" w14:paraId="3176B2A5" w14:textId="1AEB7E27">
      <w:pPr>
        <w:tabs>
          <w:tab w:val="left" w:pos="2304"/>
          <w:tab w:val="left" w:pos="4395"/>
        </w:tabs>
        <w:spacing w:before="11"/>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CHAPTER 5</w:t>
      </w:r>
      <w:r w:rsidRPr="004C7B3C">
        <w:rPr>
          <w:rFonts w:ascii="Arial" w:eastAsia="Arial" w:hAnsi="Arial" w:cs="Arial"/>
          <w:b/>
          <w:color w:val="000000"/>
          <w:sz w:val="24"/>
          <w:lang w:val="en-GB"/>
        </w:rPr>
        <w:tab/>
        <w:t>SPECIAL ALLOWANCES</w:t>
      </w:r>
    </w:p>
    <w:p w:rsidR="00004266" w:rsidRPr="004C7B3C" w:rsidP="00786661" w14:paraId="31B03790" w14:textId="77777777">
      <w:pPr>
        <w:tabs>
          <w:tab w:val="left" w:pos="1728"/>
          <w:tab w:val="left" w:pos="4395"/>
        </w:tabs>
        <w:spacing w:before="488"/>
        <w:ind w:left="144"/>
        <w:textAlignment w:val="baseline"/>
        <w:rPr>
          <w:rFonts w:ascii="Arial" w:eastAsia="Arial" w:hAnsi="Arial" w:cs="Arial"/>
          <w:b/>
          <w:color w:val="000000"/>
          <w:lang w:val="en-GB"/>
        </w:rPr>
      </w:pPr>
      <w:r w:rsidRPr="004C7B3C">
        <w:rPr>
          <w:rFonts w:ascii="Arial" w:eastAsia="Arial" w:hAnsi="Arial" w:cs="Arial"/>
          <w:b/>
          <w:color w:val="000000"/>
          <w:lang w:val="en-GB"/>
        </w:rPr>
        <w:t>Article 36</w:t>
      </w:r>
      <w:r w:rsidRPr="004C7B3C">
        <w:rPr>
          <w:rFonts w:ascii="Arial" w:eastAsia="Arial" w:hAnsi="Arial" w:cs="Arial"/>
          <w:b/>
          <w:color w:val="000000"/>
          <w:lang w:val="en-GB"/>
        </w:rPr>
        <w:tab/>
        <w:t>Contribution towards travelling expenses and removal expenses</w:t>
      </w:r>
    </w:p>
    <w:p w:rsidR="00710D18" w:rsidP="00BE0B15" w14:paraId="175E80EC" w14:textId="58F62927">
      <w:pPr>
        <w:pStyle w:val="Heading3"/>
        <w:numPr>
          <w:ilvl w:val="7"/>
          <w:numId w:val="88"/>
        </w:numPr>
        <w:tabs>
          <w:tab w:val="left" w:pos="709"/>
        </w:tabs>
        <w:ind w:left="709" w:hanging="567"/>
        <w:rPr>
          <w:lang w:val="en-GB"/>
        </w:rPr>
      </w:pPr>
      <w:r w:rsidRPr="004C7B3C">
        <w:rPr>
          <w:lang w:val="en-GB"/>
        </w:rPr>
        <w:t xml:space="preserve">With regard to a travel distance from home to the work location (single way) of 10 to 26 kilometres, the </w:t>
      </w:r>
      <w:r w:rsidR="00107DA3">
        <w:rPr>
          <w:lang w:val="en-GB"/>
        </w:rPr>
        <w:t xml:space="preserve"> </w:t>
      </w:r>
      <w:r w:rsidRPr="004C7B3C">
        <w:rPr>
          <w:lang w:val="en-GB"/>
        </w:rPr>
        <w:t xml:space="preserve">employee will receive a tax-free reimbursement of travelling expenses of </w:t>
      </w:r>
      <w:r w:rsidRPr="00B8741E">
        <w:rPr>
          <w:lang w:val="en-GB"/>
        </w:rPr>
        <w:t>€ 0.</w:t>
      </w:r>
      <w:r w:rsidRPr="00B8741E" w:rsidR="00AF0B52">
        <w:rPr>
          <w:lang w:val="en-GB"/>
        </w:rPr>
        <w:t>2</w:t>
      </w:r>
      <w:r w:rsidRPr="00B8741E">
        <w:rPr>
          <w:lang w:val="en-GB"/>
        </w:rPr>
        <w:t>1 per kilometre</w:t>
      </w:r>
      <w:r w:rsidRPr="004C7B3C">
        <w:rPr>
          <w:lang w:val="en-GB"/>
        </w:rPr>
        <w:t xml:space="preserve"> travelled (home and back). If the travel distance exceeds 26 kilometres, the employee will receive the maximum reimbursement in place for a travel distance of 26 kilometres. </w:t>
      </w:r>
    </w:p>
    <w:p w:rsidR="00710D18" w:rsidP="00BE0B15" w14:paraId="5C1F07DD" w14:textId="32B68DD7">
      <w:pPr>
        <w:pStyle w:val="Heading3"/>
        <w:numPr>
          <w:ilvl w:val="7"/>
          <w:numId w:val="88"/>
        </w:numPr>
        <w:tabs>
          <w:tab w:val="left" w:pos="709"/>
        </w:tabs>
        <w:ind w:left="709" w:hanging="567"/>
        <w:rPr>
          <w:lang w:val="en-GB"/>
        </w:rPr>
      </w:pPr>
      <w:r w:rsidRPr="00107DA3">
        <w:rPr>
          <w:lang w:val="en-GB"/>
        </w:rPr>
        <w:t>The employee will not be entitled to the commuting allowance if the employer provides and pays for company transport. The employer will not charge the employee for this transport.</w:t>
      </w:r>
    </w:p>
    <w:p w:rsidR="00940CCA" w:rsidP="00BE0B15" w14:paraId="2E35A447" w14:textId="73100BAF">
      <w:pPr>
        <w:pStyle w:val="Heading3"/>
        <w:numPr>
          <w:ilvl w:val="7"/>
          <w:numId w:val="88"/>
        </w:numPr>
        <w:tabs>
          <w:tab w:val="left" w:pos="709"/>
        </w:tabs>
        <w:ind w:left="709" w:hanging="567"/>
        <w:rPr>
          <w:lang w:val="en-GB"/>
        </w:rPr>
      </w:pPr>
      <w:r w:rsidRPr="00107DA3">
        <w:rPr>
          <w:lang w:val="en-GB"/>
        </w:rPr>
        <w:t>If an employee voluntarily moves to a location further away from his workplace, the initial commuting allowance will continued to be paid.</w:t>
      </w:r>
    </w:p>
    <w:p w:rsidR="00940CCA" w:rsidRPr="00107DA3" w:rsidP="00BE0B15" w14:paraId="5AEBF981" w14:textId="2E8128A9">
      <w:pPr>
        <w:pStyle w:val="Heading3"/>
        <w:numPr>
          <w:ilvl w:val="7"/>
          <w:numId w:val="88"/>
        </w:numPr>
        <w:tabs>
          <w:tab w:val="left" w:pos="709"/>
        </w:tabs>
        <w:ind w:left="709" w:hanging="567"/>
        <w:rPr>
          <w:lang w:val="en-GB"/>
        </w:rPr>
      </w:pPr>
      <w:r w:rsidRPr="00107DA3">
        <w:rPr>
          <w:lang w:val="en-GB"/>
        </w:rPr>
        <w:t>Employees who move at the employer's request will be entitled to a one-off allowance towards the costs incurred in moving their possessions and other removal expenses, insofar as the allowance can be paid as a non-taxable removal allowance.</w:t>
      </w:r>
    </w:p>
    <w:p w:rsidR="00004266" w:rsidRPr="004C7B3C" w:rsidP="0000752A" w14:paraId="01FC43F4" w14:textId="77777777">
      <w:pPr>
        <w:tabs>
          <w:tab w:val="left" w:pos="1728"/>
          <w:tab w:val="left" w:pos="4395"/>
        </w:tabs>
        <w:spacing w:before="738"/>
        <w:textAlignment w:val="baseline"/>
        <w:rPr>
          <w:rFonts w:ascii="Arial" w:eastAsia="Arial" w:hAnsi="Arial" w:cs="Arial"/>
          <w:b/>
          <w:color w:val="000000"/>
          <w:lang w:val="en-GB"/>
        </w:rPr>
      </w:pPr>
      <w:r w:rsidRPr="004C7B3C">
        <w:rPr>
          <w:rFonts w:ascii="Arial" w:eastAsia="Arial" w:hAnsi="Arial" w:cs="Arial"/>
          <w:b/>
          <w:color w:val="000000"/>
          <w:lang w:val="en-GB"/>
        </w:rPr>
        <w:t>Article 37</w:t>
      </w:r>
      <w:r w:rsidRPr="004C7B3C">
        <w:rPr>
          <w:rFonts w:ascii="Arial" w:eastAsia="Arial" w:hAnsi="Arial" w:cs="Arial"/>
          <w:b/>
          <w:color w:val="000000"/>
          <w:lang w:val="en-GB"/>
        </w:rPr>
        <w:tab/>
        <w:t>On-call allowance</w:t>
      </w:r>
    </w:p>
    <w:p w:rsidR="00004266" w:rsidRPr="004C7B3C" w:rsidP="00BE0B15" w14:paraId="45C7A575" w14:textId="77777777">
      <w:pPr>
        <w:numPr>
          <w:ilvl w:val="0"/>
          <w:numId w:val="39"/>
        </w:numPr>
        <w:tabs>
          <w:tab w:val="clear" w:pos="576"/>
          <w:tab w:val="left" w:pos="720"/>
          <w:tab w:val="left" w:pos="4395"/>
        </w:tabs>
        <w:spacing w:before="274"/>
        <w:ind w:left="720" w:right="216"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If the employer and employee agree that the employee will be available to the company for unexpected, urgent work activities outside his effective working hours, the employee will receive an allowance for the time he needs to remain available to the company. The on-call allowance does not apply to works managers.</w:t>
      </w:r>
    </w:p>
    <w:p w:rsidR="00004266" w:rsidRPr="004C7B3C" w:rsidP="00BE0B15" w14:paraId="17234DBA" w14:textId="4768610F">
      <w:pPr>
        <w:numPr>
          <w:ilvl w:val="0"/>
          <w:numId w:val="37"/>
        </w:numPr>
        <w:tabs>
          <w:tab w:val="left" w:pos="648"/>
          <w:tab w:val="left" w:pos="1152"/>
          <w:tab w:val="left" w:pos="4395"/>
        </w:tabs>
        <w:spacing w:before="231"/>
        <w:ind w:left="709" w:right="2088" w:hanging="567"/>
        <w:textAlignment w:val="baseline"/>
        <w:rPr>
          <w:rFonts w:ascii="Arial" w:eastAsia="Arial" w:hAnsi="Arial" w:cs="Arial"/>
          <w:color w:val="000000"/>
          <w:sz w:val="20"/>
          <w:lang w:val="en-GB"/>
        </w:rPr>
      </w:pPr>
      <w:r>
        <w:rPr>
          <w:rFonts w:ascii="Arial" w:eastAsia="Arial" w:hAnsi="Arial" w:cs="Arial"/>
          <w:color w:val="000000"/>
          <w:sz w:val="20"/>
          <w:lang w:val="en-GB"/>
        </w:rPr>
        <w:t xml:space="preserve">    </w:t>
      </w:r>
      <w:r w:rsidRPr="004C7B3C" w:rsidR="00A20F1D">
        <w:rPr>
          <w:rFonts w:ascii="Arial" w:eastAsia="Arial" w:hAnsi="Arial" w:cs="Arial"/>
          <w:color w:val="000000"/>
          <w:sz w:val="20"/>
          <w:lang w:val="en-GB"/>
        </w:rPr>
        <w:t>a.</w:t>
      </w:r>
      <w:r w:rsidRPr="004C7B3C" w:rsidR="00A20F1D">
        <w:rPr>
          <w:rFonts w:ascii="Arial" w:eastAsia="Arial" w:hAnsi="Arial" w:cs="Arial"/>
          <w:color w:val="000000"/>
          <w:sz w:val="20"/>
          <w:lang w:val="en-GB"/>
        </w:rPr>
        <w:tab/>
        <w:t xml:space="preserve">An allowance is payable per 24-hour period, or part thereof, to cover the </w:t>
      </w:r>
      <w:r>
        <w:rPr>
          <w:rFonts w:ascii="Arial" w:eastAsia="Arial" w:hAnsi="Arial" w:cs="Arial"/>
          <w:color w:val="000000"/>
          <w:sz w:val="20"/>
          <w:lang w:val="en-GB"/>
        </w:rPr>
        <w:br/>
        <w:t xml:space="preserve"> </w:t>
      </w:r>
      <w:r>
        <w:rPr>
          <w:rFonts w:ascii="Arial" w:eastAsia="Arial" w:hAnsi="Arial" w:cs="Arial"/>
          <w:color w:val="000000"/>
          <w:sz w:val="20"/>
          <w:lang w:val="en-GB"/>
        </w:rPr>
        <w:tab/>
      </w:r>
      <w:r w:rsidRPr="004C7B3C" w:rsidR="00A20F1D">
        <w:rPr>
          <w:rFonts w:ascii="Arial" w:eastAsia="Arial" w:hAnsi="Arial" w:cs="Arial"/>
          <w:color w:val="000000"/>
          <w:sz w:val="20"/>
          <w:lang w:val="en-GB"/>
        </w:rPr>
        <w:t>time from 6 p.m. on Monday to Friday until 6 a.m. the following morning.</w:t>
      </w:r>
    </w:p>
    <w:p w:rsidR="00004266" w:rsidRPr="004C7B3C" w:rsidP="00BE0B15" w14:paraId="4069A958" w14:textId="77777777">
      <w:pPr>
        <w:numPr>
          <w:ilvl w:val="0"/>
          <w:numId w:val="40"/>
        </w:numPr>
        <w:tabs>
          <w:tab w:val="clear" w:pos="504"/>
          <w:tab w:val="left" w:pos="1224"/>
          <w:tab w:val="left" w:pos="4395"/>
        </w:tabs>
        <w:spacing w:before="6"/>
        <w:ind w:left="1224" w:right="64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An allowance is payable per 24-hour period, or part thereof, to cover the time from 6 a.m. on Saturday, Sunday or national holidays until 6 a.m. on the following morning.</w:t>
      </w:r>
    </w:p>
    <w:p w:rsidR="00004266" w:rsidRPr="004C7B3C" w:rsidP="00BE0B15" w14:paraId="30926777" w14:textId="77777777">
      <w:pPr>
        <w:numPr>
          <w:ilvl w:val="0"/>
          <w:numId w:val="40"/>
        </w:numPr>
        <w:tabs>
          <w:tab w:val="clear" w:pos="504"/>
          <w:tab w:val="left" w:pos="1224"/>
          <w:tab w:val="left" w:pos="4395"/>
        </w:tabs>
        <w:spacing w:before="1" w:after="233"/>
        <w:ind w:left="1224"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This allowance is paid in accordance with the following table.</w:t>
      </w:r>
    </w:p>
    <w:tbl>
      <w:tblPr>
        <w:tblW w:w="0" w:type="auto"/>
        <w:tblInd w:w="1096" w:type="dxa"/>
        <w:tblLayout w:type="fixed"/>
        <w:tblCellMar>
          <w:left w:w="0" w:type="dxa"/>
          <w:right w:w="0" w:type="dxa"/>
        </w:tblCellMar>
        <w:tblLook w:val="0000"/>
      </w:tblPr>
      <w:tblGrid>
        <w:gridCol w:w="2405"/>
        <w:gridCol w:w="2280"/>
        <w:gridCol w:w="2409"/>
      </w:tblGrid>
      <w:tr w14:paraId="52467C67" w14:textId="77777777">
        <w:tblPrEx>
          <w:tblW w:w="0" w:type="auto"/>
          <w:tblInd w:w="1096" w:type="dxa"/>
          <w:tblLayout w:type="fixed"/>
          <w:tblCellMar>
            <w:left w:w="0" w:type="dxa"/>
            <w:right w:w="0" w:type="dxa"/>
          </w:tblCellMar>
          <w:tblLook w:val="0000"/>
        </w:tblPrEx>
        <w:trPr>
          <w:trHeight w:hRule="exact" w:val="355"/>
        </w:trPr>
        <w:tc>
          <w:tcPr>
            <w:tcW w:w="2405" w:type="dxa"/>
            <w:tcBorders>
              <w:top w:val="single" w:sz="5" w:space="0" w:color="000000"/>
              <w:left w:val="single" w:sz="5" w:space="0" w:color="000000"/>
              <w:bottom w:val="single" w:sz="5" w:space="0" w:color="000000"/>
              <w:right w:val="single" w:sz="5" w:space="0" w:color="000000"/>
            </w:tcBorders>
          </w:tcPr>
          <w:p w:rsidR="00004266" w:rsidRPr="004C7B3C" w:rsidP="00786661" w14:paraId="7B98198B"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2280" w:type="dxa"/>
            <w:tcBorders>
              <w:top w:val="single" w:sz="5" w:space="0" w:color="000000"/>
              <w:left w:val="single" w:sz="5" w:space="0" w:color="000000"/>
              <w:bottom w:val="single" w:sz="5" w:space="0" w:color="000000"/>
              <w:right w:val="single" w:sz="5" w:space="0" w:color="000000"/>
            </w:tcBorders>
          </w:tcPr>
          <w:p w:rsidR="00004266" w:rsidRPr="00B8741E" w:rsidP="00786661" w14:paraId="1518D71E" w14:textId="77777777">
            <w:pPr>
              <w:tabs>
                <w:tab w:val="left" w:pos="4395"/>
              </w:tabs>
              <w:spacing w:after="99"/>
              <w:ind w:right="687"/>
              <w:jc w:val="right"/>
              <w:textAlignment w:val="baseline"/>
              <w:rPr>
                <w:rFonts w:ascii="Arial" w:eastAsia="Arial" w:hAnsi="Arial" w:cs="Arial"/>
                <w:b/>
                <w:color w:val="000000"/>
                <w:sz w:val="20"/>
                <w:lang w:val="en-GB"/>
              </w:rPr>
            </w:pPr>
            <w:r w:rsidRPr="00B8741E">
              <w:rPr>
                <w:rFonts w:ascii="Arial" w:eastAsia="Arial" w:hAnsi="Arial" w:cs="Arial"/>
                <w:b/>
                <w:color w:val="000000"/>
                <w:sz w:val="20"/>
                <w:lang w:val="en-GB"/>
              </w:rPr>
              <w:t>allowance for a.</w:t>
            </w:r>
          </w:p>
        </w:tc>
        <w:tc>
          <w:tcPr>
            <w:tcW w:w="2409" w:type="dxa"/>
            <w:tcBorders>
              <w:top w:val="single" w:sz="5" w:space="0" w:color="000000"/>
              <w:left w:val="single" w:sz="5" w:space="0" w:color="000000"/>
              <w:bottom w:val="single" w:sz="5" w:space="0" w:color="000000"/>
              <w:right w:val="single" w:sz="5" w:space="0" w:color="000000"/>
            </w:tcBorders>
          </w:tcPr>
          <w:p w:rsidR="00004266" w:rsidRPr="00B8741E" w:rsidP="00786661" w14:paraId="750169D8" w14:textId="77777777">
            <w:pPr>
              <w:tabs>
                <w:tab w:val="left" w:pos="4395"/>
              </w:tabs>
              <w:spacing w:after="99"/>
              <w:ind w:right="801"/>
              <w:jc w:val="right"/>
              <w:textAlignment w:val="baseline"/>
              <w:rPr>
                <w:rFonts w:ascii="Arial" w:eastAsia="Arial" w:hAnsi="Arial" w:cs="Arial"/>
                <w:b/>
                <w:color w:val="000000"/>
                <w:sz w:val="20"/>
                <w:lang w:val="en-GB"/>
              </w:rPr>
            </w:pPr>
            <w:r w:rsidRPr="00B8741E">
              <w:rPr>
                <w:rFonts w:ascii="Arial" w:eastAsia="Arial" w:hAnsi="Arial" w:cs="Arial"/>
                <w:b/>
                <w:color w:val="000000"/>
                <w:sz w:val="20"/>
                <w:lang w:val="en-GB"/>
              </w:rPr>
              <w:t>allowance for b.</w:t>
            </w:r>
          </w:p>
        </w:tc>
      </w:tr>
      <w:tr w14:paraId="1A0CC77A" w14:textId="77777777">
        <w:tblPrEx>
          <w:tblW w:w="0" w:type="auto"/>
          <w:tblInd w:w="1096" w:type="dxa"/>
          <w:tblLayout w:type="fixed"/>
          <w:tblCellMar>
            <w:left w:w="0" w:type="dxa"/>
            <w:right w:w="0" w:type="dxa"/>
          </w:tblCellMar>
          <w:tblLook w:val="0000"/>
        </w:tblPrEx>
        <w:trPr>
          <w:trHeight w:hRule="exact" w:val="341"/>
        </w:trPr>
        <w:tc>
          <w:tcPr>
            <w:tcW w:w="2405" w:type="dxa"/>
            <w:tcBorders>
              <w:top w:val="single" w:sz="5" w:space="0" w:color="000000"/>
              <w:left w:val="single" w:sz="5" w:space="0" w:color="000000"/>
              <w:bottom w:val="single" w:sz="5" w:space="0" w:color="000000"/>
              <w:right w:val="single" w:sz="5" w:space="0" w:color="000000"/>
            </w:tcBorders>
          </w:tcPr>
          <w:p w:rsidR="00444F47" w:rsidRPr="00B8741E" w:rsidP="00786661" w14:paraId="751F5BD9" w14:textId="470DA2C9">
            <w:pPr>
              <w:tabs>
                <w:tab w:val="left" w:pos="4395"/>
              </w:tabs>
              <w:spacing w:after="95"/>
              <w:ind w:left="129"/>
              <w:textAlignment w:val="baseline"/>
              <w:rPr>
                <w:rFonts w:ascii="Arial" w:eastAsia="Arial" w:hAnsi="Arial" w:cs="Arial"/>
                <w:color w:val="000000"/>
                <w:sz w:val="20"/>
                <w:lang w:val="en-GB"/>
              </w:rPr>
            </w:pPr>
          </w:p>
        </w:tc>
        <w:tc>
          <w:tcPr>
            <w:tcW w:w="2280" w:type="dxa"/>
            <w:tcBorders>
              <w:top w:val="single" w:sz="5" w:space="0" w:color="000000"/>
              <w:left w:val="single" w:sz="5" w:space="0" w:color="000000"/>
              <w:bottom w:val="single" w:sz="5" w:space="0" w:color="000000"/>
              <w:right w:val="single" w:sz="5" w:space="0" w:color="000000"/>
            </w:tcBorders>
          </w:tcPr>
          <w:p w:rsidR="00444F47" w:rsidRPr="00B8741E" w:rsidP="00786661" w14:paraId="4F138B44" w14:textId="278299CC">
            <w:pPr>
              <w:tabs>
                <w:tab w:val="left" w:pos="4395"/>
              </w:tabs>
              <w:spacing w:after="95"/>
              <w:ind w:right="777"/>
              <w:jc w:val="right"/>
              <w:textAlignment w:val="baseline"/>
              <w:rPr>
                <w:rFonts w:ascii="Arial" w:eastAsia="Arial" w:hAnsi="Arial" w:cs="Arial"/>
                <w:color w:val="000000"/>
                <w:sz w:val="20"/>
                <w:lang w:val="en-GB"/>
              </w:rPr>
            </w:pPr>
          </w:p>
        </w:tc>
        <w:tc>
          <w:tcPr>
            <w:tcW w:w="2409" w:type="dxa"/>
            <w:tcBorders>
              <w:top w:val="single" w:sz="5" w:space="0" w:color="000000"/>
              <w:left w:val="single" w:sz="5" w:space="0" w:color="000000"/>
              <w:bottom w:val="single" w:sz="5" w:space="0" w:color="000000"/>
              <w:right w:val="single" w:sz="5" w:space="0" w:color="000000"/>
            </w:tcBorders>
          </w:tcPr>
          <w:p w:rsidR="00444F47" w:rsidRPr="00B8741E" w:rsidP="00786661" w14:paraId="3BD29E39" w14:textId="4FF86758">
            <w:pPr>
              <w:tabs>
                <w:tab w:val="left" w:pos="4395"/>
              </w:tabs>
              <w:spacing w:after="95"/>
              <w:ind w:right="801"/>
              <w:jc w:val="right"/>
              <w:textAlignment w:val="baseline"/>
              <w:rPr>
                <w:rFonts w:ascii="Arial" w:eastAsia="Arial" w:hAnsi="Arial" w:cs="Arial"/>
                <w:color w:val="000000"/>
                <w:sz w:val="20"/>
                <w:lang w:val="en-GB"/>
              </w:rPr>
            </w:pPr>
          </w:p>
        </w:tc>
      </w:tr>
      <w:tr w14:paraId="320180F1" w14:textId="77777777">
        <w:tblPrEx>
          <w:tblW w:w="0" w:type="auto"/>
          <w:tblInd w:w="1096" w:type="dxa"/>
          <w:tblLayout w:type="fixed"/>
          <w:tblCellMar>
            <w:left w:w="0" w:type="dxa"/>
            <w:right w:w="0" w:type="dxa"/>
          </w:tblCellMar>
          <w:tblLook w:val="0000"/>
        </w:tblPrEx>
        <w:trPr>
          <w:trHeight w:hRule="exact" w:val="346"/>
        </w:trPr>
        <w:tc>
          <w:tcPr>
            <w:tcW w:w="2405" w:type="dxa"/>
            <w:tcBorders>
              <w:top w:val="single" w:sz="5" w:space="0" w:color="000000"/>
              <w:left w:val="single" w:sz="5" w:space="0" w:color="000000"/>
              <w:bottom w:val="single" w:sz="5" w:space="0" w:color="000000"/>
              <w:right w:val="single" w:sz="5" w:space="0" w:color="000000"/>
            </w:tcBorders>
          </w:tcPr>
          <w:p w:rsidR="00AF0B52" w:rsidRPr="00B8741E" w:rsidP="00AF0B52" w14:paraId="774D53D5" w14:textId="5F61B4FB">
            <w:pPr>
              <w:tabs>
                <w:tab w:val="left" w:pos="4395"/>
              </w:tabs>
              <w:spacing w:after="100"/>
              <w:ind w:left="129"/>
              <w:textAlignment w:val="baseline"/>
              <w:rPr>
                <w:rFonts w:ascii="Arial" w:eastAsia="Arial" w:hAnsi="Arial" w:cs="Arial"/>
                <w:color w:val="000000"/>
                <w:sz w:val="20"/>
                <w:lang w:val="en-GB"/>
              </w:rPr>
            </w:pPr>
            <w:r w:rsidRPr="00B8741E">
              <w:rPr>
                <w:rFonts w:ascii="Arial" w:eastAsia="Arial" w:hAnsi="Arial" w:cs="Arial"/>
                <w:color w:val="000000"/>
                <w:sz w:val="20"/>
                <w:lang w:val="en-GB"/>
              </w:rPr>
              <w:t>From 1 January 2023</w:t>
            </w:r>
          </w:p>
        </w:tc>
        <w:tc>
          <w:tcPr>
            <w:tcW w:w="2280" w:type="dxa"/>
            <w:tcBorders>
              <w:top w:val="single" w:sz="5" w:space="0" w:color="000000"/>
              <w:left w:val="single" w:sz="5" w:space="0" w:color="000000"/>
              <w:bottom w:val="single" w:sz="5" w:space="0" w:color="000000"/>
              <w:right w:val="single" w:sz="5" w:space="0" w:color="000000"/>
            </w:tcBorders>
          </w:tcPr>
          <w:p w:rsidR="00AF0B52" w:rsidRPr="00B8741E" w:rsidP="00AF0B52" w14:paraId="6C95FB47" w14:textId="6B8EA4B6">
            <w:pPr>
              <w:tabs>
                <w:tab w:val="left" w:pos="4395"/>
              </w:tabs>
              <w:spacing w:after="100"/>
              <w:ind w:right="777"/>
              <w:jc w:val="right"/>
              <w:textAlignment w:val="baseline"/>
              <w:rPr>
                <w:rFonts w:ascii="Arial" w:eastAsia="Arial" w:hAnsi="Arial" w:cs="Arial"/>
                <w:color w:val="000000"/>
                <w:sz w:val="20"/>
                <w:lang w:val="en-GB"/>
              </w:rPr>
            </w:pPr>
            <w:r w:rsidRPr="00B8741E">
              <w:t>€ 12.99</w:t>
            </w:r>
          </w:p>
        </w:tc>
        <w:tc>
          <w:tcPr>
            <w:tcW w:w="2409" w:type="dxa"/>
            <w:tcBorders>
              <w:top w:val="single" w:sz="5" w:space="0" w:color="000000"/>
              <w:left w:val="single" w:sz="5" w:space="0" w:color="000000"/>
              <w:bottom w:val="single" w:sz="5" w:space="0" w:color="000000"/>
              <w:right w:val="single" w:sz="5" w:space="0" w:color="000000"/>
            </w:tcBorders>
          </w:tcPr>
          <w:p w:rsidR="00AF0B52" w:rsidRPr="00B8741E" w:rsidP="00AF0B52" w14:paraId="50D5B805" w14:textId="0ED888A5">
            <w:pPr>
              <w:tabs>
                <w:tab w:val="left" w:pos="4395"/>
              </w:tabs>
              <w:spacing w:after="100"/>
              <w:ind w:right="801"/>
              <w:jc w:val="right"/>
              <w:textAlignment w:val="baseline"/>
              <w:rPr>
                <w:rFonts w:ascii="Arial" w:eastAsia="Arial" w:hAnsi="Arial" w:cs="Arial"/>
                <w:color w:val="000000"/>
                <w:sz w:val="20"/>
                <w:lang w:val="en-GB"/>
              </w:rPr>
            </w:pPr>
            <w:r w:rsidRPr="00B8741E">
              <w:t>€ 25.96</w:t>
            </w:r>
          </w:p>
        </w:tc>
      </w:tr>
      <w:tr w14:paraId="3E160DCF" w14:textId="77777777">
        <w:tblPrEx>
          <w:tblW w:w="0" w:type="auto"/>
          <w:tblInd w:w="1096" w:type="dxa"/>
          <w:tblLayout w:type="fixed"/>
          <w:tblCellMar>
            <w:left w:w="0" w:type="dxa"/>
            <w:right w:w="0" w:type="dxa"/>
          </w:tblCellMar>
          <w:tblLook w:val="0000"/>
        </w:tblPrEx>
        <w:trPr>
          <w:trHeight w:hRule="exact" w:val="346"/>
        </w:trPr>
        <w:tc>
          <w:tcPr>
            <w:tcW w:w="2405" w:type="dxa"/>
            <w:tcBorders>
              <w:top w:val="single" w:sz="5" w:space="0" w:color="000000"/>
              <w:left w:val="single" w:sz="5" w:space="0" w:color="000000"/>
              <w:bottom w:val="single" w:sz="5" w:space="0" w:color="000000"/>
              <w:right w:val="single" w:sz="5" w:space="0" w:color="000000"/>
            </w:tcBorders>
          </w:tcPr>
          <w:p w:rsidR="00AF0B52" w:rsidRPr="00B8741E" w:rsidP="00AF0B52" w14:paraId="28F744D1" w14:textId="7A9CA839">
            <w:pPr>
              <w:tabs>
                <w:tab w:val="left" w:pos="4395"/>
              </w:tabs>
              <w:spacing w:after="100"/>
              <w:ind w:left="129"/>
              <w:textAlignment w:val="baseline"/>
              <w:rPr>
                <w:rFonts w:ascii="Arial" w:eastAsia="Arial" w:hAnsi="Arial" w:cs="Arial"/>
                <w:color w:val="000000"/>
                <w:sz w:val="20"/>
                <w:lang w:val="en-GB"/>
              </w:rPr>
            </w:pPr>
            <w:r w:rsidRPr="00B8741E">
              <w:rPr>
                <w:rFonts w:ascii="Arial" w:eastAsia="Arial" w:hAnsi="Arial" w:cs="Arial"/>
                <w:color w:val="000000"/>
                <w:sz w:val="20"/>
                <w:lang w:val="en-GB"/>
              </w:rPr>
              <w:t>From 1 July 2023</w:t>
            </w:r>
          </w:p>
        </w:tc>
        <w:tc>
          <w:tcPr>
            <w:tcW w:w="2280" w:type="dxa"/>
            <w:tcBorders>
              <w:top w:val="single" w:sz="5" w:space="0" w:color="000000"/>
              <w:left w:val="single" w:sz="5" w:space="0" w:color="000000"/>
              <w:bottom w:val="single" w:sz="5" w:space="0" w:color="000000"/>
              <w:right w:val="single" w:sz="5" w:space="0" w:color="000000"/>
            </w:tcBorders>
          </w:tcPr>
          <w:p w:rsidR="00AF0B52" w:rsidRPr="00B8741E" w:rsidP="00AF0B52" w14:paraId="3117BC1A" w14:textId="012BE89C">
            <w:pPr>
              <w:tabs>
                <w:tab w:val="left" w:pos="4395"/>
              </w:tabs>
              <w:spacing w:after="100"/>
              <w:ind w:right="777"/>
              <w:jc w:val="right"/>
              <w:textAlignment w:val="baseline"/>
              <w:rPr>
                <w:rFonts w:ascii="Arial" w:eastAsia="Arial" w:hAnsi="Arial" w:cs="Arial"/>
                <w:color w:val="000000"/>
                <w:sz w:val="20"/>
                <w:lang w:val="en-GB"/>
              </w:rPr>
            </w:pPr>
            <w:r w:rsidRPr="00B8741E">
              <w:t>€ 13.25</w:t>
            </w:r>
          </w:p>
        </w:tc>
        <w:tc>
          <w:tcPr>
            <w:tcW w:w="2409" w:type="dxa"/>
            <w:tcBorders>
              <w:top w:val="single" w:sz="5" w:space="0" w:color="000000"/>
              <w:left w:val="single" w:sz="5" w:space="0" w:color="000000"/>
              <w:bottom w:val="single" w:sz="5" w:space="0" w:color="000000"/>
              <w:right w:val="single" w:sz="5" w:space="0" w:color="000000"/>
            </w:tcBorders>
          </w:tcPr>
          <w:p w:rsidR="00AF0B52" w:rsidRPr="00B8741E" w:rsidP="00AF0B52" w14:paraId="7697F16E" w14:textId="3EF85A36">
            <w:pPr>
              <w:tabs>
                <w:tab w:val="left" w:pos="4395"/>
              </w:tabs>
              <w:spacing w:after="100"/>
              <w:ind w:right="801"/>
              <w:jc w:val="right"/>
              <w:textAlignment w:val="baseline"/>
              <w:rPr>
                <w:rFonts w:ascii="Arial" w:eastAsia="Arial" w:hAnsi="Arial" w:cs="Arial"/>
                <w:color w:val="000000"/>
                <w:sz w:val="20"/>
                <w:lang w:val="en-GB"/>
              </w:rPr>
            </w:pPr>
            <w:r w:rsidRPr="00B8741E">
              <w:t>€ 26.48</w:t>
            </w:r>
          </w:p>
        </w:tc>
      </w:tr>
    </w:tbl>
    <w:p w:rsidR="00004266" w:rsidRPr="004C7B3C" w:rsidP="00786661" w14:paraId="7EBC7151" w14:textId="77777777">
      <w:pPr>
        <w:tabs>
          <w:tab w:val="left" w:pos="4395"/>
        </w:tabs>
        <w:spacing w:after="491"/>
        <w:rPr>
          <w:rFonts w:ascii="Arial" w:hAnsi="Arial" w:cs="Arial"/>
          <w:lang w:val="en-GB"/>
        </w:rPr>
      </w:pPr>
    </w:p>
    <w:p w:rsidR="00004266" w:rsidRPr="004C7B3C" w:rsidP="00BE0B15" w14:paraId="1E54337A" w14:textId="77777777">
      <w:pPr>
        <w:numPr>
          <w:ilvl w:val="0"/>
          <w:numId w:val="40"/>
        </w:numPr>
        <w:tabs>
          <w:tab w:val="clear" w:pos="504"/>
          <w:tab w:val="left" w:pos="1224"/>
          <w:tab w:val="left" w:pos="4395"/>
        </w:tabs>
        <w:spacing w:before="1"/>
        <w:ind w:left="1224" w:right="432" w:hanging="504"/>
        <w:textAlignment w:val="baseline"/>
        <w:rPr>
          <w:rFonts w:ascii="Arial" w:eastAsia="Arial" w:hAnsi="Arial" w:cs="Arial"/>
          <w:color w:val="000000"/>
          <w:lang w:val="en-GB"/>
        </w:rPr>
      </w:pPr>
      <w:r w:rsidRPr="004C7B3C">
        <w:rPr>
          <w:rFonts w:ascii="Arial" w:eastAsia="Arial" w:hAnsi="Arial" w:cs="Arial"/>
          <w:color w:val="000000"/>
          <w:lang w:val="en-GB"/>
        </w:rPr>
        <w:t>The on-call allowance will be adjusted with the percentages of the pay increases specified in Article 35, paragraph 1 on the date on which the pay increase takes effect. See the table.</w:t>
      </w:r>
    </w:p>
    <w:p w:rsidR="00004266" w:rsidP="00107DA3" w14:paraId="55C2A886" w14:textId="77777777">
      <w:pPr>
        <w:tabs>
          <w:tab w:val="left" w:pos="4395"/>
        </w:tabs>
        <w:spacing w:before="1"/>
        <w:jc w:val="center"/>
        <w:textAlignment w:val="baseline"/>
        <w:rPr>
          <w:rFonts w:ascii="Arial" w:eastAsia="Arial" w:hAnsi="Arial" w:cs="Arial"/>
          <w:color w:val="000000"/>
          <w:sz w:val="16"/>
          <w:lang w:val="en-GB"/>
        </w:rPr>
      </w:pPr>
    </w:p>
    <w:p w:rsidR="00107DA3" w:rsidRPr="00107DA3" w:rsidP="00107DA3" w14:paraId="3E6D115D" w14:textId="083AE07C">
      <w:pPr>
        <w:tabs>
          <w:tab w:val="left" w:pos="4395"/>
        </w:tabs>
        <w:spacing w:before="1"/>
        <w:jc w:val="center"/>
        <w:textAlignment w:val="baseline"/>
        <w:rPr>
          <w:rFonts w:ascii="Arial" w:eastAsia="Arial" w:hAnsi="Arial" w:cs="Arial"/>
          <w:color w:val="000000"/>
          <w:sz w:val="16"/>
          <w:lang w:val="en-GB"/>
        </w:rPr>
        <w:sectPr w:rsidSect="000210A4">
          <w:type w:val="continuous"/>
          <w:pgSz w:w="11909" w:h="16838"/>
          <w:pgMar w:top="1420" w:right="710" w:bottom="302" w:left="1276" w:header="720" w:footer="720" w:gutter="0"/>
          <w:cols w:space="708"/>
        </w:sectPr>
      </w:pPr>
    </w:p>
    <w:p w:rsidR="00004266" w:rsidRPr="004C7B3C" w:rsidP="00786661" w14:paraId="793FFBDE" w14:textId="77777777">
      <w:pPr>
        <w:tabs>
          <w:tab w:val="left" w:pos="1728"/>
          <w:tab w:val="left" w:pos="4395"/>
        </w:tabs>
        <w:spacing w:before="20"/>
        <w:ind w:left="72"/>
        <w:textAlignment w:val="baseline"/>
        <w:rPr>
          <w:rFonts w:ascii="Arial" w:eastAsia="Arial" w:hAnsi="Arial" w:cs="Arial"/>
          <w:b/>
          <w:color w:val="000000"/>
          <w:spacing w:val="-1"/>
          <w:lang w:val="en-GB"/>
        </w:rPr>
      </w:pPr>
      <w:r w:rsidRPr="004C7B3C">
        <w:rPr>
          <w:rFonts w:ascii="Arial" w:eastAsia="Arial" w:hAnsi="Arial" w:cs="Arial"/>
          <w:b/>
          <w:color w:val="000000"/>
          <w:spacing w:val="-1"/>
          <w:lang w:val="en-GB"/>
        </w:rPr>
        <w:t>Article 38</w:t>
      </w:r>
      <w:r w:rsidRPr="004C7B3C">
        <w:rPr>
          <w:rFonts w:ascii="Arial" w:eastAsia="Arial" w:hAnsi="Arial" w:cs="Arial"/>
          <w:b/>
          <w:color w:val="000000"/>
          <w:spacing w:val="-1"/>
          <w:lang w:val="en-GB"/>
        </w:rPr>
        <w:tab/>
        <w:t>Anniversary bonus</w:t>
      </w:r>
    </w:p>
    <w:p w:rsidR="00444F47" w:rsidRPr="004C7B3C" w:rsidP="00786661" w14:paraId="201955E7" w14:textId="625182B0">
      <w:pPr>
        <w:tabs>
          <w:tab w:val="left" w:pos="4395"/>
        </w:tabs>
        <w:spacing w:before="223" w:after="12404"/>
        <w:ind w:left="72" w:right="72"/>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The employer will pay employees who have been in his service for 12.5 years or 25 years, with one or more employment contracts, a gross bonus amounting to a quarter of the monthly wage or one monthly wage, respectively. </w:t>
      </w:r>
      <w:r w:rsidRPr="004C7B3C">
        <w:rPr>
          <w:rFonts w:ascii="Arial" w:eastAsia="Arial" w:hAnsi="Arial" w:cs="Arial"/>
          <w:color w:val="000000"/>
          <w:sz w:val="20"/>
          <w:lang w:val="en-GB"/>
        </w:rPr>
        <w:t>Plus</w:t>
      </w:r>
      <w:r w:rsidRPr="004C7B3C">
        <w:rPr>
          <w:rFonts w:ascii="Arial" w:eastAsia="Arial" w:hAnsi="Arial" w:cs="Arial"/>
          <w:color w:val="000000"/>
          <w:sz w:val="20"/>
          <w:lang w:val="en-GB"/>
        </w:rPr>
        <w:t xml:space="preserve"> hours and bonuses are not included in the calculation.</w:t>
      </w:r>
      <w:r w:rsidRPr="004C7B3C">
        <w:rPr>
          <w:rFonts w:ascii="Arial" w:eastAsia="Arial" w:hAnsi="Arial" w:cs="Arial"/>
          <w:color w:val="000000"/>
          <w:sz w:val="20"/>
          <w:lang w:val="en-GB"/>
        </w:rPr>
        <w:t xml:space="preserve"> </w:t>
      </w:r>
      <w:r w:rsidRPr="004C7B3C" w:rsidR="00C3076E">
        <w:rPr>
          <w:rFonts w:ascii="Arial" w:eastAsia="Arial" w:hAnsi="Arial" w:cs="Arial"/>
          <w:sz w:val="20"/>
          <w:lang w:val="en-GB"/>
        </w:rPr>
        <w:t>Employment contracts of pupils and students are not included in the years of service.</w:t>
      </w:r>
    </w:p>
    <w:p w:rsidR="00004266" w:rsidRPr="00107DA3" w:rsidP="00107DA3" w14:paraId="23671295" w14:textId="666817F2">
      <w:pPr>
        <w:tabs>
          <w:tab w:val="left" w:pos="4395"/>
        </w:tabs>
        <w:spacing w:before="505"/>
        <w:jc w:val="center"/>
        <w:textAlignment w:val="baseline"/>
        <w:rPr>
          <w:rFonts w:ascii="Arial" w:eastAsia="Arial" w:hAnsi="Arial" w:cs="Arial"/>
          <w:color w:val="000000"/>
          <w:sz w:val="16"/>
          <w:lang w:val="en-GB"/>
        </w:rPr>
        <w:sectPr>
          <w:type w:val="continuous"/>
          <w:pgSz w:w="11909" w:h="16838"/>
          <w:pgMar w:top="1660" w:right="524" w:bottom="302" w:left="1321" w:header="720" w:footer="720" w:gutter="0"/>
          <w:cols w:space="708"/>
        </w:sectPr>
      </w:pPr>
    </w:p>
    <w:p w:rsidR="00004266" w:rsidRPr="004C7B3C" w:rsidP="0000752A" w14:paraId="4440A8AF" w14:textId="48FCA940">
      <w:pPr>
        <w:tabs>
          <w:tab w:val="left" w:pos="1701"/>
        </w:tabs>
        <w:spacing w:before="11"/>
        <w:ind w:left="144"/>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 xml:space="preserve">CHAPTER 6 </w:t>
      </w:r>
      <w:r w:rsidR="0000752A">
        <w:rPr>
          <w:rFonts w:ascii="Arial" w:eastAsia="Arial" w:hAnsi="Arial" w:cs="Arial"/>
          <w:b/>
          <w:color w:val="000000"/>
          <w:sz w:val="24"/>
          <w:lang w:val="en-GB"/>
        </w:rPr>
        <w:tab/>
      </w:r>
      <w:r w:rsidRPr="004C7B3C">
        <w:rPr>
          <w:rFonts w:ascii="Arial" w:eastAsia="Arial" w:hAnsi="Arial" w:cs="Arial"/>
          <w:b/>
          <w:color w:val="000000"/>
          <w:sz w:val="24"/>
          <w:lang w:val="en-GB"/>
        </w:rPr>
        <w:t>HOLIDAYS AND LEAVE</w:t>
      </w:r>
    </w:p>
    <w:p w:rsidR="00004266" w:rsidRPr="004C7B3C" w:rsidP="00786661" w14:paraId="7F941125" w14:textId="769CCBD9">
      <w:pPr>
        <w:tabs>
          <w:tab w:val="left" w:pos="1728"/>
          <w:tab w:val="left" w:pos="4395"/>
        </w:tabs>
        <w:spacing w:before="743"/>
        <w:ind w:left="144"/>
        <w:textAlignment w:val="baseline"/>
        <w:rPr>
          <w:rFonts w:ascii="Arial" w:eastAsia="Arial" w:hAnsi="Arial" w:cs="Arial"/>
          <w:b/>
          <w:color w:val="000000"/>
          <w:lang w:val="en-GB"/>
        </w:rPr>
      </w:pPr>
      <w:r w:rsidRPr="004C7B3C">
        <w:rPr>
          <w:rFonts w:ascii="Arial" w:eastAsia="Arial" w:hAnsi="Arial" w:cs="Arial"/>
          <w:b/>
          <w:color w:val="000000"/>
          <w:lang w:val="en-GB"/>
        </w:rPr>
        <w:t>Article 39</w:t>
      </w:r>
      <w:r w:rsidRPr="004C7B3C">
        <w:rPr>
          <w:rFonts w:ascii="Arial" w:eastAsia="Arial" w:hAnsi="Arial" w:cs="Arial"/>
          <w:b/>
          <w:color w:val="000000"/>
          <w:lang w:val="en-GB"/>
        </w:rPr>
        <w:tab/>
        <w:t>Holidays</w:t>
      </w:r>
      <w:r w:rsidRPr="004C7B3C" w:rsidR="00C3076E">
        <w:rPr>
          <w:rFonts w:ascii="Arial" w:eastAsia="Arial" w:hAnsi="Arial" w:cs="Arial"/>
          <w:b/>
          <w:color w:val="000000"/>
          <w:lang w:val="en-GB"/>
        </w:rPr>
        <w:t xml:space="preserve"> and holiday </w:t>
      </w:r>
      <w:r w:rsidRPr="004C7B3C" w:rsidR="007042C5">
        <w:rPr>
          <w:rFonts w:ascii="Arial" w:eastAsia="Arial" w:hAnsi="Arial" w:cs="Arial"/>
          <w:b/>
          <w:color w:val="000000"/>
          <w:lang w:val="en-GB"/>
        </w:rPr>
        <w:t>pay</w:t>
      </w:r>
    </w:p>
    <w:p w:rsidR="00004266" w:rsidRPr="004C7B3C" w:rsidP="00BE0B15" w14:paraId="6E62B4E5" w14:textId="77777777">
      <w:pPr>
        <w:numPr>
          <w:ilvl w:val="0"/>
          <w:numId w:val="41"/>
        </w:numPr>
        <w:tabs>
          <w:tab w:val="clear" w:pos="504"/>
          <w:tab w:val="left" w:pos="648"/>
          <w:tab w:val="left" w:pos="4395"/>
        </w:tabs>
        <w:spacing w:before="249"/>
        <w:ind w:left="64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holiday year runs from 1 January to 31 December.</w:t>
      </w:r>
    </w:p>
    <w:p w:rsidR="00004266" w:rsidRPr="004C7B3C" w:rsidP="00BE0B15" w14:paraId="5BC2AA27" w14:textId="1B13B2A3">
      <w:pPr>
        <w:numPr>
          <w:ilvl w:val="0"/>
          <w:numId w:val="41"/>
        </w:numPr>
        <w:tabs>
          <w:tab w:val="clear" w:pos="504"/>
          <w:tab w:val="left" w:pos="648"/>
          <w:tab w:val="left" w:pos="4395"/>
        </w:tabs>
        <w:spacing w:before="2"/>
        <w:ind w:left="648" w:right="216"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The number of leave hours on full pay amounts to 9.77% of the number of working hours agreed per year. This percentage also applies to </w:t>
      </w:r>
      <w:r w:rsidRPr="004C7B3C" w:rsidR="00C3076E">
        <w:rPr>
          <w:rFonts w:ascii="Arial" w:eastAsia="Arial" w:hAnsi="Arial" w:cs="Arial"/>
          <w:color w:val="000000"/>
          <w:sz w:val="20"/>
          <w:lang w:val="en-GB"/>
        </w:rPr>
        <w:t>plus</w:t>
      </w:r>
      <w:r w:rsidRPr="004C7B3C">
        <w:rPr>
          <w:rFonts w:ascii="Arial" w:eastAsia="Arial" w:hAnsi="Arial" w:cs="Arial"/>
          <w:color w:val="000000"/>
          <w:sz w:val="20"/>
          <w:lang w:val="en-GB"/>
        </w:rPr>
        <w:t xml:space="preserve"> hours </w:t>
      </w:r>
      <w:r w:rsidRPr="004C7B3C" w:rsidR="00C3076E">
        <w:rPr>
          <w:rFonts w:ascii="Arial" w:eastAsia="Arial" w:hAnsi="Arial" w:cs="Arial"/>
          <w:color w:val="000000"/>
          <w:sz w:val="20"/>
          <w:lang w:val="en-GB"/>
        </w:rPr>
        <w:t xml:space="preserve">up to 38 hours a week </w:t>
      </w:r>
      <w:r w:rsidRPr="004C7B3C">
        <w:rPr>
          <w:rFonts w:ascii="Arial" w:eastAsia="Arial" w:hAnsi="Arial" w:cs="Arial"/>
          <w:color w:val="000000"/>
          <w:sz w:val="20"/>
          <w:lang w:val="en-GB"/>
        </w:rPr>
        <w:t>pursuant to Article 18. The holiday entitlement for full-time employees will be 25.5 days per year. A full week of holiday equals the average number of hours per working week. The holiday entitlement of employees who are or were employed for part of the leave-entitlement year will be allocated proportionally.</w:t>
      </w:r>
    </w:p>
    <w:p w:rsidR="00004266" w:rsidRPr="004C7B3C" w:rsidP="00BE0B15" w14:paraId="560688D6" w14:textId="40BF06D4">
      <w:pPr>
        <w:numPr>
          <w:ilvl w:val="0"/>
          <w:numId w:val="41"/>
        </w:numPr>
        <w:tabs>
          <w:tab w:val="clear" w:pos="504"/>
          <w:tab w:val="left" w:pos="648"/>
          <w:tab w:val="left" w:pos="4395"/>
        </w:tabs>
        <w:spacing w:before="1"/>
        <w:ind w:left="648" w:right="144"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In accordance with the calculation method of paragraph 2, employees under the age of 18 will be entitled to 11.49% of the agreed working hours per year. The holiday entitlement for full-time employees will be 30 days per year. The provisions of paragraph 2 apply to employees who commence employment after 30 June 2015 and are then aged under 18.</w:t>
      </w:r>
    </w:p>
    <w:p w:rsidR="00C3076E" w:rsidRPr="004C7B3C" w:rsidP="00786661" w14:paraId="7B75BF24" w14:textId="77777777">
      <w:pPr>
        <w:tabs>
          <w:tab w:val="left" w:pos="504"/>
          <w:tab w:val="left" w:pos="648"/>
          <w:tab w:val="left" w:pos="4395"/>
        </w:tabs>
        <w:spacing w:before="1"/>
        <w:ind w:left="648" w:right="144"/>
        <w:textAlignment w:val="baseline"/>
        <w:rPr>
          <w:rFonts w:ascii="Arial" w:eastAsia="Arial" w:hAnsi="Arial" w:cs="Arial"/>
          <w:color w:val="000000"/>
          <w:sz w:val="20"/>
          <w:lang w:val="en-GB"/>
        </w:rPr>
      </w:pPr>
    </w:p>
    <w:p w:rsidR="002F0030" w:rsidRPr="004C7B3C" w:rsidP="00BE0B15" w14:paraId="6CAC94E1" w14:textId="51C72C70">
      <w:pPr>
        <w:numPr>
          <w:ilvl w:val="0"/>
          <w:numId w:val="41"/>
        </w:numPr>
        <w:tabs>
          <w:tab w:val="clear" w:pos="504"/>
          <w:tab w:val="left" w:pos="648"/>
          <w:tab w:val="left" w:pos="1224"/>
          <w:tab w:val="left" w:pos="4395"/>
        </w:tabs>
        <w:spacing w:before="6"/>
        <w:ind w:left="1224" w:right="1296" w:hanging="1080"/>
        <w:textAlignment w:val="baseline"/>
        <w:rPr>
          <w:rFonts w:ascii="Arial" w:eastAsia="Arial" w:hAnsi="Arial" w:cs="Arial"/>
          <w:color w:val="000000"/>
          <w:sz w:val="20"/>
          <w:lang w:val="en-GB"/>
        </w:rPr>
      </w:pPr>
      <w:r w:rsidRPr="004C7B3C">
        <w:rPr>
          <w:rFonts w:ascii="Arial" w:eastAsia="Arial" w:hAnsi="Arial" w:cs="Arial"/>
          <w:sz w:val="20"/>
          <w:lang w:val="en-GB"/>
        </w:rPr>
        <w:t>Old holiday entitlements where no new holiday entitlements will arise</w:t>
      </w:r>
    </w:p>
    <w:p w:rsidR="00C3076E" w:rsidRPr="004C7B3C" w:rsidP="00786661" w14:paraId="1B6618D6" w14:textId="77777777">
      <w:pPr>
        <w:tabs>
          <w:tab w:val="left" w:pos="504"/>
          <w:tab w:val="left" w:pos="648"/>
          <w:tab w:val="left" w:pos="1224"/>
          <w:tab w:val="left" w:pos="4395"/>
        </w:tabs>
        <w:spacing w:before="6"/>
        <w:ind w:left="1224" w:right="1296"/>
        <w:textAlignment w:val="baseline"/>
        <w:rPr>
          <w:rFonts w:ascii="Arial" w:eastAsia="Arial" w:hAnsi="Arial" w:cs="Arial"/>
          <w:color w:val="000000"/>
          <w:sz w:val="20"/>
          <w:lang w:val="en-GB"/>
        </w:rPr>
      </w:pPr>
    </w:p>
    <w:p w:rsidR="00004266" w:rsidRPr="004C7B3C" w:rsidP="00786661" w14:paraId="53BC5E72" w14:textId="63395917">
      <w:pPr>
        <w:tabs>
          <w:tab w:val="left" w:pos="648"/>
          <w:tab w:val="left" w:pos="4395"/>
        </w:tabs>
        <w:spacing w:before="6"/>
        <w:ind w:left="1224" w:right="1296" w:hanging="1080"/>
        <w:textAlignment w:val="baseline"/>
        <w:rPr>
          <w:rFonts w:ascii="Arial" w:eastAsia="Arial" w:hAnsi="Arial" w:cs="Arial"/>
          <w:color w:val="000000"/>
          <w:sz w:val="20"/>
          <w:lang w:val="en-GB"/>
        </w:rPr>
      </w:pPr>
      <w:r w:rsidRPr="004C7B3C">
        <w:rPr>
          <w:rFonts w:ascii="Arial" w:eastAsia="Arial" w:hAnsi="Arial" w:cs="Arial"/>
          <w:color w:val="000000"/>
          <w:sz w:val="20"/>
          <w:lang w:val="en-GB"/>
        </w:rPr>
        <w:tab/>
      </w:r>
      <w:r w:rsidRPr="004C7B3C" w:rsidR="007042C5">
        <w:rPr>
          <w:rFonts w:ascii="Arial" w:eastAsia="Arial" w:hAnsi="Arial" w:cs="Arial"/>
          <w:sz w:val="20"/>
          <w:lang w:val="en-GB"/>
        </w:rPr>
        <w:t>a.</w:t>
      </w:r>
      <w:r w:rsidRPr="004C7B3C" w:rsidR="00A20F1D">
        <w:rPr>
          <w:rFonts w:ascii="Arial" w:eastAsia="Arial" w:hAnsi="Arial" w:cs="Arial"/>
          <w:color w:val="000000"/>
          <w:sz w:val="20"/>
          <w:lang w:val="en-GB"/>
        </w:rPr>
        <w:tab/>
        <w:t>Employees who have reached the ages specified below before 1 July 2015 will retain their right to additional leave hours on full pay:</w:t>
      </w:r>
    </w:p>
    <w:tbl>
      <w:tblPr>
        <w:tblW w:w="0" w:type="auto"/>
        <w:tblLayout w:type="fixed"/>
        <w:tblCellMar>
          <w:left w:w="0" w:type="dxa"/>
          <w:right w:w="0" w:type="dxa"/>
        </w:tblCellMar>
        <w:tblLook w:val="0000"/>
      </w:tblPr>
      <w:tblGrid>
        <w:gridCol w:w="1408"/>
        <w:gridCol w:w="1939"/>
        <w:gridCol w:w="6717"/>
      </w:tblGrid>
      <w:tr w14:paraId="38F53A97" w14:textId="77777777">
        <w:tblPrEx>
          <w:tblW w:w="0" w:type="auto"/>
          <w:tblLayout w:type="fixed"/>
          <w:tblCellMar>
            <w:left w:w="0" w:type="dxa"/>
            <w:right w:w="0" w:type="dxa"/>
          </w:tblCellMar>
          <w:tblLook w:val="0000"/>
        </w:tblPrEx>
        <w:trPr>
          <w:trHeight w:hRule="exact" w:val="243"/>
        </w:trPr>
        <w:tc>
          <w:tcPr>
            <w:tcW w:w="1408" w:type="dxa"/>
            <w:vAlign w:val="center"/>
          </w:tcPr>
          <w:p w:rsidR="00004266" w:rsidRPr="004C7B3C" w:rsidP="00786661" w14:paraId="7C801A0C" w14:textId="77777777">
            <w:pPr>
              <w:tabs>
                <w:tab w:val="left" w:pos="4395"/>
              </w:tabs>
              <w:ind w:right="144"/>
              <w:jc w:val="right"/>
              <w:textAlignment w:val="baseline"/>
              <w:rPr>
                <w:rFonts w:ascii="Arial" w:eastAsia="Symbol" w:hAnsi="Arial" w:cs="Arial"/>
                <w:color w:val="000000"/>
                <w:sz w:val="14"/>
                <w:lang w:val="en-GB"/>
              </w:rPr>
            </w:pPr>
            <w:r w:rsidRPr="004C7B3C">
              <w:rPr>
                <w:rFonts w:ascii="Arial" w:eastAsia="Symbol" w:hAnsi="Arial" w:cs="Arial"/>
                <w:color w:val="000000"/>
                <w:sz w:val="14"/>
                <w:lang w:val="en-GB"/>
              </w:rPr>
              <w:t>·</w:t>
            </w:r>
            <w:r w:rsidRPr="004C7B3C">
              <w:rPr>
                <w:rFonts w:ascii="Arial" w:eastAsia="Arial" w:hAnsi="Arial" w:cs="Arial"/>
                <w:color w:val="000000"/>
                <w:sz w:val="20"/>
                <w:lang w:val="en-GB"/>
              </w:rPr>
              <w:t xml:space="preserve"> </w:t>
            </w:r>
          </w:p>
        </w:tc>
        <w:tc>
          <w:tcPr>
            <w:tcW w:w="1939" w:type="dxa"/>
            <w:vAlign w:val="center"/>
          </w:tcPr>
          <w:p w:rsidR="00004266" w:rsidRPr="004C7B3C" w:rsidP="00786661" w14:paraId="59742802" w14:textId="77777777">
            <w:pPr>
              <w:tabs>
                <w:tab w:val="left" w:pos="4395"/>
              </w:tabs>
              <w:ind w:left="149"/>
              <w:textAlignment w:val="baseline"/>
              <w:rPr>
                <w:rFonts w:ascii="Arial" w:eastAsia="Arial" w:hAnsi="Arial" w:cs="Arial"/>
                <w:color w:val="000000"/>
                <w:sz w:val="20"/>
                <w:lang w:val="en-GB"/>
              </w:rPr>
            </w:pPr>
            <w:r w:rsidRPr="004C7B3C">
              <w:rPr>
                <w:rFonts w:ascii="Arial" w:eastAsia="Arial" w:hAnsi="Arial" w:cs="Arial"/>
                <w:color w:val="000000"/>
                <w:sz w:val="20"/>
                <w:lang w:val="en-GB"/>
              </w:rPr>
              <w:t>57 to 59</w:t>
            </w:r>
          </w:p>
        </w:tc>
        <w:tc>
          <w:tcPr>
            <w:tcW w:w="6717" w:type="dxa"/>
            <w:vAlign w:val="center"/>
          </w:tcPr>
          <w:p w:rsidR="00004266" w:rsidRPr="004C7B3C" w:rsidP="00786661" w14:paraId="582FB30F" w14:textId="77777777">
            <w:pPr>
              <w:tabs>
                <w:tab w:val="left" w:pos="4395"/>
              </w:tabs>
              <w:ind w:right="4691"/>
              <w:jc w:val="right"/>
              <w:textAlignment w:val="baseline"/>
              <w:rPr>
                <w:rFonts w:ascii="Arial" w:eastAsia="Arial" w:hAnsi="Arial" w:cs="Arial"/>
                <w:color w:val="000000"/>
                <w:sz w:val="20"/>
                <w:lang w:val="en-GB"/>
              </w:rPr>
            </w:pPr>
            <w:r w:rsidRPr="004C7B3C">
              <w:rPr>
                <w:rFonts w:ascii="Arial" w:eastAsia="Arial" w:hAnsi="Arial" w:cs="Arial"/>
                <w:color w:val="000000"/>
                <w:sz w:val="20"/>
                <w:lang w:val="en-GB"/>
              </w:rPr>
              <w:t>7.6 hours</w:t>
            </w:r>
          </w:p>
        </w:tc>
      </w:tr>
      <w:tr w14:paraId="7538BBA0" w14:textId="77777777">
        <w:tblPrEx>
          <w:tblW w:w="0" w:type="auto"/>
          <w:tblLayout w:type="fixed"/>
          <w:tblCellMar>
            <w:left w:w="0" w:type="dxa"/>
            <w:right w:w="0" w:type="dxa"/>
          </w:tblCellMar>
          <w:tblLook w:val="0000"/>
        </w:tblPrEx>
        <w:trPr>
          <w:trHeight w:hRule="exact" w:val="245"/>
        </w:trPr>
        <w:tc>
          <w:tcPr>
            <w:tcW w:w="1408" w:type="dxa"/>
            <w:vAlign w:val="center"/>
          </w:tcPr>
          <w:p w:rsidR="00004266" w:rsidRPr="004C7B3C" w:rsidP="00786661" w14:paraId="32D57B2A" w14:textId="77777777">
            <w:pPr>
              <w:tabs>
                <w:tab w:val="left" w:pos="4395"/>
              </w:tabs>
              <w:ind w:right="144"/>
              <w:jc w:val="right"/>
              <w:textAlignment w:val="baseline"/>
              <w:rPr>
                <w:rFonts w:ascii="Arial" w:eastAsia="Symbol" w:hAnsi="Arial" w:cs="Arial"/>
                <w:color w:val="000000"/>
                <w:sz w:val="14"/>
                <w:lang w:val="en-GB"/>
              </w:rPr>
            </w:pPr>
            <w:r w:rsidRPr="004C7B3C">
              <w:rPr>
                <w:rFonts w:ascii="Arial" w:eastAsia="Symbol" w:hAnsi="Arial" w:cs="Arial"/>
                <w:color w:val="000000"/>
                <w:sz w:val="14"/>
                <w:lang w:val="en-GB"/>
              </w:rPr>
              <w:t>·</w:t>
            </w:r>
            <w:r w:rsidRPr="004C7B3C">
              <w:rPr>
                <w:rFonts w:ascii="Arial" w:eastAsia="Arial" w:hAnsi="Arial" w:cs="Arial"/>
                <w:color w:val="000000"/>
                <w:sz w:val="20"/>
                <w:lang w:val="en-GB"/>
              </w:rPr>
              <w:t xml:space="preserve"> </w:t>
            </w:r>
          </w:p>
        </w:tc>
        <w:tc>
          <w:tcPr>
            <w:tcW w:w="1939" w:type="dxa"/>
            <w:vAlign w:val="center"/>
          </w:tcPr>
          <w:p w:rsidR="00004266" w:rsidRPr="004C7B3C" w:rsidP="00786661" w14:paraId="42E2B899" w14:textId="77777777">
            <w:pPr>
              <w:tabs>
                <w:tab w:val="left" w:pos="4395"/>
              </w:tabs>
              <w:ind w:left="149"/>
              <w:textAlignment w:val="baseline"/>
              <w:rPr>
                <w:rFonts w:ascii="Arial" w:eastAsia="Arial" w:hAnsi="Arial" w:cs="Arial"/>
                <w:color w:val="000000"/>
                <w:sz w:val="20"/>
                <w:lang w:val="en-GB"/>
              </w:rPr>
            </w:pPr>
            <w:r w:rsidRPr="004C7B3C">
              <w:rPr>
                <w:rFonts w:ascii="Arial" w:eastAsia="Arial" w:hAnsi="Arial" w:cs="Arial"/>
                <w:color w:val="000000"/>
                <w:sz w:val="20"/>
                <w:lang w:val="en-GB"/>
              </w:rPr>
              <w:t>60</w:t>
            </w:r>
          </w:p>
        </w:tc>
        <w:tc>
          <w:tcPr>
            <w:tcW w:w="6717" w:type="dxa"/>
            <w:vAlign w:val="center"/>
          </w:tcPr>
          <w:p w:rsidR="00004266" w:rsidRPr="004C7B3C" w:rsidP="00786661" w14:paraId="0ED0A438" w14:textId="77777777">
            <w:pPr>
              <w:tabs>
                <w:tab w:val="left" w:pos="4395"/>
              </w:tabs>
              <w:ind w:right="4691"/>
              <w:jc w:val="right"/>
              <w:textAlignment w:val="baseline"/>
              <w:rPr>
                <w:rFonts w:ascii="Arial" w:eastAsia="Arial" w:hAnsi="Arial" w:cs="Arial"/>
                <w:color w:val="000000"/>
                <w:sz w:val="20"/>
                <w:lang w:val="en-GB"/>
              </w:rPr>
            </w:pPr>
            <w:r w:rsidRPr="004C7B3C">
              <w:rPr>
                <w:rFonts w:ascii="Arial" w:eastAsia="Arial" w:hAnsi="Arial" w:cs="Arial"/>
                <w:color w:val="000000"/>
                <w:sz w:val="20"/>
                <w:lang w:val="en-GB"/>
              </w:rPr>
              <w:t>15.2 hours</w:t>
            </w:r>
          </w:p>
        </w:tc>
      </w:tr>
      <w:tr w14:paraId="18D1FFE5" w14:textId="77777777">
        <w:tblPrEx>
          <w:tblW w:w="0" w:type="auto"/>
          <w:tblLayout w:type="fixed"/>
          <w:tblCellMar>
            <w:left w:w="0" w:type="dxa"/>
            <w:right w:w="0" w:type="dxa"/>
          </w:tblCellMar>
          <w:tblLook w:val="0000"/>
        </w:tblPrEx>
        <w:trPr>
          <w:trHeight w:hRule="exact" w:val="244"/>
        </w:trPr>
        <w:tc>
          <w:tcPr>
            <w:tcW w:w="1408" w:type="dxa"/>
            <w:vAlign w:val="center"/>
          </w:tcPr>
          <w:p w:rsidR="00004266" w:rsidRPr="004C7B3C" w:rsidP="00786661" w14:paraId="1C82EDAD" w14:textId="77777777">
            <w:pPr>
              <w:tabs>
                <w:tab w:val="left" w:pos="4395"/>
              </w:tabs>
              <w:ind w:right="144"/>
              <w:jc w:val="right"/>
              <w:textAlignment w:val="baseline"/>
              <w:rPr>
                <w:rFonts w:ascii="Arial" w:eastAsia="Symbol" w:hAnsi="Arial" w:cs="Arial"/>
                <w:color w:val="000000"/>
                <w:sz w:val="14"/>
                <w:lang w:val="en-GB"/>
              </w:rPr>
            </w:pPr>
            <w:r w:rsidRPr="004C7B3C">
              <w:rPr>
                <w:rFonts w:ascii="Arial" w:eastAsia="Symbol" w:hAnsi="Arial" w:cs="Arial"/>
                <w:color w:val="000000"/>
                <w:sz w:val="14"/>
                <w:lang w:val="en-GB"/>
              </w:rPr>
              <w:t>·</w:t>
            </w:r>
            <w:r w:rsidRPr="004C7B3C">
              <w:rPr>
                <w:rFonts w:ascii="Arial" w:eastAsia="Arial" w:hAnsi="Arial" w:cs="Arial"/>
                <w:color w:val="000000"/>
                <w:sz w:val="20"/>
                <w:lang w:val="en-GB"/>
              </w:rPr>
              <w:t xml:space="preserve"> </w:t>
            </w:r>
          </w:p>
        </w:tc>
        <w:tc>
          <w:tcPr>
            <w:tcW w:w="1939" w:type="dxa"/>
            <w:vAlign w:val="center"/>
          </w:tcPr>
          <w:p w:rsidR="00004266" w:rsidRPr="004C7B3C" w:rsidP="00786661" w14:paraId="65E4C5C2" w14:textId="77777777">
            <w:pPr>
              <w:tabs>
                <w:tab w:val="left" w:pos="4395"/>
              </w:tabs>
              <w:ind w:left="149"/>
              <w:textAlignment w:val="baseline"/>
              <w:rPr>
                <w:rFonts w:ascii="Arial" w:eastAsia="Arial" w:hAnsi="Arial" w:cs="Arial"/>
                <w:color w:val="000000"/>
                <w:sz w:val="20"/>
                <w:lang w:val="en-GB"/>
              </w:rPr>
            </w:pPr>
            <w:r w:rsidRPr="004C7B3C">
              <w:rPr>
                <w:rFonts w:ascii="Arial" w:eastAsia="Arial" w:hAnsi="Arial" w:cs="Arial"/>
                <w:color w:val="000000"/>
                <w:sz w:val="20"/>
                <w:lang w:val="en-GB"/>
              </w:rPr>
              <w:t>61</w:t>
            </w:r>
          </w:p>
        </w:tc>
        <w:tc>
          <w:tcPr>
            <w:tcW w:w="6717" w:type="dxa"/>
            <w:vAlign w:val="center"/>
          </w:tcPr>
          <w:p w:rsidR="00004266" w:rsidRPr="004C7B3C" w:rsidP="00786661" w14:paraId="1483A15C" w14:textId="77777777">
            <w:pPr>
              <w:tabs>
                <w:tab w:val="left" w:pos="4395"/>
              </w:tabs>
              <w:ind w:right="4691"/>
              <w:jc w:val="right"/>
              <w:textAlignment w:val="baseline"/>
              <w:rPr>
                <w:rFonts w:ascii="Arial" w:eastAsia="Arial" w:hAnsi="Arial" w:cs="Arial"/>
                <w:color w:val="000000"/>
                <w:sz w:val="20"/>
                <w:lang w:val="en-GB"/>
              </w:rPr>
            </w:pPr>
            <w:r w:rsidRPr="004C7B3C">
              <w:rPr>
                <w:rFonts w:ascii="Arial" w:eastAsia="Arial" w:hAnsi="Arial" w:cs="Arial"/>
                <w:color w:val="000000"/>
                <w:sz w:val="20"/>
                <w:lang w:val="en-GB"/>
              </w:rPr>
              <w:t>22.8 hours</w:t>
            </w:r>
          </w:p>
        </w:tc>
      </w:tr>
      <w:tr w14:paraId="31502AFE" w14:textId="77777777">
        <w:tblPrEx>
          <w:tblW w:w="0" w:type="auto"/>
          <w:tblLayout w:type="fixed"/>
          <w:tblCellMar>
            <w:left w:w="0" w:type="dxa"/>
            <w:right w:w="0" w:type="dxa"/>
          </w:tblCellMar>
          <w:tblLook w:val="0000"/>
        </w:tblPrEx>
        <w:trPr>
          <w:trHeight w:hRule="exact" w:val="245"/>
        </w:trPr>
        <w:tc>
          <w:tcPr>
            <w:tcW w:w="1408" w:type="dxa"/>
            <w:vAlign w:val="center"/>
          </w:tcPr>
          <w:p w:rsidR="00004266" w:rsidRPr="004C7B3C" w:rsidP="00786661" w14:paraId="4B52B3E1" w14:textId="77777777">
            <w:pPr>
              <w:tabs>
                <w:tab w:val="left" w:pos="4395"/>
              </w:tabs>
              <w:ind w:right="144"/>
              <w:jc w:val="right"/>
              <w:textAlignment w:val="baseline"/>
              <w:rPr>
                <w:rFonts w:ascii="Arial" w:eastAsia="Symbol" w:hAnsi="Arial" w:cs="Arial"/>
                <w:color w:val="000000"/>
                <w:sz w:val="14"/>
                <w:lang w:val="en-GB"/>
              </w:rPr>
            </w:pPr>
            <w:r w:rsidRPr="004C7B3C">
              <w:rPr>
                <w:rFonts w:ascii="Arial" w:eastAsia="Symbol" w:hAnsi="Arial" w:cs="Arial"/>
                <w:color w:val="000000"/>
                <w:sz w:val="14"/>
                <w:lang w:val="en-GB"/>
              </w:rPr>
              <w:t>·</w:t>
            </w:r>
            <w:r w:rsidRPr="004C7B3C">
              <w:rPr>
                <w:rFonts w:ascii="Arial" w:eastAsia="Arial" w:hAnsi="Arial" w:cs="Arial"/>
                <w:color w:val="000000"/>
                <w:sz w:val="20"/>
                <w:lang w:val="en-GB"/>
              </w:rPr>
              <w:t xml:space="preserve"> </w:t>
            </w:r>
          </w:p>
        </w:tc>
        <w:tc>
          <w:tcPr>
            <w:tcW w:w="1939" w:type="dxa"/>
            <w:vAlign w:val="center"/>
          </w:tcPr>
          <w:p w:rsidR="00004266" w:rsidRPr="004C7B3C" w:rsidP="00786661" w14:paraId="3ECBA7B7" w14:textId="77777777">
            <w:pPr>
              <w:tabs>
                <w:tab w:val="left" w:pos="4395"/>
              </w:tabs>
              <w:ind w:left="149"/>
              <w:textAlignment w:val="baseline"/>
              <w:rPr>
                <w:rFonts w:ascii="Arial" w:eastAsia="Arial" w:hAnsi="Arial" w:cs="Arial"/>
                <w:color w:val="000000"/>
                <w:sz w:val="20"/>
                <w:lang w:val="en-GB"/>
              </w:rPr>
            </w:pPr>
            <w:r w:rsidRPr="004C7B3C">
              <w:rPr>
                <w:rFonts w:ascii="Arial" w:eastAsia="Arial" w:hAnsi="Arial" w:cs="Arial"/>
                <w:color w:val="000000"/>
                <w:sz w:val="20"/>
                <w:lang w:val="en-GB"/>
              </w:rPr>
              <w:t>62</w:t>
            </w:r>
          </w:p>
        </w:tc>
        <w:tc>
          <w:tcPr>
            <w:tcW w:w="6717" w:type="dxa"/>
            <w:vAlign w:val="center"/>
          </w:tcPr>
          <w:p w:rsidR="00004266" w:rsidRPr="004C7B3C" w:rsidP="00786661" w14:paraId="25EDDD51" w14:textId="77777777">
            <w:pPr>
              <w:tabs>
                <w:tab w:val="left" w:pos="4395"/>
              </w:tabs>
              <w:ind w:right="4691"/>
              <w:jc w:val="right"/>
              <w:textAlignment w:val="baseline"/>
              <w:rPr>
                <w:rFonts w:ascii="Arial" w:eastAsia="Arial" w:hAnsi="Arial" w:cs="Arial"/>
                <w:color w:val="000000"/>
                <w:sz w:val="20"/>
                <w:lang w:val="en-GB"/>
              </w:rPr>
            </w:pPr>
            <w:r w:rsidRPr="004C7B3C">
              <w:rPr>
                <w:rFonts w:ascii="Arial" w:eastAsia="Arial" w:hAnsi="Arial" w:cs="Arial"/>
                <w:color w:val="000000"/>
                <w:sz w:val="20"/>
                <w:lang w:val="en-GB"/>
              </w:rPr>
              <w:t>30.4 hours</w:t>
            </w:r>
          </w:p>
        </w:tc>
      </w:tr>
      <w:tr w14:paraId="0CF3ADC6" w14:textId="77777777">
        <w:tblPrEx>
          <w:tblW w:w="0" w:type="auto"/>
          <w:tblLayout w:type="fixed"/>
          <w:tblCellMar>
            <w:left w:w="0" w:type="dxa"/>
            <w:right w:w="0" w:type="dxa"/>
          </w:tblCellMar>
          <w:tblLook w:val="0000"/>
        </w:tblPrEx>
        <w:trPr>
          <w:trHeight w:hRule="exact" w:val="240"/>
        </w:trPr>
        <w:tc>
          <w:tcPr>
            <w:tcW w:w="1408" w:type="dxa"/>
            <w:vAlign w:val="center"/>
          </w:tcPr>
          <w:p w:rsidR="00004266" w:rsidRPr="004C7B3C" w:rsidP="00786661" w14:paraId="6B8E1F72" w14:textId="77777777">
            <w:pPr>
              <w:tabs>
                <w:tab w:val="left" w:pos="4395"/>
              </w:tabs>
              <w:ind w:right="144"/>
              <w:jc w:val="right"/>
              <w:textAlignment w:val="baseline"/>
              <w:rPr>
                <w:rFonts w:ascii="Arial" w:eastAsia="Symbol" w:hAnsi="Arial" w:cs="Arial"/>
                <w:color w:val="000000"/>
                <w:sz w:val="14"/>
                <w:lang w:val="en-GB"/>
              </w:rPr>
            </w:pPr>
            <w:r w:rsidRPr="004C7B3C">
              <w:rPr>
                <w:rFonts w:ascii="Arial" w:eastAsia="Symbol" w:hAnsi="Arial" w:cs="Arial"/>
                <w:color w:val="000000"/>
                <w:sz w:val="14"/>
                <w:lang w:val="en-GB"/>
              </w:rPr>
              <w:t>·</w:t>
            </w:r>
            <w:r w:rsidRPr="004C7B3C">
              <w:rPr>
                <w:rFonts w:ascii="Arial" w:eastAsia="Arial" w:hAnsi="Arial" w:cs="Arial"/>
                <w:color w:val="000000"/>
                <w:sz w:val="20"/>
                <w:lang w:val="en-GB"/>
              </w:rPr>
              <w:t xml:space="preserve"> </w:t>
            </w:r>
          </w:p>
        </w:tc>
        <w:tc>
          <w:tcPr>
            <w:tcW w:w="1939" w:type="dxa"/>
            <w:vAlign w:val="center"/>
          </w:tcPr>
          <w:p w:rsidR="00004266" w:rsidRPr="004C7B3C" w:rsidP="00786661" w14:paraId="46595C10" w14:textId="77777777">
            <w:pPr>
              <w:tabs>
                <w:tab w:val="left" w:pos="4395"/>
              </w:tabs>
              <w:ind w:left="149"/>
              <w:textAlignment w:val="baseline"/>
              <w:rPr>
                <w:rFonts w:ascii="Arial" w:eastAsia="Arial" w:hAnsi="Arial" w:cs="Arial"/>
                <w:color w:val="000000"/>
                <w:sz w:val="20"/>
                <w:lang w:val="en-GB"/>
              </w:rPr>
            </w:pPr>
            <w:r w:rsidRPr="004C7B3C">
              <w:rPr>
                <w:rFonts w:ascii="Arial" w:eastAsia="Arial" w:hAnsi="Arial" w:cs="Arial"/>
                <w:color w:val="000000"/>
                <w:sz w:val="20"/>
                <w:lang w:val="en-GB"/>
              </w:rPr>
              <w:t>63</w:t>
            </w:r>
          </w:p>
        </w:tc>
        <w:tc>
          <w:tcPr>
            <w:tcW w:w="6717" w:type="dxa"/>
            <w:vAlign w:val="center"/>
          </w:tcPr>
          <w:p w:rsidR="00004266" w:rsidRPr="004C7B3C" w:rsidP="00786661" w14:paraId="6D2DB132" w14:textId="77777777">
            <w:pPr>
              <w:tabs>
                <w:tab w:val="left" w:pos="4395"/>
              </w:tabs>
              <w:ind w:right="4691"/>
              <w:jc w:val="right"/>
              <w:textAlignment w:val="baseline"/>
              <w:rPr>
                <w:rFonts w:ascii="Arial" w:eastAsia="Arial" w:hAnsi="Arial" w:cs="Arial"/>
                <w:color w:val="000000"/>
                <w:sz w:val="20"/>
                <w:lang w:val="en-GB"/>
              </w:rPr>
            </w:pPr>
            <w:r w:rsidRPr="004C7B3C">
              <w:rPr>
                <w:rFonts w:ascii="Arial" w:eastAsia="Arial" w:hAnsi="Arial" w:cs="Arial"/>
                <w:color w:val="000000"/>
                <w:sz w:val="20"/>
                <w:lang w:val="en-GB"/>
              </w:rPr>
              <w:t>38.0 hours</w:t>
            </w:r>
          </w:p>
        </w:tc>
      </w:tr>
      <w:tr w14:paraId="7AC9996D" w14:textId="77777777">
        <w:tblPrEx>
          <w:tblW w:w="0" w:type="auto"/>
          <w:tblLayout w:type="fixed"/>
          <w:tblCellMar>
            <w:left w:w="0" w:type="dxa"/>
            <w:right w:w="0" w:type="dxa"/>
          </w:tblCellMar>
          <w:tblLook w:val="0000"/>
        </w:tblPrEx>
        <w:trPr>
          <w:trHeight w:hRule="exact" w:val="247"/>
        </w:trPr>
        <w:tc>
          <w:tcPr>
            <w:tcW w:w="1408" w:type="dxa"/>
            <w:vAlign w:val="center"/>
          </w:tcPr>
          <w:p w:rsidR="00004266" w:rsidRPr="004C7B3C" w:rsidP="00786661" w14:paraId="7B5E39E7" w14:textId="77777777">
            <w:pPr>
              <w:tabs>
                <w:tab w:val="left" w:pos="4395"/>
              </w:tabs>
              <w:ind w:right="144"/>
              <w:jc w:val="right"/>
              <w:textAlignment w:val="baseline"/>
              <w:rPr>
                <w:rFonts w:ascii="Arial" w:eastAsia="Symbol" w:hAnsi="Arial" w:cs="Arial"/>
                <w:color w:val="000000"/>
                <w:sz w:val="14"/>
                <w:lang w:val="en-GB"/>
              </w:rPr>
            </w:pPr>
            <w:r w:rsidRPr="004C7B3C">
              <w:rPr>
                <w:rFonts w:ascii="Arial" w:eastAsia="Symbol" w:hAnsi="Arial" w:cs="Arial"/>
                <w:color w:val="000000"/>
                <w:sz w:val="14"/>
                <w:lang w:val="en-GB"/>
              </w:rPr>
              <w:t>·</w:t>
            </w:r>
            <w:r w:rsidRPr="004C7B3C">
              <w:rPr>
                <w:rFonts w:ascii="Arial" w:eastAsia="Arial" w:hAnsi="Arial" w:cs="Arial"/>
                <w:color w:val="000000"/>
                <w:sz w:val="20"/>
                <w:lang w:val="en-GB"/>
              </w:rPr>
              <w:t xml:space="preserve"> </w:t>
            </w:r>
          </w:p>
        </w:tc>
        <w:tc>
          <w:tcPr>
            <w:tcW w:w="1939" w:type="dxa"/>
            <w:vAlign w:val="center"/>
          </w:tcPr>
          <w:p w:rsidR="00004266" w:rsidRPr="004C7B3C" w:rsidP="00786661" w14:paraId="68E03CDD" w14:textId="77777777">
            <w:pPr>
              <w:tabs>
                <w:tab w:val="left" w:pos="4395"/>
              </w:tabs>
              <w:ind w:left="149"/>
              <w:textAlignment w:val="baseline"/>
              <w:rPr>
                <w:rFonts w:ascii="Arial" w:eastAsia="Arial" w:hAnsi="Arial" w:cs="Arial"/>
                <w:color w:val="000000"/>
                <w:sz w:val="20"/>
                <w:lang w:val="en-GB"/>
              </w:rPr>
            </w:pPr>
            <w:r w:rsidRPr="004C7B3C">
              <w:rPr>
                <w:rFonts w:ascii="Arial" w:eastAsia="Arial" w:hAnsi="Arial" w:cs="Arial"/>
                <w:color w:val="000000"/>
                <w:sz w:val="20"/>
                <w:lang w:val="en-GB"/>
              </w:rPr>
              <w:t>64</w:t>
            </w:r>
          </w:p>
        </w:tc>
        <w:tc>
          <w:tcPr>
            <w:tcW w:w="6717" w:type="dxa"/>
            <w:vAlign w:val="center"/>
          </w:tcPr>
          <w:p w:rsidR="00004266" w:rsidRPr="004C7B3C" w:rsidP="00786661" w14:paraId="7D8BE47D" w14:textId="77777777">
            <w:pPr>
              <w:tabs>
                <w:tab w:val="left" w:pos="4395"/>
              </w:tabs>
              <w:ind w:right="4691"/>
              <w:jc w:val="right"/>
              <w:textAlignment w:val="baseline"/>
              <w:rPr>
                <w:rFonts w:ascii="Arial" w:eastAsia="Arial" w:hAnsi="Arial" w:cs="Arial"/>
                <w:color w:val="000000"/>
                <w:sz w:val="20"/>
                <w:lang w:val="en-GB"/>
              </w:rPr>
            </w:pPr>
            <w:r w:rsidRPr="004C7B3C">
              <w:rPr>
                <w:rFonts w:ascii="Arial" w:eastAsia="Arial" w:hAnsi="Arial" w:cs="Arial"/>
                <w:color w:val="000000"/>
                <w:sz w:val="20"/>
                <w:lang w:val="en-GB"/>
              </w:rPr>
              <w:t>45.6 hours</w:t>
            </w:r>
          </w:p>
        </w:tc>
      </w:tr>
    </w:tbl>
    <w:p w:rsidR="00004266" w:rsidRPr="004C7B3C" w:rsidP="00BE0B15" w14:paraId="230FDAEB" w14:textId="77777777">
      <w:pPr>
        <w:numPr>
          <w:ilvl w:val="0"/>
          <w:numId w:val="42"/>
        </w:numPr>
        <w:tabs>
          <w:tab w:val="clear" w:pos="576"/>
          <w:tab w:val="left" w:pos="1224"/>
          <w:tab w:val="left" w:pos="4395"/>
        </w:tabs>
        <w:ind w:left="1224"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Employees who had reached the age of 21 before 1 July 2015, and who have built up a long-term</w:t>
      </w:r>
    </w:p>
    <w:p w:rsidR="00004266" w:rsidRPr="004C7B3C" w:rsidP="00786661" w14:paraId="324E27A3" w14:textId="77777777">
      <w:pPr>
        <w:tabs>
          <w:tab w:val="left" w:pos="4395"/>
        </w:tabs>
        <w:ind w:left="1224"/>
        <w:textAlignment w:val="baseline"/>
        <w:rPr>
          <w:rFonts w:ascii="Arial" w:eastAsia="Arial" w:hAnsi="Arial" w:cs="Arial"/>
          <w:color w:val="000000"/>
          <w:sz w:val="20"/>
          <w:lang w:val="en-GB"/>
        </w:rPr>
      </w:pPr>
      <w:r w:rsidRPr="004C7B3C">
        <w:rPr>
          <w:rFonts w:ascii="Arial" w:eastAsia="Arial" w:hAnsi="Arial" w:cs="Arial"/>
          <w:color w:val="000000"/>
          <w:sz w:val="20"/>
          <w:lang w:val="en-GB"/>
        </w:rPr>
        <w:t>service record with one employer, will retain the right to additional leave on full pay as specified</w:t>
      </w:r>
    </w:p>
    <w:p w:rsidR="00004266" w:rsidRPr="004C7B3C" w:rsidP="00786661" w14:paraId="7B536FE1" w14:textId="77777777">
      <w:pPr>
        <w:tabs>
          <w:tab w:val="left" w:pos="4395"/>
        </w:tabs>
        <w:ind w:left="1224"/>
        <w:textAlignment w:val="baseline"/>
        <w:rPr>
          <w:rFonts w:ascii="Arial" w:eastAsia="Arial" w:hAnsi="Arial" w:cs="Arial"/>
          <w:color w:val="000000"/>
          <w:spacing w:val="-3"/>
          <w:sz w:val="20"/>
          <w:lang w:val="en-GB"/>
        </w:rPr>
      </w:pPr>
      <w:r w:rsidRPr="004C7B3C">
        <w:rPr>
          <w:rFonts w:ascii="Arial" w:eastAsia="Arial" w:hAnsi="Arial" w:cs="Arial"/>
          <w:color w:val="000000"/>
          <w:spacing w:val="-3"/>
          <w:sz w:val="20"/>
          <w:lang w:val="en-GB"/>
        </w:rPr>
        <w:t>below:</w:t>
      </w:r>
    </w:p>
    <w:p w:rsidR="00004266" w:rsidRPr="004C7B3C" w:rsidP="00786661" w14:paraId="4AF7F882" w14:textId="77777777">
      <w:pPr>
        <w:tabs>
          <w:tab w:val="left" w:pos="4395"/>
        </w:tabs>
        <w:spacing w:before="3"/>
        <w:ind w:left="1224"/>
        <w:textAlignment w:val="baseline"/>
        <w:rPr>
          <w:rFonts w:ascii="Arial" w:eastAsia="Courier New" w:hAnsi="Arial" w:cs="Arial"/>
          <w:color w:val="000000"/>
          <w:spacing w:val="6"/>
          <w:sz w:val="15"/>
          <w:lang w:val="en-GB"/>
        </w:rPr>
      </w:pPr>
      <w:r w:rsidRPr="004C7B3C">
        <w:rPr>
          <w:rFonts w:ascii="Arial" w:eastAsia="Courier New" w:hAnsi="Arial" w:cs="Arial"/>
          <w:color w:val="000000"/>
          <w:spacing w:val="6"/>
          <w:sz w:val="15"/>
          <w:lang w:val="en-GB"/>
        </w:rPr>
        <w:t xml:space="preserve">- </w:t>
      </w:r>
      <w:r w:rsidRPr="004C7B3C">
        <w:rPr>
          <w:rFonts w:ascii="Arial" w:eastAsia="Arial" w:hAnsi="Arial" w:cs="Arial"/>
          <w:color w:val="000000"/>
          <w:spacing w:val="6"/>
          <w:sz w:val="20"/>
          <w:lang w:val="en-GB"/>
        </w:rPr>
        <w:t>after 10 years’ service 7.6 hours</w:t>
      </w:r>
    </w:p>
    <w:p w:rsidR="00004266" w:rsidRPr="004C7B3C" w:rsidP="00786661" w14:paraId="2605711D" w14:textId="77777777">
      <w:pPr>
        <w:tabs>
          <w:tab w:val="left" w:pos="1584"/>
          <w:tab w:val="left" w:pos="4395"/>
        </w:tabs>
        <w:ind w:left="1224"/>
        <w:textAlignment w:val="baseline"/>
        <w:rPr>
          <w:rFonts w:ascii="Arial" w:eastAsia="Courier New" w:hAnsi="Arial" w:cs="Arial"/>
          <w:color w:val="000000"/>
          <w:sz w:val="15"/>
          <w:lang w:val="en-GB"/>
        </w:rPr>
      </w:pPr>
      <w:r w:rsidRPr="004C7B3C">
        <w:rPr>
          <w:rFonts w:ascii="Arial" w:eastAsia="Courier New" w:hAnsi="Arial" w:cs="Arial"/>
          <w:color w:val="000000"/>
          <w:sz w:val="15"/>
          <w:lang w:val="en-GB"/>
        </w:rPr>
        <w:t>-</w:t>
      </w:r>
      <w:r w:rsidRPr="004C7B3C">
        <w:rPr>
          <w:rFonts w:ascii="Arial" w:eastAsia="Courier New" w:hAnsi="Arial" w:cs="Arial"/>
          <w:color w:val="000000"/>
          <w:sz w:val="15"/>
          <w:lang w:val="en-GB"/>
        </w:rPr>
        <w:tab/>
      </w:r>
      <w:r w:rsidRPr="004C7B3C">
        <w:rPr>
          <w:rFonts w:ascii="Arial" w:eastAsia="Arial" w:hAnsi="Arial" w:cs="Arial"/>
          <w:color w:val="000000"/>
          <w:sz w:val="20"/>
          <w:lang w:val="en-GB"/>
        </w:rPr>
        <w:t>after 20 years’ service 15.2 hours</w:t>
      </w:r>
    </w:p>
    <w:p w:rsidR="00004266" w:rsidRPr="004C7B3C" w:rsidP="00786661" w14:paraId="39D12FDD" w14:textId="77777777">
      <w:pPr>
        <w:tabs>
          <w:tab w:val="left" w:pos="1584"/>
          <w:tab w:val="left" w:pos="4395"/>
        </w:tabs>
        <w:spacing w:before="1"/>
        <w:ind w:left="1224"/>
        <w:textAlignment w:val="baseline"/>
        <w:rPr>
          <w:rFonts w:ascii="Arial" w:eastAsia="Courier New" w:hAnsi="Arial" w:cs="Arial"/>
          <w:color w:val="000000"/>
          <w:sz w:val="15"/>
          <w:lang w:val="en-GB"/>
        </w:rPr>
      </w:pPr>
      <w:r w:rsidRPr="004C7B3C">
        <w:rPr>
          <w:rFonts w:ascii="Arial" w:eastAsia="Courier New" w:hAnsi="Arial" w:cs="Arial"/>
          <w:color w:val="000000"/>
          <w:sz w:val="15"/>
          <w:lang w:val="en-GB"/>
        </w:rPr>
        <w:t>-</w:t>
      </w:r>
      <w:r w:rsidRPr="004C7B3C">
        <w:rPr>
          <w:rFonts w:ascii="Arial" w:eastAsia="Courier New" w:hAnsi="Arial" w:cs="Arial"/>
          <w:color w:val="000000"/>
          <w:sz w:val="15"/>
          <w:lang w:val="en-GB"/>
        </w:rPr>
        <w:tab/>
      </w:r>
      <w:r w:rsidRPr="004C7B3C">
        <w:rPr>
          <w:rFonts w:ascii="Arial" w:eastAsia="Arial" w:hAnsi="Arial" w:cs="Arial"/>
          <w:color w:val="000000"/>
          <w:sz w:val="20"/>
          <w:lang w:val="en-GB"/>
        </w:rPr>
        <w:t>after 30 years’ service 22.8 hours</w:t>
      </w:r>
    </w:p>
    <w:p w:rsidR="00004266" w:rsidRPr="004C7B3C" w:rsidP="00BE0B15" w14:paraId="29261252" w14:textId="77777777">
      <w:pPr>
        <w:numPr>
          <w:ilvl w:val="0"/>
          <w:numId w:val="42"/>
        </w:numPr>
        <w:tabs>
          <w:tab w:val="clear" w:pos="576"/>
          <w:tab w:val="left" w:pos="1224"/>
          <w:tab w:val="left" w:pos="4395"/>
        </w:tabs>
        <w:spacing w:before="2"/>
        <w:ind w:left="1224" w:right="288"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The hours stated under subparagraphs a and b of this paragraph may not exceed a maximum of 45.6 hours </w:t>
      </w:r>
      <w:r w:rsidRPr="00B8741E">
        <w:rPr>
          <w:rFonts w:ascii="Arial" w:eastAsia="Arial" w:hAnsi="Arial" w:cs="Arial"/>
          <w:color w:val="000000"/>
          <w:sz w:val="20"/>
          <w:lang w:val="en-GB"/>
        </w:rPr>
        <w:t>for full-time employees</w:t>
      </w:r>
      <w:r w:rsidRPr="004C7B3C">
        <w:rPr>
          <w:rFonts w:ascii="Arial" w:eastAsia="Arial" w:hAnsi="Arial" w:cs="Arial"/>
          <w:color w:val="000000"/>
          <w:sz w:val="20"/>
          <w:lang w:val="en-GB"/>
        </w:rPr>
        <w:t>.</w:t>
      </w:r>
    </w:p>
    <w:p w:rsidR="00004266" w:rsidRPr="004C7B3C" w:rsidP="00BE0B15" w14:paraId="34998FE2" w14:textId="77777777">
      <w:pPr>
        <w:numPr>
          <w:ilvl w:val="0"/>
          <w:numId w:val="42"/>
        </w:numPr>
        <w:tabs>
          <w:tab w:val="clear" w:pos="576"/>
          <w:tab w:val="left" w:pos="1224"/>
          <w:tab w:val="left" w:pos="4395"/>
        </w:tabs>
        <w:ind w:left="1224"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After 1 July 2015, no new entitlements can be derived from paragraphs 4a and 4b.</w:t>
      </w:r>
    </w:p>
    <w:p w:rsidR="00004266" w:rsidRPr="004C7B3C" w:rsidP="00BE0B15" w14:paraId="02319E82" w14:textId="77777777">
      <w:pPr>
        <w:numPr>
          <w:ilvl w:val="0"/>
          <w:numId w:val="43"/>
        </w:numPr>
        <w:tabs>
          <w:tab w:val="clear" w:pos="504"/>
          <w:tab w:val="left" w:pos="648"/>
          <w:tab w:val="left" w:pos="4395"/>
        </w:tabs>
        <w:ind w:left="648" w:right="144"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employer will determine the scheduling of holidays in consultation with the employee in a timely manner and in such a way that it does not harm the company's interests. In doing so, the employer will meet the employee's wishes as far as possible. Employees with sufficient leave hours may take a three-week holiday. In consultation with the employer, the employee may take a holiday of a maximum of seven consecutive weeks once every two years, provided that he has accumulated sufficient leave entitlement. In this respect, the employee should submit a written request at least 12 months before the desired holiday commencement date.</w:t>
      </w:r>
    </w:p>
    <w:p w:rsidR="007042C5" w:rsidRPr="00107DA3" w:rsidP="00BE0B15" w14:paraId="2EFA13F7" w14:textId="3C2FBF8B">
      <w:pPr>
        <w:numPr>
          <w:ilvl w:val="0"/>
          <w:numId w:val="43"/>
        </w:numPr>
        <w:tabs>
          <w:tab w:val="clear" w:pos="504"/>
          <w:tab w:val="left" w:pos="648"/>
          <w:tab w:val="left" w:pos="4395"/>
        </w:tabs>
        <w:spacing w:before="6"/>
        <w:ind w:left="648" w:right="360"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On termination of employment, the employee will be given an opportunity to take up any remaining holiday leave. Employment must have lasted at least one month. If, on termination of employment, the employee has taken more, or less, leave entitlement, the difference will be settled.</w:t>
      </w:r>
      <w:r w:rsidRPr="004C7B3C" w:rsidR="003E7ECD">
        <w:rPr>
          <w:rFonts w:ascii="Arial" w:eastAsia="Arial" w:hAnsi="Arial" w:cs="Arial"/>
          <w:color w:val="000000"/>
          <w:sz w:val="20"/>
          <w:lang w:val="en-GB"/>
        </w:rPr>
        <w:t xml:space="preserve"> </w:t>
      </w:r>
      <w:r w:rsidRPr="004C7B3C">
        <w:rPr>
          <w:rFonts w:ascii="Arial" w:eastAsia="Arial" w:hAnsi="Arial" w:cs="Arial"/>
          <w:sz w:val="20"/>
          <w:lang w:val="en-GB"/>
        </w:rPr>
        <w:t>Employees who are dismissed due to incapacity for work will only be entitled to payment of the statutory leave entitlement not taken during the preceding 18 months.</w:t>
      </w:r>
    </w:p>
    <w:p w:rsidR="00107DA3" w:rsidRPr="00107DA3" w:rsidP="00BE0B15" w14:paraId="78D450B1" w14:textId="77777777">
      <w:pPr>
        <w:numPr>
          <w:ilvl w:val="0"/>
          <w:numId w:val="43"/>
        </w:numPr>
        <w:tabs>
          <w:tab w:val="clear" w:pos="504"/>
          <w:tab w:val="left" w:pos="648"/>
          <w:tab w:val="left" w:pos="4395"/>
        </w:tabs>
        <w:spacing w:before="6"/>
        <w:ind w:left="648" w:right="360" w:hanging="504"/>
        <w:textAlignment w:val="baseline"/>
        <w:rPr>
          <w:rFonts w:ascii="Arial" w:eastAsia="Arial" w:hAnsi="Arial" w:cs="Arial"/>
          <w:color w:val="000000"/>
          <w:sz w:val="20"/>
          <w:lang w:val="en-GB"/>
        </w:rPr>
      </w:pPr>
      <w:r w:rsidRPr="00107DA3">
        <w:rPr>
          <w:rFonts w:ascii="Arial" w:hAnsi="Arial" w:cs="Arial"/>
          <w:sz w:val="20"/>
          <w:szCs w:val="20"/>
          <w:lang w:val="en-GB"/>
        </w:rPr>
        <w:t>a. Statutory holiday entitlement will expire two years after the calendar year of accumulation;</w:t>
      </w:r>
    </w:p>
    <w:p w:rsidR="00107DA3" w:rsidRPr="00107DA3" w:rsidP="00107DA3" w14:paraId="69C8E3FE" w14:textId="77777777">
      <w:pPr>
        <w:tabs>
          <w:tab w:val="left" w:pos="648"/>
          <w:tab w:val="left" w:pos="4395"/>
        </w:tabs>
        <w:spacing w:before="6"/>
        <w:ind w:left="648" w:right="360"/>
        <w:textAlignment w:val="baseline"/>
        <w:rPr>
          <w:rFonts w:ascii="Arial" w:eastAsia="Arial" w:hAnsi="Arial" w:cs="Arial"/>
          <w:color w:val="000000"/>
          <w:sz w:val="20"/>
          <w:lang w:val="en-GB"/>
        </w:rPr>
      </w:pPr>
      <w:r w:rsidRPr="00107DA3">
        <w:rPr>
          <w:rFonts w:ascii="Arial" w:hAnsi="Arial" w:cs="Arial"/>
          <w:sz w:val="20"/>
          <w:szCs w:val="20"/>
          <w:lang w:val="en-GB"/>
        </w:rPr>
        <w:t xml:space="preserve">b. Non-statutory holiday entitlement will expire five years after the calendar year of </w:t>
      </w:r>
      <w:r w:rsidRPr="00107DA3">
        <w:rPr>
          <w:rFonts w:ascii="Arial" w:hAnsi="Arial" w:cs="Arial"/>
          <w:sz w:val="20"/>
          <w:szCs w:val="20"/>
          <w:lang w:val="en-GB"/>
        </w:rPr>
        <w:br/>
        <w:t xml:space="preserve"> </w:t>
      </w:r>
      <w:r>
        <w:rPr>
          <w:rFonts w:ascii="Arial" w:hAnsi="Arial" w:cs="Arial"/>
          <w:sz w:val="20"/>
          <w:szCs w:val="20"/>
          <w:lang w:val="en-GB"/>
        </w:rPr>
        <w:t xml:space="preserve">   </w:t>
      </w:r>
      <w:r w:rsidRPr="00107DA3">
        <w:rPr>
          <w:rFonts w:ascii="Arial" w:hAnsi="Arial" w:cs="Arial"/>
          <w:sz w:val="20"/>
          <w:szCs w:val="20"/>
          <w:lang w:val="en-GB"/>
        </w:rPr>
        <w:t>accumulation;</w:t>
      </w:r>
    </w:p>
    <w:p w:rsidR="00107DA3" w:rsidRPr="00107DA3" w:rsidP="00107DA3" w14:paraId="5ADF6D06" w14:textId="77777777">
      <w:pPr>
        <w:tabs>
          <w:tab w:val="left" w:pos="504"/>
          <w:tab w:val="left" w:pos="648"/>
          <w:tab w:val="left" w:pos="4395"/>
        </w:tabs>
        <w:ind w:left="648" w:right="288"/>
        <w:textAlignment w:val="baseline"/>
        <w:rPr>
          <w:rFonts w:ascii="Arial" w:hAnsi="Arial" w:cs="Arial"/>
          <w:sz w:val="20"/>
          <w:szCs w:val="20"/>
          <w:lang w:val="en-GB"/>
        </w:rPr>
      </w:pPr>
      <w:r w:rsidRPr="00107DA3">
        <w:rPr>
          <w:rFonts w:ascii="Arial" w:hAnsi="Arial" w:cs="Arial"/>
          <w:sz w:val="20"/>
          <w:szCs w:val="20"/>
          <w:lang w:val="en-GB"/>
        </w:rPr>
        <w:t>c. The employer puts in place an administrative system of holidays/leave days and their limitation period that is transparent for the employee;</w:t>
      </w:r>
    </w:p>
    <w:p w:rsidR="00107DA3" w:rsidRPr="00107DA3" w:rsidP="00107DA3" w14:paraId="486672A5" w14:textId="77777777">
      <w:pPr>
        <w:tabs>
          <w:tab w:val="left" w:pos="504"/>
          <w:tab w:val="left" w:pos="648"/>
          <w:tab w:val="left" w:pos="4395"/>
        </w:tabs>
        <w:ind w:left="648" w:right="288"/>
        <w:textAlignment w:val="baseline"/>
        <w:rPr>
          <w:rFonts w:ascii="Arial" w:hAnsi="Arial" w:cs="Arial"/>
          <w:sz w:val="20"/>
          <w:szCs w:val="20"/>
          <w:lang w:val="en-GB"/>
        </w:rPr>
      </w:pPr>
      <w:r w:rsidRPr="00107DA3">
        <w:rPr>
          <w:rFonts w:ascii="Arial" w:hAnsi="Arial" w:cs="Arial"/>
          <w:sz w:val="20"/>
          <w:szCs w:val="20"/>
          <w:u w:val="single"/>
          <w:lang w:val="en-GB"/>
        </w:rPr>
        <w:t>d. Transitional arrangement</w:t>
      </w:r>
      <w:r w:rsidRPr="00107DA3">
        <w:rPr>
          <w:rFonts w:ascii="Arial" w:hAnsi="Arial" w:cs="Arial"/>
          <w:sz w:val="20"/>
          <w:szCs w:val="20"/>
          <w:lang w:val="en-GB"/>
        </w:rPr>
        <w:br/>
        <w:t>The limitation period of five years (after the calendar year of accumulation) applies to statutory holiday entitlements accrued up to 1 January 2022. A limitation period of two years (after the calendar year of accumulation) applies to all statutory holiday entitlements accrued from 1 January 2022.</w:t>
      </w:r>
    </w:p>
    <w:p w:rsidR="00107DA3" w:rsidRPr="00107DA3" w:rsidP="00107DA3" w14:paraId="1D48FA43" w14:textId="77777777">
      <w:pPr>
        <w:tabs>
          <w:tab w:val="left" w:pos="504"/>
          <w:tab w:val="left" w:pos="648"/>
          <w:tab w:val="left" w:pos="4395"/>
        </w:tabs>
        <w:ind w:left="648" w:right="288"/>
        <w:textAlignment w:val="baseline"/>
        <w:rPr>
          <w:rFonts w:ascii="Arial" w:hAnsi="Arial" w:cs="Arial"/>
          <w:sz w:val="20"/>
          <w:szCs w:val="20"/>
          <w:lang w:val="en-GB"/>
        </w:rPr>
      </w:pPr>
      <w:r w:rsidRPr="00107DA3">
        <w:rPr>
          <w:rFonts w:ascii="Arial" w:hAnsi="Arial" w:cs="Arial"/>
          <w:sz w:val="20"/>
          <w:szCs w:val="20"/>
          <w:lang w:val="en-GB"/>
        </w:rPr>
        <w:t>e. If the employer rejects the employee’s leave application for which the statutory holiday entitlement is used, and the holiday entitlement were to expire as a result of this, the limitation period will be extended until the entitlement can be used.</w:t>
      </w:r>
    </w:p>
    <w:p w:rsidR="00107DA3" w:rsidRPr="00107DA3" w:rsidP="00107DA3" w14:paraId="13B59969" w14:textId="77777777">
      <w:pPr>
        <w:tabs>
          <w:tab w:val="left" w:pos="504"/>
          <w:tab w:val="left" w:pos="648"/>
          <w:tab w:val="left" w:pos="4395"/>
        </w:tabs>
        <w:ind w:left="648" w:right="288"/>
        <w:textAlignment w:val="baseline"/>
        <w:rPr>
          <w:rFonts w:ascii="Arial" w:hAnsi="Arial" w:cs="Arial"/>
          <w:sz w:val="20"/>
          <w:szCs w:val="20"/>
          <w:lang w:val="en-GB"/>
        </w:rPr>
      </w:pPr>
      <w:r w:rsidRPr="00107DA3">
        <w:rPr>
          <w:rFonts w:ascii="Arial" w:hAnsi="Arial" w:cs="Arial"/>
          <w:sz w:val="20"/>
          <w:szCs w:val="20"/>
          <w:lang w:val="en-GB"/>
        </w:rPr>
        <w:t>f. If the employer and the employee disagree about the limitation period of a leave day, the burden of proof shall lie with the employer.</w:t>
      </w:r>
    </w:p>
    <w:p w:rsidR="00004266" w:rsidP="00BE0B15" w14:paraId="3BD8EFA7" w14:textId="3D85F505">
      <w:pPr>
        <w:numPr>
          <w:ilvl w:val="0"/>
          <w:numId w:val="43"/>
        </w:numPr>
        <w:tabs>
          <w:tab w:val="clear" w:pos="504"/>
          <w:tab w:val="left" w:pos="648"/>
          <w:tab w:val="left" w:pos="4395"/>
        </w:tabs>
        <w:spacing w:before="6"/>
        <w:ind w:left="709" w:right="360" w:hanging="567"/>
        <w:textAlignment w:val="baseline"/>
        <w:rPr>
          <w:rFonts w:ascii="Arial" w:eastAsia="Arial" w:hAnsi="Arial" w:cs="Arial"/>
          <w:color w:val="000000"/>
          <w:sz w:val="20"/>
          <w:lang w:val="en-GB"/>
        </w:rPr>
      </w:pPr>
      <w:r w:rsidRPr="00107DA3">
        <w:rPr>
          <w:rFonts w:ascii="Arial" w:eastAsia="Arial" w:hAnsi="Arial" w:cs="Arial"/>
          <w:color w:val="000000"/>
          <w:sz w:val="20"/>
          <w:lang w:val="en-GB"/>
        </w:rPr>
        <w:t>Incapacitated employees will take leave in consultation with the occupational health and safety service [</w:t>
      </w:r>
      <w:r w:rsidRPr="00107DA3">
        <w:rPr>
          <w:rFonts w:ascii="Arial" w:eastAsia="Arial" w:hAnsi="Arial" w:cs="Arial"/>
          <w:i/>
          <w:color w:val="000000"/>
          <w:sz w:val="20"/>
          <w:lang w:val="en-GB"/>
        </w:rPr>
        <w:t>arbodienst</w:t>
      </w:r>
      <w:r w:rsidRPr="00107DA3">
        <w:rPr>
          <w:rFonts w:ascii="Arial" w:eastAsia="Arial" w:hAnsi="Arial" w:cs="Arial"/>
          <w:color w:val="000000"/>
          <w:sz w:val="20"/>
          <w:lang w:val="en-GB"/>
        </w:rPr>
        <w:t>]. These leave days will be deducted from the holiday entitlement.</w:t>
      </w:r>
    </w:p>
    <w:p w:rsidR="006E0C63" w:rsidRPr="00807C20" w:rsidP="00BE0B15" w14:paraId="2E52665E" w14:textId="20A6532C">
      <w:pPr>
        <w:numPr>
          <w:ilvl w:val="0"/>
          <w:numId w:val="43"/>
        </w:numPr>
        <w:tabs>
          <w:tab w:val="clear" w:pos="504"/>
          <w:tab w:val="left" w:pos="648"/>
          <w:tab w:val="left" w:pos="4395"/>
        </w:tabs>
        <w:spacing w:before="6"/>
        <w:ind w:left="709" w:right="360" w:hanging="567"/>
        <w:textAlignment w:val="baseline"/>
        <w:rPr>
          <w:rFonts w:ascii="Arial" w:eastAsia="Arial" w:hAnsi="Arial" w:cs="Arial"/>
          <w:color w:val="000000"/>
          <w:sz w:val="20"/>
          <w:lang w:val="en-GB"/>
        </w:rPr>
      </w:pPr>
      <w:r w:rsidRPr="00BA3022">
        <w:rPr>
          <w:rFonts w:ascii="Arial" w:eastAsia="Arial" w:hAnsi="Arial" w:cs="Arial"/>
          <w:sz w:val="20"/>
          <w:lang w:val="en-GB"/>
        </w:rPr>
        <w:t xml:space="preserve">The employee will receive a holiday allowance of 8.33% of the wage due to be paid by the employer, </w:t>
      </w:r>
      <w:r w:rsidRPr="00807C20">
        <w:rPr>
          <w:rFonts w:ascii="Arial" w:eastAsia="Arial" w:hAnsi="Arial" w:cs="Arial"/>
          <w:sz w:val="20"/>
          <w:lang w:val="en-GB"/>
        </w:rPr>
        <w:t xml:space="preserve">insofar as the provisions in the CAO do not deviate from </w:t>
      </w:r>
      <w:r w:rsidRPr="00B8741E">
        <w:rPr>
          <w:rFonts w:ascii="Arial" w:eastAsia="Arial" w:hAnsi="Arial" w:cs="Arial"/>
          <w:sz w:val="20"/>
          <w:lang w:val="en-GB"/>
        </w:rPr>
        <w:t xml:space="preserve">this (see </w:t>
      </w:r>
      <w:r w:rsidRPr="00B8741E" w:rsidR="00BA3022">
        <w:rPr>
          <w:rFonts w:ascii="Arial" w:eastAsia="Arial" w:hAnsi="Arial" w:cs="Arial"/>
          <w:sz w:val="20"/>
          <w:lang w:val="en-GB"/>
        </w:rPr>
        <w:t xml:space="preserve">Chapter 2, </w:t>
      </w:r>
      <w:r w:rsidRPr="00B8741E">
        <w:rPr>
          <w:rFonts w:ascii="Arial" w:eastAsia="Arial" w:hAnsi="Arial" w:cs="Arial"/>
          <w:sz w:val="20"/>
          <w:lang w:val="en-GB"/>
        </w:rPr>
        <w:t>Article 11, paragraph 6</w:t>
      </w:r>
      <w:r w:rsidRPr="00B8741E" w:rsidR="00BA3022">
        <w:rPr>
          <w:rFonts w:ascii="Arial" w:eastAsia="Arial" w:hAnsi="Arial" w:cs="Arial"/>
          <w:sz w:val="20"/>
          <w:lang w:val="en-GB"/>
        </w:rPr>
        <w:t>;</w:t>
      </w:r>
      <w:r w:rsidRPr="00B8741E">
        <w:rPr>
          <w:rFonts w:ascii="Arial" w:eastAsia="Arial" w:hAnsi="Arial" w:cs="Arial"/>
          <w:sz w:val="20"/>
          <w:lang w:val="en-GB"/>
        </w:rPr>
        <w:t xml:space="preserve"> </w:t>
      </w:r>
      <w:r w:rsidRPr="00B8741E" w:rsidR="00BA3022">
        <w:rPr>
          <w:rFonts w:ascii="Arial" w:eastAsia="Arial" w:hAnsi="Arial" w:cs="Arial"/>
          <w:sz w:val="20"/>
          <w:lang w:val="en-GB"/>
        </w:rPr>
        <w:t xml:space="preserve">Chapter 2, </w:t>
      </w:r>
      <w:r w:rsidRPr="00B8741E">
        <w:rPr>
          <w:rFonts w:ascii="Arial" w:eastAsia="Arial" w:hAnsi="Arial" w:cs="Arial"/>
          <w:sz w:val="20"/>
          <w:lang w:val="en-GB"/>
        </w:rPr>
        <w:t xml:space="preserve">Article 12, paragraph 3; </w:t>
      </w:r>
      <w:r w:rsidRPr="00B8741E" w:rsidR="00BA3022">
        <w:rPr>
          <w:rFonts w:ascii="Arial" w:eastAsia="Arial" w:hAnsi="Arial" w:cs="Arial"/>
          <w:sz w:val="20"/>
          <w:lang w:val="en-GB"/>
        </w:rPr>
        <w:t xml:space="preserve">Chapter 3, </w:t>
      </w:r>
      <w:r w:rsidRPr="00B8741E">
        <w:rPr>
          <w:rFonts w:ascii="Arial" w:eastAsia="Arial" w:hAnsi="Arial" w:cs="Arial"/>
          <w:sz w:val="20"/>
          <w:lang w:val="en-GB"/>
        </w:rPr>
        <w:t xml:space="preserve">Article 17, paragraph 3; </w:t>
      </w:r>
      <w:r w:rsidRPr="00B8741E" w:rsidR="00BA3022">
        <w:rPr>
          <w:rFonts w:ascii="Arial" w:eastAsia="Arial" w:hAnsi="Arial" w:cs="Arial"/>
          <w:sz w:val="20"/>
          <w:lang w:val="en-GB"/>
        </w:rPr>
        <w:t xml:space="preserve">Chapter 3, </w:t>
      </w:r>
      <w:r w:rsidRPr="00B8741E">
        <w:rPr>
          <w:rFonts w:ascii="Arial" w:eastAsia="Arial" w:hAnsi="Arial" w:cs="Arial"/>
          <w:sz w:val="20"/>
          <w:lang w:val="en-GB"/>
        </w:rPr>
        <w:t>Article 18, paragraphs 2</w:t>
      </w:r>
      <w:r w:rsidRPr="00B8741E" w:rsidR="00BA3022">
        <w:rPr>
          <w:rFonts w:ascii="Arial" w:eastAsia="Arial" w:hAnsi="Arial" w:cs="Arial"/>
          <w:sz w:val="20"/>
          <w:lang w:val="en-GB"/>
        </w:rPr>
        <w:t>,</w:t>
      </w:r>
      <w:r w:rsidRPr="00B8741E">
        <w:rPr>
          <w:rFonts w:ascii="Arial" w:eastAsia="Arial" w:hAnsi="Arial" w:cs="Arial"/>
          <w:sz w:val="20"/>
          <w:lang w:val="en-GB"/>
        </w:rPr>
        <w:t xml:space="preserve"> 3; </w:t>
      </w:r>
      <w:r w:rsidRPr="00B8741E" w:rsidR="00BA3022">
        <w:rPr>
          <w:rFonts w:ascii="Arial" w:eastAsia="Arial" w:hAnsi="Arial" w:cs="Arial"/>
          <w:sz w:val="20"/>
          <w:lang w:val="en-GB"/>
        </w:rPr>
        <w:t xml:space="preserve">and 4; </w:t>
      </w:r>
      <w:r w:rsidRPr="00B8741E" w:rsidR="00E82A21">
        <w:rPr>
          <w:rFonts w:ascii="Arial" w:eastAsia="Arial" w:hAnsi="Arial" w:cs="Arial"/>
          <w:sz w:val="20"/>
          <w:lang w:val="en-GB"/>
        </w:rPr>
        <w:t>Chapter 3,</w:t>
      </w:r>
      <w:r w:rsidRPr="00B8741E">
        <w:rPr>
          <w:rFonts w:ascii="Arial" w:eastAsia="Arial" w:hAnsi="Arial" w:cs="Arial"/>
          <w:sz w:val="20"/>
          <w:lang w:val="en-GB"/>
        </w:rPr>
        <w:t xml:space="preserve"> Article 24, paragraph 3; </w:t>
      </w:r>
      <w:r w:rsidRPr="00B8741E" w:rsidR="00E82A21">
        <w:rPr>
          <w:rFonts w:ascii="Arial" w:eastAsia="Arial" w:hAnsi="Arial" w:cs="Arial"/>
          <w:sz w:val="20"/>
          <w:lang w:val="en-GB"/>
        </w:rPr>
        <w:t xml:space="preserve">Chapter 3, </w:t>
      </w:r>
      <w:r w:rsidRPr="00B8741E">
        <w:rPr>
          <w:rFonts w:ascii="Arial" w:eastAsia="Arial" w:hAnsi="Arial" w:cs="Arial"/>
          <w:sz w:val="20"/>
          <w:lang w:val="en-GB"/>
        </w:rPr>
        <w:t xml:space="preserve">Article 25, paragraph 4; and </w:t>
      </w:r>
      <w:r w:rsidRPr="00B8741E" w:rsidR="00E82A21">
        <w:rPr>
          <w:rFonts w:ascii="Arial" w:eastAsia="Arial" w:hAnsi="Arial" w:cs="Arial"/>
          <w:sz w:val="20"/>
          <w:lang w:val="en-GB"/>
        </w:rPr>
        <w:t xml:space="preserve">Chapter 3, </w:t>
      </w:r>
      <w:r w:rsidRPr="00B8741E">
        <w:rPr>
          <w:rFonts w:ascii="Arial" w:eastAsia="Arial" w:hAnsi="Arial" w:cs="Arial"/>
          <w:sz w:val="20"/>
          <w:lang w:val="en-GB"/>
        </w:rPr>
        <w:t>Article 32</w:t>
      </w:r>
      <w:r w:rsidR="00B8741E">
        <w:rPr>
          <w:rFonts w:ascii="Arial" w:eastAsia="Arial" w:hAnsi="Arial" w:cs="Arial"/>
          <w:sz w:val="20"/>
          <w:lang w:val="en-GB"/>
        </w:rPr>
        <w:t>)</w:t>
      </w:r>
      <w:r w:rsidRPr="00B8741E">
        <w:rPr>
          <w:rFonts w:ascii="Arial" w:eastAsia="Arial" w:hAnsi="Arial" w:cs="Arial"/>
          <w:sz w:val="20"/>
          <w:lang w:val="en-GB"/>
        </w:rPr>
        <w:t>.</w:t>
      </w:r>
      <w:r w:rsidRPr="00B8741E">
        <w:rPr>
          <w:rFonts w:ascii="Arial" w:eastAsia="Arial" w:hAnsi="Arial" w:cs="Arial"/>
          <w:color w:val="000000"/>
          <w:sz w:val="20"/>
          <w:lang w:val="en-GB"/>
        </w:rPr>
        <w:t xml:space="preserve"> </w:t>
      </w:r>
      <w:r w:rsidRPr="00B8741E" w:rsidR="00DD007F">
        <w:rPr>
          <w:rFonts w:ascii="Arial" w:eastAsia="Arial" w:hAnsi="Arial" w:cs="Arial"/>
          <w:sz w:val="20"/>
          <w:lang w:val="en-GB"/>
        </w:rPr>
        <w:t xml:space="preserve">For the purposes of this paragraph, the wage due to be paid pursuant to </w:t>
      </w:r>
      <w:r w:rsidRPr="00B8741E" w:rsidR="00E82A21">
        <w:rPr>
          <w:rFonts w:ascii="Arial" w:eastAsia="Arial" w:hAnsi="Arial" w:cs="Arial"/>
          <w:sz w:val="20"/>
          <w:lang w:val="en-GB"/>
        </w:rPr>
        <w:t xml:space="preserve">Chapter 7, </w:t>
      </w:r>
      <w:r w:rsidRPr="00B8741E" w:rsidR="00DD007F">
        <w:rPr>
          <w:rFonts w:ascii="Arial" w:eastAsia="Arial" w:hAnsi="Arial" w:cs="Arial"/>
          <w:sz w:val="20"/>
          <w:lang w:val="en-GB"/>
        </w:rPr>
        <w:t>Article 44 and allowances under the Dutch Sickness Benefits Act [</w:t>
      </w:r>
      <w:r w:rsidRPr="00B8741E" w:rsidR="00DD007F">
        <w:rPr>
          <w:rFonts w:ascii="Arial" w:eastAsia="Arial" w:hAnsi="Arial" w:cs="Arial"/>
          <w:i/>
          <w:iCs/>
          <w:sz w:val="20"/>
          <w:lang w:val="en-GB"/>
        </w:rPr>
        <w:t>Ziektewet</w:t>
      </w:r>
      <w:r w:rsidRPr="00B8741E" w:rsidR="00DD007F">
        <w:rPr>
          <w:rFonts w:ascii="Arial" w:eastAsia="Arial" w:hAnsi="Arial" w:cs="Arial"/>
          <w:sz w:val="20"/>
          <w:lang w:val="en-GB"/>
        </w:rPr>
        <w:t>], Unemployment Insurance Act [</w:t>
      </w:r>
      <w:r w:rsidRPr="00B8741E" w:rsidR="00DD007F">
        <w:rPr>
          <w:rFonts w:ascii="Arial" w:eastAsia="Arial" w:hAnsi="Arial" w:cs="Arial"/>
          <w:i/>
          <w:iCs/>
          <w:sz w:val="20"/>
          <w:lang w:val="en-GB"/>
        </w:rPr>
        <w:t>Werklooshei</w:t>
      </w:r>
      <w:r w:rsidRPr="00B8741E" w:rsidR="00B03FAB">
        <w:rPr>
          <w:rFonts w:ascii="Arial" w:eastAsia="Arial" w:hAnsi="Arial" w:cs="Arial"/>
          <w:i/>
          <w:iCs/>
          <w:sz w:val="20"/>
          <w:lang w:val="en-GB"/>
        </w:rPr>
        <w:t>dswet</w:t>
      </w:r>
      <w:r w:rsidRPr="00B8741E" w:rsidR="00B03FAB">
        <w:rPr>
          <w:rFonts w:ascii="Arial" w:eastAsia="Arial" w:hAnsi="Arial" w:cs="Arial"/>
          <w:sz w:val="20"/>
          <w:lang w:val="en-GB"/>
        </w:rPr>
        <w:t xml:space="preserve">], </w:t>
      </w:r>
      <w:r w:rsidRPr="00B8741E" w:rsidR="00DD007F">
        <w:rPr>
          <w:rFonts w:ascii="Arial" w:eastAsia="Arial" w:hAnsi="Arial" w:cs="Arial"/>
          <w:sz w:val="20"/>
          <w:lang w:val="en-GB"/>
        </w:rPr>
        <w:t>and in connection with pregnancy, childbirth, adoption, and foster care under the Dutch Work and Care Act [</w:t>
      </w:r>
      <w:r w:rsidRPr="00B8741E" w:rsidR="00DD007F">
        <w:rPr>
          <w:rFonts w:ascii="Arial" w:eastAsia="Arial" w:hAnsi="Arial" w:cs="Arial"/>
          <w:i/>
          <w:iCs/>
          <w:sz w:val="20"/>
          <w:lang w:val="en-GB"/>
        </w:rPr>
        <w:t>Wet Arbeid en Zorg</w:t>
      </w:r>
      <w:r w:rsidRPr="00B8741E" w:rsidR="00DD007F">
        <w:rPr>
          <w:rFonts w:ascii="Arial" w:eastAsia="Arial" w:hAnsi="Arial" w:cs="Arial"/>
          <w:sz w:val="20"/>
          <w:lang w:val="en-GB"/>
        </w:rPr>
        <w:t>], to which the employee is entitled in the course of employment, will be deemed to be wage paid by the employer.</w:t>
      </w:r>
      <w:r w:rsidRPr="00B8741E">
        <w:rPr>
          <w:rFonts w:ascii="Arial" w:eastAsia="Arial" w:hAnsi="Arial" w:cs="Arial"/>
          <w:color w:val="000000"/>
          <w:sz w:val="20"/>
          <w:lang w:val="en-GB"/>
        </w:rPr>
        <w:t xml:space="preserve"> </w:t>
      </w:r>
      <w:r w:rsidRPr="00B8741E" w:rsidR="00B03FAB">
        <w:rPr>
          <w:rFonts w:ascii="Arial" w:eastAsia="Arial" w:hAnsi="Arial" w:cs="Arial"/>
          <w:sz w:val="20"/>
          <w:lang w:val="en-GB"/>
        </w:rPr>
        <w:t xml:space="preserve">No holiday allowance will be paid over the bonus and wage if the holiday allowance is part of the bonus (see </w:t>
      </w:r>
      <w:r w:rsidRPr="00B8741E" w:rsidR="00E82A21">
        <w:rPr>
          <w:rFonts w:ascii="Arial" w:eastAsia="Arial" w:hAnsi="Arial" w:cs="Arial"/>
          <w:sz w:val="20"/>
          <w:lang w:val="en-GB"/>
        </w:rPr>
        <w:t xml:space="preserve">Chapter 3, </w:t>
      </w:r>
      <w:r w:rsidRPr="00B8741E" w:rsidR="00B03FAB">
        <w:rPr>
          <w:rFonts w:ascii="Arial" w:eastAsia="Arial" w:hAnsi="Arial" w:cs="Arial"/>
          <w:sz w:val="20"/>
          <w:lang w:val="en-GB"/>
        </w:rPr>
        <w:t>Article 21, paragraph 3c</w:t>
      </w:r>
      <w:r w:rsidRPr="00B8741E" w:rsidR="00E82A21">
        <w:rPr>
          <w:rFonts w:ascii="Arial" w:eastAsia="Arial" w:hAnsi="Arial" w:cs="Arial"/>
          <w:sz w:val="20"/>
          <w:lang w:val="en-GB"/>
        </w:rPr>
        <w:t>,</w:t>
      </w:r>
      <w:r w:rsidRPr="00B8741E" w:rsidR="00B03FAB">
        <w:rPr>
          <w:rFonts w:ascii="Arial" w:eastAsia="Arial" w:hAnsi="Arial" w:cs="Arial"/>
          <w:sz w:val="20"/>
          <w:lang w:val="en-GB"/>
        </w:rPr>
        <w:t xml:space="preserve"> and </w:t>
      </w:r>
      <w:r w:rsidRPr="00B8741E" w:rsidR="00E82A21">
        <w:rPr>
          <w:rFonts w:ascii="Arial" w:eastAsia="Arial" w:hAnsi="Arial" w:cs="Arial"/>
          <w:sz w:val="20"/>
          <w:lang w:val="en-GB"/>
        </w:rPr>
        <w:t xml:space="preserve">Chapter 3, </w:t>
      </w:r>
      <w:r w:rsidRPr="00B8741E" w:rsidR="00B03FAB">
        <w:rPr>
          <w:rFonts w:ascii="Arial" w:eastAsia="Arial" w:hAnsi="Arial" w:cs="Arial"/>
          <w:sz w:val="20"/>
          <w:lang w:val="en-GB"/>
        </w:rPr>
        <w:t>Article 32, paragraph 3 under l, m, and n). The provisions of paragraph 9 apply with due observance of</w:t>
      </w:r>
      <w:r w:rsidRPr="00807C20" w:rsidR="00B03FAB">
        <w:rPr>
          <w:rFonts w:ascii="Arial" w:eastAsia="Arial" w:hAnsi="Arial" w:cs="Arial"/>
          <w:sz w:val="20"/>
          <w:lang w:val="en-GB"/>
        </w:rPr>
        <w:t xml:space="preserve"> the provisions of Article 16, paragraph 2 of the Dutch Minimum Wage and Minimum Holiday Allowance Act [</w:t>
      </w:r>
      <w:r w:rsidRPr="00807C20" w:rsidR="00B03FAB">
        <w:rPr>
          <w:rFonts w:ascii="Arial" w:eastAsia="Arial" w:hAnsi="Arial" w:cs="Arial"/>
          <w:i/>
          <w:iCs/>
          <w:sz w:val="20"/>
          <w:lang w:val="en-GB"/>
        </w:rPr>
        <w:t xml:space="preserve">Wet </w:t>
      </w:r>
      <w:r w:rsidRPr="00807C20" w:rsidR="00B03FAB">
        <w:rPr>
          <w:rFonts w:ascii="Arial" w:eastAsia="Arial" w:hAnsi="Arial" w:cs="Arial"/>
          <w:i/>
          <w:iCs/>
          <w:sz w:val="20"/>
          <w:lang w:val="en-GB"/>
        </w:rPr>
        <w:t>minimumloon</w:t>
      </w:r>
      <w:r w:rsidRPr="00807C20" w:rsidR="00B03FAB">
        <w:rPr>
          <w:rFonts w:ascii="Arial" w:eastAsia="Arial" w:hAnsi="Arial" w:cs="Arial"/>
          <w:i/>
          <w:iCs/>
          <w:sz w:val="20"/>
          <w:lang w:val="en-GB"/>
        </w:rPr>
        <w:t xml:space="preserve"> en </w:t>
      </w:r>
      <w:r w:rsidRPr="00807C20" w:rsidR="00B03FAB">
        <w:rPr>
          <w:rFonts w:ascii="Arial" w:eastAsia="Arial" w:hAnsi="Arial" w:cs="Arial"/>
          <w:i/>
          <w:iCs/>
          <w:sz w:val="20"/>
          <w:lang w:val="en-GB"/>
        </w:rPr>
        <w:t>minimumvakantiebijslag</w:t>
      </w:r>
      <w:r w:rsidRPr="00807C20" w:rsidR="00B03FAB">
        <w:rPr>
          <w:rFonts w:ascii="Arial" w:eastAsia="Arial" w:hAnsi="Arial" w:cs="Arial"/>
          <w:sz w:val="20"/>
          <w:lang w:val="en-GB"/>
        </w:rPr>
        <w:t>; abbreviated to WML]).</w:t>
      </w:r>
    </w:p>
    <w:p w:rsidR="00004266" w:rsidRPr="0000752A" w:rsidP="0000752A" w14:paraId="41F29336" w14:textId="1C2CEA7D">
      <w:pPr>
        <w:tabs>
          <w:tab w:val="left" w:pos="1701"/>
        </w:tabs>
        <w:spacing w:before="487"/>
        <w:ind w:left="709" w:hanging="567"/>
        <w:textAlignment w:val="baseline"/>
        <w:rPr>
          <w:rFonts w:ascii="Arial" w:eastAsia="Arial" w:hAnsi="Arial" w:cs="Arial"/>
          <w:b/>
          <w:color w:val="000000"/>
          <w:lang w:val="en-GB"/>
        </w:rPr>
      </w:pPr>
      <w:r w:rsidRPr="0000752A">
        <w:rPr>
          <w:rFonts w:ascii="Arial" w:eastAsia="Arial" w:hAnsi="Arial" w:cs="Arial"/>
          <w:b/>
          <w:color w:val="000000"/>
          <w:lang w:val="en-GB"/>
        </w:rPr>
        <w:t xml:space="preserve">Article 40 </w:t>
      </w:r>
      <w:r w:rsidR="0000752A">
        <w:rPr>
          <w:rFonts w:ascii="Arial" w:eastAsia="Arial" w:hAnsi="Arial" w:cs="Arial"/>
          <w:b/>
          <w:color w:val="000000"/>
          <w:lang w:val="en-GB"/>
        </w:rPr>
        <w:tab/>
      </w:r>
      <w:r w:rsidRPr="0000752A">
        <w:rPr>
          <w:rFonts w:ascii="Arial" w:eastAsia="Arial" w:hAnsi="Arial" w:cs="Arial"/>
          <w:b/>
          <w:color w:val="000000"/>
          <w:lang w:val="en-GB"/>
        </w:rPr>
        <w:t xml:space="preserve">Special leave </w:t>
      </w:r>
    </w:p>
    <w:p w:rsidR="001F6B95" w:rsidRPr="00807C20" w:rsidP="00807C20" w14:paraId="72361382" w14:textId="7976F955">
      <w:pPr>
        <w:pStyle w:val="Heading3"/>
        <w:numPr>
          <w:ilvl w:val="0"/>
          <w:numId w:val="0"/>
        </w:numPr>
        <w:tabs>
          <w:tab w:val="left" w:pos="4395"/>
        </w:tabs>
        <w:spacing w:before="0" w:after="0"/>
        <w:ind w:left="709" w:hanging="567"/>
        <w:rPr>
          <w:lang w:val="en-GB"/>
        </w:rPr>
      </w:pPr>
      <w:r w:rsidRPr="00807C20">
        <w:rPr>
          <w:lang w:val="en-GB"/>
        </w:rPr>
        <w:t>1.</w:t>
      </w:r>
      <w:r w:rsidRPr="00807C20">
        <w:rPr>
          <w:lang w:val="en-GB"/>
        </w:rPr>
        <w:tab/>
      </w:r>
      <w:r w:rsidRPr="00807C20" w:rsidR="007B5B75">
        <w:rPr>
          <w:lang w:val="en-GB"/>
        </w:rPr>
        <w:t>The Dutch Work and Care Act [</w:t>
      </w:r>
      <w:r w:rsidRPr="00807C20" w:rsidR="007B5B75">
        <w:rPr>
          <w:i/>
          <w:iCs/>
          <w:lang w:val="en-GB"/>
        </w:rPr>
        <w:t>Wet Arbeid en Zorg</w:t>
      </w:r>
      <w:r w:rsidRPr="00807C20" w:rsidR="00052833">
        <w:rPr>
          <w:i/>
          <w:iCs/>
          <w:lang w:val="en-GB"/>
        </w:rPr>
        <w:t xml:space="preserve">, </w:t>
      </w:r>
      <w:r w:rsidRPr="00807C20" w:rsidR="00052833">
        <w:rPr>
          <w:lang w:val="en-GB"/>
        </w:rPr>
        <w:t>abbreviated to WAZO]</w:t>
      </w:r>
      <w:r w:rsidRPr="00807C20" w:rsidR="007B5B75">
        <w:rPr>
          <w:lang w:val="en-GB"/>
        </w:rPr>
        <w:t xml:space="preserve"> </w:t>
      </w:r>
      <w:r w:rsidRPr="00807C20" w:rsidR="00364D1E">
        <w:rPr>
          <w:lang w:val="en-GB"/>
        </w:rPr>
        <w:t xml:space="preserve">stipulates </w:t>
      </w:r>
      <w:r w:rsidRPr="00807C20" w:rsidR="007B5B75">
        <w:rPr>
          <w:lang w:val="en-GB"/>
        </w:rPr>
        <w:t xml:space="preserve">in </w:t>
      </w:r>
      <w:r w:rsidRPr="00807C20" w:rsidR="00D44468">
        <w:rPr>
          <w:lang w:val="en-GB"/>
        </w:rPr>
        <w:t>which</w:t>
      </w:r>
      <w:r w:rsidRPr="00807C20" w:rsidR="007B5B75">
        <w:rPr>
          <w:lang w:val="en-GB"/>
        </w:rPr>
        <w:t xml:space="preserve"> situations and under </w:t>
      </w:r>
      <w:r w:rsidRPr="00807C20" w:rsidR="00052833">
        <w:rPr>
          <w:lang w:val="en-GB"/>
        </w:rPr>
        <w:t>what</w:t>
      </w:r>
      <w:r w:rsidRPr="00807C20" w:rsidR="007B5B75">
        <w:rPr>
          <w:lang w:val="en-GB"/>
        </w:rPr>
        <w:t xml:space="preserve"> conditions </w:t>
      </w:r>
      <w:r w:rsidRPr="00807C20" w:rsidR="00052833">
        <w:rPr>
          <w:lang w:val="en-GB"/>
        </w:rPr>
        <w:t>the employee will be eligible for paid or unpaid special leave.</w:t>
      </w:r>
    </w:p>
    <w:p w:rsidR="001F6B95" w:rsidRPr="00807C20" w:rsidP="00807C20" w14:paraId="1F975D69" w14:textId="62F0B2F2">
      <w:pPr>
        <w:tabs>
          <w:tab w:val="left" w:pos="709"/>
          <w:tab w:val="left" w:pos="4395"/>
        </w:tabs>
        <w:ind w:left="709" w:hanging="567"/>
        <w:rPr>
          <w:rFonts w:ascii="Arial" w:hAnsi="Arial" w:cs="Arial"/>
          <w:sz w:val="20"/>
          <w:szCs w:val="20"/>
          <w:lang w:val="en-GB"/>
        </w:rPr>
      </w:pPr>
      <w:r w:rsidRPr="00807C20">
        <w:rPr>
          <w:rFonts w:ascii="Arial" w:hAnsi="Arial" w:cs="Arial"/>
          <w:sz w:val="20"/>
          <w:szCs w:val="20"/>
          <w:lang w:val="en-GB"/>
        </w:rPr>
        <w:tab/>
      </w:r>
      <w:r w:rsidRPr="00807C20" w:rsidR="00D44468">
        <w:rPr>
          <w:rFonts w:ascii="Arial" w:hAnsi="Arial" w:cs="Arial"/>
          <w:sz w:val="20"/>
          <w:szCs w:val="20"/>
          <w:lang w:val="en-GB"/>
        </w:rPr>
        <w:t>Adaptations</w:t>
      </w:r>
      <w:r w:rsidRPr="00807C20" w:rsidR="00052833">
        <w:rPr>
          <w:rFonts w:ascii="Arial" w:hAnsi="Arial" w:cs="Arial"/>
          <w:sz w:val="20"/>
          <w:szCs w:val="20"/>
          <w:lang w:val="en-GB"/>
        </w:rPr>
        <w:t xml:space="preserve"> to the WAZO:</w:t>
      </w:r>
    </w:p>
    <w:p w:rsidR="001F6B95" w:rsidRPr="00807C20" w:rsidP="00807C20" w14:paraId="0CE7504D" w14:textId="215AD7D6">
      <w:pPr>
        <w:tabs>
          <w:tab w:val="left" w:pos="709"/>
          <w:tab w:val="left" w:pos="4395"/>
        </w:tabs>
        <w:ind w:left="709" w:hanging="567"/>
        <w:rPr>
          <w:rFonts w:ascii="Arial" w:hAnsi="Arial" w:cs="Arial"/>
          <w:sz w:val="20"/>
          <w:szCs w:val="20"/>
          <w:lang w:val="en-GB"/>
        </w:rPr>
      </w:pPr>
      <w:r w:rsidRPr="00807C20">
        <w:rPr>
          <w:rFonts w:ascii="Arial" w:hAnsi="Arial" w:cs="Arial"/>
          <w:sz w:val="20"/>
          <w:szCs w:val="20"/>
          <w:lang w:val="en-GB"/>
        </w:rPr>
        <w:tab/>
      </w:r>
      <w:r w:rsidRPr="00807C20" w:rsidR="00052833">
        <w:rPr>
          <w:rFonts w:ascii="Arial" w:hAnsi="Arial" w:cs="Arial"/>
          <w:sz w:val="20"/>
          <w:szCs w:val="20"/>
          <w:lang w:val="en-GB"/>
        </w:rPr>
        <w:t>a.</w:t>
      </w:r>
      <w:r w:rsidR="00807C20">
        <w:rPr>
          <w:rFonts w:ascii="Arial" w:hAnsi="Arial" w:cs="Arial"/>
          <w:sz w:val="20"/>
          <w:szCs w:val="20"/>
          <w:lang w:val="en-GB"/>
        </w:rPr>
        <w:t xml:space="preserve"> </w:t>
      </w:r>
      <w:r w:rsidRPr="00807C20" w:rsidR="00D74122">
        <w:rPr>
          <w:rFonts w:ascii="Arial" w:hAnsi="Arial" w:cs="Arial"/>
          <w:sz w:val="20"/>
          <w:szCs w:val="20"/>
          <w:lang w:val="en-GB"/>
        </w:rPr>
        <w:t xml:space="preserve">After the life partner or the person whose child the employee has acknowledged has given birth, the employee will </w:t>
      </w:r>
      <w:r w:rsidRPr="00807C20" w:rsidR="00544D5D">
        <w:rPr>
          <w:rFonts w:ascii="Arial" w:hAnsi="Arial" w:cs="Arial"/>
          <w:sz w:val="20"/>
          <w:szCs w:val="20"/>
          <w:lang w:val="en-GB"/>
        </w:rPr>
        <w:t>be entitled</w:t>
      </w:r>
      <w:r w:rsidRPr="00807C20" w:rsidR="00D74122">
        <w:rPr>
          <w:rFonts w:ascii="Arial" w:hAnsi="Arial" w:cs="Arial"/>
          <w:sz w:val="20"/>
          <w:szCs w:val="20"/>
          <w:lang w:val="en-GB"/>
        </w:rPr>
        <w:t xml:space="preserve"> to </w:t>
      </w:r>
      <w:r w:rsidRPr="00807C20" w:rsidR="00544D5D">
        <w:rPr>
          <w:rFonts w:ascii="Arial" w:hAnsi="Arial" w:cs="Arial"/>
          <w:sz w:val="20"/>
          <w:szCs w:val="20"/>
          <w:lang w:val="en-GB"/>
        </w:rPr>
        <w:t>one time the number of weekly working hours o</w:t>
      </w:r>
      <w:r w:rsidRPr="00807C20" w:rsidR="00D44468">
        <w:rPr>
          <w:rFonts w:ascii="Arial" w:hAnsi="Arial" w:cs="Arial"/>
          <w:sz w:val="20"/>
          <w:szCs w:val="20"/>
          <w:lang w:val="en-GB"/>
        </w:rPr>
        <w:t>n</w:t>
      </w:r>
      <w:r w:rsidRPr="00807C20" w:rsidR="00544D5D">
        <w:rPr>
          <w:rFonts w:ascii="Arial" w:hAnsi="Arial" w:cs="Arial"/>
          <w:sz w:val="20"/>
          <w:szCs w:val="20"/>
          <w:lang w:val="en-GB"/>
        </w:rPr>
        <w:t xml:space="preserve"> </w:t>
      </w:r>
      <w:r w:rsidRPr="00807C20" w:rsidR="00D74122">
        <w:rPr>
          <w:rFonts w:ascii="Arial" w:hAnsi="Arial" w:cs="Arial"/>
          <w:sz w:val="20"/>
          <w:szCs w:val="20"/>
          <w:lang w:val="en-GB"/>
        </w:rPr>
        <w:t>paid leave.</w:t>
      </w:r>
      <w:r w:rsidRPr="00807C20">
        <w:rPr>
          <w:rFonts w:ascii="Arial" w:hAnsi="Arial" w:cs="Arial"/>
          <w:sz w:val="20"/>
          <w:szCs w:val="20"/>
          <w:lang w:val="en-GB"/>
        </w:rPr>
        <w:t xml:space="preserve"> </w:t>
      </w:r>
      <w:r w:rsidRPr="00807C20" w:rsidR="00544D5D">
        <w:rPr>
          <w:rFonts w:ascii="Arial" w:hAnsi="Arial" w:cs="Arial"/>
          <w:sz w:val="20"/>
          <w:szCs w:val="20"/>
          <w:lang w:val="en-GB"/>
        </w:rPr>
        <w:t>This birth leave [</w:t>
      </w:r>
      <w:r w:rsidRPr="00807C20" w:rsidR="00544D5D">
        <w:rPr>
          <w:rFonts w:ascii="Arial" w:hAnsi="Arial" w:cs="Arial"/>
          <w:i/>
          <w:iCs/>
          <w:sz w:val="20"/>
          <w:szCs w:val="20"/>
          <w:lang w:val="en-GB"/>
        </w:rPr>
        <w:t>geboorteverlof</w:t>
      </w:r>
      <w:r w:rsidRPr="00807C20" w:rsidR="00544D5D">
        <w:rPr>
          <w:rFonts w:ascii="Arial" w:hAnsi="Arial" w:cs="Arial"/>
          <w:sz w:val="20"/>
          <w:szCs w:val="20"/>
          <w:lang w:val="en-GB"/>
        </w:rPr>
        <w:t xml:space="preserve">] must be taken within four weeks </w:t>
      </w:r>
      <w:r w:rsidRPr="00807C20" w:rsidR="00D44468">
        <w:rPr>
          <w:rFonts w:ascii="Arial" w:hAnsi="Arial" w:cs="Arial"/>
          <w:sz w:val="20"/>
          <w:szCs w:val="20"/>
          <w:lang w:val="en-GB"/>
        </w:rPr>
        <w:t>after the baby is born.</w:t>
      </w:r>
    </w:p>
    <w:p w:rsidR="001F6B95" w:rsidRPr="00807C20" w:rsidP="00807C20" w14:paraId="21005492" w14:textId="4B4E02E0">
      <w:pPr>
        <w:tabs>
          <w:tab w:val="left" w:pos="709"/>
          <w:tab w:val="left" w:pos="4395"/>
        </w:tabs>
        <w:ind w:left="709" w:hanging="567"/>
        <w:rPr>
          <w:rFonts w:ascii="Arial" w:hAnsi="Arial" w:cs="Arial"/>
          <w:sz w:val="20"/>
          <w:szCs w:val="20"/>
          <w:lang w:val="en-GB"/>
        </w:rPr>
      </w:pPr>
      <w:r w:rsidRPr="00807C20">
        <w:rPr>
          <w:rFonts w:ascii="Arial" w:hAnsi="Arial" w:cs="Arial"/>
          <w:sz w:val="20"/>
          <w:szCs w:val="20"/>
          <w:lang w:val="en-GB"/>
        </w:rPr>
        <w:tab/>
      </w:r>
      <w:r w:rsidRPr="00807C20" w:rsidR="00D44468">
        <w:rPr>
          <w:rFonts w:ascii="Arial" w:hAnsi="Arial" w:cs="Arial"/>
          <w:sz w:val="20"/>
          <w:szCs w:val="20"/>
          <w:lang w:val="en-GB"/>
        </w:rPr>
        <w:t>b.</w:t>
      </w:r>
      <w:r w:rsidR="00807C20">
        <w:rPr>
          <w:rFonts w:ascii="Arial" w:hAnsi="Arial" w:cs="Arial"/>
          <w:sz w:val="20"/>
          <w:szCs w:val="20"/>
          <w:lang w:val="en-GB"/>
        </w:rPr>
        <w:t xml:space="preserve"> </w:t>
      </w:r>
      <w:r w:rsidRPr="00807C20" w:rsidR="00D44468">
        <w:rPr>
          <w:rFonts w:ascii="Arial" w:hAnsi="Arial" w:cs="Arial"/>
          <w:sz w:val="20"/>
          <w:szCs w:val="20"/>
          <w:lang w:val="en-GB"/>
        </w:rPr>
        <w:t>After the employee’s partner has given birth, the employee can also take five weeks’ additional childbirth leave [</w:t>
      </w:r>
      <w:r w:rsidRPr="00807C20" w:rsidR="00D44468">
        <w:rPr>
          <w:rFonts w:ascii="Arial" w:hAnsi="Arial" w:cs="Arial"/>
          <w:i/>
          <w:iCs/>
          <w:sz w:val="20"/>
          <w:szCs w:val="20"/>
          <w:lang w:val="en-GB"/>
        </w:rPr>
        <w:t>aanvullend</w:t>
      </w:r>
      <w:r w:rsidRPr="00807C20" w:rsidR="00D44468">
        <w:rPr>
          <w:rFonts w:ascii="Arial" w:hAnsi="Arial" w:cs="Arial"/>
          <w:i/>
          <w:iCs/>
          <w:sz w:val="20"/>
          <w:szCs w:val="20"/>
          <w:lang w:val="en-GB"/>
        </w:rPr>
        <w:t xml:space="preserve"> </w:t>
      </w:r>
      <w:r w:rsidRPr="00807C20" w:rsidR="007A6432">
        <w:rPr>
          <w:rFonts w:ascii="Arial" w:hAnsi="Arial" w:cs="Arial"/>
          <w:i/>
          <w:iCs/>
          <w:sz w:val="20"/>
          <w:szCs w:val="20"/>
          <w:lang w:val="en-GB"/>
        </w:rPr>
        <w:t>geboorteverlof</w:t>
      </w:r>
      <w:r w:rsidRPr="00807C20" w:rsidR="00D44468">
        <w:rPr>
          <w:rFonts w:ascii="Arial" w:hAnsi="Arial" w:cs="Arial"/>
          <w:sz w:val="20"/>
          <w:szCs w:val="20"/>
          <w:lang w:val="en-GB"/>
        </w:rPr>
        <w:t>]</w:t>
      </w:r>
      <w:r w:rsidRPr="00807C20" w:rsidR="00900EC6">
        <w:rPr>
          <w:rFonts w:ascii="Arial" w:hAnsi="Arial" w:cs="Arial"/>
          <w:sz w:val="20"/>
          <w:szCs w:val="20"/>
          <w:lang w:val="en-GB"/>
        </w:rPr>
        <w:t>.</w:t>
      </w:r>
      <w:r w:rsidRPr="00807C20">
        <w:rPr>
          <w:rFonts w:ascii="Arial" w:hAnsi="Arial" w:cs="Arial"/>
          <w:sz w:val="20"/>
          <w:szCs w:val="20"/>
          <w:lang w:val="en-GB"/>
        </w:rPr>
        <w:t xml:space="preserve"> </w:t>
      </w:r>
      <w:r w:rsidRPr="00807C20" w:rsidR="00D44468">
        <w:rPr>
          <w:rFonts w:ascii="Arial" w:hAnsi="Arial" w:cs="Arial"/>
          <w:sz w:val="20"/>
          <w:szCs w:val="20"/>
          <w:lang w:val="en-GB"/>
        </w:rPr>
        <w:t xml:space="preserve">During this leave, the employee </w:t>
      </w:r>
      <w:r w:rsidRPr="00807C20" w:rsidR="00102B19">
        <w:rPr>
          <w:rFonts w:ascii="Arial" w:hAnsi="Arial" w:cs="Arial"/>
          <w:sz w:val="20"/>
          <w:szCs w:val="20"/>
          <w:lang w:val="en-GB"/>
        </w:rPr>
        <w:t xml:space="preserve">will </w:t>
      </w:r>
      <w:r w:rsidRPr="00807C20" w:rsidR="00900EC6">
        <w:rPr>
          <w:rFonts w:ascii="Arial" w:hAnsi="Arial" w:cs="Arial"/>
          <w:sz w:val="20"/>
          <w:szCs w:val="20"/>
          <w:lang w:val="en-GB"/>
        </w:rPr>
        <w:t xml:space="preserve">not </w:t>
      </w:r>
      <w:r w:rsidRPr="00807C20" w:rsidR="00102B19">
        <w:rPr>
          <w:rFonts w:ascii="Arial" w:hAnsi="Arial" w:cs="Arial"/>
          <w:sz w:val="20"/>
          <w:szCs w:val="20"/>
          <w:lang w:val="en-GB"/>
        </w:rPr>
        <w:t xml:space="preserve">be </w:t>
      </w:r>
      <w:r w:rsidRPr="00807C20" w:rsidR="00900EC6">
        <w:rPr>
          <w:rFonts w:ascii="Arial" w:hAnsi="Arial" w:cs="Arial"/>
          <w:sz w:val="20"/>
          <w:szCs w:val="20"/>
          <w:lang w:val="en-GB"/>
        </w:rPr>
        <w:t>paid</w:t>
      </w:r>
      <w:r w:rsidRPr="00807C20" w:rsidR="00D44468">
        <w:rPr>
          <w:rFonts w:ascii="Arial" w:hAnsi="Arial" w:cs="Arial"/>
          <w:sz w:val="20"/>
          <w:szCs w:val="20"/>
          <w:lang w:val="en-GB"/>
        </w:rPr>
        <w:t xml:space="preserve"> wage but </w:t>
      </w:r>
      <w:r w:rsidRPr="00807C20" w:rsidR="00900EC6">
        <w:rPr>
          <w:rFonts w:ascii="Arial" w:hAnsi="Arial" w:cs="Arial"/>
          <w:sz w:val="20"/>
          <w:szCs w:val="20"/>
          <w:lang w:val="en-GB"/>
        </w:rPr>
        <w:t xml:space="preserve">receives </w:t>
      </w:r>
      <w:r w:rsidRPr="00807C20" w:rsidR="00D44468">
        <w:rPr>
          <w:rFonts w:ascii="Arial" w:hAnsi="Arial" w:cs="Arial"/>
          <w:sz w:val="20"/>
          <w:szCs w:val="20"/>
          <w:lang w:val="en-GB"/>
        </w:rPr>
        <w:t xml:space="preserve">an allowance from the </w:t>
      </w:r>
      <w:r w:rsidRPr="00807C20" w:rsidR="00900EC6">
        <w:rPr>
          <w:rFonts w:ascii="Arial" w:hAnsi="Arial" w:cs="Arial"/>
          <w:sz w:val="20"/>
          <w:szCs w:val="20"/>
          <w:lang w:val="en-GB"/>
        </w:rPr>
        <w:t>UWV.</w:t>
      </w:r>
      <w:r w:rsidRPr="00807C20">
        <w:rPr>
          <w:rFonts w:ascii="Arial" w:hAnsi="Arial" w:cs="Arial"/>
          <w:sz w:val="20"/>
          <w:szCs w:val="20"/>
          <w:lang w:val="en-GB"/>
        </w:rPr>
        <w:t xml:space="preserve"> </w:t>
      </w:r>
      <w:r w:rsidRPr="00807C20" w:rsidR="00900EC6">
        <w:rPr>
          <w:rFonts w:ascii="Arial" w:hAnsi="Arial" w:cs="Arial"/>
          <w:sz w:val="20"/>
          <w:szCs w:val="20"/>
          <w:lang w:val="en-GB"/>
        </w:rPr>
        <w:t>The employee must take additional childbirth leave within six months after the child is born, but must first have taken 5 days’ birth leave.</w:t>
      </w:r>
    </w:p>
    <w:p w:rsidR="001F6B95" w:rsidRPr="00B8741E" w:rsidP="00807C20" w14:paraId="24B91A2A" w14:textId="4BF1EA36">
      <w:pPr>
        <w:tabs>
          <w:tab w:val="left" w:pos="709"/>
          <w:tab w:val="left" w:pos="4395"/>
        </w:tabs>
        <w:ind w:left="709" w:hanging="567"/>
        <w:rPr>
          <w:rFonts w:ascii="Arial" w:hAnsi="Arial" w:cs="Arial"/>
          <w:sz w:val="20"/>
          <w:szCs w:val="20"/>
          <w:lang w:val="en-GB"/>
        </w:rPr>
      </w:pPr>
      <w:r w:rsidRPr="00807C20">
        <w:rPr>
          <w:rFonts w:ascii="Arial" w:hAnsi="Arial" w:cs="Arial"/>
          <w:sz w:val="20"/>
          <w:szCs w:val="20"/>
          <w:lang w:val="en-GB"/>
        </w:rPr>
        <w:tab/>
      </w:r>
      <w:r w:rsidRPr="00807C20" w:rsidR="00900EC6">
        <w:rPr>
          <w:rFonts w:ascii="Arial" w:hAnsi="Arial" w:cs="Arial"/>
          <w:sz w:val="20"/>
          <w:szCs w:val="20"/>
          <w:lang w:val="en-GB"/>
        </w:rPr>
        <w:t>c</w:t>
      </w:r>
      <w:r w:rsidRPr="00B8741E" w:rsidR="00900EC6">
        <w:rPr>
          <w:rFonts w:ascii="Arial" w:hAnsi="Arial" w:cs="Arial"/>
          <w:sz w:val="20"/>
          <w:szCs w:val="20"/>
          <w:lang w:val="en-GB"/>
        </w:rPr>
        <w:t>. During the first nine weeks</w:t>
      </w:r>
      <w:r w:rsidRPr="00B8741E" w:rsidR="009F23B0">
        <w:rPr>
          <w:rFonts w:ascii="Arial" w:hAnsi="Arial" w:cs="Arial"/>
          <w:sz w:val="20"/>
          <w:szCs w:val="20"/>
          <w:lang w:val="en-GB"/>
        </w:rPr>
        <w:t xml:space="preserve"> of</w:t>
      </w:r>
      <w:r w:rsidRPr="00B8741E" w:rsidR="00900EC6">
        <w:rPr>
          <w:rFonts w:ascii="Arial" w:hAnsi="Arial" w:cs="Arial"/>
          <w:sz w:val="20"/>
          <w:szCs w:val="20"/>
          <w:lang w:val="en-GB"/>
        </w:rPr>
        <w:t xml:space="preserve"> parental leave [</w:t>
      </w:r>
      <w:r w:rsidRPr="00B8741E" w:rsidR="00900EC6">
        <w:rPr>
          <w:rFonts w:ascii="Arial" w:hAnsi="Arial" w:cs="Arial"/>
          <w:i/>
          <w:iCs/>
          <w:sz w:val="20"/>
          <w:szCs w:val="20"/>
          <w:lang w:val="en-GB"/>
        </w:rPr>
        <w:t>ouderschapsverlof</w:t>
      </w:r>
      <w:r w:rsidRPr="00B8741E" w:rsidR="00900EC6">
        <w:rPr>
          <w:rFonts w:ascii="Arial" w:hAnsi="Arial" w:cs="Arial"/>
          <w:sz w:val="20"/>
          <w:szCs w:val="20"/>
          <w:lang w:val="en-GB"/>
        </w:rPr>
        <w:t>] the employee is entitled to an allowance from the UWV,</w:t>
      </w:r>
      <w:r w:rsidRPr="00B8741E">
        <w:rPr>
          <w:rFonts w:ascii="Arial" w:hAnsi="Arial" w:cs="Arial"/>
          <w:sz w:val="20"/>
          <w:szCs w:val="20"/>
          <w:lang w:val="en-GB"/>
        </w:rPr>
        <w:t xml:space="preserve"> </w:t>
      </w:r>
      <w:r w:rsidRPr="00B8741E" w:rsidR="00900EC6">
        <w:rPr>
          <w:rFonts w:ascii="Arial" w:hAnsi="Arial" w:cs="Arial"/>
          <w:sz w:val="20"/>
          <w:szCs w:val="20"/>
          <w:lang w:val="en-GB"/>
        </w:rPr>
        <w:t xml:space="preserve">on the condition that this leave is taken during the </w:t>
      </w:r>
      <w:r w:rsidRPr="00B8741E" w:rsidR="009F23B0">
        <w:rPr>
          <w:rFonts w:ascii="Arial" w:hAnsi="Arial" w:cs="Arial"/>
          <w:sz w:val="20"/>
          <w:szCs w:val="20"/>
          <w:lang w:val="en-GB"/>
        </w:rPr>
        <w:t>f</w:t>
      </w:r>
      <w:r w:rsidRPr="00B8741E" w:rsidR="00ED414C">
        <w:rPr>
          <w:rFonts w:ascii="Arial" w:hAnsi="Arial" w:cs="Arial"/>
          <w:sz w:val="20"/>
          <w:szCs w:val="20"/>
          <w:lang w:val="en-GB"/>
        </w:rPr>
        <w:t xml:space="preserve">irst year of </w:t>
      </w:r>
      <w:r w:rsidRPr="00B8741E" w:rsidR="009F23B0">
        <w:rPr>
          <w:rFonts w:ascii="Arial" w:hAnsi="Arial" w:cs="Arial"/>
          <w:sz w:val="20"/>
          <w:szCs w:val="20"/>
          <w:lang w:val="en-GB"/>
        </w:rPr>
        <w:t xml:space="preserve">the child’s </w:t>
      </w:r>
      <w:r w:rsidRPr="00B8741E" w:rsidR="00ED414C">
        <w:rPr>
          <w:rFonts w:ascii="Arial" w:hAnsi="Arial" w:cs="Arial"/>
          <w:sz w:val="20"/>
          <w:szCs w:val="20"/>
          <w:lang w:val="en-GB"/>
        </w:rPr>
        <w:t>life.</w:t>
      </w:r>
      <w:r w:rsidRPr="00B8741E" w:rsidR="009A4468">
        <w:rPr>
          <w:rFonts w:ascii="Arial" w:hAnsi="Arial" w:cs="Arial"/>
          <w:sz w:val="20"/>
          <w:szCs w:val="20"/>
          <w:lang w:val="en-GB"/>
        </w:rPr>
        <w:t xml:space="preserve"> In cases of adoption or of fostering a child younger than 8 years of age, this leave is to be taken during the first year after the day of the actual adoption or fostering.</w:t>
      </w:r>
      <w:r w:rsidRPr="00B8741E" w:rsidR="00E82A21">
        <w:rPr>
          <w:rFonts w:ascii="Arial" w:hAnsi="Arial" w:cs="Arial"/>
          <w:sz w:val="20"/>
          <w:szCs w:val="20"/>
          <w:lang w:val="en-GB"/>
        </w:rPr>
        <w:t xml:space="preserve"> </w:t>
      </w:r>
    </w:p>
    <w:p w:rsidR="001F6B95" w:rsidRPr="00807C20" w:rsidP="00807C20" w14:paraId="6C2D8EC7" w14:textId="1511BAB5">
      <w:pPr>
        <w:tabs>
          <w:tab w:val="left" w:pos="4395"/>
        </w:tabs>
        <w:ind w:left="709" w:hanging="567"/>
        <w:rPr>
          <w:rFonts w:ascii="Arial" w:hAnsi="Arial" w:cs="Arial"/>
          <w:sz w:val="20"/>
          <w:szCs w:val="20"/>
          <w:lang w:val="en-GB"/>
        </w:rPr>
      </w:pPr>
      <w:r w:rsidRPr="00B8741E">
        <w:rPr>
          <w:rFonts w:ascii="Arial" w:hAnsi="Arial" w:cs="Arial"/>
          <w:sz w:val="20"/>
          <w:szCs w:val="20"/>
          <w:lang w:val="en-GB"/>
        </w:rPr>
        <w:t>2.</w:t>
      </w:r>
      <w:r w:rsidRPr="00B8741E">
        <w:rPr>
          <w:rFonts w:ascii="Arial" w:hAnsi="Arial" w:cs="Arial"/>
          <w:sz w:val="20"/>
          <w:szCs w:val="20"/>
          <w:lang w:val="en-GB"/>
        </w:rPr>
        <w:tab/>
      </w:r>
      <w:r w:rsidRPr="00B8741E" w:rsidR="00270E0F">
        <w:rPr>
          <w:rFonts w:ascii="Arial" w:hAnsi="Arial" w:cs="Arial"/>
          <w:sz w:val="20"/>
          <w:szCs w:val="20"/>
          <w:lang w:val="en-GB"/>
        </w:rPr>
        <w:t>In deviation from</w:t>
      </w:r>
      <w:r w:rsidRPr="00B8741E" w:rsidR="00ED414C">
        <w:rPr>
          <w:rFonts w:ascii="Arial" w:hAnsi="Arial" w:cs="Arial"/>
          <w:sz w:val="20"/>
          <w:szCs w:val="20"/>
          <w:lang w:val="en-GB"/>
        </w:rPr>
        <w:t xml:space="preserve"> the provisions in the WAZO, the employee is</w:t>
      </w:r>
      <w:r w:rsidRPr="00807C20" w:rsidR="00ED414C">
        <w:rPr>
          <w:rFonts w:ascii="Arial" w:hAnsi="Arial" w:cs="Arial"/>
          <w:sz w:val="20"/>
          <w:szCs w:val="20"/>
          <w:lang w:val="en-GB"/>
        </w:rPr>
        <w:t xml:space="preserve"> entitled to paid leave in the following situations:</w:t>
      </w:r>
    </w:p>
    <w:p w:rsidR="001F6B95" w:rsidRPr="00807C20" w:rsidP="00807C20" w14:paraId="2ACB5A1C" w14:textId="64346707">
      <w:pPr>
        <w:tabs>
          <w:tab w:val="left" w:pos="4395"/>
        </w:tabs>
        <w:ind w:left="709" w:hanging="567"/>
        <w:rPr>
          <w:rFonts w:ascii="Arial" w:hAnsi="Arial" w:cs="Arial"/>
          <w:sz w:val="20"/>
          <w:szCs w:val="20"/>
          <w:lang w:val="en-GB"/>
        </w:rPr>
      </w:pPr>
      <w:r>
        <w:rPr>
          <w:rFonts w:ascii="Arial" w:hAnsi="Arial" w:cs="Arial"/>
          <w:sz w:val="20"/>
          <w:szCs w:val="20"/>
          <w:lang w:val="en-GB"/>
        </w:rPr>
        <w:tab/>
      </w:r>
      <w:r w:rsidRPr="00807C20" w:rsidR="00ED414C">
        <w:rPr>
          <w:rFonts w:ascii="Arial" w:hAnsi="Arial" w:cs="Arial"/>
          <w:sz w:val="20"/>
          <w:szCs w:val="20"/>
          <w:lang w:val="en-GB"/>
        </w:rPr>
        <w:t xml:space="preserve">a. from the day of death to the day of the funeral/cremation in the event of the death of the </w:t>
      </w:r>
      <w:r w:rsidRPr="00807C20" w:rsidR="00C2161E">
        <w:rPr>
          <w:rFonts w:ascii="Arial" w:hAnsi="Arial" w:cs="Arial"/>
          <w:sz w:val="20"/>
          <w:szCs w:val="20"/>
          <w:lang w:val="en-GB"/>
        </w:rPr>
        <w:t>employee’s spouse/</w:t>
      </w:r>
      <w:r w:rsidRPr="00807C20" w:rsidR="00ED414C">
        <w:rPr>
          <w:rFonts w:ascii="Arial" w:hAnsi="Arial" w:cs="Arial"/>
          <w:sz w:val="20"/>
          <w:szCs w:val="20"/>
          <w:lang w:val="en-GB"/>
        </w:rPr>
        <w:t xml:space="preserve">partner, </w:t>
      </w:r>
      <w:r w:rsidRPr="00807C20" w:rsidR="00C2161E">
        <w:rPr>
          <w:rFonts w:ascii="Arial" w:hAnsi="Arial" w:cs="Arial"/>
          <w:sz w:val="20"/>
          <w:szCs w:val="20"/>
          <w:lang w:val="en-GB"/>
        </w:rPr>
        <w:t xml:space="preserve">live-in parents or parents-in-law and children, as well </w:t>
      </w:r>
      <w:r w:rsidRPr="00807C20" w:rsidR="00AC606C">
        <w:rPr>
          <w:rFonts w:ascii="Arial" w:hAnsi="Arial" w:cs="Arial"/>
          <w:sz w:val="20"/>
          <w:szCs w:val="20"/>
          <w:lang w:val="en-GB"/>
        </w:rPr>
        <w:t xml:space="preserve">in the event of the death </w:t>
      </w:r>
      <w:r w:rsidRPr="00807C20" w:rsidR="00102B19">
        <w:rPr>
          <w:rFonts w:ascii="Arial" w:hAnsi="Arial" w:cs="Arial"/>
          <w:sz w:val="20"/>
          <w:szCs w:val="20"/>
          <w:lang w:val="en-GB"/>
        </w:rPr>
        <w:t xml:space="preserve">of </w:t>
      </w:r>
      <w:r w:rsidRPr="00807C20" w:rsidR="00C2161E">
        <w:rPr>
          <w:rFonts w:ascii="Arial" w:hAnsi="Arial" w:cs="Arial"/>
          <w:sz w:val="20"/>
          <w:szCs w:val="20"/>
          <w:lang w:val="en-GB"/>
        </w:rPr>
        <w:t>non-live-in parents or parents-in-law</w:t>
      </w:r>
      <w:r w:rsidRPr="00807C20" w:rsidR="00AC606C">
        <w:rPr>
          <w:rFonts w:ascii="Arial" w:hAnsi="Arial" w:cs="Arial"/>
          <w:sz w:val="20"/>
          <w:szCs w:val="20"/>
          <w:lang w:val="en-GB"/>
        </w:rPr>
        <w:t xml:space="preserve"> for whom the employee acts as </w:t>
      </w:r>
      <w:r w:rsidRPr="00807C20" w:rsidR="00102B19">
        <w:rPr>
          <w:rFonts w:ascii="Arial" w:hAnsi="Arial" w:cs="Arial"/>
          <w:sz w:val="20"/>
          <w:szCs w:val="20"/>
          <w:lang w:val="en-GB"/>
        </w:rPr>
        <w:t>the</w:t>
      </w:r>
      <w:r w:rsidRPr="00807C20" w:rsidR="00AC606C">
        <w:rPr>
          <w:rFonts w:ascii="Arial" w:hAnsi="Arial" w:cs="Arial"/>
          <w:sz w:val="20"/>
          <w:szCs w:val="20"/>
          <w:lang w:val="en-GB"/>
        </w:rPr>
        <w:t xml:space="preserve"> authorised representative;</w:t>
      </w:r>
    </w:p>
    <w:p w:rsidR="001F6B95" w:rsidRPr="00807C20" w:rsidP="00807C20" w14:paraId="564CBAB7" w14:textId="4BBB8DD8">
      <w:pPr>
        <w:tabs>
          <w:tab w:val="left" w:pos="4395"/>
        </w:tabs>
        <w:ind w:left="709" w:hanging="567"/>
        <w:rPr>
          <w:rFonts w:ascii="Arial" w:hAnsi="Arial" w:cs="Arial"/>
          <w:sz w:val="20"/>
          <w:szCs w:val="20"/>
          <w:lang w:val="en-GB"/>
        </w:rPr>
      </w:pPr>
      <w:r>
        <w:rPr>
          <w:rFonts w:ascii="Arial" w:hAnsi="Arial" w:cs="Arial"/>
          <w:sz w:val="20"/>
          <w:szCs w:val="20"/>
          <w:lang w:val="en-GB"/>
        </w:rPr>
        <w:tab/>
      </w:r>
      <w:r w:rsidRPr="00807C20" w:rsidR="00AC606C">
        <w:rPr>
          <w:rFonts w:ascii="Arial" w:hAnsi="Arial" w:cs="Arial"/>
          <w:sz w:val="20"/>
          <w:szCs w:val="20"/>
          <w:lang w:val="en-GB"/>
        </w:rPr>
        <w:t>b.</w:t>
      </w:r>
      <w:r w:rsidR="00270553">
        <w:rPr>
          <w:rFonts w:ascii="Arial" w:hAnsi="Arial" w:cs="Arial"/>
          <w:sz w:val="20"/>
          <w:szCs w:val="20"/>
          <w:lang w:val="en-GB"/>
        </w:rPr>
        <w:t xml:space="preserve"> </w:t>
      </w:r>
      <w:r w:rsidRPr="00807C20" w:rsidR="00FD475A">
        <w:rPr>
          <w:rFonts w:ascii="Arial" w:hAnsi="Arial" w:cs="Arial"/>
          <w:sz w:val="20"/>
          <w:szCs w:val="20"/>
          <w:lang w:val="en-GB"/>
        </w:rPr>
        <w:t>One day or one shift</w:t>
      </w:r>
      <w:r w:rsidRPr="00807C20" w:rsidR="00725DFD">
        <w:rPr>
          <w:rFonts w:ascii="Arial" w:hAnsi="Arial" w:cs="Arial"/>
          <w:sz w:val="20"/>
          <w:szCs w:val="20"/>
          <w:lang w:val="en-GB"/>
        </w:rPr>
        <w:t xml:space="preserve"> </w:t>
      </w:r>
      <w:r w:rsidRPr="00807C20" w:rsidR="00777F99">
        <w:rPr>
          <w:rFonts w:ascii="Arial" w:hAnsi="Arial" w:cs="Arial"/>
          <w:sz w:val="20"/>
          <w:szCs w:val="20"/>
          <w:lang w:val="en-GB"/>
        </w:rPr>
        <w:t>o</w:t>
      </w:r>
      <w:r w:rsidRPr="00807C20" w:rsidR="00656FC4">
        <w:rPr>
          <w:rFonts w:ascii="Arial" w:hAnsi="Arial" w:cs="Arial"/>
          <w:sz w:val="20"/>
          <w:szCs w:val="20"/>
          <w:lang w:val="en-GB"/>
        </w:rPr>
        <w:t>n the day of the funeral or cremation of grandchildren, children related by marriage, parents and parents-in-law,</w:t>
      </w:r>
      <w:r w:rsidRPr="00807C20" w:rsidR="00102B19">
        <w:rPr>
          <w:rFonts w:ascii="Arial" w:hAnsi="Arial" w:cs="Arial"/>
          <w:sz w:val="20"/>
          <w:szCs w:val="20"/>
          <w:lang w:val="en-GB"/>
        </w:rPr>
        <w:t xml:space="preserve"> </w:t>
      </w:r>
      <w:r w:rsidRPr="00807C20" w:rsidR="00656FC4">
        <w:rPr>
          <w:rFonts w:ascii="Arial" w:hAnsi="Arial" w:cs="Arial"/>
          <w:sz w:val="20"/>
          <w:szCs w:val="20"/>
          <w:lang w:val="en-GB"/>
        </w:rPr>
        <w:t xml:space="preserve">brothers or sisters, </w:t>
      </w:r>
      <w:r w:rsidRPr="00807C20" w:rsidR="00102B19">
        <w:rPr>
          <w:rFonts w:ascii="Arial" w:hAnsi="Arial" w:cs="Arial"/>
          <w:sz w:val="20"/>
          <w:szCs w:val="20"/>
          <w:lang w:val="en-GB"/>
        </w:rPr>
        <w:t xml:space="preserve">grandparents, and </w:t>
      </w:r>
      <w:r w:rsidRPr="00807C20" w:rsidR="00656FC4">
        <w:rPr>
          <w:rFonts w:ascii="Arial" w:hAnsi="Arial" w:cs="Arial"/>
          <w:sz w:val="20"/>
          <w:szCs w:val="20"/>
          <w:lang w:val="en-GB"/>
        </w:rPr>
        <w:t xml:space="preserve">brothers-in-law or sisters-in-law, </w:t>
      </w:r>
      <w:r w:rsidRPr="00807C20" w:rsidR="00FD475A">
        <w:rPr>
          <w:rFonts w:ascii="Arial" w:hAnsi="Arial" w:cs="Arial"/>
          <w:sz w:val="20"/>
          <w:szCs w:val="20"/>
          <w:lang w:val="en-GB"/>
        </w:rPr>
        <w:t>if</w:t>
      </w:r>
      <w:r w:rsidRPr="00807C20" w:rsidR="00102B19">
        <w:rPr>
          <w:rFonts w:ascii="Arial" w:hAnsi="Arial" w:cs="Arial"/>
          <w:sz w:val="20"/>
          <w:szCs w:val="20"/>
          <w:lang w:val="en-GB"/>
        </w:rPr>
        <w:t xml:space="preserve"> </w:t>
      </w:r>
      <w:r w:rsidRPr="00807C20" w:rsidR="00656FC4">
        <w:rPr>
          <w:rFonts w:ascii="Arial" w:hAnsi="Arial" w:cs="Arial"/>
          <w:sz w:val="20"/>
          <w:szCs w:val="20"/>
          <w:lang w:val="en-GB"/>
        </w:rPr>
        <w:t>attended.</w:t>
      </w:r>
    </w:p>
    <w:p w:rsidR="001F6B95" w:rsidRPr="00807C20" w:rsidP="00807C20" w14:paraId="58A3D073" w14:textId="3D11D29F">
      <w:pPr>
        <w:tabs>
          <w:tab w:val="left" w:pos="4395"/>
        </w:tabs>
        <w:ind w:left="709" w:hanging="567"/>
        <w:rPr>
          <w:rFonts w:ascii="Arial" w:hAnsi="Arial" w:cs="Arial"/>
          <w:sz w:val="20"/>
          <w:szCs w:val="20"/>
          <w:lang w:val="en-GB"/>
        </w:rPr>
      </w:pPr>
      <w:r>
        <w:rPr>
          <w:rFonts w:ascii="Arial" w:hAnsi="Arial" w:cs="Arial"/>
          <w:sz w:val="20"/>
          <w:szCs w:val="20"/>
          <w:lang w:val="en-GB"/>
        </w:rPr>
        <w:tab/>
      </w:r>
      <w:r w:rsidRPr="00807C20" w:rsidR="00537A4A">
        <w:rPr>
          <w:rFonts w:ascii="Arial" w:hAnsi="Arial" w:cs="Arial"/>
          <w:sz w:val="20"/>
          <w:szCs w:val="20"/>
          <w:lang w:val="en-GB"/>
        </w:rPr>
        <w:t xml:space="preserve">c. </w:t>
      </w:r>
      <w:r w:rsidRPr="00807C20" w:rsidR="00FD475A">
        <w:rPr>
          <w:rFonts w:ascii="Arial" w:hAnsi="Arial" w:cs="Arial"/>
          <w:sz w:val="20"/>
          <w:szCs w:val="20"/>
          <w:lang w:val="en-GB"/>
        </w:rPr>
        <w:t>One</w:t>
      </w:r>
      <w:r w:rsidRPr="00807C20" w:rsidR="00725DFD">
        <w:rPr>
          <w:rFonts w:ascii="Arial" w:hAnsi="Arial" w:cs="Arial"/>
          <w:sz w:val="20"/>
          <w:szCs w:val="20"/>
          <w:lang w:val="en-GB"/>
        </w:rPr>
        <w:t xml:space="preserve"> </w:t>
      </w:r>
      <w:r w:rsidRPr="00807C20" w:rsidR="00777F99">
        <w:rPr>
          <w:rFonts w:ascii="Arial" w:hAnsi="Arial" w:cs="Arial"/>
          <w:sz w:val="20"/>
          <w:szCs w:val="20"/>
          <w:lang w:val="en-GB"/>
        </w:rPr>
        <w:t xml:space="preserve">day or </w:t>
      </w:r>
      <w:r w:rsidRPr="00807C20" w:rsidR="00FD475A">
        <w:rPr>
          <w:rFonts w:ascii="Arial" w:hAnsi="Arial" w:cs="Arial"/>
          <w:sz w:val="20"/>
          <w:szCs w:val="20"/>
          <w:lang w:val="en-GB"/>
        </w:rPr>
        <w:t xml:space="preserve">one </w:t>
      </w:r>
      <w:r w:rsidRPr="00807C20" w:rsidR="00777F99">
        <w:rPr>
          <w:rFonts w:ascii="Arial" w:hAnsi="Arial" w:cs="Arial"/>
          <w:sz w:val="20"/>
          <w:szCs w:val="20"/>
          <w:lang w:val="en-GB"/>
        </w:rPr>
        <w:t>shift, w</w:t>
      </w:r>
      <w:r w:rsidRPr="00807C20" w:rsidR="00537A4A">
        <w:rPr>
          <w:rFonts w:ascii="Arial" w:hAnsi="Arial" w:cs="Arial"/>
          <w:sz w:val="20"/>
          <w:szCs w:val="20"/>
          <w:lang w:val="en-GB"/>
        </w:rPr>
        <w:t>hen the spouse</w:t>
      </w:r>
      <w:r w:rsidRPr="00807C20" w:rsidR="008275B3">
        <w:rPr>
          <w:rFonts w:ascii="Arial" w:hAnsi="Arial" w:cs="Arial"/>
          <w:sz w:val="20"/>
          <w:szCs w:val="20"/>
          <w:lang w:val="en-GB"/>
        </w:rPr>
        <w:t>/partner</w:t>
      </w:r>
      <w:r w:rsidRPr="00807C20" w:rsidR="00537A4A">
        <w:rPr>
          <w:rFonts w:ascii="Arial" w:hAnsi="Arial" w:cs="Arial"/>
          <w:sz w:val="20"/>
          <w:szCs w:val="20"/>
          <w:lang w:val="en-GB"/>
        </w:rPr>
        <w:t xml:space="preserve"> gives birth to a child</w:t>
      </w:r>
      <w:r w:rsidRPr="00807C20" w:rsidR="00777F99">
        <w:rPr>
          <w:rFonts w:ascii="Arial" w:hAnsi="Arial" w:cs="Arial"/>
          <w:sz w:val="20"/>
          <w:szCs w:val="20"/>
          <w:lang w:val="en-GB"/>
        </w:rPr>
        <w:t>,</w:t>
      </w:r>
      <w:r w:rsidRPr="00807C20" w:rsidR="00537A4A">
        <w:rPr>
          <w:rFonts w:ascii="Arial" w:hAnsi="Arial" w:cs="Arial"/>
          <w:sz w:val="20"/>
          <w:szCs w:val="20"/>
          <w:lang w:val="en-GB"/>
        </w:rPr>
        <w:t xml:space="preserve"> </w:t>
      </w:r>
      <w:r w:rsidRPr="00807C20" w:rsidR="00725DFD">
        <w:rPr>
          <w:rFonts w:ascii="Arial" w:hAnsi="Arial" w:cs="Arial"/>
          <w:sz w:val="20"/>
          <w:szCs w:val="20"/>
          <w:lang w:val="en-GB"/>
        </w:rPr>
        <w:t xml:space="preserve">as well as </w:t>
      </w:r>
      <w:r w:rsidRPr="00807C20" w:rsidR="00537A4A">
        <w:rPr>
          <w:rFonts w:ascii="Arial" w:hAnsi="Arial" w:cs="Arial"/>
          <w:sz w:val="20"/>
          <w:szCs w:val="20"/>
          <w:lang w:val="en-GB"/>
        </w:rPr>
        <w:t>the following working day;</w:t>
      </w:r>
    </w:p>
    <w:p w:rsidR="001F6B95" w:rsidRPr="00807C20" w:rsidP="00807C20" w14:paraId="1F80C10B" w14:textId="6FC9E1B8">
      <w:pPr>
        <w:tabs>
          <w:tab w:val="left" w:pos="4395"/>
        </w:tabs>
        <w:ind w:left="709" w:hanging="567"/>
        <w:rPr>
          <w:rFonts w:ascii="Arial" w:hAnsi="Arial" w:cs="Arial"/>
          <w:sz w:val="20"/>
          <w:szCs w:val="20"/>
          <w:lang w:val="en-GB"/>
        </w:rPr>
      </w:pPr>
      <w:r>
        <w:rPr>
          <w:rFonts w:ascii="Arial" w:hAnsi="Arial" w:cs="Arial"/>
          <w:sz w:val="20"/>
          <w:szCs w:val="20"/>
          <w:lang w:val="en-GB"/>
        </w:rPr>
        <w:tab/>
      </w:r>
      <w:r w:rsidRPr="00807C20" w:rsidR="00537A4A">
        <w:rPr>
          <w:rFonts w:ascii="Arial" w:hAnsi="Arial" w:cs="Arial"/>
          <w:sz w:val="20"/>
          <w:szCs w:val="20"/>
          <w:lang w:val="en-GB"/>
        </w:rPr>
        <w:t xml:space="preserve">d. </w:t>
      </w:r>
      <w:r w:rsidRPr="00807C20" w:rsidR="00E624D7">
        <w:rPr>
          <w:rFonts w:ascii="Arial" w:hAnsi="Arial" w:cs="Arial"/>
          <w:sz w:val="20"/>
          <w:szCs w:val="20"/>
          <w:lang w:val="en-GB"/>
        </w:rPr>
        <w:t>When, through no fault of the employee, personal obligations imposed by law cannot be complied with during his spare time</w:t>
      </w:r>
      <w:r w:rsidRPr="00807C20" w:rsidR="00AC1C62">
        <w:rPr>
          <w:rFonts w:ascii="Arial" w:hAnsi="Arial" w:cs="Arial"/>
          <w:sz w:val="20"/>
          <w:szCs w:val="20"/>
          <w:lang w:val="en-GB"/>
        </w:rPr>
        <w:t>,</w:t>
      </w:r>
      <w:r w:rsidRPr="00807C20" w:rsidR="00E624D7">
        <w:rPr>
          <w:rFonts w:ascii="Arial" w:hAnsi="Arial" w:cs="Arial"/>
          <w:sz w:val="20"/>
          <w:szCs w:val="20"/>
          <w:lang w:val="en-GB"/>
        </w:rPr>
        <w:t xml:space="preserve"> </w:t>
      </w:r>
      <w:r w:rsidRPr="00807C20" w:rsidR="00AC1C62">
        <w:rPr>
          <w:rFonts w:ascii="Arial" w:hAnsi="Arial" w:cs="Arial"/>
          <w:sz w:val="20"/>
          <w:szCs w:val="20"/>
          <w:lang w:val="en-GB"/>
        </w:rPr>
        <w:t>f</w:t>
      </w:r>
      <w:r w:rsidRPr="00807C20" w:rsidR="00E624D7">
        <w:rPr>
          <w:rFonts w:ascii="Arial" w:hAnsi="Arial" w:cs="Arial"/>
          <w:sz w:val="20"/>
          <w:szCs w:val="20"/>
          <w:lang w:val="en-GB"/>
        </w:rPr>
        <w:t xml:space="preserve">or a reasonable period at the discretion of the employer, up to a maximum of one day. </w:t>
      </w:r>
      <w:r w:rsidRPr="00807C20" w:rsidR="00AC1C62">
        <w:rPr>
          <w:rFonts w:ascii="Arial" w:hAnsi="Arial" w:cs="Arial"/>
          <w:sz w:val="20"/>
          <w:szCs w:val="20"/>
          <w:lang w:val="en-GB"/>
        </w:rPr>
        <w:t xml:space="preserve">The </w:t>
      </w:r>
      <w:r w:rsidRPr="00807C20" w:rsidR="009B5E59">
        <w:rPr>
          <w:rFonts w:ascii="Arial" w:hAnsi="Arial" w:cs="Arial"/>
          <w:sz w:val="20"/>
          <w:szCs w:val="20"/>
          <w:lang w:val="en-GB"/>
        </w:rPr>
        <w:t>regular</w:t>
      </w:r>
      <w:r w:rsidRPr="00807C20" w:rsidR="00AC1C62">
        <w:rPr>
          <w:rFonts w:ascii="Arial" w:hAnsi="Arial" w:cs="Arial"/>
          <w:sz w:val="20"/>
          <w:szCs w:val="20"/>
          <w:lang w:val="en-GB"/>
        </w:rPr>
        <w:t xml:space="preserve"> wage payment will be continued after deduction of any payments that may be received from third parties;</w:t>
      </w:r>
    </w:p>
    <w:p w:rsidR="001F6B95" w:rsidRPr="004C7B3C" w:rsidP="00807C20" w14:paraId="297A80BD" w14:textId="5329BBA1">
      <w:pPr>
        <w:tabs>
          <w:tab w:val="left" w:pos="4395"/>
        </w:tabs>
        <w:ind w:left="709" w:hanging="567"/>
        <w:rPr>
          <w:rFonts w:ascii="Arial" w:hAnsi="Arial" w:cs="Arial"/>
          <w:lang w:val="en-GB"/>
        </w:rPr>
      </w:pPr>
      <w:r w:rsidRPr="00807C20">
        <w:rPr>
          <w:rFonts w:ascii="Arial" w:hAnsi="Arial" w:cs="Arial"/>
          <w:sz w:val="20"/>
          <w:szCs w:val="20"/>
          <w:lang w:val="en-GB"/>
        </w:rPr>
        <w:t>3.</w:t>
      </w:r>
      <w:r w:rsidRPr="00807C20">
        <w:rPr>
          <w:rFonts w:ascii="Arial" w:hAnsi="Arial" w:cs="Arial"/>
          <w:sz w:val="20"/>
          <w:szCs w:val="20"/>
          <w:lang w:val="en-GB"/>
        </w:rPr>
        <w:tab/>
      </w:r>
      <w:r w:rsidRPr="00807C20" w:rsidR="00270E0F">
        <w:rPr>
          <w:rFonts w:ascii="Arial" w:hAnsi="Arial" w:cs="Arial"/>
          <w:sz w:val="20"/>
          <w:szCs w:val="20"/>
          <w:lang w:val="en-GB"/>
        </w:rPr>
        <w:t xml:space="preserve">In deviation from </w:t>
      </w:r>
      <w:r w:rsidRPr="00807C20" w:rsidR="00AC1C62">
        <w:rPr>
          <w:rFonts w:ascii="Arial" w:hAnsi="Arial" w:cs="Arial"/>
          <w:sz w:val="20"/>
          <w:szCs w:val="20"/>
          <w:lang w:val="en-GB"/>
        </w:rPr>
        <w:t xml:space="preserve">and </w:t>
      </w:r>
      <w:r w:rsidRPr="00807C20" w:rsidR="00B337D2">
        <w:rPr>
          <w:rFonts w:ascii="Arial" w:hAnsi="Arial" w:cs="Arial"/>
          <w:sz w:val="20"/>
          <w:szCs w:val="20"/>
          <w:lang w:val="en-GB"/>
        </w:rPr>
        <w:t xml:space="preserve">in </w:t>
      </w:r>
      <w:r w:rsidRPr="00807C20" w:rsidR="009B5E59">
        <w:rPr>
          <w:rFonts w:ascii="Arial" w:hAnsi="Arial" w:cs="Arial"/>
          <w:sz w:val="20"/>
          <w:szCs w:val="20"/>
          <w:lang w:val="en-GB"/>
        </w:rPr>
        <w:t>lieu</w:t>
      </w:r>
      <w:r w:rsidRPr="00807C20" w:rsidR="008275B3">
        <w:rPr>
          <w:rFonts w:ascii="Arial" w:hAnsi="Arial" w:cs="Arial"/>
          <w:sz w:val="20"/>
          <w:szCs w:val="20"/>
          <w:lang w:val="en-GB"/>
        </w:rPr>
        <w:t xml:space="preserve"> of the provisions of Articles 5:9 to 5:10 of the WAZO, </w:t>
      </w:r>
      <w:r w:rsidRPr="00807C20" w:rsidR="007E146A">
        <w:rPr>
          <w:rFonts w:ascii="Arial" w:hAnsi="Arial" w:cs="Arial"/>
          <w:sz w:val="20"/>
          <w:szCs w:val="20"/>
          <w:lang w:val="en-GB"/>
        </w:rPr>
        <w:t>at the employee's request, the employer will grant leave for palliative care (leave to support a dying, terminally ill patient)</w:t>
      </w:r>
      <w:r w:rsidRPr="00807C20" w:rsidR="00725DFD">
        <w:rPr>
          <w:rFonts w:ascii="Arial" w:hAnsi="Arial" w:cs="Arial"/>
          <w:sz w:val="20"/>
          <w:szCs w:val="20"/>
          <w:lang w:val="en-GB"/>
        </w:rPr>
        <w:t xml:space="preserve"> relating to the employee’s spouse/partner, parent or child</w:t>
      </w:r>
      <w:r w:rsidRPr="00807C20" w:rsidR="007E146A">
        <w:rPr>
          <w:rFonts w:ascii="Arial" w:hAnsi="Arial" w:cs="Arial"/>
          <w:sz w:val="20"/>
          <w:szCs w:val="20"/>
          <w:lang w:val="en-GB"/>
        </w:rPr>
        <w:t>. T</w:t>
      </w:r>
      <w:r w:rsidRPr="00F477A8" w:rsidR="007E146A">
        <w:rPr>
          <w:rFonts w:ascii="Arial" w:hAnsi="Arial" w:cs="Arial"/>
          <w:sz w:val="20"/>
          <w:szCs w:val="20"/>
          <w:lang w:val="en-GB"/>
        </w:rPr>
        <w:t>he employer will determine what the</w:t>
      </w:r>
      <w:r w:rsidRPr="00F477A8" w:rsidR="00C12E4C">
        <w:rPr>
          <w:rFonts w:ascii="Arial" w:hAnsi="Arial" w:cs="Arial"/>
          <w:sz w:val="20"/>
          <w:szCs w:val="20"/>
          <w:lang w:val="en-GB"/>
        </w:rPr>
        <w:t xml:space="preserve"> palliative</w:t>
      </w:r>
      <w:r w:rsidRPr="00F477A8" w:rsidR="007E146A">
        <w:rPr>
          <w:rFonts w:ascii="Arial" w:hAnsi="Arial" w:cs="Arial"/>
          <w:sz w:val="20"/>
          <w:szCs w:val="20"/>
          <w:lang w:val="en-GB"/>
        </w:rPr>
        <w:t xml:space="preserve"> leave will consist of in consultation with the employee.</w:t>
      </w:r>
      <w:r w:rsidRPr="00F477A8">
        <w:rPr>
          <w:rFonts w:ascii="Arial" w:hAnsi="Arial" w:cs="Arial"/>
          <w:sz w:val="20"/>
          <w:szCs w:val="20"/>
          <w:lang w:val="en-GB"/>
        </w:rPr>
        <w:t xml:space="preserve"> </w:t>
      </w:r>
      <w:r w:rsidRPr="00F477A8" w:rsidR="00046DAD">
        <w:rPr>
          <w:rFonts w:ascii="Arial" w:hAnsi="Arial" w:cs="Arial"/>
          <w:sz w:val="20"/>
          <w:szCs w:val="20"/>
          <w:lang w:val="en-GB"/>
        </w:rPr>
        <w:t>Leave days and other employment conditions may be used for this, and taking unpaid leave will also be possible.</w:t>
      </w:r>
      <w:r w:rsidRPr="00F477A8">
        <w:rPr>
          <w:rFonts w:ascii="Arial" w:hAnsi="Arial" w:cs="Arial"/>
          <w:sz w:val="20"/>
          <w:szCs w:val="20"/>
          <w:lang w:val="en-GB"/>
        </w:rPr>
        <w:t xml:space="preserve"> </w:t>
      </w:r>
      <w:r w:rsidRPr="00F477A8" w:rsidR="00046DAD">
        <w:rPr>
          <w:rFonts w:ascii="Arial" w:hAnsi="Arial" w:cs="Arial"/>
          <w:sz w:val="20"/>
          <w:szCs w:val="20"/>
          <w:lang w:val="en-GB"/>
        </w:rPr>
        <w:t xml:space="preserve">The employer and the employee will also make arrangements about communications, and any work that may still need to be carried out during the period of palliative leave. </w:t>
      </w:r>
      <w:r w:rsidRPr="00F477A8" w:rsidR="008637FC">
        <w:rPr>
          <w:rFonts w:ascii="Arial" w:hAnsi="Arial" w:cs="Arial"/>
          <w:sz w:val="20"/>
          <w:szCs w:val="20"/>
          <w:lang w:val="en-GB"/>
        </w:rPr>
        <w:t xml:space="preserve">The provisions of this paragraph also apply to bereavement leave taken in order </w:t>
      </w:r>
      <w:r w:rsidRPr="00F477A8" w:rsidR="008637FC">
        <w:rPr>
          <w:rFonts w:ascii="Arial" w:hAnsi="Arial" w:cs="Arial"/>
          <w:sz w:val="20"/>
          <w:szCs w:val="20"/>
          <w:lang w:val="en-GB"/>
        </w:rPr>
        <w:t>to deal with the loss of a partner, a parent, or a child in such a manner that the employee will be able to resume work.</w:t>
      </w:r>
    </w:p>
    <w:p w:rsidR="001F6B95" w:rsidRPr="00807C20" w:rsidP="00807C20" w14:paraId="5BA99FE9" w14:textId="266F11C9">
      <w:pPr>
        <w:tabs>
          <w:tab w:val="left" w:pos="4395"/>
        </w:tabs>
        <w:ind w:left="709" w:hanging="567"/>
        <w:rPr>
          <w:rFonts w:ascii="Arial" w:hAnsi="Arial" w:cs="Arial"/>
          <w:sz w:val="20"/>
          <w:szCs w:val="20"/>
          <w:lang w:val="en-GB"/>
        </w:rPr>
      </w:pPr>
      <w:r w:rsidRPr="004C7B3C">
        <w:rPr>
          <w:rFonts w:ascii="Arial" w:hAnsi="Arial" w:cs="Arial"/>
          <w:lang w:val="en-GB"/>
        </w:rPr>
        <w:t>4.</w:t>
      </w:r>
      <w:r w:rsidRPr="004C7B3C">
        <w:rPr>
          <w:rFonts w:ascii="Arial" w:hAnsi="Arial" w:cs="Arial"/>
          <w:lang w:val="en-GB"/>
        </w:rPr>
        <w:tab/>
      </w:r>
      <w:r w:rsidRPr="00807C20" w:rsidR="005C75BF">
        <w:rPr>
          <w:rFonts w:ascii="Arial" w:hAnsi="Arial" w:cs="Arial"/>
          <w:sz w:val="20"/>
          <w:szCs w:val="20"/>
          <w:lang w:val="en-GB"/>
        </w:rPr>
        <w:t xml:space="preserve">In addition to the WAZO, the employee </w:t>
      </w:r>
      <w:r w:rsidRPr="00807C20" w:rsidR="0099056A">
        <w:rPr>
          <w:rFonts w:ascii="Arial" w:hAnsi="Arial" w:cs="Arial"/>
          <w:sz w:val="20"/>
          <w:szCs w:val="20"/>
          <w:lang w:val="en-GB"/>
        </w:rPr>
        <w:t>will be</w:t>
      </w:r>
      <w:r w:rsidRPr="00807C20" w:rsidR="005C75BF">
        <w:rPr>
          <w:rFonts w:ascii="Arial" w:hAnsi="Arial" w:cs="Arial"/>
          <w:sz w:val="20"/>
          <w:szCs w:val="20"/>
          <w:lang w:val="en-GB"/>
        </w:rPr>
        <w:t xml:space="preserve"> entitle</w:t>
      </w:r>
      <w:r w:rsidRPr="00807C20" w:rsidR="0099056A">
        <w:rPr>
          <w:rFonts w:ascii="Arial" w:hAnsi="Arial" w:cs="Arial"/>
          <w:sz w:val="20"/>
          <w:szCs w:val="20"/>
          <w:lang w:val="en-GB"/>
        </w:rPr>
        <w:t>d</w:t>
      </w:r>
      <w:r w:rsidRPr="00807C20" w:rsidR="005C75BF">
        <w:rPr>
          <w:rFonts w:ascii="Arial" w:hAnsi="Arial" w:cs="Arial"/>
          <w:sz w:val="20"/>
          <w:szCs w:val="20"/>
          <w:lang w:val="en-GB"/>
        </w:rPr>
        <w:t xml:space="preserve"> to paid leave in the following situations:</w:t>
      </w:r>
    </w:p>
    <w:p w:rsidR="001F6B95" w:rsidRPr="00807C20" w:rsidP="00807C20" w14:paraId="156891E7" w14:textId="6A2EEC0D">
      <w:pPr>
        <w:tabs>
          <w:tab w:val="left" w:pos="4395"/>
        </w:tabs>
        <w:ind w:left="1276" w:hanging="425"/>
        <w:rPr>
          <w:rFonts w:ascii="Arial" w:hAnsi="Arial" w:cs="Arial"/>
          <w:sz w:val="20"/>
          <w:szCs w:val="20"/>
          <w:lang w:val="en-GB"/>
        </w:rPr>
      </w:pPr>
      <w:r w:rsidRPr="00807C20">
        <w:rPr>
          <w:rFonts w:ascii="Arial" w:hAnsi="Arial" w:cs="Arial"/>
          <w:sz w:val="20"/>
          <w:szCs w:val="20"/>
          <w:lang w:val="en-GB"/>
        </w:rPr>
        <w:t>a.</w:t>
      </w:r>
      <w:r w:rsidRPr="00807C20">
        <w:rPr>
          <w:rFonts w:ascii="Arial" w:hAnsi="Arial" w:cs="Arial"/>
          <w:sz w:val="20"/>
          <w:szCs w:val="20"/>
          <w:lang w:val="en-GB"/>
        </w:rPr>
        <w:t xml:space="preserve"> </w:t>
      </w:r>
      <w:r w:rsidRPr="00807C20">
        <w:rPr>
          <w:rFonts w:ascii="Arial" w:hAnsi="Arial" w:cs="Arial"/>
          <w:sz w:val="20"/>
          <w:szCs w:val="20"/>
          <w:lang w:val="en-GB"/>
        </w:rPr>
        <w:tab/>
      </w:r>
      <w:r w:rsidRPr="00807C20" w:rsidR="00C12E4C">
        <w:rPr>
          <w:rFonts w:ascii="Arial" w:hAnsi="Arial" w:cs="Arial"/>
          <w:sz w:val="20"/>
          <w:szCs w:val="20"/>
          <w:lang w:val="en-GB"/>
        </w:rPr>
        <w:t>O</w:t>
      </w:r>
      <w:r w:rsidRPr="00807C20" w:rsidR="0099056A">
        <w:rPr>
          <w:rFonts w:ascii="Arial" w:hAnsi="Arial" w:cs="Arial"/>
          <w:sz w:val="20"/>
          <w:szCs w:val="20"/>
          <w:lang w:val="en-GB"/>
        </w:rPr>
        <w:t xml:space="preserve">ne day or </w:t>
      </w:r>
      <w:r w:rsidRPr="00807C20" w:rsidR="00053A5B">
        <w:rPr>
          <w:rFonts w:ascii="Arial" w:hAnsi="Arial" w:cs="Arial"/>
          <w:sz w:val="20"/>
          <w:szCs w:val="20"/>
          <w:lang w:val="en-GB"/>
        </w:rPr>
        <w:t xml:space="preserve">one </w:t>
      </w:r>
      <w:r w:rsidRPr="00807C20" w:rsidR="0099056A">
        <w:rPr>
          <w:rFonts w:ascii="Arial" w:hAnsi="Arial" w:cs="Arial"/>
          <w:sz w:val="20"/>
          <w:szCs w:val="20"/>
          <w:lang w:val="en-GB"/>
        </w:rPr>
        <w:t>shift for giving official notice of the employee's intended marriage, and two days in the event of the marriage of the employee.</w:t>
      </w:r>
    </w:p>
    <w:p w:rsidR="001F6B95" w:rsidRPr="00807C20" w:rsidP="00807C20" w14:paraId="67B1FFBE" w14:textId="4F947EDB">
      <w:pPr>
        <w:tabs>
          <w:tab w:val="left" w:pos="4395"/>
        </w:tabs>
        <w:ind w:left="1276" w:hanging="425"/>
        <w:rPr>
          <w:rFonts w:ascii="Arial" w:hAnsi="Arial" w:cs="Arial"/>
          <w:sz w:val="20"/>
          <w:szCs w:val="20"/>
          <w:lang w:val="en-GB"/>
        </w:rPr>
      </w:pPr>
      <w:r w:rsidRPr="00807C20">
        <w:rPr>
          <w:rFonts w:ascii="Arial" w:hAnsi="Arial" w:cs="Arial"/>
          <w:sz w:val="20"/>
          <w:szCs w:val="20"/>
          <w:lang w:val="en-GB"/>
        </w:rPr>
        <w:t>b.</w:t>
      </w:r>
      <w:r w:rsidRPr="00807C20">
        <w:rPr>
          <w:rFonts w:ascii="Arial" w:hAnsi="Arial" w:cs="Arial"/>
          <w:sz w:val="20"/>
          <w:szCs w:val="20"/>
          <w:lang w:val="en-GB"/>
        </w:rPr>
        <w:t xml:space="preserve"> </w:t>
      </w:r>
      <w:r w:rsidRPr="00807C20">
        <w:rPr>
          <w:rFonts w:ascii="Arial" w:hAnsi="Arial" w:cs="Arial"/>
          <w:sz w:val="20"/>
          <w:szCs w:val="20"/>
          <w:lang w:val="en-GB"/>
        </w:rPr>
        <w:tab/>
      </w:r>
      <w:r w:rsidRPr="00807C20">
        <w:rPr>
          <w:rFonts w:ascii="Arial" w:hAnsi="Arial" w:cs="Arial"/>
          <w:sz w:val="20"/>
          <w:szCs w:val="20"/>
          <w:lang w:val="en-GB"/>
        </w:rPr>
        <w:t>Two days in the case of child adoption by the employee.</w:t>
      </w:r>
    </w:p>
    <w:p w:rsidR="001F6B95" w:rsidRPr="00807C20" w:rsidP="00807C20" w14:paraId="32ACF809" w14:textId="0D385229">
      <w:pPr>
        <w:tabs>
          <w:tab w:val="left" w:pos="4395"/>
        </w:tabs>
        <w:ind w:left="1276" w:hanging="425"/>
        <w:rPr>
          <w:rFonts w:ascii="Arial" w:hAnsi="Arial" w:cs="Arial"/>
          <w:sz w:val="20"/>
          <w:szCs w:val="20"/>
          <w:lang w:val="en-GB"/>
        </w:rPr>
      </w:pPr>
      <w:r w:rsidRPr="00807C20">
        <w:rPr>
          <w:rFonts w:ascii="Arial" w:hAnsi="Arial" w:cs="Arial"/>
          <w:sz w:val="20"/>
          <w:szCs w:val="20"/>
          <w:lang w:val="en-GB"/>
        </w:rPr>
        <w:t>c.</w:t>
      </w:r>
      <w:r w:rsidRPr="00807C20">
        <w:rPr>
          <w:rFonts w:ascii="Arial" w:hAnsi="Arial" w:cs="Arial"/>
          <w:sz w:val="20"/>
          <w:szCs w:val="20"/>
          <w:lang w:val="en-GB"/>
        </w:rPr>
        <w:tab/>
      </w:r>
      <w:r w:rsidRPr="00807C20" w:rsidR="00053A5B">
        <w:rPr>
          <w:rFonts w:ascii="Arial" w:hAnsi="Arial" w:cs="Arial"/>
          <w:sz w:val="20"/>
          <w:szCs w:val="20"/>
          <w:lang w:val="en-GB"/>
        </w:rPr>
        <w:t>One day or</w:t>
      </w:r>
      <w:r w:rsidRPr="00807C20" w:rsidR="00C12E4C">
        <w:rPr>
          <w:rFonts w:ascii="Arial" w:hAnsi="Arial" w:cs="Arial"/>
          <w:sz w:val="20"/>
          <w:szCs w:val="20"/>
          <w:lang w:val="en-GB"/>
        </w:rPr>
        <w:t xml:space="preserve"> one </w:t>
      </w:r>
      <w:r w:rsidRPr="00807C20" w:rsidR="00053A5B">
        <w:rPr>
          <w:rFonts w:ascii="Arial" w:hAnsi="Arial" w:cs="Arial"/>
          <w:sz w:val="20"/>
          <w:szCs w:val="20"/>
          <w:lang w:val="en-GB"/>
        </w:rPr>
        <w:t>shift in the event of the marriage of</w:t>
      </w:r>
      <w:r w:rsidRPr="00807C20" w:rsidR="007F36F5">
        <w:rPr>
          <w:rFonts w:ascii="Arial" w:hAnsi="Arial" w:cs="Arial"/>
          <w:sz w:val="20"/>
          <w:szCs w:val="20"/>
          <w:lang w:val="en-GB"/>
        </w:rPr>
        <w:t xml:space="preserve"> a child, a brother or sister, a parent or parent-in-law, a brother-in-law or sister-in-law on the day of the solemnisation of the marriage, if attended.</w:t>
      </w:r>
    </w:p>
    <w:p w:rsidR="001F6B95" w:rsidRPr="00807C20" w:rsidP="00807C20" w14:paraId="30B44D35" w14:textId="39E32E60">
      <w:pPr>
        <w:tabs>
          <w:tab w:val="left" w:pos="4395"/>
        </w:tabs>
        <w:ind w:left="1276" w:hanging="425"/>
        <w:rPr>
          <w:rFonts w:ascii="Arial" w:hAnsi="Arial" w:cs="Arial"/>
          <w:sz w:val="20"/>
          <w:szCs w:val="20"/>
          <w:lang w:val="en-GB"/>
        </w:rPr>
      </w:pPr>
      <w:r w:rsidRPr="00807C20">
        <w:rPr>
          <w:rFonts w:ascii="Arial" w:hAnsi="Arial" w:cs="Arial"/>
          <w:sz w:val="20"/>
          <w:szCs w:val="20"/>
          <w:lang w:val="en-GB"/>
        </w:rPr>
        <w:t>d.</w:t>
      </w:r>
      <w:r w:rsidRPr="00807C20">
        <w:rPr>
          <w:rFonts w:ascii="Arial" w:hAnsi="Arial" w:cs="Arial"/>
          <w:sz w:val="20"/>
          <w:szCs w:val="20"/>
          <w:lang w:val="en-GB"/>
        </w:rPr>
        <w:tab/>
      </w:r>
      <w:r w:rsidRPr="00807C20">
        <w:rPr>
          <w:rFonts w:ascii="Arial" w:hAnsi="Arial" w:cs="Arial"/>
          <w:sz w:val="20"/>
          <w:szCs w:val="20"/>
          <w:lang w:val="en-GB"/>
        </w:rPr>
        <w:t xml:space="preserve">One day or one shift on the 25th, 40th, 50th and 60th wedding anniversary of the employee, his parents, parents-in-law or grandparents on the day the anniversary is celebrated, if attended. </w:t>
      </w:r>
    </w:p>
    <w:p w:rsidR="001F6B95" w:rsidRPr="00807C20" w:rsidP="00807C20" w14:paraId="1002BF3A" w14:textId="48AF105A">
      <w:pPr>
        <w:tabs>
          <w:tab w:val="left" w:pos="4395"/>
        </w:tabs>
        <w:ind w:left="1276" w:hanging="425"/>
        <w:rPr>
          <w:rFonts w:ascii="Arial" w:hAnsi="Arial" w:cs="Arial"/>
          <w:sz w:val="20"/>
          <w:szCs w:val="20"/>
          <w:lang w:val="en-GB"/>
        </w:rPr>
      </w:pPr>
      <w:r w:rsidRPr="00807C20">
        <w:rPr>
          <w:rFonts w:ascii="Arial" w:hAnsi="Arial" w:cs="Arial"/>
          <w:sz w:val="20"/>
          <w:szCs w:val="20"/>
          <w:lang w:val="en-GB"/>
        </w:rPr>
        <w:t>e.</w:t>
      </w:r>
      <w:r w:rsidRPr="00807C20">
        <w:rPr>
          <w:rFonts w:ascii="Arial" w:hAnsi="Arial" w:cs="Arial"/>
          <w:sz w:val="20"/>
          <w:szCs w:val="20"/>
          <w:lang w:val="en-GB"/>
        </w:rPr>
        <w:tab/>
      </w:r>
      <w:r w:rsidRPr="00807C20">
        <w:rPr>
          <w:rFonts w:ascii="Arial" w:hAnsi="Arial" w:cs="Arial"/>
          <w:sz w:val="20"/>
          <w:szCs w:val="20"/>
          <w:lang w:val="en-GB"/>
        </w:rPr>
        <w:t>One day for moving house for work-related reasons.</w:t>
      </w:r>
    </w:p>
    <w:p w:rsidR="005D4F70" w:rsidRPr="00807C20" w:rsidP="00807C20" w14:paraId="1F371422" w14:textId="77777777">
      <w:pPr>
        <w:tabs>
          <w:tab w:val="left" w:pos="4395"/>
        </w:tabs>
        <w:ind w:left="851" w:hanging="567"/>
        <w:rPr>
          <w:rFonts w:ascii="Arial" w:hAnsi="Arial" w:cs="Arial"/>
          <w:sz w:val="20"/>
          <w:szCs w:val="20"/>
          <w:lang w:val="en-GB"/>
        </w:rPr>
      </w:pPr>
    </w:p>
    <w:p w:rsidR="001F6B95" w:rsidRPr="00807C20" w:rsidP="00807C20" w14:paraId="38CD58D3" w14:textId="00BE887B">
      <w:pPr>
        <w:tabs>
          <w:tab w:val="left" w:pos="4395"/>
        </w:tabs>
        <w:ind w:left="851" w:hanging="567"/>
        <w:rPr>
          <w:rFonts w:ascii="Arial" w:hAnsi="Arial" w:cs="Arial"/>
          <w:sz w:val="20"/>
          <w:szCs w:val="20"/>
          <w:lang w:val="en-GB"/>
        </w:rPr>
      </w:pPr>
      <w:r w:rsidRPr="00807C20">
        <w:rPr>
          <w:rFonts w:ascii="Arial" w:hAnsi="Arial" w:cs="Arial"/>
          <w:sz w:val="20"/>
          <w:szCs w:val="20"/>
          <w:lang w:val="en-GB"/>
        </w:rPr>
        <w:t>5.</w:t>
      </w:r>
      <w:r w:rsidRPr="00807C20">
        <w:rPr>
          <w:rFonts w:ascii="Arial" w:hAnsi="Arial" w:cs="Arial"/>
          <w:sz w:val="20"/>
          <w:szCs w:val="20"/>
          <w:lang w:val="en-GB"/>
        </w:rPr>
        <w:tab/>
      </w:r>
      <w:r w:rsidRPr="00807C20" w:rsidR="005D4F70">
        <w:rPr>
          <w:rFonts w:ascii="Arial" w:hAnsi="Arial" w:cs="Arial"/>
          <w:sz w:val="20"/>
          <w:szCs w:val="20"/>
          <w:lang w:val="en-GB"/>
        </w:rPr>
        <w:t>Contingency leave</w:t>
      </w:r>
    </w:p>
    <w:p w:rsidR="001F6B95" w:rsidRPr="00807C20" w:rsidP="00807C20" w14:paraId="38D572E4" w14:textId="32694D96">
      <w:pPr>
        <w:pStyle w:val="Heading3"/>
        <w:numPr>
          <w:ilvl w:val="0"/>
          <w:numId w:val="0"/>
        </w:numPr>
        <w:tabs>
          <w:tab w:val="left" w:pos="4395"/>
        </w:tabs>
        <w:ind w:left="907" w:hanging="567"/>
        <w:rPr>
          <w:lang w:val="en-GB"/>
        </w:rPr>
      </w:pPr>
      <w:r>
        <w:rPr>
          <w:lang w:val="en-GB"/>
        </w:rPr>
        <w:tab/>
      </w:r>
      <w:r w:rsidRPr="00807C20" w:rsidR="00A47DEB">
        <w:rPr>
          <w:lang w:val="en-GB"/>
        </w:rPr>
        <w:t>L</w:t>
      </w:r>
      <w:r w:rsidRPr="00807C20" w:rsidR="006626D7">
        <w:rPr>
          <w:lang w:val="en-GB"/>
        </w:rPr>
        <w:t xml:space="preserve">eave on full pay for a period </w:t>
      </w:r>
      <w:r w:rsidRPr="00807C20" w:rsidR="00A47DEB">
        <w:rPr>
          <w:lang w:val="en-GB"/>
        </w:rPr>
        <w:t xml:space="preserve">determined in fairness and reasonableness will be granted </w:t>
      </w:r>
      <w:r w:rsidRPr="00807C20" w:rsidR="006626D7">
        <w:rPr>
          <w:lang w:val="en-GB"/>
        </w:rPr>
        <w:t>in relation to a sudden event (contingency) for which the employee needs to take immediate action</w:t>
      </w:r>
      <w:r w:rsidRPr="00807C20" w:rsidR="00A47DEB">
        <w:rPr>
          <w:lang w:val="en-GB"/>
        </w:rPr>
        <w:t xml:space="preserve"> and as a result of which </w:t>
      </w:r>
      <w:r w:rsidRPr="00807C20" w:rsidR="008637FC">
        <w:rPr>
          <w:lang w:val="en-GB"/>
        </w:rPr>
        <w:t xml:space="preserve">he </w:t>
      </w:r>
      <w:r w:rsidRPr="00807C20" w:rsidR="00A47DEB">
        <w:rPr>
          <w:lang w:val="en-GB"/>
        </w:rPr>
        <w:t xml:space="preserve">will be unable </w:t>
      </w:r>
      <w:r w:rsidRPr="00807C20" w:rsidR="00FD475A">
        <w:rPr>
          <w:lang w:val="en-GB"/>
        </w:rPr>
        <w:t xml:space="preserve">to </w:t>
      </w:r>
      <w:r w:rsidRPr="00807C20" w:rsidR="008637FC">
        <w:rPr>
          <w:lang w:val="en-GB"/>
        </w:rPr>
        <w:t>carry out his</w:t>
      </w:r>
      <w:r w:rsidRPr="00807C20" w:rsidR="00A47DEB">
        <w:rPr>
          <w:lang w:val="en-GB"/>
        </w:rPr>
        <w:t xml:space="preserve"> work</w:t>
      </w:r>
      <w:r w:rsidRPr="00807C20" w:rsidR="006626D7">
        <w:rPr>
          <w:lang w:val="en-GB"/>
        </w:rPr>
        <w:t xml:space="preserve">. </w:t>
      </w:r>
      <w:r w:rsidRPr="00807C20" w:rsidR="009E0F08">
        <w:rPr>
          <w:lang w:val="en-GB"/>
        </w:rPr>
        <w:t>At the employer's request, the employee should demonstrate plausibly that an emergency is involved.</w:t>
      </w:r>
      <w:r w:rsidRPr="00807C20">
        <w:rPr>
          <w:lang w:val="en-GB"/>
        </w:rPr>
        <w:t xml:space="preserve"> </w:t>
      </w:r>
      <w:r w:rsidRPr="00807C20" w:rsidR="009E0F08">
        <w:rPr>
          <w:lang w:val="en-GB"/>
        </w:rPr>
        <w:t>This includes the actual time required for a visit to a general practitioner or specialist, insofar as this cannot take place in the</w:t>
      </w:r>
      <w:r w:rsidRPr="00807C20" w:rsidR="00FD475A">
        <w:rPr>
          <w:lang w:val="en-GB"/>
        </w:rPr>
        <w:t xml:space="preserve"> e</w:t>
      </w:r>
      <w:r w:rsidRPr="00807C20" w:rsidR="009E0F08">
        <w:rPr>
          <w:lang w:val="en-GB"/>
        </w:rPr>
        <w:t>mployee's spare time.</w:t>
      </w:r>
    </w:p>
    <w:p w:rsidR="001F6B95" w:rsidRPr="00807C20" w:rsidP="00807C20" w14:paraId="6FA55F4E" w14:textId="67CE815A">
      <w:pPr>
        <w:pStyle w:val="Heading3"/>
        <w:numPr>
          <w:ilvl w:val="0"/>
          <w:numId w:val="0"/>
        </w:numPr>
        <w:tabs>
          <w:tab w:val="left" w:pos="4395"/>
        </w:tabs>
        <w:ind w:left="907" w:hanging="567"/>
        <w:rPr>
          <w:lang w:val="en-GB"/>
        </w:rPr>
      </w:pPr>
      <w:r w:rsidRPr="00807C20">
        <w:rPr>
          <w:lang w:val="en-GB"/>
        </w:rPr>
        <w:t>6.</w:t>
      </w:r>
      <w:r w:rsidRPr="00807C20">
        <w:rPr>
          <w:lang w:val="en-GB"/>
        </w:rPr>
        <w:tab/>
      </w:r>
      <w:r w:rsidRPr="00807C20" w:rsidR="00D52F38">
        <w:rPr>
          <w:lang w:val="en-GB"/>
        </w:rPr>
        <w:t>For the purposes of p</w:t>
      </w:r>
      <w:r w:rsidRPr="00807C20" w:rsidR="009E0F08">
        <w:rPr>
          <w:lang w:val="en-GB"/>
        </w:rPr>
        <w:t>aragraphs 2 to 5</w:t>
      </w:r>
      <w:r w:rsidRPr="00807C20" w:rsidR="00C86C56">
        <w:rPr>
          <w:lang w:val="en-GB"/>
        </w:rPr>
        <w:t>:</w:t>
      </w:r>
    </w:p>
    <w:p w:rsidR="008637FC" w:rsidRPr="00807C20" w:rsidP="00BE0B15" w14:paraId="60777061" w14:textId="48274A40">
      <w:pPr>
        <w:pStyle w:val="Heading3"/>
        <w:numPr>
          <w:ilvl w:val="0"/>
          <w:numId w:val="101"/>
        </w:numPr>
        <w:tabs>
          <w:tab w:val="left" w:pos="504"/>
          <w:tab w:val="left" w:pos="4395"/>
        </w:tabs>
        <w:ind w:left="1134" w:hanging="567"/>
        <w:rPr>
          <w:lang w:val="en-GB"/>
        </w:rPr>
      </w:pPr>
      <w:r w:rsidRPr="00807C20">
        <w:rPr>
          <w:lang w:val="en-GB"/>
        </w:rPr>
        <w:t>The employee will notify the employer of his leave of absence at least one day in advance or at an earlier date as far as possible; he will attend the event in question, and submit documentary evidence issued by the relevant official bodies concerned beforehand or afterwards;</w:t>
      </w:r>
    </w:p>
    <w:p w:rsidR="008637FC" w:rsidRPr="00807C20" w:rsidP="00BE0B15" w14:paraId="3981EC36" w14:textId="6243C864">
      <w:pPr>
        <w:pStyle w:val="Heading3"/>
        <w:numPr>
          <w:ilvl w:val="0"/>
          <w:numId w:val="101"/>
        </w:numPr>
        <w:tabs>
          <w:tab w:val="left" w:pos="504"/>
          <w:tab w:val="left" w:pos="4395"/>
        </w:tabs>
        <w:ind w:left="1134" w:hanging="567"/>
        <w:rPr>
          <w:lang w:val="en-GB"/>
        </w:rPr>
      </w:pPr>
      <w:r w:rsidRPr="00807C20">
        <w:rPr>
          <w:lang w:val="en-GB"/>
        </w:rPr>
        <w:t>Spouse is also understood to be the registered partner or the person of a different or the same sex, with whom the employee cohabits on a permanent basis without being married, as laid down by notarial deed, not being a relative in the first or second degree.</w:t>
      </w:r>
    </w:p>
    <w:p w:rsidR="008637FC" w:rsidRPr="00807C20" w:rsidP="00BE0B15" w14:paraId="0B4F6C94" w14:textId="27E887DB">
      <w:pPr>
        <w:pStyle w:val="Heading3"/>
        <w:numPr>
          <w:ilvl w:val="0"/>
          <w:numId w:val="101"/>
        </w:numPr>
        <w:tabs>
          <w:tab w:val="left" w:pos="504"/>
          <w:tab w:val="left" w:pos="4395"/>
        </w:tabs>
        <w:ind w:left="1134" w:hanging="567"/>
        <w:rPr>
          <w:lang w:val="en-GB"/>
        </w:rPr>
      </w:pPr>
      <w:r w:rsidRPr="00807C20">
        <w:rPr>
          <w:lang w:val="en-GB"/>
        </w:rPr>
        <w:t xml:space="preserve">Registered partnership is equivalent to marriage; </w:t>
      </w:r>
    </w:p>
    <w:p w:rsidR="00F511C7" w:rsidRPr="00807C20" w:rsidP="00BE0B15" w14:paraId="31F5C9B9" w14:textId="77777777">
      <w:pPr>
        <w:pStyle w:val="Heading3"/>
        <w:numPr>
          <w:ilvl w:val="0"/>
          <w:numId w:val="101"/>
        </w:numPr>
        <w:tabs>
          <w:tab w:val="left" w:pos="504"/>
          <w:tab w:val="left" w:pos="4395"/>
        </w:tabs>
        <w:ind w:left="1134" w:hanging="567"/>
        <w:rPr>
          <w:lang w:val="en-GB"/>
        </w:rPr>
      </w:pPr>
      <w:r w:rsidRPr="00807C20">
        <w:rPr>
          <w:lang w:val="en-GB"/>
        </w:rPr>
        <w:t>There will be no continued payment of wages if this provision appears to have been abused.</w:t>
      </w:r>
      <w:r w:rsidRPr="00807C20" w:rsidR="000C4364">
        <w:rPr>
          <w:lang w:val="en-GB"/>
        </w:rPr>
        <w:t xml:space="preserve"> </w:t>
      </w:r>
    </w:p>
    <w:p w:rsidR="00004266" w:rsidRPr="004C7B3C" w:rsidP="00786661" w14:paraId="69E27839" w14:textId="77777777">
      <w:pPr>
        <w:tabs>
          <w:tab w:val="left" w:pos="1728"/>
          <w:tab w:val="left" w:pos="4395"/>
        </w:tabs>
        <w:spacing w:before="234"/>
        <w:ind w:left="144"/>
        <w:textAlignment w:val="baseline"/>
        <w:rPr>
          <w:rFonts w:ascii="Arial" w:eastAsia="Arial" w:hAnsi="Arial" w:cs="Arial"/>
          <w:b/>
          <w:color w:val="000000"/>
          <w:lang w:val="en-GB"/>
        </w:rPr>
      </w:pPr>
      <w:r w:rsidRPr="004C7B3C">
        <w:rPr>
          <w:rFonts w:ascii="Arial" w:eastAsia="Arial" w:hAnsi="Arial" w:cs="Arial"/>
          <w:b/>
          <w:color w:val="000000"/>
          <w:lang w:val="en-GB"/>
        </w:rPr>
        <w:t>Article 41</w:t>
      </w:r>
      <w:r w:rsidRPr="004C7B3C">
        <w:rPr>
          <w:rFonts w:ascii="Arial" w:eastAsia="Arial" w:hAnsi="Arial" w:cs="Arial"/>
          <w:b/>
          <w:color w:val="000000"/>
          <w:lang w:val="en-GB"/>
        </w:rPr>
        <w:tab/>
        <w:t>Vocational education</w:t>
      </w:r>
    </w:p>
    <w:p w:rsidR="00004266" w:rsidRPr="004C7B3C" w:rsidP="00BE0B15" w14:paraId="302B18F2" w14:textId="77777777">
      <w:pPr>
        <w:numPr>
          <w:ilvl w:val="0"/>
          <w:numId w:val="44"/>
        </w:numPr>
        <w:tabs>
          <w:tab w:val="clear" w:pos="432"/>
          <w:tab w:val="left" w:pos="709"/>
          <w:tab w:val="left" w:pos="4395"/>
        </w:tabs>
        <w:spacing w:before="17"/>
        <w:ind w:left="709" w:right="216" w:hanging="567"/>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employee is entitled to a maximum of 10 half-days of leave on full pay to attend courses that fulfil the descriptions in the ‘list of groups of courses for the greenhouse horticulture sector’ [</w:t>
      </w:r>
      <w:r w:rsidRPr="004C7B3C">
        <w:rPr>
          <w:rFonts w:ascii="Arial" w:eastAsia="Arial" w:hAnsi="Arial" w:cs="Arial"/>
          <w:i/>
          <w:color w:val="000000"/>
          <w:sz w:val="20"/>
          <w:lang w:val="en-GB"/>
        </w:rPr>
        <w:t>cursusgroepenlijst</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glastuinbouw</w:t>
      </w:r>
      <w:r w:rsidRPr="004C7B3C">
        <w:rPr>
          <w:rFonts w:ascii="Arial" w:eastAsia="Arial" w:hAnsi="Arial" w:cs="Arial"/>
          <w:color w:val="000000"/>
          <w:sz w:val="20"/>
          <w:lang w:val="en-GB"/>
        </w:rPr>
        <w:t xml:space="preserve">] issued by the </w:t>
      </w:r>
      <w:r w:rsidRPr="004C7B3C">
        <w:rPr>
          <w:rFonts w:ascii="Arial" w:eastAsia="Arial" w:hAnsi="Arial" w:cs="Arial"/>
          <w:color w:val="000000"/>
          <w:sz w:val="20"/>
          <w:lang w:val="en-GB"/>
        </w:rPr>
        <w:t>Colland</w:t>
      </w:r>
      <w:r w:rsidRPr="004C7B3C">
        <w:rPr>
          <w:rFonts w:ascii="Arial" w:eastAsia="Arial" w:hAnsi="Arial" w:cs="Arial"/>
          <w:color w:val="000000"/>
          <w:sz w:val="20"/>
          <w:lang w:val="en-GB"/>
        </w:rPr>
        <w:t xml:space="preserve"> Labour Market fund [</w:t>
      </w:r>
      <w:r w:rsidRPr="004C7B3C">
        <w:rPr>
          <w:rFonts w:ascii="Arial" w:eastAsia="Arial" w:hAnsi="Arial" w:cs="Arial"/>
          <w:i/>
          <w:color w:val="000000"/>
          <w:sz w:val="20"/>
          <w:lang w:val="en-GB"/>
        </w:rPr>
        <w:t xml:space="preserve">fonds </w:t>
      </w:r>
      <w:r w:rsidRPr="004C7B3C">
        <w:rPr>
          <w:rFonts w:ascii="Arial" w:eastAsia="Arial" w:hAnsi="Arial" w:cs="Arial"/>
          <w:i/>
          <w:color w:val="000000"/>
          <w:sz w:val="20"/>
          <w:lang w:val="en-GB"/>
        </w:rPr>
        <w:t>Colland</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Arbeidsmarkt</w:t>
      </w:r>
      <w:r w:rsidRPr="004C7B3C">
        <w:rPr>
          <w:rFonts w:ascii="Arial" w:eastAsia="Arial" w:hAnsi="Arial" w:cs="Arial"/>
          <w:color w:val="000000"/>
          <w:sz w:val="20"/>
          <w:lang w:val="en-GB"/>
        </w:rPr>
        <w:t xml:space="preserve">] </w:t>
      </w:r>
      <w:hyperlink r:id="rId13">
        <w:r w:rsidRPr="004C7B3C">
          <w:rPr>
            <w:rFonts w:ascii="Arial" w:eastAsia="Arial" w:hAnsi="Arial" w:cs="Arial"/>
            <w:color w:val="0000FF"/>
            <w:sz w:val="20"/>
            <w:u w:val="single"/>
            <w:lang w:val="en-GB"/>
          </w:rPr>
          <w:t>(www.collandarbeidsmarkt.nl)</w:t>
        </w:r>
      </w:hyperlink>
      <w:r w:rsidRPr="004C7B3C">
        <w:rPr>
          <w:rFonts w:ascii="Arial" w:eastAsia="Arial" w:hAnsi="Arial" w:cs="Arial"/>
          <w:color w:val="000000"/>
          <w:sz w:val="20"/>
          <w:lang w:val="en-GB"/>
        </w:rPr>
        <w:t>. The courses to be attended will be chosen in consultation between the employer and the employee. To the extent that they are not reimbursed by the fund, the course fees will be for the account of the employer.</w:t>
      </w:r>
    </w:p>
    <w:p w:rsidR="00004266" w:rsidRPr="004C7B3C" w:rsidP="00BE0B15" w14:paraId="0068C785" w14:textId="77777777">
      <w:pPr>
        <w:numPr>
          <w:ilvl w:val="0"/>
          <w:numId w:val="44"/>
        </w:numPr>
        <w:tabs>
          <w:tab w:val="clear" w:pos="432"/>
          <w:tab w:val="left" w:pos="709"/>
          <w:tab w:val="left" w:pos="4395"/>
        </w:tabs>
        <w:spacing w:before="245"/>
        <w:ind w:left="709" w:hanging="567"/>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Educational leave</w:t>
      </w:r>
    </w:p>
    <w:p w:rsidR="00004266" w:rsidRPr="004C7B3C" w:rsidP="00BF27DD" w14:paraId="4EBAF75B" w14:textId="3FC3C568">
      <w:pPr>
        <w:tabs>
          <w:tab w:val="left" w:pos="709"/>
          <w:tab w:val="left" w:pos="4395"/>
        </w:tabs>
        <w:spacing w:before="3"/>
        <w:ind w:left="709" w:right="504" w:hanging="567"/>
        <w:textAlignment w:val="baseline"/>
        <w:rPr>
          <w:rFonts w:ascii="Arial" w:eastAsia="Arial" w:hAnsi="Arial" w:cs="Arial"/>
          <w:color w:val="000000"/>
          <w:sz w:val="20"/>
          <w:lang w:val="en-GB"/>
        </w:rPr>
      </w:pPr>
      <w:r>
        <w:rPr>
          <w:rFonts w:ascii="Arial" w:eastAsia="Arial" w:hAnsi="Arial" w:cs="Arial"/>
          <w:color w:val="000000"/>
          <w:sz w:val="20"/>
          <w:lang w:val="en-GB"/>
        </w:rPr>
        <w:tab/>
      </w:r>
      <w:r w:rsidRPr="004C7B3C" w:rsidR="00A20F1D">
        <w:rPr>
          <w:rFonts w:ascii="Arial" w:eastAsia="Arial" w:hAnsi="Arial" w:cs="Arial"/>
          <w:color w:val="000000"/>
          <w:sz w:val="20"/>
          <w:lang w:val="en-GB"/>
        </w:rPr>
        <w:t xml:space="preserve">The employee is entitled to a maximum of five days unpaid leave a year for attending general courses offered by organisations that are a party to this CAO and their affiliated youth organisation. This also applies to other courses aimed at the agricultural sector in a general sense, and are recognised by the board of the Stichting </w:t>
      </w:r>
      <w:r w:rsidRPr="004C7B3C" w:rsidR="00A20F1D">
        <w:rPr>
          <w:rFonts w:ascii="Arial" w:eastAsia="Arial" w:hAnsi="Arial" w:cs="Arial"/>
          <w:color w:val="000000"/>
          <w:sz w:val="20"/>
          <w:lang w:val="en-GB"/>
        </w:rPr>
        <w:t>Colland</w:t>
      </w:r>
      <w:r w:rsidRPr="004C7B3C" w:rsidR="00A20F1D">
        <w:rPr>
          <w:rFonts w:ascii="Arial" w:eastAsia="Arial" w:hAnsi="Arial" w:cs="Arial"/>
          <w:color w:val="000000"/>
          <w:sz w:val="20"/>
          <w:lang w:val="en-GB"/>
        </w:rPr>
        <w:t xml:space="preserve"> </w:t>
      </w:r>
      <w:r w:rsidRPr="004C7B3C" w:rsidR="00A20F1D">
        <w:rPr>
          <w:rFonts w:ascii="Arial" w:eastAsia="Arial" w:hAnsi="Arial" w:cs="Arial"/>
          <w:color w:val="000000"/>
          <w:sz w:val="20"/>
          <w:lang w:val="en-GB"/>
        </w:rPr>
        <w:t>Arbeidsmarkt</w:t>
      </w:r>
      <w:r w:rsidRPr="004C7B3C" w:rsidR="00A20F1D">
        <w:rPr>
          <w:rFonts w:ascii="Arial" w:eastAsia="Arial" w:hAnsi="Arial" w:cs="Arial"/>
          <w:color w:val="000000"/>
          <w:sz w:val="20"/>
          <w:lang w:val="en-GB"/>
        </w:rPr>
        <w:t xml:space="preserve"> foundation.</w:t>
      </w:r>
    </w:p>
    <w:p w:rsidR="00004266" w:rsidRPr="00B8741E" w:rsidP="00BE0B15" w14:paraId="75B0472E" w14:textId="77777777">
      <w:pPr>
        <w:numPr>
          <w:ilvl w:val="0"/>
          <w:numId w:val="44"/>
        </w:numPr>
        <w:tabs>
          <w:tab w:val="clear" w:pos="432"/>
          <w:tab w:val="left" w:pos="709"/>
          <w:tab w:val="left" w:pos="4395"/>
        </w:tabs>
        <w:spacing w:before="239"/>
        <w:ind w:left="709" w:right="216" w:hanging="567"/>
        <w:textAlignment w:val="baseline"/>
        <w:rPr>
          <w:rFonts w:ascii="Arial" w:eastAsia="Arial" w:hAnsi="Arial" w:cs="Arial"/>
          <w:color w:val="000000"/>
          <w:sz w:val="20"/>
          <w:lang w:val="en-GB"/>
        </w:rPr>
      </w:pPr>
      <w:r w:rsidRPr="00B8741E">
        <w:rPr>
          <w:rFonts w:ascii="Arial" w:eastAsia="Arial" w:hAnsi="Arial" w:cs="Arial"/>
          <w:color w:val="000000"/>
          <w:sz w:val="20"/>
          <w:lang w:val="en-GB"/>
        </w:rPr>
        <w:t>The employer and the employee will determine in consultation whether other courses and training can be taken with or without pay.</w:t>
      </w:r>
    </w:p>
    <w:p w:rsidR="00E82A21" w:rsidRPr="00B8741E" w:rsidP="00BE0B15" w14:paraId="2050883D" w14:textId="3A68CCE1">
      <w:pPr>
        <w:numPr>
          <w:ilvl w:val="0"/>
          <w:numId w:val="44"/>
        </w:numPr>
        <w:tabs>
          <w:tab w:val="clear" w:pos="432"/>
          <w:tab w:val="left" w:pos="709"/>
          <w:tab w:val="left" w:pos="4395"/>
        </w:tabs>
        <w:spacing w:before="239"/>
        <w:ind w:left="709" w:right="216" w:hanging="567"/>
        <w:textAlignment w:val="baseline"/>
        <w:rPr>
          <w:rFonts w:ascii="Arial" w:eastAsia="Arial" w:hAnsi="Arial" w:cs="Arial"/>
          <w:color w:val="000000"/>
          <w:sz w:val="20"/>
          <w:lang w:val="en-GB"/>
        </w:rPr>
      </w:pPr>
      <w:r w:rsidRPr="00B8741E">
        <w:rPr>
          <w:rFonts w:ascii="Arial" w:eastAsia="Arial" w:hAnsi="Arial" w:cs="Arial"/>
          <w:color w:val="000000"/>
          <w:sz w:val="20"/>
          <w:lang w:val="en-GB"/>
        </w:rPr>
        <w:t>Compulsory training</w:t>
      </w:r>
      <w:r w:rsidRPr="00B8741E">
        <w:br/>
      </w:r>
      <w:r w:rsidRPr="00B8741E">
        <w:rPr>
          <w:rFonts w:ascii="Arial" w:eastAsia="Arial" w:hAnsi="Arial" w:cs="Arial"/>
          <w:color w:val="000000"/>
          <w:sz w:val="20"/>
          <w:lang w:val="en-GB"/>
        </w:rPr>
        <w:t>Pursuant to this CAO or to statutorily required training:</w:t>
      </w:r>
      <w:r w:rsidRPr="00B8741E">
        <w:br/>
      </w:r>
      <w:r w:rsidRPr="00B8741E">
        <w:rPr>
          <w:rFonts w:ascii="Arial" w:eastAsia="Arial" w:hAnsi="Arial" w:cs="Arial"/>
          <w:color w:val="000000"/>
          <w:sz w:val="20"/>
          <w:lang w:val="en-GB"/>
        </w:rPr>
        <w:t xml:space="preserve">a. </w:t>
      </w:r>
      <w:r w:rsidRPr="00B8741E">
        <w:rPr>
          <w:rFonts w:ascii="Arial" w:eastAsia="Arial" w:hAnsi="Arial" w:cs="Arial"/>
          <w:color w:val="000000"/>
          <w:sz w:val="20"/>
          <w:lang w:val="en-GB"/>
        </w:rPr>
        <w:t>training should be free of charge for the employee, which means that all costs incurred are borne by the employer;</w:t>
      </w:r>
      <w:r w:rsidRPr="00B8741E">
        <w:rPr>
          <w:rFonts w:ascii="Arial" w:eastAsia="Arial" w:hAnsi="Arial" w:cs="Arial"/>
          <w:color w:val="000000"/>
          <w:sz w:val="20"/>
          <w:lang w:val="en-GB"/>
        </w:rPr>
        <w:br/>
        <w:t xml:space="preserve">b. </w:t>
      </w:r>
      <w:r w:rsidRPr="00B8741E">
        <w:rPr>
          <w:rFonts w:ascii="Arial" w:eastAsia="Arial" w:hAnsi="Arial" w:cs="Arial"/>
          <w:color w:val="000000"/>
          <w:sz w:val="20"/>
          <w:lang w:val="en-GB"/>
        </w:rPr>
        <w:t>the time spent in training is considered to be working time; and</w:t>
      </w:r>
      <w:r w:rsidRPr="00B8741E">
        <w:rPr>
          <w:rFonts w:ascii="Arial" w:eastAsia="Arial" w:hAnsi="Arial" w:cs="Arial"/>
          <w:color w:val="000000"/>
          <w:sz w:val="20"/>
          <w:lang w:val="en-GB"/>
        </w:rPr>
        <w:br/>
        <w:t xml:space="preserve">c. </w:t>
      </w:r>
      <w:r w:rsidRPr="00B8741E">
        <w:rPr>
          <w:rFonts w:ascii="Arial" w:eastAsia="Arial" w:hAnsi="Arial" w:cs="Arial"/>
          <w:color w:val="000000"/>
          <w:sz w:val="20"/>
          <w:lang w:val="en-GB"/>
        </w:rPr>
        <w:t>training should be provided during working hours as far as possible</w:t>
      </w:r>
      <w:r w:rsidRPr="00B8741E">
        <w:rPr>
          <w:rFonts w:ascii="Arial" w:eastAsia="Arial" w:hAnsi="Arial" w:cs="Arial"/>
          <w:color w:val="000000"/>
          <w:sz w:val="20"/>
          <w:lang w:val="en-GB"/>
        </w:rPr>
        <w:t>.</w:t>
      </w:r>
      <w:r w:rsidRPr="00B8741E">
        <w:t xml:space="preserve"> </w:t>
      </w:r>
    </w:p>
    <w:p w:rsidR="00004266" w:rsidRPr="004C7B3C" w:rsidP="00BE0B15" w14:paraId="06A7B83C" w14:textId="77777777">
      <w:pPr>
        <w:numPr>
          <w:ilvl w:val="0"/>
          <w:numId w:val="44"/>
        </w:numPr>
        <w:tabs>
          <w:tab w:val="clear" w:pos="432"/>
          <w:tab w:val="left" w:pos="709"/>
          <w:tab w:val="left" w:pos="4395"/>
        </w:tabs>
        <w:spacing w:before="246"/>
        <w:ind w:left="709" w:hanging="567"/>
        <w:textAlignment w:val="baseline"/>
        <w:rPr>
          <w:rFonts w:ascii="Arial" w:eastAsia="Arial" w:hAnsi="Arial" w:cs="Arial"/>
          <w:color w:val="000000"/>
          <w:sz w:val="20"/>
          <w:lang w:val="en-GB"/>
        </w:rPr>
      </w:pPr>
      <w:r w:rsidRPr="00B8741E">
        <w:rPr>
          <w:rFonts w:ascii="Arial" w:eastAsia="Arial" w:hAnsi="Arial" w:cs="Arial"/>
          <w:color w:val="000000"/>
          <w:sz w:val="20"/>
          <w:lang w:val="en-GB"/>
        </w:rPr>
        <w:t xml:space="preserve">Further information about </w:t>
      </w:r>
      <w:r w:rsidRPr="00B8741E">
        <w:rPr>
          <w:rFonts w:ascii="Arial" w:eastAsia="Arial" w:hAnsi="Arial" w:cs="Arial"/>
          <w:color w:val="000000"/>
          <w:sz w:val="20"/>
          <w:lang w:val="en-GB"/>
        </w:rPr>
        <w:t>Colland</w:t>
      </w:r>
      <w:r w:rsidRPr="004C7B3C">
        <w:rPr>
          <w:rFonts w:ascii="Arial" w:eastAsia="Arial" w:hAnsi="Arial" w:cs="Arial"/>
          <w:color w:val="000000"/>
          <w:sz w:val="20"/>
          <w:lang w:val="en-GB"/>
        </w:rPr>
        <w:t xml:space="preserve"> </w:t>
      </w:r>
      <w:r w:rsidRPr="004C7B3C">
        <w:rPr>
          <w:rFonts w:ascii="Arial" w:eastAsia="Arial" w:hAnsi="Arial" w:cs="Arial"/>
          <w:color w:val="000000"/>
          <w:sz w:val="20"/>
          <w:lang w:val="en-GB"/>
        </w:rPr>
        <w:t>Arbeidsmarkt</w:t>
      </w:r>
      <w:r w:rsidRPr="004C7B3C">
        <w:rPr>
          <w:rFonts w:ascii="Arial" w:eastAsia="Arial" w:hAnsi="Arial" w:cs="Arial"/>
          <w:color w:val="000000"/>
          <w:sz w:val="20"/>
          <w:lang w:val="en-GB"/>
        </w:rPr>
        <w:t xml:space="preserve"> can be found in Appendix 5.</w:t>
      </w:r>
    </w:p>
    <w:p w:rsidR="00004266" w:rsidRPr="004C7B3C" w:rsidP="00786661" w14:paraId="6B538779" w14:textId="77777777">
      <w:pPr>
        <w:tabs>
          <w:tab w:val="left" w:pos="1728"/>
          <w:tab w:val="left" w:pos="4395"/>
        </w:tabs>
        <w:spacing w:before="464"/>
        <w:ind w:left="144"/>
        <w:textAlignment w:val="baseline"/>
        <w:rPr>
          <w:rFonts w:ascii="Arial" w:eastAsia="Arial" w:hAnsi="Arial" w:cs="Arial"/>
          <w:b/>
          <w:color w:val="000000"/>
          <w:lang w:val="en-GB"/>
        </w:rPr>
      </w:pPr>
      <w:r w:rsidRPr="004C7B3C">
        <w:rPr>
          <w:rFonts w:ascii="Arial" w:eastAsia="Arial" w:hAnsi="Arial" w:cs="Arial"/>
          <w:b/>
          <w:color w:val="000000"/>
          <w:lang w:val="en-GB"/>
        </w:rPr>
        <w:t>Article 42</w:t>
      </w:r>
      <w:r w:rsidRPr="004C7B3C">
        <w:rPr>
          <w:rFonts w:ascii="Arial" w:eastAsia="Arial" w:hAnsi="Arial" w:cs="Arial"/>
          <w:b/>
          <w:color w:val="000000"/>
          <w:lang w:val="en-GB"/>
        </w:rPr>
        <w:tab/>
        <w:t>Pre-retirement leave</w:t>
      </w:r>
    </w:p>
    <w:p w:rsidR="00004266" w:rsidRPr="004C7B3C" w:rsidP="00BE0B15" w14:paraId="7E811734" w14:textId="77777777">
      <w:pPr>
        <w:numPr>
          <w:ilvl w:val="0"/>
          <w:numId w:val="45"/>
        </w:numPr>
        <w:tabs>
          <w:tab w:val="clear" w:pos="432"/>
          <w:tab w:val="left" w:pos="709"/>
          <w:tab w:val="left" w:pos="4395"/>
        </w:tabs>
        <w:ind w:left="709" w:right="360" w:hanging="567"/>
        <w:textAlignment w:val="baseline"/>
        <w:rPr>
          <w:rFonts w:ascii="Arial" w:eastAsia="Arial" w:hAnsi="Arial" w:cs="Arial"/>
          <w:color w:val="000000"/>
          <w:sz w:val="20"/>
          <w:lang w:val="en-GB"/>
        </w:rPr>
      </w:pPr>
      <w:r w:rsidRPr="004C7B3C">
        <w:rPr>
          <w:rFonts w:ascii="Arial" w:eastAsia="Arial" w:hAnsi="Arial" w:cs="Arial"/>
          <w:color w:val="000000"/>
          <w:sz w:val="20"/>
          <w:lang w:val="en-GB"/>
        </w:rPr>
        <w:t>Retiring employees may take the ‘</w:t>
      </w:r>
      <w:r w:rsidRPr="004C7B3C">
        <w:rPr>
          <w:rFonts w:ascii="Arial" w:eastAsia="Arial" w:hAnsi="Arial" w:cs="Arial"/>
          <w:color w:val="000000"/>
          <w:sz w:val="20"/>
          <w:lang w:val="en-GB"/>
        </w:rPr>
        <w:t>Pensioen</w:t>
      </w:r>
      <w:r w:rsidRPr="004C7B3C">
        <w:rPr>
          <w:rFonts w:ascii="Arial" w:eastAsia="Arial" w:hAnsi="Arial" w:cs="Arial"/>
          <w:color w:val="000000"/>
          <w:sz w:val="20"/>
          <w:lang w:val="en-GB"/>
        </w:rPr>
        <w:t xml:space="preserve"> in </w:t>
      </w:r>
      <w:r w:rsidRPr="004C7B3C">
        <w:rPr>
          <w:rFonts w:ascii="Arial" w:eastAsia="Arial" w:hAnsi="Arial" w:cs="Arial"/>
          <w:color w:val="000000"/>
          <w:sz w:val="20"/>
          <w:lang w:val="en-GB"/>
        </w:rPr>
        <w:t>Zicht</w:t>
      </w:r>
      <w:r w:rsidRPr="004C7B3C">
        <w:rPr>
          <w:rFonts w:ascii="Arial" w:eastAsia="Arial" w:hAnsi="Arial" w:cs="Arial"/>
          <w:color w:val="000000"/>
          <w:sz w:val="20"/>
          <w:lang w:val="en-GB"/>
        </w:rPr>
        <w:t xml:space="preserve">’ (approaching retirement) course. A subsidy for this course can be applied for through </w:t>
      </w:r>
      <w:hyperlink r:id="rId14">
        <w:r w:rsidRPr="004C7B3C">
          <w:rPr>
            <w:rFonts w:ascii="Arial" w:eastAsia="Arial" w:hAnsi="Arial" w:cs="Arial"/>
            <w:color w:val="0000FF"/>
            <w:sz w:val="20"/>
            <w:u w:val="single"/>
            <w:lang w:val="en-GB"/>
          </w:rPr>
          <w:t>https://www.collandarbeidsmarkt.nl/regeling/cursusgroepen-glastuinbouw/</w:t>
        </w:r>
      </w:hyperlink>
      <w:r w:rsidRPr="004C7B3C">
        <w:rPr>
          <w:rFonts w:ascii="Arial" w:eastAsia="Arial" w:hAnsi="Arial" w:cs="Arial"/>
          <w:color w:val="000000"/>
          <w:sz w:val="20"/>
          <w:lang w:val="en-GB"/>
        </w:rPr>
        <w:t>. The time needed for taking the course will be for the account of the employee.</w:t>
      </w:r>
    </w:p>
    <w:p w:rsidR="00004266" w:rsidRPr="004C7B3C" w:rsidP="00BE0B15" w14:paraId="3964159C" w14:textId="77777777">
      <w:pPr>
        <w:numPr>
          <w:ilvl w:val="0"/>
          <w:numId w:val="45"/>
        </w:numPr>
        <w:tabs>
          <w:tab w:val="clear" w:pos="432"/>
          <w:tab w:val="left" w:pos="709"/>
          <w:tab w:val="left" w:pos="4395"/>
        </w:tabs>
        <w:spacing w:before="25" w:after="5172"/>
        <w:ind w:left="709" w:hanging="567"/>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Further information about </w:t>
      </w:r>
      <w:r w:rsidRPr="004C7B3C">
        <w:rPr>
          <w:rFonts w:ascii="Arial" w:eastAsia="Arial" w:hAnsi="Arial" w:cs="Arial"/>
          <w:color w:val="000000"/>
          <w:sz w:val="20"/>
          <w:lang w:val="en-GB"/>
        </w:rPr>
        <w:t>Colland</w:t>
      </w:r>
      <w:r w:rsidRPr="004C7B3C">
        <w:rPr>
          <w:rFonts w:ascii="Arial" w:eastAsia="Arial" w:hAnsi="Arial" w:cs="Arial"/>
          <w:color w:val="000000"/>
          <w:sz w:val="20"/>
          <w:lang w:val="en-GB"/>
        </w:rPr>
        <w:t xml:space="preserve"> </w:t>
      </w:r>
      <w:r w:rsidRPr="004C7B3C">
        <w:rPr>
          <w:rFonts w:ascii="Arial" w:eastAsia="Arial" w:hAnsi="Arial" w:cs="Arial"/>
          <w:color w:val="000000"/>
          <w:sz w:val="20"/>
          <w:lang w:val="en-GB"/>
        </w:rPr>
        <w:t>Arbeidsmarkt</w:t>
      </w:r>
      <w:r w:rsidRPr="004C7B3C">
        <w:rPr>
          <w:rFonts w:ascii="Arial" w:eastAsia="Arial" w:hAnsi="Arial" w:cs="Arial"/>
          <w:color w:val="000000"/>
          <w:sz w:val="20"/>
          <w:lang w:val="en-GB"/>
        </w:rPr>
        <w:t xml:space="preserve"> can be found in Appendix 5.</w:t>
      </w:r>
    </w:p>
    <w:p w:rsidR="00004266" w:rsidP="00786661" w14:paraId="0B478249" w14:textId="77777777">
      <w:pPr>
        <w:tabs>
          <w:tab w:val="left" w:pos="4395"/>
        </w:tabs>
        <w:rPr>
          <w:rFonts w:ascii="Arial" w:eastAsia="Arial" w:hAnsi="Arial" w:cs="Arial"/>
          <w:color w:val="000000"/>
          <w:sz w:val="16"/>
          <w:lang w:val="en-GB"/>
        </w:rPr>
      </w:pPr>
    </w:p>
    <w:p w:rsidR="000210A4" w:rsidRPr="004C7B3C" w:rsidP="00786661" w14:paraId="267E4B64" w14:textId="76112864">
      <w:pPr>
        <w:tabs>
          <w:tab w:val="left" w:pos="4395"/>
        </w:tabs>
        <w:rPr>
          <w:rFonts w:ascii="Arial" w:hAnsi="Arial" w:cs="Arial"/>
          <w:lang w:val="en-GB"/>
        </w:rPr>
        <w:sectPr>
          <w:type w:val="continuous"/>
          <w:pgSz w:w="11909" w:h="16838"/>
          <w:pgMar w:top="1420" w:right="524" w:bottom="302" w:left="1321" w:header="720" w:footer="720" w:gutter="0"/>
          <w:cols w:space="708"/>
        </w:sectPr>
      </w:pPr>
    </w:p>
    <w:p w:rsidR="00444DE4" w14:paraId="6CE341F8" w14:textId="77777777">
      <w:pPr>
        <w:rPr>
          <w:rFonts w:ascii="Arial" w:eastAsia="Arial" w:hAnsi="Arial" w:cs="Arial"/>
          <w:b/>
          <w:color w:val="000000"/>
          <w:sz w:val="24"/>
          <w:lang w:val="en-GB"/>
        </w:rPr>
      </w:pPr>
      <w:r>
        <w:rPr>
          <w:rFonts w:ascii="Arial" w:eastAsia="Arial" w:hAnsi="Arial" w:cs="Arial"/>
          <w:b/>
          <w:color w:val="000000"/>
          <w:sz w:val="24"/>
          <w:lang w:val="en-GB"/>
        </w:rPr>
        <w:br w:type="page"/>
      </w:r>
    </w:p>
    <w:p w:rsidR="00004266" w:rsidRPr="004C7B3C" w:rsidP="00BF27DD" w14:paraId="561F110C" w14:textId="4A95B8E7">
      <w:pPr>
        <w:rPr>
          <w:rFonts w:ascii="Arial" w:eastAsia="Arial" w:hAnsi="Arial" w:cs="Arial"/>
          <w:b/>
          <w:color w:val="000000"/>
          <w:sz w:val="24"/>
          <w:lang w:val="en-GB"/>
        </w:rPr>
      </w:pPr>
      <w:r w:rsidRPr="004C7B3C">
        <w:rPr>
          <w:rFonts w:ascii="Arial" w:eastAsia="Arial" w:hAnsi="Arial" w:cs="Arial"/>
          <w:b/>
          <w:color w:val="000000"/>
          <w:sz w:val="24"/>
          <w:lang w:val="en-GB"/>
        </w:rPr>
        <w:t xml:space="preserve">CHAPTER 7 </w:t>
      </w:r>
      <w:r w:rsidR="0000752A">
        <w:rPr>
          <w:rFonts w:ascii="Arial" w:eastAsia="Arial" w:hAnsi="Arial" w:cs="Arial"/>
          <w:b/>
          <w:color w:val="000000"/>
          <w:sz w:val="24"/>
          <w:lang w:val="en-GB"/>
        </w:rPr>
        <w:tab/>
        <w:t xml:space="preserve">    </w:t>
      </w:r>
      <w:r w:rsidRPr="004C7B3C">
        <w:rPr>
          <w:rFonts w:ascii="Arial" w:eastAsia="Arial" w:hAnsi="Arial" w:cs="Arial"/>
          <w:b/>
          <w:color w:val="000000"/>
          <w:sz w:val="24"/>
          <w:lang w:val="en-GB"/>
        </w:rPr>
        <w:t>INCAPACITY FOR WORK</w:t>
      </w:r>
    </w:p>
    <w:p w:rsidR="00004266" w:rsidRPr="004C7B3C" w:rsidP="00786661" w14:paraId="00DDCB69" w14:textId="77777777">
      <w:pPr>
        <w:tabs>
          <w:tab w:val="left" w:pos="1728"/>
          <w:tab w:val="left" w:pos="4395"/>
        </w:tabs>
        <w:spacing w:before="488"/>
        <w:ind w:left="144"/>
        <w:textAlignment w:val="baseline"/>
        <w:rPr>
          <w:rFonts w:ascii="Arial" w:eastAsia="Arial" w:hAnsi="Arial" w:cs="Arial"/>
          <w:b/>
          <w:color w:val="000000"/>
          <w:lang w:val="en-GB"/>
        </w:rPr>
      </w:pPr>
      <w:r w:rsidRPr="004C7B3C">
        <w:rPr>
          <w:rFonts w:ascii="Arial" w:eastAsia="Arial" w:hAnsi="Arial" w:cs="Arial"/>
          <w:b/>
          <w:color w:val="000000"/>
          <w:lang w:val="en-GB"/>
        </w:rPr>
        <w:t>Article 43</w:t>
      </w:r>
      <w:r w:rsidRPr="004C7B3C">
        <w:rPr>
          <w:rFonts w:ascii="Arial" w:eastAsia="Arial" w:hAnsi="Arial" w:cs="Arial"/>
          <w:b/>
          <w:color w:val="000000"/>
          <w:lang w:val="en-GB"/>
        </w:rPr>
        <w:tab/>
        <w:t>Reporting sick and check-up visit instructions</w:t>
      </w:r>
    </w:p>
    <w:p w:rsidR="00004266" w:rsidRPr="004C7B3C" w:rsidP="00786661" w14:paraId="57D12AA6" w14:textId="77777777">
      <w:pPr>
        <w:tabs>
          <w:tab w:val="left" w:pos="720"/>
          <w:tab w:val="left" w:pos="4395"/>
        </w:tabs>
        <w:spacing w:before="256"/>
        <w:ind w:left="648" w:right="28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1.</w:t>
      </w:r>
      <w:r w:rsidRPr="004C7B3C">
        <w:rPr>
          <w:rFonts w:ascii="Arial" w:eastAsia="Arial" w:hAnsi="Arial" w:cs="Arial"/>
          <w:color w:val="000000"/>
          <w:sz w:val="20"/>
          <w:lang w:val="en-GB"/>
        </w:rPr>
        <w:tab/>
        <w:t>In the case of both incapacity for work and reintegration, the employee must comply with the legal provisions, with the regulations of the occupational health and safety service, and with the employer's company rules. The employer will provide the employee with the regulations of the occupational health and safety service.</w:t>
      </w:r>
    </w:p>
    <w:p w:rsidR="00004266" w:rsidRPr="004C7B3C" w:rsidP="00786661" w14:paraId="0E5E024B" w14:textId="77777777">
      <w:pPr>
        <w:tabs>
          <w:tab w:val="left" w:pos="720"/>
          <w:tab w:val="left" w:pos="4395"/>
        </w:tabs>
        <w:ind w:left="144"/>
        <w:textAlignment w:val="baseline"/>
        <w:rPr>
          <w:rFonts w:ascii="Arial" w:eastAsia="Arial" w:hAnsi="Arial" w:cs="Arial"/>
          <w:color w:val="000000"/>
          <w:sz w:val="20"/>
          <w:lang w:val="en-GB"/>
        </w:rPr>
      </w:pPr>
      <w:r w:rsidRPr="004C7B3C">
        <w:rPr>
          <w:rFonts w:ascii="Arial" w:eastAsia="Arial" w:hAnsi="Arial" w:cs="Arial"/>
          <w:color w:val="000000"/>
          <w:sz w:val="20"/>
          <w:lang w:val="en-GB"/>
        </w:rPr>
        <w:t>2.</w:t>
      </w:r>
      <w:r w:rsidRPr="004C7B3C">
        <w:rPr>
          <w:rFonts w:ascii="Arial" w:eastAsia="Arial" w:hAnsi="Arial" w:cs="Arial"/>
          <w:color w:val="000000"/>
          <w:sz w:val="20"/>
          <w:lang w:val="en-GB"/>
        </w:rPr>
        <w:tab/>
        <w:t>Reporting sick</w:t>
      </w:r>
    </w:p>
    <w:p w:rsidR="00004266" w:rsidRPr="004C7B3C" w:rsidP="00786661" w14:paraId="478AA9F9" w14:textId="77777777">
      <w:pPr>
        <w:tabs>
          <w:tab w:val="left" w:pos="4395"/>
        </w:tabs>
        <w:spacing w:before="5"/>
        <w:ind w:left="648"/>
        <w:textAlignment w:val="baseline"/>
        <w:rPr>
          <w:rFonts w:ascii="Arial" w:eastAsia="Arial" w:hAnsi="Arial" w:cs="Arial"/>
          <w:color w:val="000000"/>
          <w:sz w:val="20"/>
          <w:lang w:val="en-GB"/>
        </w:rPr>
      </w:pPr>
      <w:r w:rsidRPr="004C7B3C">
        <w:rPr>
          <w:rFonts w:ascii="Arial" w:eastAsia="Arial" w:hAnsi="Arial" w:cs="Arial"/>
          <w:color w:val="000000"/>
          <w:sz w:val="20"/>
          <w:lang w:val="en-GB"/>
        </w:rPr>
        <w:t>In the event of incapacity for work, the employee must report sick with the employer before 9 a.m. on the</w:t>
      </w:r>
    </w:p>
    <w:p w:rsidR="00004266" w:rsidRPr="004C7B3C" w:rsidP="00786661" w14:paraId="2DA78E2C" w14:textId="77777777">
      <w:pPr>
        <w:tabs>
          <w:tab w:val="left" w:pos="4395"/>
        </w:tabs>
        <w:ind w:left="648"/>
        <w:textAlignment w:val="baseline"/>
        <w:rPr>
          <w:rFonts w:ascii="Arial" w:eastAsia="Arial" w:hAnsi="Arial" w:cs="Arial"/>
          <w:color w:val="000000"/>
          <w:sz w:val="20"/>
          <w:lang w:val="en-GB"/>
        </w:rPr>
      </w:pPr>
      <w:r w:rsidRPr="004C7B3C">
        <w:rPr>
          <w:rFonts w:ascii="Arial" w:eastAsia="Arial" w:hAnsi="Arial" w:cs="Arial"/>
          <w:color w:val="000000"/>
          <w:sz w:val="20"/>
          <w:lang w:val="en-GB"/>
        </w:rPr>
        <w:t>same day, unless the employer has issued other instructions.</w:t>
      </w:r>
    </w:p>
    <w:p w:rsidR="00004266" w:rsidRPr="004C7B3C" w:rsidP="00786661" w14:paraId="10060A39" w14:textId="77777777">
      <w:pPr>
        <w:tabs>
          <w:tab w:val="left" w:pos="720"/>
          <w:tab w:val="left" w:pos="4395"/>
        </w:tabs>
        <w:spacing w:before="5"/>
        <w:ind w:left="144"/>
        <w:textAlignment w:val="baseline"/>
        <w:rPr>
          <w:rFonts w:ascii="Arial" w:eastAsia="Arial" w:hAnsi="Arial" w:cs="Arial"/>
          <w:color w:val="000000"/>
          <w:sz w:val="20"/>
          <w:lang w:val="en-GB"/>
        </w:rPr>
      </w:pPr>
      <w:r w:rsidRPr="004C7B3C">
        <w:rPr>
          <w:rFonts w:ascii="Arial" w:eastAsia="Arial" w:hAnsi="Arial" w:cs="Arial"/>
          <w:color w:val="000000"/>
          <w:sz w:val="20"/>
          <w:lang w:val="en-GB"/>
        </w:rPr>
        <w:t>3.</w:t>
      </w:r>
      <w:r w:rsidRPr="004C7B3C">
        <w:rPr>
          <w:rFonts w:ascii="Arial" w:eastAsia="Arial" w:hAnsi="Arial" w:cs="Arial"/>
          <w:color w:val="000000"/>
          <w:sz w:val="20"/>
          <w:lang w:val="en-GB"/>
        </w:rPr>
        <w:tab/>
        <w:t>Calling in medical help</w:t>
      </w:r>
    </w:p>
    <w:p w:rsidR="00004266" w:rsidRPr="004C7B3C" w:rsidP="00786661" w14:paraId="52C2F72F" w14:textId="77777777">
      <w:pPr>
        <w:tabs>
          <w:tab w:val="left" w:pos="4395"/>
        </w:tabs>
        <w:ind w:left="648"/>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employee will call in medical help in a timely manner. He will follow the instructions of the attending</w:t>
      </w:r>
    </w:p>
    <w:p w:rsidR="00004266" w:rsidRPr="004C7B3C" w:rsidP="00786661" w14:paraId="1C91B50C" w14:textId="77777777">
      <w:pPr>
        <w:tabs>
          <w:tab w:val="left" w:pos="4395"/>
        </w:tabs>
        <w:spacing w:before="1"/>
        <w:ind w:left="648"/>
        <w:textAlignment w:val="baseline"/>
        <w:rPr>
          <w:rFonts w:ascii="Arial" w:eastAsia="Arial" w:hAnsi="Arial" w:cs="Arial"/>
          <w:color w:val="000000"/>
          <w:sz w:val="20"/>
          <w:lang w:val="en-GB"/>
        </w:rPr>
      </w:pPr>
      <w:r w:rsidRPr="004C7B3C">
        <w:rPr>
          <w:rFonts w:ascii="Arial" w:eastAsia="Arial" w:hAnsi="Arial" w:cs="Arial"/>
          <w:color w:val="000000"/>
          <w:sz w:val="20"/>
          <w:lang w:val="en-GB"/>
        </w:rPr>
        <w:t>physician throughout the process of sickness or incapacity for work.</w:t>
      </w:r>
    </w:p>
    <w:p w:rsidR="00004266" w:rsidRPr="004C7B3C" w:rsidP="00786661" w14:paraId="1CDB4136" w14:textId="77777777">
      <w:pPr>
        <w:tabs>
          <w:tab w:val="left" w:pos="720"/>
          <w:tab w:val="left" w:pos="4395"/>
        </w:tabs>
        <w:ind w:left="144"/>
        <w:textAlignment w:val="baseline"/>
        <w:rPr>
          <w:rFonts w:ascii="Arial" w:eastAsia="Arial" w:hAnsi="Arial" w:cs="Arial"/>
          <w:color w:val="000000"/>
          <w:sz w:val="20"/>
          <w:lang w:val="en-GB"/>
        </w:rPr>
      </w:pPr>
      <w:r w:rsidRPr="004C7B3C">
        <w:rPr>
          <w:rFonts w:ascii="Arial" w:eastAsia="Arial" w:hAnsi="Arial" w:cs="Arial"/>
          <w:color w:val="000000"/>
          <w:sz w:val="20"/>
          <w:lang w:val="en-GB"/>
        </w:rPr>
        <w:t>4.</w:t>
      </w:r>
      <w:r w:rsidRPr="004C7B3C">
        <w:rPr>
          <w:rFonts w:ascii="Arial" w:eastAsia="Arial" w:hAnsi="Arial" w:cs="Arial"/>
          <w:color w:val="000000"/>
          <w:sz w:val="20"/>
          <w:lang w:val="en-GB"/>
        </w:rPr>
        <w:tab/>
        <w:t>Compliance requirements of the occupational health and safety service</w:t>
      </w:r>
    </w:p>
    <w:p w:rsidR="00004266" w:rsidRPr="004C7B3C" w:rsidP="00786661" w14:paraId="226182C5" w14:textId="77777777">
      <w:pPr>
        <w:tabs>
          <w:tab w:val="left" w:pos="4395"/>
        </w:tabs>
        <w:spacing w:before="1"/>
        <w:ind w:left="648"/>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employee must keep himself available for check-up visits in accordance with the compliance</w:t>
      </w:r>
    </w:p>
    <w:p w:rsidR="00004266" w:rsidRPr="004C7B3C" w:rsidP="00786661" w14:paraId="11E2845B" w14:textId="77777777">
      <w:pPr>
        <w:tabs>
          <w:tab w:val="left" w:pos="4395"/>
        </w:tabs>
        <w:ind w:left="648"/>
        <w:textAlignment w:val="baseline"/>
        <w:rPr>
          <w:rFonts w:ascii="Arial" w:eastAsia="Arial" w:hAnsi="Arial" w:cs="Arial"/>
          <w:color w:val="000000"/>
          <w:sz w:val="20"/>
          <w:lang w:val="en-GB"/>
        </w:rPr>
      </w:pPr>
      <w:r w:rsidRPr="004C7B3C">
        <w:rPr>
          <w:rFonts w:ascii="Arial" w:eastAsia="Arial" w:hAnsi="Arial" w:cs="Arial"/>
          <w:color w:val="000000"/>
          <w:sz w:val="20"/>
          <w:lang w:val="en-GB"/>
        </w:rPr>
        <w:t>requirements of the occupational health and safety service.</w:t>
      </w:r>
    </w:p>
    <w:p w:rsidR="00004266" w:rsidRPr="004C7B3C" w:rsidP="00786661" w14:paraId="39FC40CB" w14:textId="77777777">
      <w:pPr>
        <w:tabs>
          <w:tab w:val="left" w:pos="720"/>
          <w:tab w:val="left" w:pos="4395"/>
        </w:tabs>
        <w:ind w:left="144"/>
        <w:textAlignment w:val="baseline"/>
        <w:rPr>
          <w:rFonts w:ascii="Arial" w:eastAsia="Arial" w:hAnsi="Arial" w:cs="Arial"/>
          <w:color w:val="000000"/>
          <w:sz w:val="20"/>
          <w:lang w:val="en-GB"/>
        </w:rPr>
      </w:pPr>
      <w:r w:rsidRPr="004C7B3C">
        <w:rPr>
          <w:rFonts w:ascii="Arial" w:eastAsia="Arial" w:hAnsi="Arial" w:cs="Arial"/>
          <w:color w:val="000000"/>
          <w:sz w:val="20"/>
          <w:lang w:val="en-GB"/>
        </w:rPr>
        <w:t>5.</w:t>
      </w:r>
      <w:r w:rsidRPr="004C7B3C">
        <w:rPr>
          <w:rFonts w:ascii="Arial" w:eastAsia="Arial" w:hAnsi="Arial" w:cs="Arial"/>
          <w:color w:val="000000"/>
          <w:sz w:val="20"/>
          <w:lang w:val="en-GB"/>
        </w:rPr>
        <w:tab/>
        <w:t>Staying abroad</w:t>
      </w:r>
    </w:p>
    <w:p w:rsidR="00004266" w:rsidRPr="004C7B3C" w:rsidP="00BE0B15" w14:paraId="1D4E8C42" w14:textId="77777777">
      <w:pPr>
        <w:numPr>
          <w:ilvl w:val="0"/>
          <w:numId w:val="46"/>
        </w:numPr>
        <w:tabs>
          <w:tab w:val="clear" w:pos="576"/>
          <w:tab w:val="left" w:pos="1224"/>
          <w:tab w:val="left" w:pos="4395"/>
        </w:tabs>
        <w:ind w:left="1224" w:right="216"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incapacitated employee will ask the employer's permission if he wishes to stay outside the Netherlands for more than one day; the employer, in turn, may seek advice from the occupational health and safety service.</w:t>
      </w:r>
    </w:p>
    <w:p w:rsidR="00004266" w:rsidRPr="004C7B3C" w:rsidP="00BE0B15" w14:paraId="696771A7" w14:textId="77777777">
      <w:pPr>
        <w:numPr>
          <w:ilvl w:val="0"/>
          <w:numId w:val="46"/>
        </w:numPr>
        <w:tabs>
          <w:tab w:val="clear" w:pos="576"/>
          <w:tab w:val="left" w:pos="1224"/>
          <w:tab w:val="left" w:pos="4395"/>
        </w:tabs>
        <w:spacing w:before="6"/>
        <w:ind w:left="1224" w:right="288"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If the employee reports sick during a stay outside the Netherlands, the occupational health and safety service may ask the employee, or ask on his behalf, for proof of incapacity for work issued by a relevant official body in the country concerned.</w:t>
      </w:r>
    </w:p>
    <w:p w:rsidR="00004266" w:rsidRPr="004C7B3C" w:rsidP="00786661" w14:paraId="407FFDEB" w14:textId="77777777">
      <w:pPr>
        <w:tabs>
          <w:tab w:val="left" w:pos="504"/>
          <w:tab w:val="left" w:pos="4395"/>
        </w:tabs>
        <w:ind w:left="144"/>
        <w:textAlignment w:val="baseline"/>
        <w:rPr>
          <w:rFonts w:ascii="Arial" w:eastAsia="Arial" w:hAnsi="Arial" w:cs="Arial"/>
          <w:color w:val="000000"/>
          <w:sz w:val="20"/>
          <w:lang w:val="en-GB"/>
        </w:rPr>
      </w:pPr>
      <w:r w:rsidRPr="004C7B3C">
        <w:rPr>
          <w:rFonts w:ascii="Arial" w:eastAsia="Arial" w:hAnsi="Arial" w:cs="Arial"/>
          <w:color w:val="000000"/>
          <w:sz w:val="20"/>
          <w:lang w:val="en-GB"/>
        </w:rPr>
        <w:t>6.</w:t>
      </w:r>
      <w:r w:rsidRPr="004C7B3C">
        <w:rPr>
          <w:rFonts w:ascii="Arial" w:eastAsia="Arial" w:hAnsi="Arial" w:cs="Arial"/>
          <w:color w:val="000000"/>
          <w:sz w:val="20"/>
          <w:lang w:val="en-GB"/>
        </w:rPr>
        <w:tab/>
        <w:t>Resumption of work after recovery</w:t>
      </w:r>
    </w:p>
    <w:p w:rsidR="00004266" w:rsidRPr="004C7B3C" w:rsidP="00BE0B15" w14:paraId="093CE994" w14:textId="77777777">
      <w:pPr>
        <w:numPr>
          <w:ilvl w:val="0"/>
          <w:numId w:val="47"/>
        </w:numPr>
        <w:tabs>
          <w:tab w:val="clear" w:pos="576"/>
          <w:tab w:val="left" w:pos="1224"/>
          <w:tab w:val="left" w:pos="4395"/>
        </w:tabs>
        <w:spacing w:before="1"/>
        <w:ind w:left="1224"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employee will resume work as soon as he is able to do so.</w:t>
      </w:r>
    </w:p>
    <w:p w:rsidR="00004266" w:rsidRPr="004C7B3C" w:rsidP="00BE0B15" w14:paraId="00D99801" w14:textId="77777777">
      <w:pPr>
        <w:numPr>
          <w:ilvl w:val="0"/>
          <w:numId w:val="47"/>
        </w:numPr>
        <w:tabs>
          <w:tab w:val="clear" w:pos="576"/>
          <w:tab w:val="left" w:pos="1224"/>
          <w:tab w:val="left" w:pos="4395"/>
        </w:tabs>
        <w:spacing w:before="1"/>
        <w:ind w:left="1224" w:right="216"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employee will resume work as soon the occupational health and safety service considers him able to do so.</w:t>
      </w:r>
    </w:p>
    <w:p w:rsidR="00004266" w:rsidRPr="004C7B3C" w:rsidP="00BE0B15" w14:paraId="36A90B8C" w14:textId="77777777">
      <w:pPr>
        <w:numPr>
          <w:ilvl w:val="0"/>
          <w:numId w:val="47"/>
        </w:numPr>
        <w:tabs>
          <w:tab w:val="clear" w:pos="576"/>
          <w:tab w:val="left" w:pos="1224"/>
          <w:tab w:val="left" w:pos="4395"/>
        </w:tabs>
        <w:ind w:left="1224" w:right="216"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If the occupational health and safety service advises the employee to perform work other than his usual job, he will report this to the employer.</w:t>
      </w:r>
    </w:p>
    <w:p w:rsidR="00004266" w:rsidRPr="004C7B3C" w:rsidP="0000752A" w14:paraId="0E2CC1A5" w14:textId="0CB04B0F">
      <w:pPr>
        <w:tabs>
          <w:tab w:val="left" w:pos="1701"/>
        </w:tabs>
        <w:spacing w:before="505"/>
        <w:ind w:left="1701" w:right="432" w:hanging="1701"/>
        <w:textAlignment w:val="baseline"/>
        <w:rPr>
          <w:rFonts w:ascii="Arial" w:eastAsia="Arial" w:hAnsi="Arial" w:cs="Arial"/>
          <w:b/>
          <w:color w:val="000000"/>
          <w:lang w:val="en-GB"/>
        </w:rPr>
      </w:pPr>
      <w:r w:rsidRPr="004C7B3C">
        <w:rPr>
          <w:rFonts w:ascii="Arial" w:eastAsia="Arial" w:hAnsi="Arial" w:cs="Arial"/>
          <w:b/>
          <w:color w:val="000000"/>
          <w:lang w:val="en-GB"/>
        </w:rPr>
        <w:t xml:space="preserve">Article 44 </w:t>
      </w:r>
      <w:r w:rsidR="0000752A">
        <w:rPr>
          <w:rFonts w:ascii="Arial" w:eastAsia="Arial" w:hAnsi="Arial" w:cs="Arial"/>
          <w:b/>
          <w:color w:val="000000"/>
          <w:lang w:val="en-GB"/>
        </w:rPr>
        <w:tab/>
      </w:r>
      <w:r w:rsidRPr="004C7B3C">
        <w:rPr>
          <w:rFonts w:ascii="Arial" w:eastAsia="Arial" w:hAnsi="Arial" w:cs="Arial"/>
          <w:b/>
          <w:color w:val="000000"/>
          <w:lang w:val="en-GB"/>
        </w:rPr>
        <w:t>The employer's payment obligations in the event of incapacity for work,</w:t>
      </w:r>
      <w:r w:rsidR="0000752A">
        <w:rPr>
          <w:rFonts w:ascii="Arial" w:eastAsia="Arial" w:hAnsi="Arial" w:cs="Arial"/>
          <w:b/>
          <w:color w:val="000000"/>
          <w:lang w:val="en-GB"/>
        </w:rPr>
        <w:br/>
      </w:r>
      <w:r w:rsidRPr="004C7B3C">
        <w:rPr>
          <w:rFonts w:ascii="Arial" w:eastAsia="Arial" w:hAnsi="Arial" w:cs="Arial"/>
          <w:b/>
          <w:color w:val="000000"/>
          <w:lang w:val="en-GB"/>
        </w:rPr>
        <w:t>and the right of recourse</w:t>
      </w:r>
    </w:p>
    <w:p w:rsidR="00125CAC" w:rsidRPr="004C7B3C" w:rsidP="00786661" w14:paraId="28C2C95A" w14:textId="5FCC700B">
      <w:pPr>
        <w:tabs>
          <w:tab w:val="left" w:pos="4395"/>
        </w:tabs>
        <w:spacing w:before="251"/>
        <w:ind w:left="144" w:right="864"/>
        <w:textAlignment w:val="baseline"/>
        <w:rPr>
          <w:rFonts w:ascii="Arial" w:eastAsia="Arial" w:hAnsi="Arial" w:cs="Arial"/>
          <w:color w:val="000000"/>
          <w:spacing w:val="-1"/>
          <w:sz w:val="20"/>
          <w:lang w:val="en-GB"/>
        </w:rPr>
      </w:pPr>
      <w:r w:rsidRPr="004C7B3C">
        <w:rPr>
          <w:rFonts w:ascii="Arial" w:eastAsia="Arial" w:hAnsi="Arial" w:cs="Arial"/>
          <w:spacing w:val="-1"/>
          <w:sz w:val="20"/>
          <w:lang w:val="en-GB"/>
        </w:rPr>
        <w:t>The employee will be eligible for the benefit percentages specified in this article if he complies with the instructions for reporting sick</w:t>
      </w:r>
      <w:r w:rsidRPr="004C7B3C" w:rsidR="000C67AB">
        <w:rPr>
          <w:rFonts w:ascii="Arial" w:eastAsia="Arial" w:hAnsi="Arial" w:cs="Arial"/>
          <w:spacing w:val="-1"/>
          <w:sz w:val="20"/>
          <w:lang w:val="en-GB"/>
        </w:rPr>
        <w:t xml:space="preserve"> and</w:t>
      </w:r>
      <w:r w:rsidRPr="004C7B3C">
        <w:rPr>
          <w:rFonts w:ascii="Arial" w:eastAsia="Arial" w:hAnsi="Arial" w:cs="Arial"/>
          <w:spacing w:val="-1"/>
          <w:sz w:val="20"/>
          <w:lang w:val="en-GB"/>
        </w:rPr>
        <w:t xml:space="preserve"> check-up visits </w:t>
      </w:r>
      <w:r w:rsidRPr="004C7B3C" w:rsidR="000C67AB">
        <w:rPr>
          <w:rFonts w:ascii="Arial" w:eastAsia="Arial" w:hAnsi="Arial" w:cs="Arial"/>
          <w:spacing w:val="-1"/>
          <w:sz w:val="20"/>
          <w:lang w:val="en-GB"/>
        </w:rPr>
        <w:t>[</w:t>
      </w:r>
      <w:r w:rsidRPr="004C7B3C" w:rsidR="000C67AB">
        <w:rPr>
          <w:rFonts w:ascii="Arial" w:eastAsia="Arial" w:hAnsi="Arial" w:cs="Arial"/>
          <w:i/>
          <w:iCs/>
          <w:spacing w:val="-1"/>
          <w:sz w:val="20"/>
          <w:lang w:val="en-GB"/>
        </w:rPr>
        <w:t>controle</w:t>
      </w:r>
      <w:r w:rsidRPr="004C7B3C" w:rsidR="000C67AB">
        <w:rPr>
          <w:rFonts w:ascii="Arial" w:eastAsia="Arial" w:hAnsi="Arial" w:cs="Arial"/>
          <w:spacing w:val="-1"/>
          <w:sz w:val="20"/>
          <w:lang w:val="en-GB"/>
        </w:rPr>
        <w:t xml:space="preserve">] </w:t>
      </w:r>
      <w:r w:rsidRPr="004C7B3C">
        <w:rPr>
          <w:rFonts w:ascii="Arial" w:eastAsia="Arial" w:hAnsi="Arial" w:cs="Arial"/>
          <w:spacing w:val="-1"/>
          <w:sz w:val="20"/>
          <w:lang w:val="en-GB"/>
        </w:rPr>
        <w:t xml:space="preserve">pursuant to paragraph 4 in the previous article, and cooperates with </w:t>
      </w:r>
      <w:r w:rsidRPr="004C7B3C" w:rsidR="00AD3C20">
        <w:rPr>
          <w:rFonts w:ascii="Arial" w:eastAsia="Arial" w:hAnsi="Arial" w:cs="Arial"/>
          <w:spacing w:val="-1"/>
          <w:sz w:val="20"/>
          <w:lang w:val="en-GB"/>
        </w:rPr>
        <w:t xml:space="preserve">his </w:t>
      </w:r>
      <w:r w:rsidRPr="004C7B3C">
        <w:rPr>
          <w:rFonts w:ascii="Arial" w:eastAsia="Arial" w:hAnsi="Arial" w:cs="Arial"/>
          <w:spacing w:val="-1"/>
          <w:sz w:val="20"/>
          <w:lang w:val="en-GB"/>
        </w:rPr>
        <w:t>reintegration</w:t>
      </w:r>
      <w:r w:rsidRPr="004C7B3C" w:rsidR="00AD3C20">
        <w:rPr>
          <w:rFonts w:ascii="Arial" w:eastAsia="Arial" w:hAnsi="Arial" w:cs="Arial"/>
          <w:spacing w:val="-1"/>
          <w:sz w:val="20"/>
          <w:lang w:val="en-GB"/>
        </w:rPr>
        <w:t>/return to work</w:t>
      </w:r>
      <w:r w:rsidRPr="004C7B3C">
        <w:rPr>
          <w:rFonts w:ascii="Arial" w:eastAsia="Arial" w:hAnsi="Arial" w:cs="Arial"/>
          <w:spacing w:val="-1"/>
          <w:sz w:val="20"/>
          <w:lang w:val="en-GB"/>
        </w:rPr>
        <w:t>.</w:t>
      </w:r>
      <w:r w:rsidRPr="004C7B3C">
        <w:rPr>
          <w:rFonts w:ascii="Arial" w:eastAsia="Arial" w:hAnsi="Arial" w:cs="Arial"/>
          <w:color w:val="000000"/>
          <w:spacing w:val="-1"/>
          <w:sz w:val="20"/>
          <w:lang w:val="en-GB"/>
        </w:rPr>
        <w:t xml:space="preserve"> </w:t>
      </w:r>
    </w:p>
    <w:p w:rsidR="00004266" w:rsidRPr="004C7B3C" w:rsidP="00786661" w14:paraId="660D9654" w14:textId="6ECF7B86">
      <w:pPr>
        <w:tabs>
          <w:tab w:val="left" w:pos="4395"/>
        </w:tabs>
        <w:spacing w:before="251"/>
        <w:ind w:left="144" w:right="864"/>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The employee will be eligible for the benefit percentages specified in this article if he complies with the instructions for reporting sick and check-up visits set out in the previous article. The assessment of this compliance will be carried out by an independent expert, such as a company doctor or a labour expert.</w:t>
      </w:r>
    </w:p>
    <w:p w:rsidR="00004266" w:rsidRPr="004C7B3C" w:rsidP="00786661" w14:paraId="324D07FB" w14:textId="77777777">
      <w:pPr>
        <w:tabs>
          <w:tab w:val="left" w:pos="504"/>
          <w:tab w:val="left" w:pos="4395"/>
        </w:tabs>
        <w:spacing w:before="232"/>
        <w:ind w:left="144"/>
        <w:textAlignment w:val="baseline"/>
        <w:rPr>
          <w:rFonts w:ascii="Arial" w:eastAsia="Arial" w:hAnsi="Arial" w:cs="Arial"/>
          <w:color w:val="000000"/>
          <w:sz w:val="20"/>
          <w:lang w:val="en-GB"/>
        </w:rPr>
      </w:pPr>
      <w:r w:rsidRPr="004C7B3C">
        <w:rPr>
          <w:rFonts w:ascii="Arial" w:eastAsia="Arial" w:hAnsi="Arial" w:cs="Arial"/>
          <w:color w:val="000000"/>
          <w:sz w:val="20"/>
          <w:lang w:val="en-GB"/>
        </w:rPr>
        <w:t>1.</w:t>
      </w:r>
      <w:r w:rsidRPr="004C7B3C">
        <w:rPr>
          <w:rFonts w:ascii="Arial" w:eastAsia="Arial" w:hAnsi="Arial" w:cs="Arial"/>
          <w:color w:val="000000"/>
          <w:sz w:val="20"/>
          <w:lang w:val="en-GB"/>
        </w:rPr>
        <w:tab/>
      </w:r>
      <w:r w:rsidRPr="004C7B3C">
        <w:rPr>
          <w:rFonts w:ascii="Arial" w:eastAsia="Arial" w:hAnsi="Arial" w:cs="Arial"/>
          <w:b/>
          <w:color w:val="000000"/>
          <w:sz w:val="20"/>
          <w:lang w:val="en-GB"/>
        </w:rPr>
        <w:t>Level of the allowance</w:t>
      </w:r>
    </w:p>
    <w:p w:rsidR="00004266" w:rsidRPr="004C7B3C" w:rsidP="00BE0B15" w14:paraId="5037FE80" w14:textId="77777777">
      <w:pPr>
        <w:numPr>
          <w:ilvl w:val="0"/>
          <w:numId w:val="48"/>
        </w:numPr>
        <w:tabs>
          <w:tab w:val="clear" w:pos="360"/>
          <w:tab w:val="left" w:pos="864"/>
          <w:tab w:val="left" w:pos="4395"/>
        </w:tabs>
        <w:ind w:left="864" w:right="216" w:hanging="360"/>
        <w:textAlignment w:val="baseline"/>
        <w:rPr>
          <w:rFonts w:ascii="Arial" w:eastAsia="Arial" w:hAnsi="Arial" w:cs="Arial"/>
          <w:color w:val="000000"/>
          <w:sz w:val="20"/>
          <w:lang w:val="en-GB"/>
        </w:rPr>
      </w:pPr>
      <w:r w:rsidRPr="004C7B3C">
        <w:rPr>
          <w:rFonts w:ascii="Arial" w:eastAsia="Arial" w:hAnsi="Arial" w:cs="Arial"/>
          <w:color w:val="000000"/>
          <w:sz w:val="20"/>
          <w:lang w:val="en-GB"/>
        </w:rPr>
        <w:t>For the purpose of this article, the wage to which the employee would have been entitled if he had not become incapacitated for work (Article 629 of Book 7 of the DCC) will serve to determine the level of the time-based rate of pay [</w:t>
      </w:r>
      <w:r w:rsidRPr="004C7B3C">
        <w:rPr>
          <w:rFonts w:ascii="Arial" w:eastAsia="Arial" w:hAnsi="Arial" w:cs="Arial"/>
          <w:i/>
          <w:color w:val="000000"/>
          <w:sz w:val="20"/>
          <w:lang w:val="en-GB"/>
        </w:rPr>
        <w:t>naar</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tijdsruimte</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vastgestelde</w:t>
      </w:r>
      <w:r w:rsidRPr="004C7B3C">
        <w:rPr>
          <w:rFonts w:ascii="Arial" w:eastAsia="Arial" w:hAnsi="Arial" w:cs="Arial"/>
          <w:i/>
          <w:color w:val="000000"/>
          <w:sz w:val="20"/>
          <w:lang w:val="en-GB"/>
        </w:rPr>
        <w:t xml:space="preserve"> loon</w:t>
      </w:r>
      <w:r w:rsidRPr="004C7B3C">
        <w:rPr>
          <w:rFonts w:ascii="Arial" w:eastAsia="Arial" w:hAnsi="Arial" w:cs="Arial"/>
          <w:color w:val="000000"/>
          <w:sz w:val="20"/>
          <w:lang w:val="en-GB"/>
        </w:rPr>
        <w:t>].</w:t>
      </w:r>
    </w:p>
    <w:p w:rsidR="00004266" w:rsidRPr="004C7B3C" w:rsidP="00BE0B15" w14:paraId="0F2B57EF" w14:textId="77777777">
      <w:pPr>
        <w:numPr>
          <w:ilvl w:val="0"/>
          <w:numId w:val="48"/>
        </w:numPr>
        <w:tabs>
          <w:tab w:val="clear" w:pos="360"/>
          <w:tab w:val="left" w:pos="864"/>
          <w:tab w:val="left" w:pos="4395"/>
        </w:tabs>
        <w:spacing w:before="3"/>
        <w:ind w:left="864" w:right="216" w:hanging="360"/>
        <w:textAlignment w:val="baseline"/>
        <w:rPr>
          <w:rFonts w:ascii="Arial" w:eastAsia="Arial" w:hAnsi="Arial" w:cs="Arial"/>
          <w:color w:val="000000"/>
          <w:sz w:val="20"/>
          <w:lang w:val="en-GB"/>
        </w:rPr>
      </w:pPr>
      <w:r w:rsidRPr="004C7B3C">
        <w:rPr>
          <w:rFonts w:ascii="Arial" w:eastAsia="Arial" w:hAnsi="Arial" w:cs="Arial"/>
          <w:color w:val="000000"/>
          <w:sz w:val="20"/>
          <w:lang w:val="en-GB"/>
        </w:rPr>
        <w:t>Establishment of the level of any supplements under the obligation to continue payment of wages [</w:t>
      </w:r>
      <w:r w:rsidRPr="004C7B3C">
        <w:rPr>
          <w:rFonts w:ascii="Arial" w:eastAsia="Arial" w:hAnsi="Arial" w:cs="Arial"/>
          <w:i/>
          <w:color w:val="000000"/>
          <w:sz w:val="20"/>
          <w:lang w:val="en-GB"/>
        </w:rPr>
        <w:t>loondoorbetalingsverplichting</w:t>
      </w:r>
      <w:r w:rsidRPr="004C7B3C">
        <w:rPr>
          <w:rFonts w:ascii="Arial" w:eastAsia="Arial" w:hAnsi="Arial" w:cs="Arial"/>
          <w:color w:val="000000"/>
          <w:sz w:val="20"/>
          <w:lang w:val="en-GB"/>
        </w:rPr>
        <w:t>] referred to in this article is based on the premise that the employee will not receive more than the agreed time-based rate of pay.</w:t>
      </w:r>
    </w:p>
    <w:p w:rsidR="00004266" w:rsidRPr="004C7B3C" w:rsidP="00786661" w14:paraId="0CD920BA" w14:textId="77777777">
      <w:pPr>
        <w:tabs>
          <w:tab w:val="left" w:pos="720"/>
          <w:tab w:val="left" w:pos="4395"/>
        </w:tabs>
        <w:spacing w:before="227"/>
        <w:ind w:left="648" w:right="144"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2.</w:t>
      </w:r>
      <w:r w:rsidRPr="004C7B3C">
        <w:rPr>
          <w:rFonts w:ascii="Arial" w:eastAsia="Arial" w:hAnsi="Arial" w:cs="Arial"/>
          <w:color w:val="000000"/>
          <w:sz w:val="20"/>
          <w:lang w:val="en-GB"/>
        </w:rPr>
        <w:tab/>
        <w:t>If employment ends in the course of his incapacity for work, the employee will no longer be entitled to the statutory continued payment of wages referred to in Article 629 of Book 7 of the DCC, nor to the supplements referred to in this article, from the day after employment ceases.</w:t>
      </w:r>
    </w:p>
    <w:p w:rsidR="00004266" w:rsidRPr="004C7B3C" w:rsidP="00786661" w14:paraId="00C93C31" w14:textId="0AE26C7D">
      <w:pPr>
        <w:tabs>
          <w:tab w:val="left" w:pos="720"/>
          <w:tab w:val="left" w:pos="4395"/>
        </w:tabs>
        <w:spacing w:before="232"/>
        <w:ind w:left="648" w:right="216"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3.</w:t>
      </w:r>
      <w:r w:rsidRPr="004C7B3C">
        <w:rPr>
          <w:rFonts w:ascii="Arial" w:eastAsia="Arial" w:hAnsi="Arial" w:cs="Arial"/>
          <w:color w:val="000000"/>
          <w:sz w:val="20"/>
          <w:lang w:val="en-GB"/>
        </w:rPr>
        <w:tab/>
        <w:t>Employees who are fully and permanently incapacitated for work and transfer to the Dutch Full Invalidity Benefit Regulations [</w:t>
      </w:r>
      <w:r w:rsidRPr="004C7B3C">
        <w:rPr>
          <w:rFonts w:ascii="Arial" w:eastAsia="Arial" w:hAnsi="Arial" w:cs="Arial"/>
          <w:i/>
          <w:color w:val="000000"/>
          <w:sz w:val="20"/>
          <w:lang w:val="en-GB"/>
        </w:rPr>
        <w:t>Regeling</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inkomensvoorziening</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volledig</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arbeidsongeschikten</w:t>
      </w:r>
      <w:r w:rsidRPr="004C7B3C">
        <w:rPr>
          <w:rFonts w:ascii="Arial" w:eastAsia="Arial" w:hAnsi="Arial" w:cs="Arial"/>
          <w:color w:val="000000"/>
          <w:sz w:val="20"/>
          <w:lang w:val="en-GB"/>
        </w:rPr>
        <w:t xml:space="preserve">; abbreviated to IVA] </w:t>
      </w:r>
      <w:r w:rsidRPr="004C7B3C">
        <w:rPr>
          <w:rFonts w:ascii="Arial" w:eastAsia="Arial" w:hAnsi="Arial" w:cs="Arial"/>
          <w:color w:val="000000"/>
          <w:sz w:val="20"/>
          <w:lang w:val="en-GB"/>
        </w:rPr>
        <w:t xml:space="preserve">within the first </w:t>
      </w:r>
      <w:r w:rsidRPr="004C7B3C" w:rsidR="00DD6955">
        <w:rPr>
          <w:rFonts w:ascii="Arial" w:eastAsia="Arial" w:hAnsi="Arial" w:cs="Arial"/>
          <w:color w:val="000000"/>
          <w:sz w:val="20"/>
          <w:lang w:val="en-GB"/>
        </w:rPr>
        <w:t>104 weeks</w:t>
      </w:r>
      <w:r w:rsidRPr="004C7B3C">
        <w:rPr>
          <w:rFonts w:ascii="Arial" w:eastAsia="Arial" w:hAnsi="Arial" w:cs="Arial"/>
          <w:color w:val="000000"/>
          <w:sz w:val="20"/>
          <w:lang w:val="en-GB"/>
        </w:rPr>
        <w:t xml:space="preserve"> of incapacity, remain entitled to continued payment of the supplements referred to in this article.</w:t>
      </w:r>
    </w:p>
    <w:p w:rsidR="00004266" w:rsidRPr="004C7B3C" w:rsidP="00786661" w14:paraId="4316D541" w14:textId="77777777">
      <w:pPr>
        <w:tabs>
          <w:tab w:val="left" w:pos="720"/>
          <w:tab w:val="left" w:pos="4395"/>
        </w:tabs>
        <w:spacing w:before="222"/>
        <w:ind w:left="648" w:right="216"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4.</w:t>
      </w:r>
      <w:r w:rsidRPr="004C7B3C">
        <w:rPr>
          <w:rFonts w:ascii="Arial" w:eastAsia="Arial" w:hAnsi="Arial" w:cs="Arial"/>
          <w:color w:val="000000"/>
          <w:sz w:val="20"/>
          <w:lang w:val="en-GB"/>
        </w:rPr>
        <w:tab/>
      </w:r>
      <w:r w:rsidRPr="004C7B3C">
        <w:rPr>
          <w:rFonts w:ascii="Arial" w:eastAsia="Arial" w:hAnsi="Arial" w:cs="Arial"/>
          <w:b/>
          <w:color w:val="000000"/>
          <w:sz w:val="20"/>
          <w:lang w:val="en-GB"/>
        </w:rPr>
        <w:t>Obligation to continue payment of wages during the first period of 26 weeks (within the first year of incapacity for work)</w:t>
      </w:r>
    </w:p>
    <w:p w:rsidR="00004266" w:rsidRPr="004C7B3C" w:rsidP="000210A4" w14:paraId="69FF3EB9" w14:textId="25F2A035">
      <w:pPr>
        <w:tabs>
          <w:tab w:val="left" w:pos="4395"/>
        </w:tabs>
        <w:spacing w:before="1"/>
        <w:textAlignment w:val="baseline"/>
        <w:rPr>
          <w:rFonts w:ascii="Arial" w:eastAsia="Arial" w:hAnsi="Arial" w:cs="Arial"/>
          <w:color w:val="000000"/>
          <w:sz w:val="16"/>
          <w:lang w:val="en-GB"/>
        </w:rPr>
      </w:pPr>
    </w:p>
    <w:p w:rsidR="00004266" w:rsidRPr="004C7B3C" w:rsidP="00786661" w14:paraId="001632FA" w14:textId="77777777">
      <w:pPr>
        <w:tabs>
          <w:tab w:val="left" w:pos="4395"/>
        </w:tabs>
        <w:rPr>
          <w:rFonts w:ascii="Arial" w:hAnsi="Arial" w:cs="Arial"/>
          <w:lang w:val="en-GB"/>
        </w:rPr>
        <w:sectPr w:rsidSect="00074F93">
          <w:type w:val="continuous"/>
          <w:pgSz w:w="11909" w:h="16838"/>
          <w:pgMar w:top="1420" w:right="710" w:bottom="302" w:left="1134" w:header="720" w:footer="720" w:gutter="0"/>
          <w:cols w:space="708"/>
        </w:sectPr>
      </w:pPr>
    </w:p>
    <w:p w:rsidR="00004266" w:rsidRPr="004C7B3C" w:rsidP="00BE0B15" w14:paraId="6EAE4648" w14:textId="77777777">
      <w:pPr>
        <w:numPr>
          <w:ilvl w:val="0"/>
          <w:numId w:val="49"/>
        </w:numPr>
        <w:tabs>
          <w:tab w:val="clear" w:pos="504"/>
          <w:tab w:val="left" w:pos="1296"/>
          <w:tab w:val="left" w:pos="4395"/>
        </w:tabs>
        <w:ind w:left="1296" w:right="432"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During the first period of 26 weeks of the statutory period stated in Article 629 of Book 7 of the DCC, the employer will pay the employee 70% of the time-based rate of pay, or at least the statutory minimum wage.</w:t>
      </w:r>
    </w:p>
    <w:p w:rsidR="00004266" w:rsidRPr="004C7B3C" w:rsidP="00BE0B15" w14:paraId="2ECB3178" w14:textId="77777777">
      <w:pPr>
        <w:numPr>
          <w:ilvl w:val="0"/>
          <w:numId w:val="49"/>
        </w:numPr>
        <w:tabs>
          <w:tab w:val="clear" w:pos="504"/>
          <w:tab w:val="left" w:pos="1296"/>
          <w:tab w:val="left" w:pos="4395"/>
        </w:tabs>
        <w:ind w:left="1296" w:right="216"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During this period, in addition to the statutory continued payment of 70% of wages, the employer will supplement the employee’s pay to 100% of the time-based rate of pay.</w:t>
      </w:r>
    </w:p>
    <w:p w:rsidR="00004266" w:rsidRPr="004C7B3C" w:rsidP="00786661" w14:paraId="44358CB4" w14:textId="6D8837D0">
      <w:pPr>
        <w:tabs>
          <w:tab w:val="left" w:pos="288"/>
          <w:tab w:val="left" w:pos="1296"/>
          <w:tab w:val="left" w:pos="4395"/>
        </w:tabs>
        <w:ind w:left="1296"/>
        <w:textAlignment w:val="baseline"/>
        <w:rPr>
          <w:rFonts w:ascii="Arial" w:eastAsia="Arial" w:hAnsi="Arial" w:cs="Arial"/>
          <w:color w:val="000000"/>
          <w:sz w:val="20"/>
          <w:lang w:val="en-GB"/>
        </w:rPr>
      </w:pPr>
    </w:p>
    <w:p w:rsidR="00004266" w:rsidRPr="004C7B3C" w:rsidP="00786661" w14:paraId="5563B380" w14:textId="40F341BE">
      <w:pPr>
        <w:tabs>
          <w:tab w:val="decimal" w:pos="360"/>
          <w:tab w:val="left" w:pos="792"/>
          <w:tab w:val="left" w:pos="4395"/>
        </w:tabs>
        <w:spacing w:before="7"/>
        <w:ind w:left="792" w:right="216" w:hanging="648"/>
        <w:textAlignment w:val="baseline"/>
        <w:rPr>
          <w:rFonts w:ascii="Arial" w:eastAsia="Arial" w:hAnsi="Arial" w:cs="Arial"/>
          <w:color w:val="000000"/>
          <w:sz w:val="20"/>
          <w:lang w:val="en-GB"/>
        </w:rPr>
      </w:pPr>
      <w:r w:rsidRPr="004C7B3C">
        <w:rPr>
          <w:rFonts w:ascii="Arial" w:eastAsia="Arial" w:hAnsi="Arial" w:cs="Arial"/>
          <w:color w:val="000000"/>
          <w:sz w:val="20"/>
          <w:lang w:val="en-GB"/>
        </w:rPr>
        <w:tab/>
        <w:t>5.</w:t>
      </w:r>
      <w:r w:rsidRPr="004C7B3C">
        <w:rPr>
          <w:rFonts w:ascii="Arial" w:eastAsia="Arial" w:hAnsi="Arial" w:cs="Arial"/>
          <w:color w:val="000000"/>
          <w:sz w:val="20"/>
          <w:lang w:val="en-GB"/>
        </w:rPr>
        <w:tab/>
      </w:r>
      <w:r w:rsidRPr="004C7B3C">
        <w:rPr>
          <w:rFonts w:ascii="Arial" w:eastAsia="Arial" w:hAnsi="Arial" w:cs="Arial"/>
          <w:b/>
          <w:color w:val="000000"/>
          <w:sz w:val="20"/>
          <w:lang w:val="en-GB"/>
        </w:rPr>
        <w:t>Obligation to continue payment of wages during the second period of 26 weeks (within the first year of incapacity for work)</w:t>
      </w:r>
    </w:p>
    <w:p w:rsidR="00004266" w:rsidRPr="004C7B3C" w:rsidP="00BE0B15" w14:paraId="6CEA14BB" w14:textId="77777777">
      <w:pPr>
        <w:numPr>
          <w:ilvl w:val="0"/>
          <w:numId w:val="50"/>
        </w:numPr>
        <w:tabs>
          <w:tab w:val="clear" w:pos="504"/>
          <w:tab w:val="left" w:pos="1296"/>
          <w:tab w:val="left" w:pos="4395"/>
        </w:tabs>
        <w:spacing w:before="2"/>
        <w:ind w:left="1296" w:right="72"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During the second period of 26 weeks of the statutory period stated in Article 629 of Book 7 of the DCC, the employer will pay the employee 70% of the time-based rate of pay, or at least the statutory minimum wage.</w:t>
      </w:r>
    </w:p>
    <w:p w:rsidR="00004266" w:rsidRPr="004C7B3C" w:rsidP="00BE0B15" w14:paraId="6B2A44F7" w14:textId="77777777">
      <w:pPr>
        <w:numPr>
          <w:ilvl w:val="0"/>
          <w:numId w:val="50"/>
        </w:numPr>
        <w:tabs>
          <w:tab w:val="clear" w:pos="504"/>
          <w:tab w:val="left" w:pos="1296"/>
          <w:tab w:val="left" w:pos="4395"/>
        </w:tabs>
        <w:spacing w:before="6"/>
        <w:ind w:left="1296" w:right="216"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During this period, in addition to the statutory continued payment of wages of 70%, the employer will supplement the employee's pay to 90% of the time-based rate of pay.</w:t>
      </w:r>
    </w:p>
    <w:p w:rsidR="00AD3C20" w:rsidRPr="004C7B3C" w:rsidP="00BE0B15" w14:paraId="0DCEFEBB" w14:textId="57A3514F">
      <w:pPr>
        <w:numPr>
          <w:ilvl w:val="0"/>
          <w:numId w:val="50"/>
        </w:numPr>
        <w:tabs>
          <w:tab w:val="clear" w:pos="504"/>
          <w:tab w:val="left" w:pos="1296"/>
          <w:tab w:val="left" w:pos="4395"/>
        </w:tabs>
        <w:ind w:left="1296" w:hanging="504"/>
        <w:textAlignment w:val="baseline"/>
        <w:rPr>
          <w:rFonts w:ascii="Arial" w:eastAsia="Arial" w:hAnsi="Arial" w:cs="Arial"/>
          <w:color w:val="000000"/>
          <w:sz w:val="20"/>
          <w:lang w:val="en-GB"/>
        </w:rPr>
      </w:pPr>
      <w:bookmarkStart w:id="5" w:name="_Hlk114725790"/>
      <w:r w:rsidRPr="004C7B3C">
        <w:rPr>
          <w:rFonts w:ascii="Arial" w:eastAsia="Arial" w:hAnsi="Arial" w:cs="Arial"/>
          <w:sz w:val="20"/>
          <w:lang w:val="en-GB"/>
        </w:rPr>
        <w:t xml:space="preserve">A pro-rata payment of the hours the employee is incapacitated for work </w:t>
      </w:r>
      <w:r w:rsidRPr="004C7B3C" w:rsidR="006E0DF8">
        <w:rPr>
          <w:rFonts w:ascii="Arial" w:eastAsia="Arial" w:hAnsi="Arial" w:cs="Arial"/>
          <w:sz w:val="20"/>
          <w:lang w:val="en-GB"/>
        </w:rPr>
        <w:t>[</w:t>
      </w:r>
      <w:r w:rsidRPr="004C7B3C" w:rsidR="006E0DF8">
        <w:rPr>
          <w:rFonts w:ascii="Arial" w:eastAsia="Arial" w:hAnsi="Arial" w:cs="Arial"/>
          <w:i/>
          <w:iCs/>
          <w:sz w:val="20"/>
          <w:lang w:val="en-GB"/>
        </w:rPr>
        <w:t>arbeidsongeschikt</w:t>
      </w:r>
      <w:r w:rsidRPr="004C7B3C" w:rsidR="006E0DF8">
        <w:rPr>
          <w:rFonts w:ascii="Arial" w:eastAsia="Arial" w:hAnsi="Arial" w:cs="Arial"/>
          <w:sz w:val="20"/>
          <w:lang w:val="en-GB"/>
        </w:rPr>
        <w:t xml:space="preserve">] </w:t>
      </w:r>
      <w:r w:rsidRPr="004C7B3C">
        <w:rPr>
          <w:rFonts w:ascii="Arial" w:eastAsia="Arial" w:hAnsi="Arial" w:cs="Arial"/>
          <w:sz w:val="20"/>
          <w:lang w:val="en-GB"/>
        </w:rPr>
        <w:t>applies in the event of partial incapacity for work</w:t>
      </w:r>
      <w:r w:rsidRPr="004C7B3C" w:rsidR="006E0DF8">
        <w:rPr>
          <w:rFonts w:ascii="Arial" w:eastAsia="Arial" w:hAnsi="Arial" w:cs="Arial"/>
          <w:sz w:val="20"/>
          <w:lang w:val="en-GB"/>
        </w:rPr>
        <w:t xml:space="preserve"> [</w:t>
      </w:r>
      <w:r w:rsidRPr="004C7B3C" w:rsidR="006E0DF8">
        <w:rPr>
          <w:rFonts w:ascii="Arial" w:eastAsia="Arial" w:hAnsi="Arial" w:cs="Arial"/>
          <w:i/>
          <w:iCs/>
          <w:sz w:val="20"/>
          <w:lang w:val="en-GB"/>
        </w:rPr>
        <w:t>gedeeltelijke</w:t>
      </w:r>
      <w:r w:rsidRPr="004C7B3C" w:rsidR="006E0DF8">
        <w:rPr>
          <w:rFonts w:ascii="Arial" w:eastAsia="Arial" w:hAnsi="Arial" w:cs="Arial"/>
          <w:i/>
          <w:iCs/>
          <w:sz w:val="20"/>
          <w:lang w:val="en-GB"/>
        </w:rPr>
        <w:t xml:space="preserve"> </w:t>
      </w:r>
      <w:r w:rsidRPr="004C7B3C" w:rsidR="006E0DF8">
        <w:rPr>
          <w:rFonts w:ascii="Arial" w:eastAsia="Arial" w:hAnsi="Arial" w:cs="Arial"/>
          <w:i/>
          <w:iCs/>
          <w:sz w:val="20"/>
          <w:lang w:val="en-GB"/>
        </w:rPr>
        <w:t>arbeidsongeschiktheid</w:t>
      </w:r>
      <w:r w:rsidRPr="004C7B3C" w:rsidR="006E0DF8">
        <w:rPr>
          <w:rFonts w:ascii="Arial" w:eastAsia="Arial" w:hAnsi="Arial" w:cs="Arial"/>
          <w:sz w:val="20"/>
          <w:lang w:val="en-GB"/>
        </w:rPr>
        <w:t>]</w:t>
      </w:r>
      <w:bookmarkEnd w:id="5"/>
      <w:r w:rsidRPr="004C7B3C">
        <w:rPr>
          <w:rFonts w:ascii="Arial" w:eastAsia="Arial" w:hAnsi="Arial" w:cs="Arial"/>
          <w:sz w:val="20"/>
          <w:lang w:val="en-GB"/>
        </w:rPr>
        <w:t>.</w:t>
      </w:r>
      <w:r w:rsidRPr="004C7B3C">
        <w:rPr>
          <w:rFonts w:ascii="Arial" w:eastAsia="Arial" w:hAnsi="Arial" w:cs="Arial"/>
          <w:color w:val="000000"/>
          <w:sz w:val="20"/>
          <w:lang w:val="en-GB"/>
        </w:rPr>
        <w:t xml:space="preserve"> </w:t>
      </w:r>
    </w:p>
    <w:p w:rsidR="00004266" w:rsidRPr="004C7B3C" w:rsidP="00786661" w14:paraId="4FA49B76" w14:textId="14A2ED5F">
      <w:pPr>
        <w:tabs>
          <w:tab w:val="left" w:pos="504"/>
          <w:tab w:val="left" w:pos="1296"/>
          <w:tab w:val="left" w:pos="4395"/>
        </w:tabs>
        <w:ind w:left="1296"/>
        <w:textAlignment w:val="baseline"/>
        <w:rPr>
          <w:rFonts w:ascii="Arial" w:eastAsia="Arial" w:hAnsi="Arial" w:cs="Arial"/>
          <w:color w:val="000000"/>
          <w:sz w:val="20"/>
          <w:lang w:val="en-GB"/>
        </w:rPr>
      </w:pPr>
    </w:p>
    <w:p w:rsidR="00CB78EE" w:rsidRPr="004C7B3C" w:rsidP="00786661" w14:paraId="59450DD7" w14:textId="77777777">
      <w:pPr>
        <w:tabs>
          <w:tab w:val="left" w:pos="432"/>
          <w:tab w:val="left" w:pos="1296"/>
          <w:tab w:val="left" w:pos="4395"/>
        </w:tabs>
        <w:ind w:left="1296"/>
        <w:textAlignment w:val="baseline"/>
        <w:rPr>
          <w:rFonts w:ascii="Arial" w:eastAsia="Arial" w:hAnsi="Arial" w:cs="Arial"/>
          <w:color w:val="000000"/>
          <w:sz w:val="20"/>
          <w:lang w:val="en-GB"/>
        </w:rPr>
      </w:pPr>
    </w:p>
    <w:p w:rsidR="00004266" w:rsidRPr="004C7B3C" w:rsidP="00786661" w14:paraId="78ECCEB6" w14:textId="77777777">
      <w:pPr>
        <w:tabs>
          <w:tab w:val="decimal" w:pos="360"/>
          <w:tab w:val="left" w:pos="792"/>
          <w:tab w:val="left" w:pos="4395"/>
        </w:tabs>
        <w:ind w:left="144"/>
        <w:textAlignment w:val="baseline"/>
        <w:rPr>
          <w:rFonts w:ascii="Arial" w:eastAsia="Arial" w:hAnsi="Arial" w:cs="Arial"/>
          <w:color w:val="000000"/>
          <w:sz w:val="20"/>
          <w:lang w:val="en-GB"/>
        </w:rPr>
      </w:pPr>
      <w:r w:rsidRPr="004C7B3C">
        <w:rPr>
          <w:rFonts w:ascii="Arial" w:eastAsia="Arial" w:hAnsi="Arial" w:cs="Arial"/>
          <w:color w:val="000000"/>
          <w:sz w:val="20"/>
          <w:lang w:val="en-GB"/>
        </w:rPr>
        <w:tab/>
        <w:t>6.</w:t>
      </w:r>
      <w:r w:rsidRPr="004C7B3C">
        <w:rPr>
          <w:rFonts w:ascii="Arial" w:eastAsia="Arial" w:hAnsi="Arial" w:cs="Arial"/>
          <w:color w:val="000000"/>
          <w:sz w:val="20"/>
          <w:lang w:val="en-GB"/>
        </w:rPr>
        <w:tab/>
      </w:r>
      <w:r w:rsidRPr="004C7B3C">
        <w:rPr>
          <w:rFonts w:ascii="Arial" w:eastAsia="Arial" w:hAnsi="Arial" w:cs="Arial"/>
          <w:b/>
          <w:color w:val="000000"/>
          <w:sz w:val="20"/>
          <w:lang w:val="en-GB"/>
        </w:rPr>
        <w:t>Obligation to continue payment of wages during the second year of incapacity for work</w:t>
      </w:r>
    </w:p>
    <w:p w:rsidR="00004266" w:rsidRPr="004C7B3C" w:rsidP="00BE0B15" w14:paraId="2FC31BF2" w14:textId="77777777">
      <w:pPr>
        <w:numPr>
          <w:ilvl w:val="0"/>
          <w:numId w:val="51"/>
        </w:numPr>
        <w:tabs>
          <w:tab w:val="clear" w:pos="504"/>
          <w:tab w:val="left" w:pos="1296"/>
          <w:tab w:val="left" w:pos="4395"/>
        </w:tabs>
        <w:ind w:left="1296" w:right="504"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During the second year of the statutory period stated in Article 629 of Book 7 of the DCC, the employer will pay the employee 70% of the time-based rate of pay.</w:t>
      </w:r>
    </w:p>
    <w:p w:rsidR="00004266" w:rsidRPr="004C7B3C" w:rsidP="00BE0B15" w14:paraId="6B13E841" w14:textId="77777777">
      <w:pPr>
        <w:numPr>
          <w:ilvl w:val="0"/>
          <w:numId w:val="51"/>
        </w:numPr>
        <w:tabs>
          <w:tab w:val="clear" w:pos="504"/>
          <w:tab w:val="left" w:pos="1296"/>
          <w:tab w:val="left" w:pos="4395"/>
        </w:tabs>
        <w:spacing w:before="17"/>
        <w:ind w:left="1296" w:right="72"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During this period, in addition to the statutory continued payment of wages of 70%, the employer will supplement the employee's pay to 75% of the time-based rate of pay. If the employee cooperates satisfactorily with the legal reintegration requirements, the supplement will be raised to 85% of the time-based rate of pay.</w:t>
      </w:r>
    </w:p>
    <w:p w:rsidR="00AD3C20" w:rsidRPr="004C7B3C" w:rsidP="00BE0B15" w14:paraId="72B3A208" w14:textId="72263B1F">
      <w:pPr>
        <w:numPr>
          <w:ilvl w:val="0"/>
          <w:numId w:val="51"/>
        </w:numPr>
        <w:tabs>
          <w:tab w:val="left" w:pos="432"/>
          <w:tab w:val="left" w:pos="1296"/>
          <w:tab w:val="left" w:pos="4395"/>
        </w:tabs>
        <w:ind w:left="1296" w:hanging="504"/>
        <w:textAlignment w:val="baseline"/>
        <w:rPr>
          <w:rFonts w:ascii="Arial" w:eastAsia="Arial" w:hAnsi="Arial" w:cs="Arial"/>
          <w:color w:val="000000"/>
          <w:sz w:val="20"/>
          <w:lang w:val="en-GB"/>
        </w:rPr>
      </w:pPr>
      <w:r w:rsidRPr="004C7B3C">
        <w:rPr>
          <w:rFonts w:ascii="Arial" w:eastAsia="Arial" w:hAnsi="Arial" w:cs="Arial"/>
          <w:sz w:val="20"/>
          <w:lang w:val="en-GB"/>
        </w:rPr>
        <w:t>A pro-rata payment of the hours the employee is incapacitated for work applies in the event of partial incapacity for work.</w:t>
      </w:r>
      <w:r w:rsidRPr="004C7B3C">
        <w:rPr>
          <w:rFonts w:ascii="Arial" w:eastAsia="Arial" w:hAnsi="Arial" w:cs="Arial"/>
          <w:color w:val="000000"/>
          <w:sz w:val="20"/>
          <w:lang w:val="en-GB"/>
        </w:rPr>
        <w:t xml:space="preserve"> </w:t>
      </w:r>
    </w:p>
    <w:p w:rsidR="00CB78EE" w:rsidRPr="004C7B3C" w:rsidP="00786661" w14:paraId="7DE351A9" w14:textId="77777777">
      <w:pPr>
        <w:pStyle w:val="ListParagraph"/>
        <w:tabs>
          <w:tab w:val="left" w:pos="4395"/>
        </w:tabs>
        <w:spacing w:before="237"/>
        <w:textAlignment w:val="baseline"/>
        <w:rPr>
          <w:rFonts w:ascii="Arial" w:eastAsia="Arial" w:hAnsi="Arial" w:cs="Arial"/>
          <w:bCs/>
          <w:color w:val="000000"/>
          <w:sz w:val="20"/>
          <w:lang w:val="en-GB"/>
        </w:rPr>
      </w:pPr>
      <w:r w:rsidRPr="004C7B3C">
        <w:rPr>
          <w:rFonts w:ascii="Arial" w:eastAsia="Arial" w:hAnsi="Arial" w:cs="Arial"/>
          <w:bCs/>
          <w:color w:val="000000"/>
          <w:sz w:val="20"/>
          <w:lang w:val="en-GB"/>
        </w:rPr>
        <w:t>Obligation to continue payment of wages during incapacity for work</w:t>
      </w:r>
    </w:p>
    <w:tbl>
      <w:tblPr>
        <w:tblW w:w="0" w:type="auto"/>
        <w:tblInd w:w="776" w:type="dxa"/>
        <w:tblLayout w:type="fixed"/>
        <w:tblCellMar>
          <w:left w:w="0" w:type="dxa"/>
          <w:right w:w="0" w:type="dxa"/>
        </w:tblCellMar>
        <w:tblLook w:val="0000"/>
      </w:tblPr>
      <w:tblGrid>
        <w:gridCol w:w="3230"/>
        <w:gridCol w:w="3212"/>
        <w:gridCol w:w="2472"/>
      </w:tblGrid>
      <w:tr w14:paraId="20131114" w14:textId="77777777" w:rsidTr="00981BA5">
        <w:tblPrEx>
          <w:tblW w:w="0" w:type="auto"/>
          <w:tblInd w:w="776" w:type="dxa"/>
          <w:tblLayout w:type="fixed"/>
          <w:tblCellMar>
            <w:left w:w="0" w:type="dxa"/>
            <w:right w:w="0" w:type="dxa"/>
          </w:tblCellMar>
          <w:tblLook w:val="0000"/>
        </w:tblPrEx>
        <w:trPr>
          <w:trHeight w:hRule="exact" w:val="499"/>
        </w:trPr>
        <w:tc>
          <w:tcPr>
            <w:tcW w:w="3230" w:type="dxa"/>
            <w:tcBorders>
              <w:top w:val="single" w:sz="13" w:space="0" w:color="000000"/>
              <w:left w:val="single" w:sz="13" w:space="0" w:color="000000"/>
              <w:bottom w:val="single" w:sz="7" w:space="0" w:color="000000"/>
              <w:right w:val="single" w:sz="7" w:space="0" w:color="000000"/>
            </w:tcBorders>
          </w:tcPr>
          <w:p w:rsidR="00CB78EE" w:rsidRPr="004C7B3C" w:rsidP="00786661" w14:paraId="14C0BA28" w14:textId="77777777">
            <w:pPr>
              <w:tabs>
                <w:tab w:val="left" w:pos="4395"/>
              </w:tabs>
              <w:spacing w:before="34" w:after="220"/>
              <w:ind w:left="125"/>
              <w:textAlignment w:val="baseline"/>
              <w:rPr>
                <w:rFonts w:ascii="Arial" w:eastAsia="Arial" w:hAnsi="Arial" w:cs="Arial"/>
                <w:b/>
                <w:bCs/>
                <w:color w:val="000000"/>
                <w:sz w:val="20"/>
                <w:lang w:val="en-GB"/>
              </w:rPr>
            </w:pPr>
            <w:r w:rsidRPr="004C7B3C">
              <w:rPr>
                <w:rFonts w:ascii="Arial" w:eastAsia="Arial" w:hAnsi="Arial" w:cs="Arial"/>
                <w:b/>
                <w:bCs/>
                <w:color w:val="000000"/>
                <w:sz w:val="20"/>
                <w:lang w:val="en-GB"/>
              </w:rPr>
              <w:t>Term</w:t>
            </w:r>
          </w:p>
        </w:tc>
        <w:tc>
          <w:tcPr>
            <w:tcW w:w="3212" w:type="dxa"/>
            <w:tcBorders>
              <w:top w:val="single" w:sz="13" w:space="0" w:color="000000"/>
              <w:left w:val="single" w:sz="7" w:space="0" w:color="000000"/>
              <w:bottom w:val="single" w:sz="7" w:space="0" w:color="000000"/>
              <w:right w:val="single" w:sz="7" w:space="0" w:color="000000"/>
            </w:tcBorders>
          </w:tcPr>
          <w:p w:rsidR="00CB78EE" w:rsidRPr="004C7B3C" w:rsidP="00786661" w14:paraId="40B24A73" w14:textId="77777777">
            <w:pPr>
              <w:tabs>
                <w:tab w:val="left" w:pos="4395"/>
              </w:tabs>
              <w:spacing w:before="34"/>
              <w:ind w:left="72"/>
              <w:textAlignment w:val="baseline"/>
              <w:rPr>
                <w:rFonts w:ascii="Arial" w:eastAsia="Arial" w:hAnsi="Arial" w:cs="Arial"/>
                <w:b/>
                <w:bCs/>
                <w:color w:val="000000"/>
                <w:sz w:val="20"/>
                <w:lang w:val="en-GB"/>
              </w:rPr>
            </w:pPr>
            <w:r w:rsidRPr="004C7B3C">
              <w:rPr>
                <w:rFonts w:ascii="Arial" w:eastAsia="Arial" w:hAnsi="Arial" w:cs="Arial"/>
                <w:b/>
                <w:bCs/>
                <w:color w:val="000000"/>
                <w:sz w:val="20"/>
                <w:lang w:val="en-GB"/>
              </w:rPr>
              <w:t xml:space="preserve">Statutorily </w:t>
            </w:r>
          </w:p>
          <w:p w:rsidR="00CB78EE" w:rsidRPr="004C7B3C" w:rsidP="00786661" w14:paraId="12DF0748" w14:textId="77777777">
            <w:pPr>
              <w:tabs>
                <w:tab w:val="left" w:pos="4395"/>
              </w:tabs>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[SMW = statutory minimum wage]</w:t>
            </w:r>
          </w:p>
        </w:tc>
        <w:tc>
          <w:tcPr>
            <w:tcW w:w="2472" w:type="dxa"/>
            <w:tcBorders>
              <w:top w:val="single" w:sz="13" w:space="0" w:color="000000"/>
              <w:left w:val="single" w:sz="7" w:space="0" w:color="000000"/>
              <w:bottom w:val="single" w:sz="7" w:space="0" w:color="000000"/>
              <w:right w:val="single" w:sz="13" w:space="0" w:color="000000"/>
            </w:tcBorders>
          </w:tcPr>
          <w:p w:rsidR="00CB78EE" w:rsidRPr="004C7B3C" w:rsidP="00786661" w14:paraId="1126FF0B" w14:textId="77777777">
            <w:pPr>
              <w:tabs>
                <w:tab w:val="left" w:pos="4395"/>
              </w:tabs>
              <w:spacing w:before="34" w:after="220"/>
              <w:ind w:left="110"/>
              <w:textAlignment w:val="baseline"/>
              <w:rPr>
                <w:rFonts w:ascii="Arial" w:eastAsia="Arial" w:hAnsi="Arial" w:cs="Arial"/>
                <w:b/>
                <w:bCs/>
                <w:color w:val="000000"/>
                <w:sz w:val="20"/>
                <w:lang w:val="en-GB"/>
              </w:rPr>
            </w:pPr>
            <w:r w:rsidRPr="004C7B3C">
              <w:rPr>
                <w:rFonts w:ascii="Arial" w:eastAsia="Arial" w:hAnsi="Arial" w:cs="Arial"/>
                <w:b/>
                <w:bCs/>
                <w:color w:val="000000"/>
                <w:sz w:val="20"/>
                <w:lang w:val="en-GB"/>
              </w:rPr>
              <w:t>CAO supplement</w:t>
            </w:r>
          </w:p>
        </w:tc>
      </w:tr>
      <w:tr w14:paraId="35D076F5" w14:textId="77777777" w:rsidTr="00981BA5">
        <w:tblPrEx>
          <w:tblW w:w="0" w:type="auto"/>
          <w:tblInd w:w="776" w:type="dxa"/>
          <w:tblLayout w:type="fixed"/>
          <w:tblCellMar>
            <w:left w:w="0" w:type="dxa"/>
            <w:right w:w="0" w:type="dxa"/>
          </w:tblCellMar>
          <w:tblLook w:val="0000"/>
        </w:tblPrEx>
        <w:trPr>
          <w:trHeight w:hRule="exact" w:val="245"/>
        </w:trPr>
        <w:tc>
          <w:tcPr>
            <w:tcW w:w="3230" w:type="dxa"/>
            <w:tcBorders>
              <w:top w:val="single" w:sz="7" w:space="0" w:color="000000"/>
              <w:left w:val="single" w:sz="13" w:space="0" w:color="000000"/>
              <w:bottom w:val="single" w:sz="7" w:space="0" w:color="000000"/>
              <w:right w:val="single" w:sz="7" w:space="0" w:color="000000"/>
            </w:tcBorders>
            <w:vAlign w:val="center"/>
          </w:tcPr>
          <w:p w:rsidR="00CB78EE" w:rsidRPr="004C7B3C" w:rsidP="00786661" w14:paraId="1682FC11" w14:textId="77777777">
            <w:pPr>
              <w:tabs>
                <w:tab w:val="left" w:pos="4395"/>
              </w:tabs>
              <w:ind w:left="125"/>
              <w:textAlignment w:val="baseline"/>
              <w:rPr>
                <w:rFonts w:ascii="Arial" w:eastAsia="Arial" w:hAnsi="Arial" w:cs="Arial"/>
                <w:color w:val="000000"/>
                <w:sz w:val="20"/>
                <w:lang w:val="en-GB"/>
              </w:rPr>
            </w:pPr>
            <w:r w:rsidRPr="004C7B3C">
              <w:rPr>
                <w:rFonts w:ascii="Arial" w:eastAsia="Arial" w:hAnsi="Arial" w:cs="Arial"/>
                <w:color w:val="000000"/>
                <w:sz w:val="20"/>
                <w:lang w:val="en-GB"/>
              </w:rPr>
              <w:t>0 - 26 weeks</w:t>
            </w:r>
          </w:p>
        </w:tc>
        <w:tc>
          <w:tcPr>
            <w:tcW w:w="3212" w:type="dxa"/>
            <w:tcBorders>
              <w:top w:val="single" w:sz="7" w:space="0" w:color="000000"/>
              <w:left w:val="single" w:sz="7" w:space="0" w:color="000000"/>
              <w:bottom w:val="single" w:sz="7" w:space="0" w:color="000000"/>
              <w:right w:val="single" w:sz="7" w:space="0" w:color="000000"/>
            </w:tcBorders>
            <w:vAlign w:val="center"/>
          </w:tcPr>
          <w:p w:rsidR="00CB78EE" w:rsidRPr="004C7B3C" w:rsidP="00786661" w14:paraId="3A0CDCD0" w14:textId="77777777">
            <w:pPr>
              <w:tabs>
                <w:tab w:val="left" w:pos="4395"/>
              </w:tabs>
              <w:ind w:left="106"/>
              <w:textAlignment w:val="baseline"/>
              <w:rPr>
                <w:rFonts w:ascii="Arial" w:eastAsia="Arial" w:hAnsi="Arial" w:cs="Arial"/>
                <w:color w:val="000000"/>
                <w:sz w:val="20"/>
                <w:lang w:val="en-GB"/>
              </w:rPr>
            </w:pPr>
            <w:r w:rsidRPr="004C7B3C">
              <w:rPr>
                <w:rFonts w:ascii="Arial" w:eastAsia="Arial" w:hAnsi="Arial" w:cs="Arial"/>
                <w:color w:val="000000"/>
                <w:sz w:val="20"/>
                <w:lang w:val="en-GB"/>
              </w:rPr>
              <w:t>70% (or at least SMW)</w:t>
            </w:r>
          </w:p>
        </w:tc>
        <w:tc>
          <w:tcPr>
            <w:tcW w:w="2472" w:type="dxa"/>
            <w:tcBorders>
              <w:top w:val="single" w:sz="7" w:space="0" w:color="000000"/>
              <w:left w:val="single" w:sz="7" w:space="0" w:color="000000"/>
              <w:bottom w:val="single" w:sz="7" w:space="0" w:color="000000"/>
              <w:right w:val="single" w:sz="13" w:space="0" w:color="000000"/>
            </w:tcBorders>
            <w:vAlign w:val="center"/>
          </w:tcPr>
          <w:p w:rsidR="00CB78EE" w:rsidRPr="004C7B3C" w:rsidP="00786661" w14:paraId="1A7FD9BA" w14:textId="77777777">
            <w:pPr>
              <w:tabs>
                <w:tab w:val="left" w:pos="4395"/>
              </w:tabs>
              <w:ind w:left="110"/>
              <w:textAlignment w:val="baseline"/>
              <w:rPr>
                <w:rFonts w:ascii="Arial" w:eastAsia="Arial" w:hAnsi="Arial" w:cs="Arial"/>
                <w:color w:val="000000"/>
                <w:sz w:val="20"/>
                <w:lang w:val="en-GB"/>
              </w:rPr>
            </w:pPr>
            <w:r w:rsidRPr="004C7B3C">
              <w:rPr>
                <w:rFonts w:ascii="Arial" w:eastAsia="Arial" w:hAnsi="Arial" w:cs="Arial"/>
                <w:color w:val="000000"/>
                <w:sz w:val="20"/>
                <w:lang w:val="en-GB"/>
              </w:rPr>
              <w:t>30% (to 100%)</w:t>
            </w:r>
          </w:p>
        </w:tc>
      </w:tr>
      <w:tr w14:paraId="37DD7EED" w14:textId="77777777" w:rsidTr="00981BA5">
        <w:tblPrEx>
          <w:tblW w:w="0" w:type="auto"/>
          <w:tblInd w:w="776" w:type="dxa"/>
          <w:tblLayout w:type="fixed"/>
          <w:tblCellMar>
            <w:left w:w="0" w:type="dxa"/>
            <w:right w:w="0" w:type="dxa"/>
          </w:tblCellMar>
          <w:tblLook w:val="0000"/>
        </w:tblPrEx>
        <w:trPr>
          <w:trHeight w:hRule="exact" w:val="245"/>
        </w:trPr>
        <w:tc>
          <w:tcPr>
            <w:tcW w:w="3230" w:type="dxa"/>
            <w:tcBorders>
              <w:top w:val="single" w:sz="7" w:space="0" w:color="000000"/>
              <w:left w:val="single" w:sz="13" w:space="0" w:color="000000"/>
              <w:bottom w:val="single" w:sz="7" w:space="0" w:color="000000"/>
              <w:right w:val="single" w:sz="7" w:space="0" w:color="000000"/>
            </w:tcBorders>
            <w:vAlign w:val="center"/>
          </w:tcPr>
          <w:p w:rsidR="00CB78EE" w:rsidRPr="004C7B3C" w:rsidP="00786661" w14:paraId="19706C4C" w14:textId="77777777">
            <w:pPr>
              <w:tabs>
                <w:tab w:val="left" w:pos="4395"/>
              </w:tabs>
              <w:spacing w:after="4"/>
              <w:ind w:left="125"/>
              <w:textAlignment w:val="baseline"/>
              <w:rPr>
                <w:rFonts w:ascii="Arial" w:eastAsia="Arial" w:hAnsi="Arial" w:cs="Arial"/>
                <w:color w:val="000000"/>
                <w:sz w:val="20"/>
                <w:lang w:val="en-GB"/>
              </w:rPr>
            </w:pPr>
            <w:r w:rsidRPr="004C7B3C">
              <w:rPr>
                <w:rFonts w:ascii="Arial" w:eastAsia="Arial" w:hAnsi="Arial" w:cs="Arial"/>
                <w:color w:val="000000"/>
                <w:sz w:val="20"/>
                <w:lang w:val="en-GB"/>
              </w:rPr>
              <w:t>26 - 52 weeks</w:t>
            </w:r>
          </w:p>
        </w:tc>
        <w:tc>
          <w:tcPr>
            <w:tcW w:w="3212" w:type="dxa"/>
            <w:tcBorders>
              <w:top w:val="single" w:sz="7" w:space="0" w:color="000000"/>
              <w:left w:val="single" w:sz="7" w:space="0" w:color="000000"/>
              <w:bottom w:val="single" w:sz="7" w:space="0" w:color="000000"/>
              <w:right w:val="single" w:sz="7" w:space="0" w:color="000000"/>
            </w:tcBorders>
            <w:vAlign w:val="center"/>
          </w:tcPr>
          <w:p w:rsidR="00CB78EE" w:rsidRPr="004C7B3C" w:rsidP="00786661" w14:paraId="08F76A8B" w14:textId="77777777">
            <w:pPr>
              <w:tabs>
                <w:tab w:val="left" w:pos="4395"/>
              </w:tabs>
              <w:spacing w:after="4"/>
              <w:ind w:left="106"/>
              <w:textAlignment w:val="baseline"/>
              <w:rPr>
                <w:rFonts w:ascii="Arial" w:eastAsia="Arial" w:hAnsi="Arial" w:cs="Arial"/>
                <w:color w:val="000000"/>
                <w:sz w:val="20"/>
                <w:lang w:val="en-GB"/>
              </w:rPr>
            </w:pPr>
            <w:r w:rsidRPr="004C7B3C">
              <w:rPr>
                <w:rFonts w:ascii="Arial" w:eastAsia="Arial" w:hAnsi="Arial" w:cs="Arial"/>
                <w:color w:val="000000"/>
                <w:sz w:val="20"/>
                <w:lang w:val="en-GB"/>
              </w:rPr>
              <w:t>70% (or at least SMW)</w:t>
            </w:r>
          </w:p>
        </w:tc>
        <w:tc>
          <w:tcPr>
            <w:tcW w:w="2472" w:type="dxa"/>
            <w:tcBorders>
              <w:top w:val="single" w:sz="7" w:space="0" w:color="000000"/>
              <w:left w:val="single" w:sz="7" w:space="0" w:color="000000"/>
              <w:bottom w:val="single" w:sz="7" w:space="0" w:color="000000"/>
              <w:right w:val="single" w:sz="13" w:space="0" w:color="000000"/>
            </w:tcBorders>
            <w:vAlign w:val="center"/>
          </w:tcPr>
          <w:p w:rsidR="00CB78EE" w:rsidRPr="004C7B3C" w:rsidP="00786661" w14:paraId="16BEFC30" w14:textId="77777777">
            <w:pPr>
              <w:tabs>
                <w:tab w:val="left" w:pos="4395"/>
              </w:tabs>
              <w:spacing w:after="4"/>
              <w:ind w:left="110"/>
              <w:textAlignment w:val="baseline"/>
              <w:rPr>
                <w:rFonts w:ascii="Arial" w:eastAsia="Arial" w:hAnsi="Arial" w:cs="Arial"/>
                <w:color w:val="000000"/>
                <w:sz w:val="20"/>
                <w:lang w:val="en-GB"/>
              </w:rPr>
            </w:pPr>
            <w:r w:rsidRPr="004C7B3C">
              <w:rPr>
                <w:rFonts w:ascii="Arial" w:eastAsia="Arial" w:hAnsi="Arial" w:cs="Arial"/>
                <w:color w:val="000000"/>
                <w:sz w:val="20"/>
                <w:lang w:val="en-GB"/>
              </w:rPr>
              <w:t>20% (to 90%)</w:t>
            </w:r>
          </w:p>
        </w:tc>
      </w:tr>
      <w:tr w14:paraId="2E48F5BE" w14:textId="77777777" w:rsidTr="00981BA5">
        <w:tblPrEx>
          <w:tblW w:w="0" w:type="auto"/>
          <w:tblInd w:w="776" w:type="dxa"/>
          <w:tblLayout w:type="fixed"/>
          <w:tblCellMar>
            <w:left w:w="0" w:type="dxa"/>
            <w:right w:w="0" w:type="dxa"/>
          </w:tblCellMar>
          <w:tblLook w:val="0000"/>
        </w:tblPrEx>
        <w:trPr>
          <w:trHeight w:hRule="exact" w:val="245"/>
        </w:trPr>
        <w:tc>
          <w:tcPr>
            <w:tcW w:w="3230" w:type="dxa"/>
            <w:tcBorders>
              <w:top w:val="single" w:sz="7" w:space="0" w:color="000000"/>
              <w:left w:val="single" w:sz="13" w:space="0" w:color="000000"/>
              <w:bottom w:val="single" w:sz="7" w:space="0" w:color="000000"/>
              <w:right w:val="single" w:sz="7" w:space="0" w:color="000000"/>
            </w:tcBorders>
            <w:vAlign w:val="center"/>
          </w:tcPr>
          <w:p w:rsidR="00CB78EE" w:rsidRPr="004C7B3C" w:rsidP="00786661" w14:paraId="475B1A7F" w14:textId="77777777">
            <w:pPr>
              <w:tabs>
                <w:tab w:val="left" w:pos="4395"/>
              </w:tabs>
              <w:ind w:left="125"/>
              <w:textAlignment w:val="baseline"/>
              <w:rPr>
                <w:rFonts w:ascii="Arial" w:eastAsia="Arial" w:hAnsi="Arial" w:cs="Arial"/>
                <w:color w:val="000000"/>
                <w:sz w:val="20"/>
                <w:lang w:val="en-GB"/>
              </w:rPr>
            </w:pPr>
            <w:r w:rsidRPr="004C7B3C">
              <w:rPr>
                <w:rFonts w:ascii="Arial" w:eastAsia="Arial" w:hAnsi="Arial" w:cs="Arial"/>
                <w:color w:val="000000"/>
                <w:sz w:val="20"/>
                <w:lang w:val="en-GB"/>
              </w:rPr>
              <w:t>52 - 104 weeks</w:t>
            </w:r>
          </w:p>
        </w:tc>
        <w:tc>
          <w:tcPr>
            <w:tcW w:w="3212" w:type="dxa"/>
            <w:tcBorders>
              <w:top w:val="single" w:sz="7" w:space="0" w:color="000000"/>
              <w:left w:val="single" w:sz="7" w:space="0" w:color="000000"/>
              <w:bottom w:val="single" w:sz="7" w:space="0" w:color="000000"/>
              <w:right w:val="single" w:sz="7" w:space="0" w:color="000000"/>
            </w:tcBorders>
            <w:vAlign w:val="center"/>
          </w:tcPr>
          <w:p w:rsidR="00CB78EE" w:rsidRPr="004C7B3C" w:rsidP="00786661" w14:paraId="0D145028" w14:textId="77777777">
            <w:pPr>
              <w:tabs>
                <w:tab w:val="left" w:pos="4395"/>
              </w:tabs>
              <w:ind w:left="106"/>
              <w:textAlignment w:val="baseline"/>
              <w:rPr>
                <w:rFonts w:ascii="Arial" w:eastAsia="Arial" w:hAnsi="Arial" w:cs="Arial"/>
                <w:color w:val="000000"/>
                <w:sz w:val="20"/>
                <w:lang w:val="en-GB"/>
              </w:rPr>
            </w:pPr>
            <w:r w:rsidRPr="004C7B3C">
              <w:rPr>
                <w:rFonts w:ascii="Arial" w:eastAsia="Arial" w:hAnsi="Arial" w:cs="Arial"/>
                <w:color w:val="000000"/>
                <w:sz w:val="20"/>
                <w:lang w:val="en-GB"/>
              </w:rPr>
              <w:t>70%</w:t>
            </w:r>
          </w:p>
        </w:tc>
        <w:tc>
          <w:tcPr>
            <w:tcW w:w="2472" w:type="dxa"/>
            <w:tcBorders>
              <w:top w:val="single" w:sz="7" w:space="0" w:color="000000"/>
              <w:left w:val="single" w:sz="7" w:space="0" w:color="000000"/>
              <w:bottom w:val="single" w:sz="7" w:space="0" w:color="000000"/>
              <w:right w:val="single" w:sz="13" w:space="0" w:color="000000"/>
            </w:tcBorders>
            <w:vAlign w:val="center"/>
          </w:tcPr>
          <w:p w:rsidR="00CB78EE" w:rsidRPr="004C7B3C" w:rsidP="00786661" w14:paraId="5F53D616" w14:textId="77777777">
            <w:pPr>
              <w:tabs>
                <w:tab w:val="left" w:pos="4395"/>
              </w:tabs>
              <w:ind w:left="110"/>
              <w:textAlignment w:val="baseline"/>
              <w:rPr>
                <w:rFonts w:ascii="Arial" w:eastAsia="Arial" w:hAnsi="Arial" w:cs="Arial"/>
                <w:color w:val="000000"/>
                <w:sz w:val="20"/>
                <w:lang w:val="en-GB"/>
              </w:rPr>
            </w:pPr>
            <w:r w:rsidRPr="004C7B3C">
              <w:rPr>
                <w:rFonts w:ascii="Arial" w:eastAsia="Arial" w:hAnsi="Arial" w:cs="Arial"/>
                <w:color w:val="000000"/>
                <w:sz w:val="20"/>
                <w:lang w:val="en-GB"/>
              </w:rPr>
              <w:t>15% (to 85%)</w:t>
            </w:r>
          </w:p>
        </w:tc>
      </w:tr>
      <w:tr w14:paraId="4ACA13C8" w14:textId="77777777" w:rsidTr="00981BA5">
        <w:tblPrEx>
          <w:tblW w:w="0" w:type="auto"/>
          <w:tblInd w:w="776" w:type="dxa"/>
          <w:tblLayout w:type="fixed"/>
          <w:tblCellMar>
            <w:left w:w="0" w:type="dxa"/>
            <w:right w:w="0" w:type="dxa"/>
          </w:tblCellMar>
          <w:tblLook w:val="0000"/>
        </w:tblPrEx>
        <w:trPr>
          <w:trHeight w:hRule="exact" w:val="269"/>
        </w:trPr>
        <w:tc>
          <w:tcPr>
            <w:tcW w:w="3230" w:type="dxa"/>
            <w:tcBorders>
              <w:top w:val="single" w:sz="7" w:space="0" w:color="000000"/>
              <w:left w:val="single" w:sz="13" w:space="0" w:color="000000"/>
              <w:bottom w:val="single" w:sz="13" w:space="0" w:color="000000"/>
              <w:right w:val="single" w:sz="7" w:space="0" w:color="000000"/>
            </w:tcBorders>
            <w:vAlign w:val="center"/>
          </w:tcPr>
          <w:p w:rsidR="00CB78EE" w:rsidRPr="004C7B3C" w:rsidP="00786661" w14:paraId="40083524" w14:textId="77777777">
            <w:pPr>
              <w:tabs>
                <w:tab w:val="left" w:pos="4395"/>
              </w:tabs>
              <w:spacing w:after="18"/>
              <w:ind w:left="125"/>
              <w:textAlignment w:val="baseline"/>
              <w:rPr>
                <w:rFonts w:ascii="Arial" w:eastAsia="Arial" w:hAnsi="Arial" w:cs="Arial"/>
                <w:color w:val="000000"/>
                <w:sz w:val="20"/>
                <w:lang w:val="en-GB"/>
              </w:rPr>
            </w:pPr>
            <w:r w:rsidRPr="004C7B3C">
              <w:rPr>
                <w:rFonts w:ascii="Arial" w:eastAsia="Arial" w:hAnsi="Arial" w:cs="Arial"/>
                <w:color w:val="000000"/>
                <w:sz w:val="20"/>
                <w:lang w:val="en-GB"/>
              </w:rPr>
              <w:t>Partial incapacity</w:t>
            </w:r>
          </w:p>
        </w:tc>
        <w:tc>
          <w:tcPr>
            <w:tcW w:w="3212" w:type="dxa"/>
            <w:tcBorders>
              <w:top w:val="single" w:sz="7" w:space="0" w:color="000000"/>
              <w:left w:val="single" w:sz="7" w:space="0" w:color="000000"/>
              <w:bottom w:val="single" w:sz="13" w:space="0" w:color="000000"/>
              <w:right w:val="single" w:sz="7" w:space="0" w:color="000000"/>
            </w:tcBorders>
            <w:vAlign w:val="center"/>
          </w:tcPr>
          <w:p w:rsidR="00CB78EE" w:rsidRPr="004C7B3C" w:rsidP="00786661" w14:paraId="15EB8BFC" w14:textId="77777777">
            <w:pPr>
              <w:tabs>
                <w:tab w:val="left" w:pos="4395"/>
              </w:tabs>
              <w:spacing w:after="18"/>
              <w:ind w:left="106"/>
              <w:textAlignment w:val="baseline"/>
              <w:rPr>
                <w:rFonts w:ascii="Arial" w:eastAsia="Arial" w:hAnsi="Arial" w:cs="Arial"/>
                <w:color w:val="000000"/>
                <w:sz w:val="20"/>
                <w:lang w:val="en-GB"/>
              </w:rPr>
            </w:pPr>
            <w:r w:rsidRPr="004C7B3C">
              <w:rPr>
                <w:rFonts w:ascii="Arial" w:eastAsia="Arial" w:hAnsi="Arial" w:cs="Arial"/>
                <w:color w:val="000000"/>
                <w:sz w:val="20"/>
                <w:lang w:val="en-GB"/>
              </w:rPr>
              <w:t>Pro rata</w:t>
            </w:r>
          </w:p>
        </w:tc>
        <w:tc>
          <w:tcPr>
            <w:tcW w:w="2472" w:type="dxa"/>
            <w:tcBorders>
              <w:top w:val="single" w:sz="7" w:space="0" w:color="000000"/>
              <w:left w:val="single" w:sz="7" w:space="0" w:color="000000"/>
              <w:bottom w:val="single" w:sz="13" w:space="0" w:color="000000"/>
              <w:right w:val="single" w:sz="13" w:space="0" w:color="000000"/>
            </w:tcBorders>
            <w:vAlign w:val="center"/>
          </w:tcPr>
          <w:p w:rsidR="00CB78EE" w:rsidRPr="004C7B3C" w:rsidP="00786661" w14:paraId="0865F73A" w14:textId="77777777">
            <w:pPr>
              <w:tabs>
                <w:tab w:val="left" w:pos="4395"/>
              </w:tabs>
              <w:spacing w:after="18"/>
              <w:ind w:left="110"/>
              <w:textAlignment w:val="baseline"/>
              <w:rPr>
                <w:rFonts w:ascii="Arial" w:eastAsia="Arial" w:hAnsi="Arial" w:cs="Arial"/>
                <w:color w:val="000000"/>
                <w:sz w:val="20"/>
                <w:lang w:val="en-GB"/>
              </w:rPr>
            </w:pPr>
            <w:r w:rsidRPr="004C7B3C">
              <w:rPr>
                <w:rFonts w:ascii="Arial" w:eastAsia="Arial" w:hAnsi="Arial" w:cs="Arial"/>
                <w:color w:val="000000"/>
                <w:sz w:val="20"/>
                <w:lang w:val="en-GB"/>
              </w:rPr>
              <w:t>Pro rata</w:t>
            </w:r>
          </w:p>
        </w:tc>
      </w:tr>
    </w:tbl>
    <w:p w:rsidR="00CB78EE" w:rsidRPr="004C7B3C" w:rsidP="00786661" w14:paraId="5E56ED41" w14:textId="77777777">
      <w:pPr>
        <w:tabs>
          <w:tab w:val="decimal" w:pos="360"/>
          <w:tab w:val="left" w:pos="792"/>
          <w:tab w:val="left" w:pos="4395"/>
        </w:tabs>
        <w:spacing w:before="11"/>
        <w:ind w:left="792" w:right="72" w:hanging="648"/>
        <w:textAlignment w:val="baseline"/>
        <w:rPr>
          <w:rFonts w:ascii="Arial" w:eastAsia="Arial" w:hAnsi="Arial" w:cs="Arial"/>
          <w:color w:val="000000"/>
          <w:sz w:val="20"/>
          <w:lang w:val="en-GB"/>
        </w:rPr>
      </w:pPr>
    </w:p>
    <w:p w:rsidR="00CB78EE" w:rsidRPr="004C7B3C" w:rsidP="00786661" w14:paraId="5EEAA454" w14:textId="77777777">
      <w:pPr>
        <w:tabs>
          <w:tab w:val="decimal" w:pos="360"/>
          <w:tab w:val="left" w:pos="792"/>
          <w:tab w:val="left" w:pos="4395"/>
        </w:tabs>
        <w:spacing w:before="11"/>
        <w:ind w:left="792" w:right="72" w:hanging="648"/>
        <w:textAlignment w:val="baseline"/>
        <w:rPr>
          <w:rFonts w:ascii="Arial" w:eastAsia="Arial" w:hAnsi="Arial" w:cs="Arial"/>
          <w:color w:val="000000"/>
          <w:sz w:val="20"/>
          <w:lang w:val="en-GB"/>
        </w:rPr>
      </w:pPr>
    </w:p>
    <w:p w:rsidR="00004266" w:rsidRPr="004C7B3C" w:rsidP="00786661" w14:paraId="2EC21C1F" w14:textId="0373C386">
      <w:pPr>
        <w:tabs>
          <w:tab w:val="decimal" w:pos="360"/>
          <w:tab w:val="left" w:pos="792"/>
          <w:tab w:val="left" w:pos="4395"/>
        </w:tabs>
        <w:spacing w:before="11"/>
        <w:ind w:left="792" w:right="72" w:hanging="648"/>
        <w:textAlignment w:val="baseline"/>
        <w:rPr>
          <w:rFonts w:ascii="Arial" w:eastAsia="Arial" w:hAnsi="Arial" w:cs="Arial"/>
          <w:color w:val="000000"/>
          <w:sz w:val="20"/>
          <w:lang w:val="en-GB"/>
        </w:rPr>
      </w:pPr>
      <w:r w:rsidRPr="004C7B3C">
        <w:rPr>
          <w:rFonts w:ascii="Arial" w:eastAsia="Arial" w:hAnsi="Arial" w:cs="Arial"/>
          <w:color w:val="000000"/>
          <w:lang w:val="en-GB"/>
        </w:rPr>
        <w:tab/>
        <w:t>7.</w:t>
      </w:r>
      <w:r w:rsidRPr="004C7B3C">
        <w:rPr>
          <w:rFonts w:ascii="Arial" w:eastAsia="Arial" w:hAnsi="Arial" w:cs="Arial"/>
          <w:color w:val="000000"/>
          <w:lang w:val="en-GB"/>
        </w:rPr>
        <w:tab/>
      </w:r>
      <w:r w:rsidRPr="004C7B3C">
        <w:rPr>
          <w:rFonts w:ascii="Arial" w:eastAsia="Arial" w:hAnsi="Arial" w:cs="Arial"/>
          <w:b/>
          <w:color w:val="000000"/>
          <w:sz w:val="20"/>
          <w:lang w:val="en-GB"/>
        </w:rPr>
        <w:t xml:space="preserve">Obligation to continue payment of wages to employees with less than 35% incapacity for work </w:t>
      </w:r>
      <w:r w:rsidRPr="004C7B3C">
        <w:rPr>
          <w:rFonts w:ascii="Arial" w:eastAsia="Arial" w:hAnsi="Arial" w:cs="Arial"/>
          <w:b/>
          <w:color w:val="000000"/>
          <w:sz w:val="20"/>
          <w:lang w:val="en-GB"/>
        </w:rPr>
        <w:br/>
      </w:r>
      <w:r w:rsidRPr="004C7B3C">
        <w:rPr>
          <w:rFonts w:ascii="Arial" w:eastAsia="Arial" w:hAnsi="Arial" w:cs="Arial"/>
          <w:color w:val="000000"/>
          <w:sz w:val="20"/>
          <w:lang w:val="en-GB"/>
        </w:rPr>
        <w:t>If, following the period of incapacity for work referred to in paragraph 6 of this article, the UWV considers the employee incapacitated for work, but less than 35% incapacitated, and as long as employment continues with the same employer, the employee will receive 90% of the time-based rate of pay for a period of up to five years. This determination can be made sooner, if it is established objectively. See Article 8 for the possibility of dismissal.</w:t>
      </w:r>
    </w:p>
    <w:p w:rsidR="00004266" w:rsidRPr="004C7B3C" w:rsidP="00786661" w14:paraId="1D7D5121" w14:textId="77777777">
      <w:pPr>
        <w:tabs>
          <w:tab w:val="left" w:pos="4395"/>
        </w:tabs>
        <w:spacing w:after="215"/>
        <w:rPr>
          <w:rFonts w:ascii="Arial" w:hAnsi="Arial" w:cs="Arial"/>
          <w:lang w:val="en-GB"/>
        </w:rPr>
      </w:pPr>
    </w:p>
    <w:p w:rsidR="00004266" w:rsidRPr="004C7B3C" w:rsidP="00786661" w14:paraId="6B9E317B" w14:textId="77777777">
      <w:pPr>
        <w:tabs>
          <w:tab w:val="decimal" w:pos="360"/>
          <w:tab w:val="left" w:pos="792"/>
          <w:tab w:val="left" w:pos="4395"/>
        </w:tabs>
        <w:spacing w:before="1"/>
        <w:ind w:left="144"/>
        <w:textAlignment w:val="baseline"/>
        <w:rPr>
          <w:rFonts w:ascii="Arial" w:eastAsia="Arial" w:hAnsi="Arial" w:cs="Arial"/>
          <w:color w:val="000000"/>
          <w:sz w:val="20"/>
          <w:lang w:val="en-GB"/>
        </w:rPr>
      </w:pPr>
      <w:r w:rsidRPr="004C7B3C">
        <w:rPr>
          <w:rFonts w:ascii="Arial" w:eastAsia="Arial" w:hAnsi="Arial" w:cs="Arial"/>
          <w:color w:val="000000"/>
          <w:sz w:val="20"/>
          <w:lang w:val="en-GB"/>
        </w:rPr>
        <w:tab/>
        <w:t>8.</w:t>
      </w:r>
      <w:r w:rsidRPr="004C7B3C">
        <w:rPr>
          <w:rFonts w:ascii="Arial" w:eastAsia="Arial" w:hAnsi="Arial" w:cs="Arial"/>
          <w:color w:val="000000"/>
          <w:sz w:val="20"/>
          <w:lang w:val="en-GB"/>
        </w:rPr>
        <w:tab/>
      </w:r>
      <w:r w:rsidRPr="004C7B3C">
        <w:rPr>
          <w:rFonts w:ascii="Arial" w:eastAsia="Arial" w:hAnsi="Arial" w:cs="Arial"/>
          <w:b/>
          <w:color w:val="000000"/>
          <w:sz w:val="20"/>
          <w:lang w:val="en-GB"/>
        </w:rPr>
        <w:t>Liable third party</w:t>
      </w:r>
    </w:p>
    <w:p w:rsidR="00004266" w:rsidRPr="004C7B3C" w:rsidP="00786661" w14:paraId="2EDD3B5D" w14:textId="77777777">
      <w:pPr>
        <w:tabs>
          <w:tab w:val="left" w:pos="4395"/>
        </w:tabs>
        <w:ind w:left="792" w:right="216"/>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employer has an independent right of recourse if the employee's incapacity for work is the result of an event for which another party is liable (Article 107a of Book 6 of the DCC).</w:t>
      </w:r>
    </w:p>
    <w:p w:rsidR="00004266" w:rsidRPr="004C7B3C" w:rsidP="00786661" w14:paraId="783B260A" w14:textId="77777777">
      <w:pPr>
        <w:tabs>
          <w:tab w:val="decimal" w:pos="360"/>
          <w:tab w:val="left" w:pos="792"/>
          <w:tab w:val="left" w:pos="4395"/>
        </w:tabs>
        <w:spacing w:before="236"/>
        <w:ind w:left="144"/>
        <w:textAlignment w:val="baseline"/>
        <w:rPr>
          <w:rFonts w:ascii="Arial" w:eastAsia="Arial" w:hAnsi="Arial" w:cs="Arial"/>
          <w:color w:val="000000"/>
          <w:sz w:val="20"/>
          <w:lang w:val="en-GB"/>
        </w:rPr>
      </w:pPr>
      <w:r w:rsidRPr="004C7B3C">
        <w:rPr>
          <w:rFonts w:ascii="Arial" w:eastAsia="Arial" w:hAnsi="Arial" w:cs="Arial"/>
          <w:color w:val="000000"/>
          <w:sz w:val="20"/>
          <w:lang w:val="en-GB"/>
        </w:rPr>
        <w:tab/>
        <w:t>9.</w:t>
      </w:r>
      <w:r w:rsidRPr="004C7B3C">
        <w:rPr>
          <w:rFonts w:ascii="Arial" w:eastAsia="Arial" w:hAnsi="Arial" w:cs="Arial"/>
          <w:color w:val="000000"/>
          <w:sz w:val="20"/>
          <w:lang w:val="en-GB"/>
        </w:rPr>
        <w:tab/>
      </w:r>
      <w:r w:rsidRPr="004C7B3C">
        <w:rPr>
          <w:rFonts w:ascii="Arial" w:eastAsia="Arial" w:hAnsi="Arial" w:cs="Arial"/>
          <w:b/>
          <w:color w:val="000000"/>
          <w:sz w:val="20"/>
          <w:lang w:val="en-GB"/>
        </w:rPr>
        <w:t>Allowance in addition to Sickness, Invalidity or WIA benefit</w:t>
      </w:r>
    </w:p>
    <w:p w:rsidR="00004266" w:rsidRPr="004C7B3C" w:rsidP="00BE0B15" w14:paraId="102F43DF" w14:textId="77777777">
      <w:pPr>
        <w:numPr>
          <w:ilvl w:val="0"/>
          <w:numId w:val="52"/>
        </w:numPr>
        <w:tabs>
          <w:tab w:val="clear" w:pos="504"/>
          <w:tab w:val="left" w:pos="1296"/>
          <w:tab w:val="left" w:pos="4395"/>
        </w:tabs>
        <w:ind w:left="1296"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If, in the event of incapacity for work, in addition to Sickness Benefit, Invalidity Benefit or WIA benefit, the employee is also entitled to another monetary allowance or benefit under an insurance scheme prescribed by law or under a fund in which the employee participates by virtue of his employment contract or a collective labour agreement, the employer's obligation to </w:t>
      </w:r>
      <w:r w:rsidRPr="004C7B3C">
        <w:rPr>
          <w:rFonts w:ascii="Arial" w:eastAsia="Arial" w:hAnsi="Arial" w:cs="Arial"/>
          <w:color w:val="000000"/>
          <w:sz w:val="20"/>
          <w:lang w:val="en-GB"/>
        </w:rPr>
        <w:t>continue payment of wages will be reduced by the value of such payments or benefits. This includes the Sickness, Invalidity or WIA benefit.</w:t>
      </w:r>
    </w:p>
    <w:p w:rsidR="00004266" w:rsidRPr="004C7B3C" w:rsidP="00BE0B15" w14:paraId="004B8DC5" w14:textId="77777777">
      <w:pPr>
        <w:numPr>
          <w:ilvl w:val="0"/>
          <w:numId w:val="52"/>
        </w:numPr>
        <w:tabs>
          <w:tab w:val="clear" w:pos="504"/>
          <w:tab w:val="left" w:pos="1296"/>
          <w:tab w:val="left" w:pos="4395"/>
        </w:tabs>
        <w:ind w:left="1296"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employer will be obliged to continue the payment or supplementation described under paragraphs 4 to 8, except if the employee does not receive any of the other allowances or benefits referred to under subparagraph a. of this paragraph (9) because of his failure to comply with the associated requirements.</w:t>
      </w:r>
    </w:p>
    <w:p w:rsidR="00004266" w:rsidRPr="004C7B3C" w:rsidP="00786661" w14:paraId="6D8A642E" w14:textId="77777777">
      <w:pPr>
        <w:tabs>
          <w:tab w:val="decimal" w:pos="360"/>
          <w:tab w:val="left" w:pos="792"/>
          <w:tab w:val="left" w:pos="4395"/>
        </w:tabs>
        <w:spacing w:before="456"/>
        <w:ind w:left="144"/>
        <w:textAlignment w:val="baseline"/>
        <w:rPr>
          <w:rFonts w:ascii="Arial" w:eastAsia="Arial" w:hAnsi="Arial" w:cs="Arial"/>
          <w:color w:val="000000"/>
          <w:sz w:val="20"/>
          <w:lang w:val="en-GB"/>
        </w:rPr>
      </w:pPr>
      <w:r w:rsidRPr="004C7B3C">
        <w:rPr>
          <w:rFonts w:ascii="Arial" w:eastAsia="Arial" w:hAnsi="Arial" w:cs="Arial"/>
          <w:color w:val="000000"/>
          <w:sz w:val="20"/>
          <w:lang w:val="en-GB"/>
        </w:rPr>
        <w:tab/>
        <w:t>10.</w:t>
      </w:r>
      <w:r w:rsidRPr="004C7B3C">
        <w:rPr>
          <w:rFonts w:ascii="Arial" w:eastAsia="Arial" w:hAnsi="Arial" w:cs="Arial"/>
          <w:color w:val="000000"/>
          <w:sz w:val="20"/>
          <w:lang w:val="en-GB"/>
        </w:rPr>
        <w:tab/>
      </w:r>
      <w:r w:rsidRPr="004C7B3C">
        <w:rPr>
          <w:rFonts w:ascii="Arial" w:eastAsia="Arial" w:hAnsi="Arial" w:cs="Arial"/>
          <w:b/>
          <w:color w:val="000000"/>
          <w:sz w:val="20"/>
          <w:lang w:val="en-GB"/>
        </w:rPr>
        <w:t>Calculation of supplement</w:t>
      </w:r>
    </w:p>
    <w:p w:rsidR="00004266" w:rsidRPr="004C7B3C" w:rsidP="00786661" w14:paraId="71321998" w14:textId="77777777">
      <w:pPr>
        <w:tabs>
          <w:tab w:val="left" w:pos="4395"/>
        </w:tabs>
        <w:ind w:left="792" w:right="432"/>
        <w:textAlignment w:val="baseline"/>
        <w:rPr>
          <w:rFonts w:ascii="Arial" w:eastAsia="Arial" w:hAnsi="Arial" w:cs="Arial"/>
          <w:color w:val="000000"/>
          <w:sz w:val="20"/>
          <w:lang w:val="en-GB"/>
        </w:rPr>
      </w:pPr>
      <w:r w:rsidRPr="004C7B3C">
        <w:rPr>
          <w:rFonts w:ascii="Arial" w:eastAsia="Arial" w:hAnsi="Arial" w:cs="Arial"/>
          <w:color w:val="000000"/>
          <w:sz w:val="20"/>
          <w:lang w:val="en-GB"/>
        </w:rPr>
        <w:t>For the purpose of calculating the supplementation of Sickness Benefit referred to in this article, any income and/or benefits that have been deducted from the Sickness Benefit will be excluded from the calculation.</w:t>
      </w:r>
    </w:p>
    <w:p w:rsidR="00004266" w:rsidP="000210A4" w14:paraId="28B775E3" w14:textId="77777777">
      <w:pPr>
        <w:tabs>
          <w:tab w:val="left" w:pos="4395"/>
        </w:tabs>
        <w:spacing w:before="1"/>
        <w:jc w:val="center"/>
        <w:textAlignment w:val="baseline"/>
        <w:rPr>
          <w:rFonts w:ascii="Arial" w:eastAsia="Arial" w:hAnsi="Arial" w:cs="Arial"/>
          <w:color w:val="000000"/>
          <w:sz w:val="16"/>
          <w:lang w:val="en-GB"/>
        </w:rPr>
      </w:pPr>
    </w:p>
    <w:p w:rsidR="000210A4" w:rsidRPr="000210A4" w:rsidP="000210A4" w14:paraId="59AA2485" w14:textId="29B53B7A">
      <w:pPr>
        <w:tabs>
          <w:tab w:val="left" w:pos="4395"/>
        </w:tabs>
        <w:spacing w:before="1"/>
        <w:jc w:val="center"/>
        <w:textAlignment w:val="baseline"/>
        <w:rPr>
          <w:rFonts w:ascii="Arial" w:eastAsia="Arial" w:hAnsi="Arial" w:cs="Arial"/>
          <w:color w:val="000000"/>
          <w:sz w:val="16"/>
          <w:lang w:val="en-GB"/>
        </w:rPr>
        <w:sectPr w:rsidSect="000210A4">
          <w:type w:val="continuous"/>
          <w:pgSz w:w="11909" w:h="16838"/>
          <w:pgMar w:top="1420" w:right="569" w:bottom="302" w:left="1418" w:header="720" w:footer="720" w:gutter="0"/>
          <w:cols w:space="708"/>
        </w:sectPr>
      </w:pPr>
    </w:p>
    <w:p w:rsidR="00004266" w:rsidRPr="004C7B3C" w:rsidP="00786661" w14:paraId="6F47ED29" w14:textId="77777777">
      <w:pPr>
        <w:tabs>
          <w:tab w:val="decimal" w:pos="288"/>
          <w:tab w:val="left" w:pos="792"/>
          <w:tab w:val="left" w:pos="4395"/>
        </w:tabs>
        <w:spacing w:before="23"/>
        <w:ind w:left="144"/>
        <w:textAlignment w:val="baseline"/>
        <w:rPr>
          <w:rFonts w:ascii="Arial" w:eastAsia="Arial" w:hAnsi="Arial" w:cs="Arial"/>
          <w:color w:val="000000"/>
          <w:sz w:val="20"/>
          <w:lang w:val="en-GB"/>
        </w:rPr>
      </w:pPr>
      <w:r w:rsidRPr="004C7B3C">
        <w:rPr>
          <w:rFonts w:ascii="Arial" w:eastAsia="Arial" w:hAnsi="Arial" w:cs="Arial"/>
          <w:color w:val="000000"/>
          <w:sz w:val="20"/>
          <w:lang w:val="en-GB"/>
        </w:rPr>
        <w:tab/>
        <w:t>11.</w:t>
      </w:r>
      <w:r w:rsidRPr="004C7B3C">
        <w:rPr>
          <w:rFonts w:ascii="Arial" w:eastAsia="Arial" w:hAnsi="Arial" w:cs="Arial"/>
          <w:color w:val="000000"/>
          <w:sz w:val="20"/>
          <w:lang w:val="en-GB"/>
        </w:rPr>
        <w:tab/>
      </w:r>
      <w:r w:rsidRPr="004C7B3C">
        <w:rPr>
          <w:rFonts w:ascii="Arial" w:eastAsia="Arial" w:hAnsi="Arial" w:cs="Arial"/>
          <w:b/>
          <w:color w:val="000000"/>
          <w:sz w:val="20"/>
          <w:lang w:val="en-GB"/>
        </w:rPr>
        <w:t>Payment of Sickness Benefit via the employer</w:t>
      </w:r>
    </w:p>
    <w:p w:rsidR="00004266" w:rsidRPr="004C7B3C" w:rsidP="00786661" w14:paraId="35623ED9" w14:textId="77777777">
      <w:pPr>
        <w:tabs>
          <w:tab w:val="left" w:pos="4395"/>
        </w:tabs>
        <w:ind w:left="720" w:right="216"/>
        <w:textAlignment w:val="baseline"/>
        <w:rPr>
          <w:rFonts w:ascii="Arial" w:eastAsia="Arial" w:hAnsi="Arial" w:cs="Arial"/>
          <w:color w:val="000000"/>
          <w:sz w:val="20"/>
          <w:lang w:val="en-GB"/>
        </w:rPr>
      </w:pPr>
      <w:r w:rsidRPr="004C7B3C">
        <w:rPr>
          <w:rFonts w:ascii="Arial" w:eastAsia="Arial" w:hAnsi="Arial" w:cs="Arial"/>
          <w:color w:val="000000"/>
          <w:sz w:val="20"/>
          <w:lang w:val="en-GB"/>
        </w:rPr>
        <w:t>If Sickness Benefit is paid via the employer and, after the compulsory deductions, the amount proves higher than the wage applicable to the employee, the employer will be obliged to pay the employee the excess amount as well.</w:t>
      </w:r>
    </w:p>
    <w:p w:rsidR="00004266" w:rsidRPr="004C7B3C" w:rsidP="00786661" w14:paraId="1511D58A" w14:textId="77777777">
      <w:pPr>
        <w:tabs>
          <w:tab w:val="decimal" w:pos="288"/>
          <w:tab w:val="left" w:pos="792"/>
          <w:tab w:val="left" w:pos="4395"/>
        </w:tabs>
        <w:spacing w:before="232"/>
        <w:ind w:left="144"/>
        <w:textAlignment w:val="baseline"/>
        <w:rPr>
          <w:rFonts w:ascii="Arial" w:eastAsia="Arial" w:hAnsi="Arial" w:cs="Arial"/>
          <w:color w:val="000000"/>
          <w:sz w:val="20"/>
          <w:lang w:val="en-GB"/>
        </w:rPr>
      </w:pPr>
      <w:r w:rsidRPr="004C7B3C">
        <w:rPr>
          <w:rFonts w:ascii="Arial" w:eastAsia="Arial" w:hAnsi="Arial" w:cs="Arial"/>
          <w:color w:val="000000"/>
          <w:sz w:val="20"/>
          <w:lang w:val="en-GB"/>
        </w:rPr>
        <w:tab/>
        <w:t>12.</w:t>
      </w:r>
      <w:r w:rsidRPr="004C7B3C">
        <w:rPr>
          <w:rFonts w:ascii="Arial" w:eastAsia="Arial" w:hAnsi="Arial" w:cs="Arial"/>
          <w:color w:val="000000"/>
          <w:sz w:val="20"/>
          <w:lang w:val="en-GB"/>
        </w:rPr>
        <w:tab/>
      </w:r>
      <w:r w:rsidRPr="004C7B3C">
        <w:rPr>
          <w:rFonts w:ascii="Arial" w:eastAsia="Arial" w:hAnsi="Arial" w:cs="Arial"/>
          <w:b/>
          <w:color w:val="000000"/>
          <w:sz w:val="20"/>
          <w:lang w:val="en-GB"/>
        </w:rPr>
        <w:t>Suspension of payment obligation</w:t>
      </w:r>
    </w:p>
    <w:p w:rsidR="00004266" w:rsidRPr="004C7B3C" w:rsidP="00BE0B15" w14:paraId="6839C647" w14:textId="77777777">
      <w:pPr>
        <w:numPr>
          <w:ilvl w:val="0"/>
          <w:numId w:val="53"/>
        </w:numPr>
        <w:tabs>
          <w:tab w:val="clear" w:pos="576"/>
          <w:tab w:val="left" w:pos="1296"/>
          <w:tab w:val="left" w:pos="4395"/>
        </w:tabs>
        <w:spacing w:before="5"/>
        <w:ind w:left="1296" w:right="360" w:hanging="576"/>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The employer may suspend the payment obligations to the incapacitated employee for the time that the employee fails to supply the information the employer requires to determine the wage.</w:t>
      </w:r>
    </w:p>
    <w:p w:rsidR="00004266" w:rsidRPr="004C7B3C" w:rsidP="00BE0B15" w14:paraId="0B788603" w14:textId="77777777">
      <w:pPr>
        <w:numPr>
          <w:ilvl w:val="0"/>
          <w:numId w:val="53"/>
        </w:numPr>
        <w:tabs>
          <w:tab w:val="clear" w:pos="576"/>
          <w:tab w:val="left" w:pos="1296"/>
          <w:tab w:val="left" w:pos="4395"/>
        </w:tabs>
        <w:spacing w:before="6"/>
        <w:ind w:left="1296" w:right="216"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employer can no longer invoke any grounds for the suspension or non-payment of wages, in part or in full, if he fails to notify the employee - within four days - of his suspicion that possible grounds have arisen or could reasonably have arisen.</w:t>
      </w:r>
    </w:p>
    <w:p w:rsidR="00004266" w:rsidRPr="004C7B3C" w:rsidP="00786661" w14:paraId="29B9CA01" w14:textId="77777777">
      <w:pPr>
        <w:tabs>
          <w:tab w:val="left" w:pos="792"/>
          <w:tab w:val="left" w:pos="4395"/>
        </w:tabs>
        <w:spacing w:before="227"/>
        <w:ind w:left="216"/>
        <w:textAlignment w:val="baseline"/>
        <w:rPr>
          <w:rFonts w:ascii="Arial" w:eastAsia="Arial" w:hAnsi="Arial" w:cs="Arial"/>
          <w:color w:val="000000"/>
          <w:sz w:val="20"/>
          <w:lang w:val="en-GB"/>
        </w:rPr>
      </w:pPr>
      <w:r w:rsidRPr="004C7B3C">
        <w:rPr>
          <w:rFonts w:ascii="Arial" w:eastAsia="Arial" w:hAnsi="Arial" w:cs="Arial"/>
          <w:color w:val="000000"/>
          <w:sz w:val="20"/>
          <w:lang w:val="en-GB"/>
        </w:rPr>
        <w:t>13.</w:t>
      </w:r>
      <w:r w:rsidRPr="004C7B3C">
        <w:rPr>
          <w:rFonts w:ascii="Arial" w:eastAsia="Arial" w:hAnsi="Arial" w:cs="Arial"/>
          <w:color w:val="000000"/>
          <w:sz w:val="20"/>
          <w:lang w:val="en-GB"/>
        </w:rPr>
        <w:tab/>
      </w:r>
      <w:r w:rsidRPr="004C7B3C">
        <w:rPr>
          <w:rFonts w:ascii="Arial" w:eastAsia="Arial" w:hAnsi="Arial" w:cs="Arial"/>
          <w:b/>
          <w:color w:val="000000"/>
          <w:sz w:val="20"/>
          <w:lang w:val="en-GB"/>
        </w:rPr>
        <w:t>Shortfall under the Return to Work (Partially Disabled Persons) Regulations [WGA]</w:t>
      </w:r>
    </w:p>
    <w:p w:rsidR="00004266" w:rsidRPr="004C7B3C" w:rsidP="00786661" w14:paraId="57874295" w14:textId="0EE9C138">
      <w:pPr>
        <w:tabs>
          <w:tab w:val="left" w:pos="4395"/>
        </w:tabs>
        <w:ind w:left="720" w:right="72"/>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employer will offer the employee the opportunity to join a collective insurance to cover the WGA shortfall [</w:t>
      </w:r>
      <w:r w:rsidRPr="004C7B3C">
        <w:rPr>
          <w:rFonts w:ascii="Arial" w:eastAsia="Arial" w:hAnsi="Arial" w:cs="Arial"/>
          <w:i/>
          <w:color w:val="000000"/>
          <w:sz w:val="20"/>
          <w:lang w:val="en-GB"/>
        </w:rPr>
        <w:t>WGA-</w:t>
      </w:r>
      <w:r w:rsidRPr="004C7B3C">
        <w:rPr>
          <w:rFonts w:ascii="Arial" w:eastAsia="Arial" w:hAnsi="Arial" w:cs="Arial"/>
          <w:i/>
          <w:color w:val="000000"/>
          <w:sz w:val="20"/>
          <w:lang w:val="en-GB"/>
        </w:rPr>
        <w:t>hiaat</w:t>
      </w:r>
      <w:r w:rsidRPr="004C7B3C">
        <w:rPr>
          <w:rFonts w:ascii="Arial" w:eastAsia="Arial" w:hAnsi="Arial" w:cs="Arial"/>
          <w:color w:val="000000"/>
          <w:sz w:val="20"/>
          <w:lang w:val="en-GB"/>
        </w:rPr>
        <w:t xml:space="preserve">]. The contributions are payable by the employee. The level of insured benefit should be in accordance with the pay-related WGA benefit. </w:t>
      </w:r>
      <w:r w:rsidRPr="004C7B3C" w:rsidR="0033707B">
        <w:rPr>
          <w:rFonts w:ascii="Arial" w:eastAsia="Arial" w:hAnsi="Arial" w:cs="Arial"/>
          <w:sz w:val="20"/>
          <w:lang w:val="en-GB"/>
        </w:rPr>
        <w:t>The payroll deduction may not lead to payment of a wage lower than the statutory minimum wage.</w:t>
      </w:r>
      <w:r w:rsidRPr="004C7B3C" w:rsidR="0033707B">
        <w:rPr>
          <w:rFonts w:ascii="Arial" w:eastAsia="Arial" w:hAnsi="Arial" w:cs="Arial"/>
          <w:color w:val="000000"/>
          <w:sz w:val="20"/>
          <w:lang w:val="en-GB"/>
        </w:rPr>
        <w:t xml:space="preserve">  </w:t>
      </w:r>
      <w:r w:rsidRPr="004C7B3C">
        <w:rPr>
          <w:rFonts w:ascii="Arial" w:eastAsia="Arial" w:hAnsi="Arial" w:cs="Arial"/>
          <w:color w:val="000000"/>
          <w:sz w:val="20"/>
          <w:lang w:val="en-GB"/>
        </w:rPr>
        <w:t>See Appendix 8.</w:t>
      </w:r>
    </w:p>
    <w:p w:rsidR="00004266" w:rsidRPr="004C7B3C" w:rsidP="009A3457" w14:paraId="035A7DD9" w14:textId="69F5A38B">
      <w:pPr>
        <w:tabs>
          <w:tab w:val="left" w:pos="1701"/>
        </w:tabs>
        <w:spacing w:before="232"/>
        <w:ind w:left="216"/>
        <w:textAlignment w:val="baseline"/>
        <w:rPr>
          <w:rFonts w:ascii="Arial" w:eastAsia="Arial" w:hAnsi="Arial" w:cs="Arial"/>
          <w:color w:val="000000"/>
          <w:sz w:val="20"/>
          <w:lang w:val="en-GB"/>
        </w:rPr>
      </w:pPr>
      <w:r w:rsidRPr="0000752A">
        <w:rPr>
          <w:rFonts w:ascii="Arial" w:eastAsia="Arial" w:hAnsi="Arial" w:cs="Arial"/>
          <w:b/>
          <w:color w:val="000000"/>
          <w:spacing w:val="6"/>
          <w:szCs w:val="24"/>
          <w:lang w:val="en-GB"/>
        </w:rPr>
        <w:t xml:space="preserve">Article 45 </w:t>
      </w:r>
      <w:r w:rsidR="0000752A">
        <w:rPr>
          <w:rFonts w:ascii="Arial" w:eastAsia="Arial" w:hAnsi="Arial" w:cs="Arial"/>
          <w:b/>
          <w:color w:val="000000"/>
          <w:spacing w:val="6"/>
          <w:szCs w:val="24"/>
          <w:lang w:val="en-GB"/>
        </w:rPr>
        <w:tab/>
      </w:r>
      <w:r w:rsidRPr="0000752A">
        <w:rPr>
          <w:rFonts w:ascii="Arial" w:eastAsia="Arial" w:hAnsi="Arial" w:cs="Arial"/>
          <w:b/>
          <w:color w:val="000000"/>
          <w:spacing w:val="6"/>
          <w:szCs w:val="24"/>
          <w:lang w:val="en-GB"/>
        </w:rPr>
        <w:t>Absence management</w:t>
      </w:r>
      <w:r w:rsidR="009A3457">
        <w:rPr>
          <w:rFonts w:ascii="Arial" w:eastAsia="Arial" w:hAnsi="Arial" w:cs="Arial"/>
          <w:b/>
          <w:color w:val="000000"/>
          <w:spacing w:val="6"/>
          <w:szCs w:val="24"/>
          <w:lang w:val="en-GB"/>
        </w:rPr>
        <w:br/>
      </w:r>
      <w:r w:rsidRPr="004C7B3C">
        <w:rPr>
          <w:rFonts w:ascii="Arial" w:eastAsia="Arial" w:hAnsi="Arial" w:cs="Arial"/>
          <w:color w:val="000000"/>
          <w:sz w:val="20"/>
          <w:lang w:val="en-GB"/>
        </w:rPr>
        <w:t>During the first two years of incapacity for work, the employee will be entitled to absence management [</w:t>
      </w:r>
      <w:r w:rsidRPr="004C7B3C">
        <w:rPr>
          <w:rFonts w:ascii="Arial" w:eastAsia="Arial" w:hAnsi="Arial" w:cs="Arial"/>
          <w:i/>
          <w:color w:val="000000"/>
          <w:sz w:val="20"/>
          <w:lang w:val="en-GB"/>
        </w:rPr>
        <w:t>verzuimbegeleiding</w:t>
      </w:r>
      <w:r w:rsidRPr="004C7B3C">
        <w:rPr>
          <w:rFonts w:ascii="Arial" w:eastAsia="Arial" w:hAnsi="Arial" w:cs="Arial"/>
          <w:color w:val="000000"/>
          <w:sz w:val="20"/>
          <w:lang w:val="en-GB"/>
        </w:rPr>
        <w:t>] under the Dutch Eligibility For Permanent Incapacity Benefit (Restrictions) Act [</w:t>
      </w:r>
      <w:r w:rsidRPr="004C7B3C">
        <w:rPr>
          <w:rFonts w:ascii="Arial" w:eastAsia="Arial" w:hAnsi="Arial" w:cs="Arial"/>
          <w:i/>
          <w:color w:val="000000"/>
          <w:sz w:val="20"/>
          <w:lang w:val="en-GB"/>
        </w:rPr>
        <w:t xml:space="preserve">Wet </w:t>
      </w:r>
      <w:r w:rsidRPr="004C7B3C">
        <w:rPr>
          <w:rFonts w:ascii="Arial" w:eastAsia="Arial" w:hAnsi="Arial" w:cs="Arial"/>
          <w:i/>
          <w:color w:val="000000"/>
          <w:sz w:val="20"/>
          <w:lang w:val="en-GB"/>
        </w:rPr>
        <w:t>Verbetering</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Poortwachter</w:t>
      </w:r>
      <w:r w:rsidRPr="004C7B3C">
        <w:rPr>
          <w:rFonts w:ascii="Arial" w:eastAsia="Arial" w:hAnsi="Arial" w:cs="Arial"/>
          <w:color w:val="000000"/>
          <w:sz w:val="20"/>
          <w:lang w:val="en-GB"/>
        </w:rPr>
        <w:t xml:space="preserve">]. </w:t>
      </w:r>
    </w:p>
    <w:p w:rsidR="00444DE4" w:rsidP="009A3457" w14:paraId="2F524A77" w14:textId="77777777">
      <w:pPr>
        <w:tabs>
          <w:tab w:val="left" w:pos="1701"/>
        </w:tabs>
        <w:spacing w:before="231"/>
        <w:ind w:left="216"/>
        <w:textAlignment w:val="baseline"/>
        <w:rPr>
          <w:rFonts w:ascii="Arial" w:eastAsia="Arial" w:hAnsi="Arial" w:cs="Arial"/>
          <w:b/>
          <w:color w:val="000000"/>
          <w:spacing w:val="2"/>
          <w:szCs w:val="24"/>
          <w:lang w:val="en-GB"/>
        </w:rPr>
      </w:pPr>
    </w:p>
    <w:p w:rsidR="00004266" w:rsidRPr="004C7B3C" w:rsidP="009A3457" w14:paraId="61BE414E" w14:textId="6566AEF1">
      <w:pPr>
        <w:tabs>
          <w:tab w:val="left" w:pos="1701"/>
        </w:tabs>
        <w:spacing w:before="231"/>
        <w:ind w:left="216"/>
        <w:textAlignment w:val="baseline"/>
        <w:rPr>
          <w:rFonts w:ascii="Arial" w:eastAsia="Arial" w:hAnsi="Arial" w:cs="Arial"/>
          <w:color w:val="000000"/>
          <w:sz w:val="20"/>
          <w:lang w:val="en-GB"/>
        </w:rPr>
      </w:pPr>
      <w:r w:rsidRPr="0000752A">
        <w:rPr>
          <w:rFonts w:ascii="Arial" w:eastAsia="Arial" w:hAnsi="Arial" w:cs="Arial"/>
          <w:b/>
          <w:color w:val="000000"/>
          <w:spacing w:val="2"/>
          <w:szCs w:val="24"/>
          <w:lang w:val="en-GB"/>
        </w:rPr>
        <w:t xml:space="preserve">Article 46 </w:t>
      </w:r>
      <w:r w:rsidR="0000752A">
        <w:rPr>
          <w:rFonts w:ascii="Arial" w:eastAsia="Arial" w:hAnsi="Arial" w:cs="Arial"/>
          <w:b/>
          <w:color w:val="000000"/>
          <w:spacing w:val="2"/>
          <w:szCs w:val="24"/>
          <w:lang w:val="en-GB"/>
        </w:rPr>
        <w:tab/>
      </w:r>
      <w:r w:rsidRPr="0000752A">
        <w:rPr>
          <w:rFonts w:ascii="Arial" w:eastAsia="Arial" w:hAnsi="Arial" w:cs="Arial"/>
          <w:b/>
          <w:color w:val="000000"/>
          <w:spacing w:val="2"/>
          <w:szCs w:val="24"/>
          <w:lang w:val="en-GB"/>
        </w:rPr>
        <w:t>Expiry of the employer's obligation to continue payment of wages</w:t>
      </w:r>
      <w:r w:rsidR="009A3457">
        <w:rPr>
          <w:rFonts w:ascii="Arial" w:eastAsia="Arial" w:hAnsi="Arial" w:cs="Arial"/>
          <w:b/>
          <w:color w:val="000000"/>
          <w:spacing w:val="2"/>
          <w:szCs w:val="24"/>
          <w:lang w:val="en-GB"/>
        </w:rPr>
        <w:br/>
      </w:r>
      <w:r w:rsidRPr="004C7B3C">
        <w:rPr>
          <w:rFonts w:ascii="Arial" w:eastAsia="Arial" w:hAnsi="Arial" w:cs="Arial"/>
          <w:color w:val="000000"/>
          <w:sz w:val="20"/>
          <w:lang w:val="en-GB"/>
        </w:rPr>
        <w:t>The employee has no rights pursuant to article 44:</w:t>
      </w:r>
    </w:p>
    <w:p w:rsidR="00004266" w:rsidRPr="004C7B3C" w:rsidP="00BE0B15" w14:paraId="5ADC2E84" w14:textId="77777777">
      <w:pPr>
        <w:numPr>
          <w:ilvl w:val="0"/>
          <w:numId w:val="54"/>
        </w:numPr>
        <w:tabs>
          <w:tab w:val="clear" w:pos="504"/>
          <w:tab w:val="left" w:pos="720"/>
          <w:tab w:val="left" w:pos="4395"/>
        </w:tabs>
        <w:ind w:left="720"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If the incapacity for work was caused with intent by the employee;</w:t>
      </w:r>
    </w:p>
    <w:p w:rsidR="00004266" w:rsidRPr="004C7B3C" w:rsidP="00BE0B15" w14:paraId="4BF16E58" w14:textId="77777777">
      <w:pPr>
        <w:numPr>
          <w:ilvl w:val="0"/>
          <w:numId w:val="54"/>
        </w:numPr>
        <w:tabs>
          <w:tab w:val="clear" w:pos="504"/>
          <w:tab w:val="left" w:pos="720"/>
          <w:tab w:val="left" w:pos="4395"/>
        </w:tabs>
        <w:spacing w:before="1"/>
        <w:ind w:left="720" w:right="216"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If his incapacity for work is due to a disorder about which he provided false information during the appointment interview, as a result of which the workload capacity requirements set for the job were not accurately assessed;</w:t>
      </w:r>
    </w:p>
    <w:p w:rsidR="00004266" w:rsidRPr="004C7B3C" w:rsidP="00BE0B15" w14:paraId="0823117F" w14:textId="77777777">
      <w:pPr>
        <w:numPr>
          <w:ilvl w:val="0"/>
          <w:numId w:val="54"/>
        </w:numPr>
        <w:tabs>
          <w:tab w:val="clear" w:pos="504"/>
          <w:tab w:val="left" w:pos="720"/>
          <w:tab w:val="left" w:pos="4395"/>
        </w:tabs>
        <w:ind w:left="720"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If he failed to comply with the instructions for check-up visits;</w:t>
      </w:r>
    </w:p>
    <w:p w:rsidR="00004266" w:rsidRPr="004C7B3C" w:rsidP="00BE0B15" w14:paraId="4462DB5A" w14:textId="77777777">
      <w:pPr>
        <w:numPr>
          <w:ilvl w:val="0"/>
          <w:numId w:val="54"/>
        </w:numPr>
        <w:tabs>
          <w:tab w:val="clear" w:pos="504"/>
          <w:tab w:val="left" w:pos="720"/>
          <w:tab w:val="left" w:pos="4395"/>
        </w:tabs>
        <w:spacing w:before="5"/>
        <w:ind w:left="720"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During the time that he obstructed or delayed his recovery;</w:t>
      </w:r>
    </w:p>
    <w:p w:rsidR="00004266" w:rsidRPr="004C7B3C" w:rsidP="00BE0B15" w14:paraId="1F85D79A" w14:textId="77777777">
      <w:pPr>
        <w:numPr>
          <w:ilvl w:val="0"/>
          <w:numId w:val="54"/>
        </w:numPr>
        <w:tabs>
          <w:tab w:val="clear" w:pos="504"/>
          <w:tab w:val="left" w:pos="720"/>
          <w:tab w:val="left" w:pos="4395"/>
        </w:tabs>
        <w:spacing w:before="2"/>
        <w:ind w:left="720" w:right="792" w:hanging="504"/>
        <w:jc w:val="both"/>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During the time that he refuses, for no good reason, to perform suitable alternative work with the employer or with a third party designated by the employer with the consent of the social security administration agency [</w:t>
      </w:r>
      <w:r w:rsidRPr="004C7B3C">
        <w:rPr>
          <w:rFonts w:ascii="Arial" w:eastAsia="Arial" w:hAnsi="Arial" w:cs="Arial"/>
          <w:i/>
          <w:color w:val="000000"/>
          <w:spacing w:val="-1"/>
          <w:sz w:val="20"/>
          <w:lang w:val="en-GB"/>
        </w:rPr>
        <w:t>uitvoeringsinstelling</w:t>
      </w:r>
      <w:r w:rsidRPr="004C7B3C">
        <w:rPr>
          <w:rFonts w:ascii="Arial" w:eastAsia="Arial" w:hAnsi="Arial" w:cs="Arial"/>
          <w:color w:val="000000"/>
          <w:spacing w:val="-1"/>
          <w:sz w:val="20"/>
          <w:lang w:val="en-GB"/>
        </w:rPr>
        <w:t>] to which the employer institution is affiliated;</w:t>
      </w:r>
    </w:p>
    <w:p w:rsidR="00004266" w:rsidRPr="004C7B3C" w:rsidP="00BE0B15" w14:paraId="6CACE27E" w14:textId="77777777">
      <w:pPr>
        <w:numPr>
          <w:ilvl w:val="0"/>
          <w:numId w:val="54"/>
        </w:numPr>
        <w:tabs>
          <w:tab w:val="clear" w:pos="504"/>
          <w:tab w:val="left" w:pos="720"/>
          <w:tab w:val="left" w:pos="4395"/>
        </w:tabs>
        <w:ind w:left="720" w:hanging="504"/>
        <w:jc w:val="both"/>
        <w:textAlignment w:val="baseline"/>
        <w:rPr>
          <w:rFonts w:ascii="Arial" w:eastAsia="Arial" w:hAnsi="Arial" w:cs="Arial"/>
          <w:color w:val="000000"/>
          <w:sz w:val="20"/>
          <w:lang w:val="en-GB"/>
        </w:rPr>
      </w:pPr>
      <w:r w:rsidRPr="004C7B3C">
        <w:rPr>
          <w:rFonts w:ascii="Arial" w:eastAsia="Arial" w:hAnsi="Arial" w:cs="Arial"/>
          <w:color w:val="000000"/>
          <w:sz w:val="20"/>
          <w:lang w:val="en-GB"/>
        </w:rPr>
        <w:t>If the employee does not cooperate in recovering the costs from a third party.</w:t>
      </w:r>
    </w:p>
    <w:p w:rsidR="009A3457" w14:paraId="74492542" w14:textId="77777777">
      <w:pPr>
        <w:rPr>
          <w:rFonts w:ascii="Arial" w:eastAsia="Arial" w:hAnsi="Arial" w:cs="Arial"/>
          <w:b/>
          <w:color w:val="000000"/>
          <w:szCs w:val="24"/>
          <w:lang w:val="en-GB"/>
        </w:rPr>
      </w:pPr>
      <w:r>
        <w:rPr>
          <w:rFonts w:ascii="Arial" w:eastAsia="Arial" w:hAnsi="Arial" w:cs="Arial"/>
          <w:b/>
          <w:color w:val="000000"/>
          <w:szCs w:val="24"/>
          <w:lang w:val="en-GB"/>
        </w:rPr>
        <w:br w:type="page"/>
      </w:r>
    </w:p>
    <w:p w:rsidR="00004266" w:rsidRPr="004C7B3C" w:rsidP="009A3457" w14:paraId="459679A3" w14:textId="542D98BB">
      <w:pPr>
        <w:tabs>
          <w:tab w:val="left" w:pos="1701"/>
          <w:tab w:val="left" w:pos="4395"/>
        </w:tabs>
        <w:spacing w:before="462"/>
        <w:ind w:left="216"/>
        <w:textAlignment w:val="baseline"/>
        <w:rPr>
          <w:rFonts w:ascii="Arial" w:eastAsia="Arial" w:hAnsi="Arial" w:cs="Arial"/>
          <w:color w:val="000000"/>
          <w:sz w:val="20"/>
          <w:lang w:val="en-GB"/>
        </w:rPr>
      </w:pPr>
      <w:r w:rsidRPr="002C625C">
        <w:rPr>
          <w:rFonts w:ascii="Arial" w:eastAsia="Arial" w:hAnsi="Arial" w:cs="Arial"/>
          <w:b/>
          <w:color w:val="000000"/>
          <w:szCs w:val="24"/>
          <w:lang w:val="en-GB"/>
        </w:rPr>
        <w:t>Article 47</w:t>
      </w:r>
      <w:r w:rsidRPr="002C625C">
        <w:rPr>
          <w:rFonts w:ascii="Arial" w:eastAsia="Arial" w:hAnsi="Arial" w:cs="Arial"/>
          <w:b/>
          <w:color w:val="000000"/>
          <w:szCs w:val="24"/>
          <w:lang w:val="en-GB"/>
        </w:rPr>
        <w:tab/>
        <w:t>Medical examination</w:t>
      </w:r>
      <w:r w:rsidR="009A3457">
        <w:rPr>
          <w:rFonts w:ascii="Arial" w:eastAsia="Arial" w:hAnsi="Arial" w:cs="Arial"/>
          <w:b/>
          <w:color w:val="000000"/>
          <w:szCs w:val="24"/>
          <w:lang w:val="en-GB"/>
        </w:rPr>
        <w:br/>
      </w:r>
      <w:r w:rsidRPr="004C7B3C">
        <w:rPr>
          <w:rFonts w:ascii="Arial" w:eastAsia="Arial" w:hAnsi="Arial" w:cs="Arial"/>
          <w:color w:val="000000"/>
          <w:sz w:val="20"/>
          <w:lang w:val="en-GB"/>
        </w:rPr>
        <w:t>1.</w:t>
      </w:r>
      <w:r w:rsidRPr="004C7B3C">
        <w:rPr>
          <w:rFonts w:ascii="Arial" w:eastAsia="Arial" w:hAnsi="Arial" w:cs="Arial"/>
          <w:color w:val="000000"/>
          <w:sz w:val="20"/>
          <w:lang w:val="en-GB"/>
        </w:rPr>
        <w:tab/>
        <w:t>The employee may have a specific medical examination conducted at the expense of the employer. For</w:t>
      </w:r>
    </w:p>
    <w:p w:rsidR="00004266" w:rsidRPr="004C7B3C" w:rsidP="00786661" w14:paraId="38C537C9" w14:textId="77777777">
      <w:pPr>
        <w:tabs>
          <w:tab w:val="left" w:pos="4395"/>
        </w:tabs>
        <w:ind w:left="720"/>
        <w:textAlignment w:val="baseline"/>
        <w:rPr>
          <w:rFonts w:ascii="Arial" w:eastAsia="Arial" w:hAnsi="Arial" w:cs="Arial"/>
          <w:color w:val="000000"/>
          <w:sz w:val="20"/>
          <w:lang w:val="en-GB"/>
        </w:rPr>
      </w:pPr>
      <w:r w:rsidRPr="004C7B3C">
        <w:rPr>
          <w:rFonts w:ascii="Arial" w:eastAsia="Arial" w:hAnsi="Arial" w:cs="Arial"/>
          <w:color w:val="000000"/>
          <w:sz w:val="20"/>
          <w:lang w:val="en-GB"/>
        </w:rPr>
        <w:t>this the following graduated scale applies:</w:t>
      </w:r>
    </w:p>
    <w:p w:rsidR="00004266" w:rsidRPr="004C7B3C" w:rsidP="00BE0B15" w14:paraId="00F9DE22" w14:textId="77777777">
      <w:pPr>
        <w:numPr>
          <w:ilvl w:val="0"/>
          <w:numId w:val="12"/>
        </w:numPr>
        <w:tabs>
          <w:tab w:val="clear" w:pos="360"/>
          <w:tab w:val="left" w:pos="1080"/>
          <w:tab w:val="left" w:pos="3312"/>
          <w:tab w:val="left" w:pos="4395"/>
        </w:tabs>
        <w:spacing w:before="15"/>
        <w:ind w:left="720"/>
        <w:textAlignment w:val="baseline"/>
        <w:rPr>
          <w:rFonts w:ascii="Arial" w:eastAsia="Arial" w:hAnsi="Arial" w:cs="Arial"/>
          <w:color w:val="000000"/>
          <w:sz w:val="20"/>
          <w:lang w:val="en-GB"/>
        </w:rPr>
      </w:pPr>
      <w:r w:rsidRPr="004C7B3C">
        <w:rPr>
          <w:rFonts w:ascii="Arial" w:eastAsia="Arial" w:hAnsi="Arial" w:cs="Arial"/>
          <w:color w:val="000000"/>
          <w:sz w:val="20"/>
          <w:lang w:val="en-GB"/>
        </w:rPr>
        <w:t>up to age 35:</w:t>
      </w:r>
      <w:r w:rsidRPr="004C7B3C">
        <w:rPr>
          <w:rFonts w:ascii="Arial" w:eastAsia="Arial" w:hAnsi="Arial" w:cs="Arial"/>
          <w:color w:val="000000"/>
          <w:sz w:val="20"/>
          <w:lang w:val="en-GB"/>
        </w:rPr>
        <w:tab/>
        <w:t>once every four years;</w:t>
      </w:r>
    </w:p>
    <w:p w:rsidR="00004266" w:rsidRPr="004C7B3C" w:rsidP="00BE0B15" w14:paraId="0CCB761A" w14:textId="77777777">
      <w:pPr>
        <w:numPr>
          <w:ilvl w:val="0"/>
          <w:numId w:val="12"/>
        </w:numPr>
        <w:tabs>
          <w:tab w:val="clear" w:pos="360"/>
          <w:tab w:val="left" w:pos="1080"/>
          <w:tab w:val="left" w:pos="3312"/>
          <w:tab w:val="left" w:pos="4395"/>
        </w:tabs>
        <w:spacing w:before="15"/>
        <w:ind w:left="720"/>
        <w:textAlignment w:val="baseline"/>
        <w:rPr>
          <w:rFonts w:ascii="Arial" w:eastAsia="Arial" w:hAnsi="Arial" w:cs="Arial"/>
          <w:color w:val="000000"/>
          <w:sz w:val="20"/>
          <w:lang w:val="en-GB"/>
        </w:rPr>
      </w:pPr>
      <w:r w:rsidRPr="004C7B3C">
        <w:rPr>
          <w:rFonts w:ascii="Arial" w:eastAsia="Arial" w:hAnsi="Arial" w:cs="Arial"/>
          <w:color w:val="000000"/>
          <w:sz w:val="20"/>
          <w:lang w:val="en-GB"/>
        </w:rPr>
        <w:t>from 35 to 44 years:</w:t>
      </w:r>
      <w:r w:rsidRPr="004C7B3C">
        <w:rPr>
          <w:rFonts w:ascii="Arial" w:eastAsia="Arial" w:hAnsi="Arial" w:cs="Arial"/>
          <w:color w:val="000000"/>
          <w:sz w:val="20"/>
          <w:lang w:val="en-GB"/>
        </w:rPr>
        <w:tab/>
        <w:t>once every three years;</w:t>
      </w:r>
    </w:p>
    <w:p w:rsidR="00004266" w:rsidRPr="004C7B3C" w:rsidP="00BE0B15" w14:paraId="747E7C50" w14:textId="77777777">
      <w:pPr>
        <w:numPr>
          <w:ilvl w:val="0"/>
          <w:numId w:val="12"/>
        </w:numPr>
        <w:tabs>
          <w:tab w:val="clear" w:pos="360"/>
          <w:tab w:val="left" w:pos="1080"/>
          <w:tab w:val="left" w:pos="3312"/>
          <w:tab w:val="left" w:pos="4395"/>
        </w:tabs>
        <w:spacing w:before="10"/>
        <w:ind w:left="720"/>
        <w:textAlignment w:val="baseline"/>
        <w:rPr>
          <w:rFonts w:ascii="Arial" w:eastAsia="Arial" w:hAnsi="Arial" w:cs="Arial"/>
          <w:color w:val="000000"/>
          <w:sz w:val="20"/>
          <w:lang w:val="en-GB"/>
        </w:rPr>
      </w:pPr>
      <w:r w:rsidRPr="004C7B3C">
        <w:rPr>
          <w:rFonts w:ascii="Arial" w:eastAsia="Arial" w:hAnsi="Arial" w:cs="Arial"/>
          <w:color w:val="000000"/>
          <w:sz w:val="20"/>
          <w:lang w:val="en-GB"/>
        </w:rPr>
        <w:t>from 45 to 49 years:</w:t>
      </w:r>
      <w:r w:rsidRPr="004C7B3C">
        <w:rPr>
          <w:rFonts w:ascii="Arial" w:eastAsia="Arial" w:hAnsi="Arial" w:cs="Arial"/>
          <w:color w:val="000000"/>
          <w:sz w:val="20"/>
          <w:lang w:val="en-GB"/>
        </w:rPr>
        <w:tab/>
        <w:t>once every two years;</w:t>
      </w:r>
    </w:p>
    <w:p w:rsidR="00004266" w:rsidRPr="004C7B3C" w:rsidP="00BE0B15" w14:paraId="33740F99" w14:textId="77777777">
      <w:pPr>
        <w:numPr>
          <w:ilvl w:val="0"/>
          <w:numId w:val="12"/>
        </w:numPr>
        <w:tabs>
          <w:tab w:val="clear" w:pos="360"/>
          <w:tab w:val="left" w:pos="1080"/>
          <w:tab w:val="left" w:pos="3312"/>
          <w:tab w:val="left" w:pos="4395"/>
        </w:tabs>
        <w:spacing w:before="15"/>
        <w:ind w:left="720"/>
        <w:textAlignment w:val="baseline"/>
        <w:rPr>
          <w:rFonts w:ascii="Arial" w:eastAsia="Arial" w:hAnsi="Arial" w:cs="Arial"/>
          <w:color w:val="000000"/>
          <w:sz w:val="20"/>
          <w:lang w:val="en-GB"/>
        </w:rPr>
      </w:pPr>
      <w:r w:rsidRPr="004C7B3C">
        <w:rPr>
          <w:rFonts w:ascii="Arial" w:eastAsia="Arial" w:hAnsi="Arial" w:cs="Arial"/>
          <w:color w:val="000000"/>
          <w:sz w:val="20"/>
          <w:lang w:val="en-GB"/>
        </w:rPr>
        <w:t>from age 50:</w:t>
      </w:r>
      <w:r w:rsidRPr="004C7B3C">
        <w:rPr>
          <w:rFonts w:ascii="Arial" w:eastAsia="Arial" w:hAnsi="Arial" w:cs="Arial"/>
          <w:color w:val="000000"/>
          <w:sz w:val="20"/>
          <w:lang w:val="en-GB"/>
        </w:rPr>
        <w:tab/>
        <w:t>annually.</w:t>
      </w:r>
    </w:p>
    <w:p w:rsidR="00004266" w:rsidRPr="004C7B3C" w:rsidP="00BE0B15" w14:paraId="06872C7D" w14:textId="77777777">
      <w:pPr>
        <w:numPr>
          <w:ilvl w:val="0"/>
          <w:numId w:val="55"/>
        </w:numPr>
        <w:tabs>
          <w:tab w:val="clear" w:pos="504"/>
          <w:tab w:val="left" w:pos="720"/>
          <w:tab w:val="left" w:pos="4395"/>
        </w:tabs>
        <w:spacing w:before="1"/>
        <w:ind w:left="720" w:right="72"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Employees who frequently administer pesticides can request a medical examination for the account of the employer twice a year, so as to establish whether they can continue doing their job without detriment to their health.</w:t>
      </w:r>
    </w:p>
    <w:p w:rsidR="00004266" w:rsidRPr="004C7B3C" w:rsidP="00BE0B15" w14:paraId="0AC26AF7" w14:textId="77777777">
      <w:pPr>
        <w:numPr>
          <w:ilvl w:val="0"/>
          <w:numId w:val="55"/>
        </w:numPr>
        <w:tabs>
          <w:tab w:val="clear" w:pos="504"/>
          <w:tab w:val="left" w:pos="720"/>
          <w:tab w:val="left" w:pos="4395"/>
        </w:tabs>
        <w:ind w:left="720"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medical examination will be carried out by an accredited occupational health and safety service.</w:t>
      </w:r>
    </w:p>
    <w:p w:rsidR="00004266" w:rsidRPr="004C7B3C" w:rsidP="00786661" w14:paraId="3E8FBE77" w14:textId="77777777">
      <w:pPr>
        <w:tabs>
          <w:tab w:val="left" w:pos="4395"/>
        </w:tabs>
        <w:rPr>
          <w:rFonts w:ascii="Arial" w:hAnsi="Arial" w:cs="Arial"/>
          <w:lang w:val="en-GB"/>
        </w:rPr>
        <w:sectPr w:rsidSect="00074F93">
          <w:type w:val="continuous"/>
          <w:pgSz w:w="11909" w:h="16838"/>
          <w:pgMar w:top="1400" w:right="569" w:bottom="302" w:left="1418" w:header="720" w:footer="720" w:gutter="0"/>
          <w:cols w:space="708"/>
        </w:sectPr>
      </w:pPr>
    </w:p>
    <w:p w:rsidR="00004266" w:rsidRPr="004C7B3C" w:rsidP="003818A7" w14:paraId="2B8ABFF0" w14:textId="594D046D">
      <w:pPr>
        <w:tabs>
          <w:tab w:val="left" w:pos="2268"/>
        </w:tabs>
        <w:ind w:left="2124" w:right="648" w:hanging="2052"/>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 xml:space="preserve">CHAPTER 8 </w:t>
      </w:r>
      <w:r w:rsidR="003818A7">
        <w:rPr>
          <w:rFonts w:ascii="Arial" w:eastAsia="Arial" w:hAnsi="Arial" w:cs="Arial"/>
          <w:b/>
          <w:color w:val="000000"/>
          <w:sz w:val="24"/>
          <w:lang w:val="en-GB"/>
        </w:rPr>
        <w:tab/>
      </w:r>
      <w:r w:rsidRPr="004C7B3C">
        <w:rPr>
          <w:rFonts w:ascii="Arial" w:eastAsia="Arial" w:hAnsi="Arial" w:cs="Arial"/>
          <w:b/>
          <w:color w:val="000000"/>
          <w:sz w:val="24"/>
          <w:lang w:val="en-GB"/>
        </w:rPr>
        <w:t xml:space="preserve">DEATH BENEFIT, PENSION, OLDER EMPLOYEES LEAVE </w:t>
      </w:r>
      <w:r w:rsidR="003818A7">
        <w:rPr>
          <w:rFonts w:ascii="Arial" w:eastAsia="Arial" w:hAnsi="Arial" w:cs="Arial"/>
          <w:b/>
          <w:color w:val="000000"/>
          <w:sz w:val="24"/>
          <w:lang w:val="en-GB"/>
        </w:rPr>
        <w:br/>
      </w:r>
      <w:r w:rsidRPr="004C7B3C">
        <w:rPr>
          <w:rFonts w:ascii="Arial" w:eastAsia="Arial" w:hAnsi="Arial" w:cs="Arial"/>
          <w:b/>
          <w:color w:val="000000"/>
          <w:sz w:val="24"/>
          <w:lang w:val="en-GB"/>
        </w:rPr>
        <w:t>SCHEME, AND SAZAS</w:t>
      </w:r>
    </w:p>
    <w:p w:rsidR="00004266" w:rsidRPr="004C7B3C" w:rsidP="009A3457" w14:paraId="55BAFC27" w14:textId="07F8BE93">
      <w:pPr>
        <w:tabs>
          <w:tab w:val="left" w:pos="1728"/>
          <w:tab w:val="left" w:pos="4395"/>
        </w:tabs>
        <w:spacing w:before="505"/>
        <w:ind w:left="72"/>
        <w:textAlignment w:val="baseline"/>
        <w:rPr>
          <w:rFonts w:ascii="Arial" w:eastAsia="Arial" w:hAnsi="Arial" w:cs="Arial"/>
          <w:color w:val="000000"/>
          <w:sz w:val="20"/>
          <w:lang w:val="en-GB"/>
        </w:rPr>
      </w:pPr>
      <w:r w:rsidRPr="004C7B3C">
        <w:rPr>
          <w:rFonts w:ascii="Arial" w:eastAsia="Arial" w:hAnsi="Arial" w:cs="Arial"/>
          <w:b/>
          <w:color w:val="000000"/>
          <w:lang w:val="en-GB"/>
        </w:rPr>
        <w:t>Article 48</w:t>
      </w:r>
      <w:r w:rsidRPr="004C7B3C">
        <w:rPr>
          <w:rFonts w:ascii="Arial" w:eastAsia="Arial" w:hAnsi="Arial" w:cs="Arial"/>
          <w:b/>
          <w:color w:val="000000"/>
          <w:lang w:val="en-GB"/>
        </w:rPr>
        <w:tab/>
        <w:t>Death benefit</w:t>
      </w:r>
      <w:r w:rsidR="009A3457">
        <w:rPr>
          <w:rFonts w:ascii="Arial" w:eastAsia="Arial" w:hAnsi="Arial" w:cs="Arial"/>
          <w:b/>
          <w:color w:val="000000"/>
          <w:lang w:val="en-GB"/>
        </w:rPr>
        <w:br/>
      </w:r>
      <w:r w:rsidRPr="004C7B3C">
        <w:rPr>
          <w:rFonts w:ascii="Arial" w:eastAsia="Arial" w:hAnsi="Arial" w:cs="Arial"/>
          <w:color w:val="000000"/>
          <w:sz w:val="20"/>
          <w:lang w:val="en-GB"/>
        </w:rPr>
        <w:t>The employer will pay a death benefit to the surviving dependants of a deceased employee in accordance with Article 674 of Book 7 of the DCC.</w:t>
      </w:r>
    </w:p>
    <w:p w:rsidR="00004266" w:rsidRPr="004C7B3C" w:rsidP="009A3457" w14:paraId="17C65CE6" w14:textId="38B82EEF">
      <w:pPr>
        <w:tabs>
          <w:tab w:val="left" w:pos="1728"/>
          <w:tab w:val="left" w:pos="4395"/>
        </w:tabs>
        <w:spacing w:before="512"/>
        <w:ind w:left="72"/>
        <w:textAlignment w:val="baseline"/>
        <w:rPr>
          <w:rFonts w:ascii="Arial" w:eastAsia="Arial" w:hAnsi="Arial" w:cs="Arial"/>
          <w:color w:val="000000"/>
          <w:sz w:val="20"/>
          <w:lang w:val="en-GB"/>
        </w:rPr>
      </w:pPr>
      <w:r w:rsidRPr="004C7B3C">
        <w:rPr>
          <w:rFonts w:ascii="Arial" w:eastAsia="Arial" w:hAnsi="Arial" w:cs="Arial"/>
          <w:b/>
          <w:color w:val="000000"/>
          <w:spacing w:val="-2"/>
          <w:lang w:val="en-GB"/>
        </w:rPr>
        <w:t>Article 49</w:t>
      </w:r>
      <w:r w:rsidRPr="004C7B3C">
        <w:rPr>
          <w:rFonts w:ascii="Arial" w:eastAsia="Arial" w:hAnsi="Arial" w:cs="Arial"/>
          <w:b/>
          <w:color w:val="000000"/>
          <w:spacing w:val="-2"/>
          <w:lang w:val="en-GB"/>
        </w:rPr>
        <w:tab/>
        <w:t>Pension</w:t>
      </w:r>
      <w:r w:rsidR="009A3457">
        <w:rPr>
          <w:rFonts w:ascii="Arial" w:eastAsia="Arial" w:hAnsi="Arial" w:cs="Arial"/>
          <w:b/>
          <w:color w:val="000000"/>
          <w:spacing w:val="-2"/>
          <w:lang w:val="en-GB"/>
        </w:rPr>
        <w:br/>
      </w:r>
      <w:r w:rsidRPr="004C7B3C">
        <w:rPr>
          <w:rFonts w:ascii="Arial" w:eastAsia="Arial" w:hAnsi="Arial" w:cs="Arial"/>
          <w:color w:val="000000"/>
          <w:sz w:val="20"/>
          <w:lang w:val="en-GB"/>
        </w:rPr>
        <w:t>The employer and the employee will comply with the provisions in the by-laws and regulations of the Occupational Pension Fund for the Agricultural Sector [</w:t>
      </w:r>
      <w:r w:rsidRPr="004C7B3C">
        <w:rPr>
          <w:rFonts w:ascii="Arial" w:eastAsia="Arial" w:hAnsi="Arial" w:cs="Arial"/>
          <w:i/>
          <w:color w:val="000000"/>
          <w:sz w:val="20"/>
          <w:lang w:val="en-GB"/>
        </w:rPr>
        <w:t>Bedrijfspensioenfonds</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voor</w:t>
      </w:r>
      <w:r w:rsidRPr="004C7B3C">
        <w:rPr>
          <w:rFonts w:ascii="Arial" w:eastAsia="Arial" w:hAnsi="Arial" w:cs="Arial"/>
          <w:i/>
          <w:color w:val="000000"/>
          <w:sz w:val="20"/>
          <w:lang w:val="en-GB"/>
        </w:rPr>
        <w:t xml:space="preserve"> de </w:t>
      </w:r>
      <w:r w:rsidRPr="004C7B3C">
        <w:rPr>
          <w:rFonts w:ascii="Arial" w:eastAsia="Arial" w:hAnsi="Arial" w:cs="Arial"/>
          <w:i/>
          <w:color w:val="000000"/>
          <w:sz w:val="20"/>
          <w:lang w:val="en-GB"/>
        </w:rPr>
        <w:t>Landbouw</w:t>
      </w:r>
      <w:r w:rsidRPr="004C7B3C">
        <w:rPr>
          <w:rFonts w:ascii="Arial" w:eastAsia="Arial" w:hAnsi="Arial" w:cs="Arial"/>
          <w:color w:val="000000"/>
          <w:sz w:val="20"/>
          <w:lang w:val="en-GB"/>
        </w:rPr>
        <w:t xml:space="preserve">; abbreviated to </w:t>
      </w:r>
      <w:r w:rsidRPr="004C7B3C">
        <w:rPr>
          <w:rFonts w:ascii="Arial" w:eastAsia="Arial" w:hAnsi="Arial" w:cs="Arial"/>
          <w:i/>
          <w:color w:val="000000"/>
          <w:sz w:val="20"/>
          <w:lang w:val="en-GB"/>
        </w:rPr>
        <w:t xml:space="preserve">BPL </w:t>
      </w:r>
      <w:r w:rsidRPr="004C7B3C">
        <w:rPr>
          <w:rFonts w:ascii="Arial" w:eastAsia="Arial" w:hAnsi="Arial" w:cs="Arial"/>
          <w:i/>
          <w:color w:val="000000"/>
          <w:sz w:val="20"/>
          <w:lang w:val="en-GB"/>
        </w:rPr>
        <w:t>pensioen</w:t>
      </w:r>
      <w:r w:rsidRPr="004C7B3C">
        <w:rPr>
          <w:rFonts w:ascii="Arial" w:eastAsia="Arial" w:hAnsi="Arial" w:cs="Arial"/>
          <w:color w:val="000000"/>
          <w:sz w:val="20"/>
          <w:lang w:val="en-GB"/>
        </w:rPr>
        <w:t>]. See Appendix 10.</w:t>
      </w:r>
    </w:p>
    <w:p w:rsidR="00004266" w:rsidRPr="004C7B3C" w:rsidP="009A3457" w14:paraId="409838E7" w14:textId="603C4B52">
      <w:pPr>
        <w:tabs>
          <w:tab w:val="left" w:pos="1701"/>
        </w:tabs>
        <w:spacing w:before="511"/>
        <w:ind w:left="72"/>
        <w:textAlignment w:val="baseline"/>
        <w:rPr>
          <w:rFonts w:ascii="Arial" w:eastAsia="Arial" w:hAnsi="Arial" w:cs="Arial"/>
          <w:color w:val="000000"/>
          <w:sz w:val="20"/>
          <w:lang w:val="en-GB"/>
        </w:rPr>
      </w:pPr>
      <w:r w:rsidRPr="004C7B3C">
        <w:rPr>
          <w:rFonts w:ascii="Arial" w:eastAsia="Arial" w:hAnsi="Arial" w:cs="Arial"/>
          <w:b/>
          <w:color w:val="000000"/>
          <w:lang w:val="en-GB"/>
        </w:rPr>
        <w:t xml:space="preserve">Article 50 </w:t>
      </w:r>
      <w:r w:rsidR="003818A7">
        <w:rPr>
          <w:rFonts w:ascii="Arial" w:eastAsia="Arial" w:hAnsi="Arial" w:cs="Arial"/>
          <w:b/>
          <w:color w:val="000000"/>
          <w:lang w:val="en-GB"/>
        </w:rPr>
        <w:tab/>
      </w:r>
      <w:r w:rsidRPr="004C7B3C">
        <w:rPr>
          <w:rFonts w:ascii="Arial" w:eastAsia="Arial" w:hAnsi="Arial" w:cs="Arial"/>
          <w:b/>
          <w:color w:val="000000"/>
          <w:lang w:val="en-GB"/>
        </w:rPr>
        <w:t>Option to work fewer hours (80-90-90 scheme)</w:t>
      </w:r>
      <w:r w:rsidR="009A3457">
        <w:rPr>
          <w:rFonts w:ascii="Arial" w:eastAsia="Arial" w:hAnsi="Arial" w:cs="Arial"/>
          <w:b/>
          <w:color w:val="000000"/>
          <w:lang w:val="en-GB"/>
        </w:rPr>
        <w:br/>
      </w:r>
      <w:r w:rsidRPr="004C7B3C">
        <w:rPr>
          <w:rFonts w:ascii="Arial" w:eastAsia="Arial" w:hAnsi="Arial" w:cs="Arial"/>
          <w:color w:val="000000"/>
          <w:sz w:val="20"/>
          <w:lang w:val="en-GB"/>
        </w:rPr>
        <w:t xml:space="preserve">The employee has the option of working fewer hours from the age of 62. The scheme is operated by the Stichting </w:t>
      </w:r>
      <w:r w:rsidRPr="004C7B3C">
        <w:rPr>
          <w:rFonts w:ascii="Arial" w:eastAsia="Arial" w:hAnsi="Arial" w:cs="Arial"/>
          <w:color w:val="000000"/>
          <w:sz w:val="20"/>
          <w:lang w:val="en-GB"/>
        </w:rPr>
        <w:t>Colland</w:t>
      </w:r>
      <w:r w:rsidRPr="004C7B3C">
        <w:rPr>
          <w:rFonts w:ascii="Arial" w:eastAsia="Arial" w:hAnsi="Arial" w:cs="Arial"/>
          <w:color w:val="000000"/>
          <w:sz w:val="20"/>
          <w:lang w:val="en-GB"/>
        </w:rPr>
        <w:t xml:space="preserve"> </w:t>
      </w:r>
      <w:r w:rsidRPr="004C7B3C">
        <w:rPr>
          <w:rFonts w:ascii="Arial" w:eastAsia="Arial" w:hAnsi="Arial" w:cs="Arial"/>
          <w:color w:val="000000"/>
          <w:sz w:val="20"/>
          <w:lang w:val="en-GB"/>
        </w:rPr>
        <w:t>Arbeidsmarkt</w:t>
      </w:r>
      <w:r w:rsidRPr="004C7B3C">
        <w:rPr>
          <w:rFonts w:ascii="Arial" w:eastAsia="Arial" w:hAnsi="Arial" w:cs="Arial"/>
          <w:color w:val="000000"/>
          <w:sz w:val="20"/>
          <w:lang w:val="en-GB"/>
        </w:rPr>
        <w:t xml:space="preserve"> foundation. Approval of applications is subject to the conditions set out in the regulations on working fewer hours for older employees [</w:t>
      </w:r>
      <w:r w:rsidRPr="004C7B3C">
        <w:rPr>
          <w:rFonts w:ascii="Arial" w:eastAsia="Arial" w:hAnsi="Arial" w:cs="Arial"/>
          <w:i/>
          <w:color w:val="000000"/>
          <w:sz w:val="20"/>
          <w:lang w:val="en-GB"/>
        </w:rPr>
        <w:t>Verstrekkingenreglement</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regeling</w:t>
      </w:r>
      <w:r w:rsidRPr="004C7B3C">
        <w:rPr>
          <w:rFonts w:ascii="Arial" w:eastAsia="Arial" w:hAnsi="Arial" w:cs="Arial"/>
          <w:i/>
          <w:color w:val="000000"/>
          <w:sz w:val="20"/>
          <w:lang w:val="en-GB"/>
        </w:rPr>
        <w:t xml:space="preserve"> minder </w:t>
      </w:r>
      <w:r w:rsidRPr="004C7B3C">
        <w:rPr>
          <w:rFonts w:ascii="Arial" w:eastAsia="Arial" w:hAnsi="Arial" w:cs="Arial"/>
          <w:i/>
          <w:color w:val="000000"/>
          <w:sz w:val="20"/>
          <w:lang w:val="en-GB"/>
        </w:rPr>
        <w:t>werken</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voor</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oudere</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werknemers</w:t>
      </w:r>
      <w:r w:rsidRPr="004C7B3C">
        <w:rPr>
          <w:rFonts w:ascii="Arial" w:eastAsia="Arial" w:hAnsi="Arial" w:cs="Arial"/>
          <w:color w:val="000000"/>
          <w:sz w:val="20"/>
          <w:lang w:val="en-GB"/>
        </w:rPr>
        <w:t>]. The scheme is as follows:</w:t>
      </w:r>
    </w:p>
    <w:p w:rsidR="00004266" w:rsidRPr="004C7B3C" w:rsidP="00F477A8" w14:paraId="6D63C675" w14:textId="11D62745">
      <w:pPr>
        <w:tabs>
          <w:tab w:val="left" w:pos="720"/>
          <w:tab w:val="left" w:pos="4395"/>
        </w:tabs>
        <w:ind w:left="648"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1.</w:t>
      </w:r>
      <w:r w:rsidRPr="004C7B3C">
        <w:rPr>
          <w:rFonts w:ascii="Arial" w:eastAsia="Arial" w:hAnsi="Arial" w:cs="Arial"/>
          <w:color w:val="000000"/>
          <w:sz w:val="20"/>
          <w:lang w:val="en-GB"/>
        </w:rPr>
        <w:tab/>
        <w:t xml:space="preserve">Employees who have worked at least 26 weeks a year with one or more companies in the </w:t>
      </w:r>
      <w:r w:rsidR="00F477A8">
        <w:rPr>
          <w:rFonts w:ascii="Arial" w:eastAsia="Arial" w:hAnsi="Arial" w:cs="Arial"/>
          <w:color w:val="000000"/>
          <w:sz w:val="20"/>
          <w:lang w:val="en-GB"/>
        </w:rPr>
        <w:t xml:space="preserve"> </w:t>
      </w:r>
      <w:r w:rsidR="00F477A8">
        <w:rPr>
          <w:rFonts w:ascii="Arial" w:eastAsia="Arial" w:hAnsi="Arial" w:cs="Arial"/>
          <w:color w:val="000000"/>
          <w:sz w:val="20"/>
          <w:lang w:val="en-GB"/>
        </w:rPr>
        <w:br/>
      </w:r>
      <w:r w:rsidRPr="004C7B3C">
        <w:rPr>
          <w:rFonts w:ascii="Arial" w:eastAsia="Arial" w:hAnsi="Arial" w:cs="Arial"/>
          <w:color w:val="000000"/>
          <w:sz w:val="20"/>
          <w:lang w:val="en-GB"/>
        </w:rPr>
        <w:t>greenhouse</w:t>
      </w:r>
      <w:r w:rsidR="00F477A8">
        <w:rPr>
          <w:rFonts w:ascii="Arial" w:eastAsia="Arial" w:hAnsi="Arial" w:cs="Arial"/>
          <w:color w:val="000000"/>
          <w:sz w:val="20"/>
          <w:lang w:val="en-GB"/>
        </w:rPr>
        <w:t xml:space="preserve"> </w:t>
      </w:r>
      <w:r w:rsidRPr="004C7B3C">
        <w:rPr>
          <w:rFonts w:ascii="Arial" w:eastAsia="Arial" w:hAnsi="Arial" w:cs="Arial"/>
          <w:color w:val="000000"/>
          <w:sz w:val="20"/>
          <w:lang w:val="en-GB"/>
        </w:rPr>
        <w:t>horticulture sector for at least five consecutive years immediately prior to joining the scheme will be able</w:t>
      </w:r>
      <w:r w:rsidR="00F477A8">
        <w:rPr>
          <w:rFonts w:ascii="Arial" w:eastAsia="Arial" w:hAnsi="Arial" w:cs="Arial"/>
          <w:color w:val="000000"/>
          <w:sz w:val="20"/>
          <w:lang w:val="en-GB"/>
        </w:rPr>
        <w:t xml:space="preserve"> </w:t>
      </w:r>
      <w:r w:rsidRPr="004C7B3C">
        <w:rPr>
          <w:rFonts w:ascii="Arial" w:eastAsia="Arial" w:hAnsi="Arial" w:cs="Arial"/>
          <w:color w:val="000000"/>
          <w:sz w:val="20"/>
          <w:lang w:val="en-GB"/>
        </w:rPr>
        <w:t>to reduce their working hours to 80% from the age of 62. The periods over which the employer has continued to pay wages during sickness will be included.</w:t>
      </w:r>
    </w:p>
    <w:p w:rsidR="00004266" w:rsidRPr="004C7B3C" w:rsidP="00786661" w14:paraId="27C16733" w14:textId="77777777">
      <w:pPr>
        <w:tabs>
          <w:tab w:val="left" w:pos="720"/>
          <w:tab w:val="left" w:pos="4395"/>
        </w:tabs>
        <w:spacing w:before="1"/>
        <w:ind w:left="648" w:right="288"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2.</w:t>
      </w:r>
      <w:r w:rsidRPr="004C7B3C">
        <w:rPr>
          <w:rFonts w:ascii="Arial" w:eastAsia="Arial" w:hAnsi="Arial" w:cs="Arial"/>
          <w:color w:val="000000"/>
          <w:sz w:val="20"/>
          <w:lang w:val="en-GB"/>
        </w:rPr>
        <w:tab/>
        <w:t>Employees who are partially incapacitated for work in the sense of the Dutch Invalidity Insurance Act (WAO) or the Work and Income (Capacity for Work) Act (WIA) may join the scheme, provided that they meet the conditions set out in paragraph 1.</w:t>
      </w:r>
    </w:p>
    <w:p w:rsidR="00004266" w:rsidRPr="004C7B3C" w:rsidP="00786661" w14:paraId="41A0CA32" w14:textId="153C0C88">
      <w:pPr>
        <w:tabs>
          <w:tab w:val="left" w:pos="720"/>
          <w:tab w:val="left" w:pos="4395"/>
        </w:tabs>
        <w:spacing w:before="1"/>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3.</w:t>
      </w:r>
      <w:r w:rsidR="00F477A8">
        <w:rPr>
          <w:rFonts w:ascii="Arial" w:eastAsia="Arial" w:hAnsi="Arial" w:cs="Arial"/>
          <w:color w:val="000000"/>
          <w:sz w:val="20"/>
          <w:lang w:val="en-GB"/>
        </w:rPr>
        <w:tab/>
      </w:r>
      <w:r w:rsidRPr="004C7B3C">
        <w:rPr>
          <w:rFonts w:ascii="Arial" w:eastAsia="Arial" w:hAnsi="Arial" w:cs="Arial"/>
          <w:color w:val="000000"/>
          <w:sz w:val="20"/>
          <w:lang w:val="en-GB"/>
        </w:rPr>
        <w:t>The employer and the employee will enter into a written contract on the reduction of working hours.</w:t>
      </w:r>
    </w:p>
    <w:p w:rsidR="00004266" w:rsidRPr="004C7B3C" w:rsidP="00F477A8" w14:paraId="5079C29F" w14:textId="3BB96B7D">
      <w:pPr>
        <w:tabs>
          <w:tab w:val="left" w:pos="720"/>
          <w:tab w:val="left" w:pos="4395"/>
        </w:tabs>
        <w:ind w:left="648"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4.</w:t>
      </w:r>
      <w:r w:rsidRPr="004C7B3C">
        <w:rPr>
          <w:rFonts w:ascii="Arial" w:eastAsia="Arial" w:hAnsi="Arial" w:cs="Arial"/>
          <w:color w:val="000000"/>
          <w:sz w:val="20"/>
          <w:lang w:val="en-GB"/>
        </w:rPr>
        <w:tab/>
        <w:t xml:space="preserve">The contract will be subject to the following rights and obligations for the employer and the </w:t>
      </w:r>
      <w:r w:rsidR="00F477A8">
        <w:rPr>
          <w:rFonts w:ascii="Arial" w:eastAsia="Arial" w:hAnsi="Arial" w:cs="Arial"/>
          <w:color w:val="000000"/>
          <w:sz w:val="20"/>
          <w:lang w:val="en-GB"/>
        </w:rPr>
        <w:br/>
      </w:r>
      <w:r w:rsidRPr="004C7B3C">
        <w:rPr>
          <w:rFonts w:ascii="Arial" w:eastAsia="Arial" w:hAnsi="Arial" w:cs="Arial"/>
          <w:color w:val="000000"/>
          <w:sz w:val="20"/>
          <w:lang w:val="en-GB"/>
        </w:rPr>
        <w:t>employee:</w:t>
      </w:r>
    </w:p>
    <w:p w:rsidR="00004266" w:rsidRPr="004C7B3C" w:rsidP="00BE0B15" w14:paraId="6A2C1B29" w14:textId="77777777">
      <w:pPr>
        <w:numPr>
          <w:ilvl w:val="0"/>
          <w:numId w:val="56"/>
        </w:numPr>
        <w:tabs>
          <w:tab w:val="clear" w:pos="360"/>
          <w:tab w:val="left" w:pos="1008"/>
          <w:tab w:val="left" w:pos="4395"/>
        </w:tabs>
        <w:spacing w:before="1"/>
        <w:ind w:left="1008" w:hanging="360"/>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employee will reduce the average working hours applicable to him up to that date to 80%.</w:t>
      </w:r>
    </w:p>
    <w:p w:rsidR="00004266" w:rsidRPr="004C7B3C" w:rsidP="00BE0B15" w14:paraId="391AE616" w14:textId="77777777">
      <w:pPr>
        <w:numPr>
          <w:ilvl w:val="0"/>
          <w:numId w:val="56"/>
        </w:numPr>
        <w:tabs>
          <w:tab w:val="clear" w:pos="360"/>
          <w:tab w:val="left" w:pos="1008"/>
          <w:tab w:val="left" w:pos="4395"/>
        </w:tabs>
        <w:ind w:left="1008" w:right="720" w:hanging="360"/>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employee's gross weekly wage will amount to 90% of the last-earned gross weekly wage, including bonuses for shift work or week shifts (in accordance with Articles 24 and 25).</w:t>
      </w:r>
    </w:p>
    <w:p w:rsidR="00004266" w:rsidRPr="004C7B3C" w:rsidP="00BE0B15" w14:paraId="57F9ACF0" w14:textId="77777777">
      <w:pPr>
        <w:numPr>
          <w:ilvl w:val="0"/>
          <w:numId w:val="56"/>
        </w:numPr>
        <w:tabs>
          <w:tab w:val="clear" w:pos="360"/>
          <w:tab w:val="left" w:pos="1008"/>
          <w:tab w:val="left" w:pos="4395"/>
        </w:tabs>
        <w:ind w:left="1008" w:right="432" w:hanging="360"/>
        <w:textAlignment w:val="baseline"/>
        <w:rPr>
          <w:rFonts w:ascii="Arial" w:eastAsia="Arial" w:hAnsi="Arial" w:cs="Arial"/>
          <w:color w:val="000000"/>
          <w:sz w:val="20"/>
          <w:lang w:val="en-GB"/>
        </w:rPr>
      </w:pPr>
      <w:r w:rsidRPr="004C7B3C">
        <w:rPr>
          <w:rFonts w:ascii="Arial" w:eastAsia="Arial" w:hAnsi="Arial" w:cs="Arial"/>
          <w:color w:val="000000"/>
          <w:sz w:val="20"/>
          <w:lang w:val="en-GB"/>
        </w:rPr>
        <w:t>One-ninth of the gross weekly wage to which the employee is entitled on the basis of the contract referred to in paragraph 3 is deemed to relate to the non-worked working hours.</w:t>
      </w:r>
    </w:p>
    <w:p w:rsidR="00004266" w:rsidRPr="004C7B3C" w:rsidP="00BE0B15" w14:paraId="206C4FF3" w14:textId="77777777">
      <w:pPr>
        <w:numPr>
          <w:ilvl w:val="0"/>
          <w:numId w:val="56"/>
        </w:numPr>
        <w:tabs>
          <w:tab w:val="clear" w:pos="360"/>
          <w:tab w:val="left" w:pos="1008"/>
          <w:tab w:val="left" w:pos="4395"/>
        </w:tabs>
        <w:spacing w:before="1"/>
        <w:ind w:left="1008" w:hanging="360"/>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employee will receive holiday pay over the wage actually earned.</w:t>
      </w:r>
    </w:p>
    <w:p w:rsidR="00004266" w:rsidRPr="004C7B3C" w:rsidP="00BE0B15" w14:paraId="7643F22B" w14:textId="77777777">
      <w:pPr>
        <w:numPr>
          <w:ilvl w:val="0"/>
          <w:numId w:val="56"/>
        </w:numPr>
        <w:tabs>
          <w:tab w:val="clear" w:pos="360"/>
          <w:tab w:val="left" w:pos="1008"/>
          <w:tab w:val="left" w:pos="4395"/>
        </w:tabs>
        <w:spacing w:before="1"/>
        <w:ind w:left="1008" w:right="720" w:hanging="360"/>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The employee will be entitled to 9.77% leave hours, as stated in Article 39, paragraph 2. The employee will not be entitled to extra leave days, as stated in Article 39, paragraph 4a and 4b.</w:t>
      </w:r>
    </w:p>
    <w:p w:rsidR="00004266" w:rsidRPr="004C7B3C" w:rsidP="00BE0B15" w14:paraId="27AE541C" w14:textId="77777777">
      <w:pPr>
        <w:numPr>
          <w:ilvl w:val="0"/>
          <w:numId w:val="56"/>
        </w:numPr>
        <w:tabs>
          <w:tab w:val="clear" w:pos="360"/>
          <w:tab w:val="left" w:pos="1008"/>
          <w:tab w:val="left" w:pos="4395"/>
        </w:tabs>
        <w:ind w:left="1008" w:right="936" w:hanging="360"/>
        <w:textAlignment w:val="baseline"/>
        <w:rPr>
          <w:rFonts w:ascii="Arial" w:eastAsia="Arial" w:hAnsi="Arial" w:cs="Arial"/>
          <w:color w:val="000000"/>
          <w:sz w:val="20"/>
          <w:lang w:val="en-GB"/>
        </w:rPr>
      </w:pPr>
      <w:r w:rsidRPr="004C7B3C">
        <w:rPr>
          <w:rFonts w:ascii="Arial" w:eastAsia="Arial" w:hAnsi="Arial" w:cs="Arial"/>
          <w:color w:val="000000"/>
          <w:sz w:val="20"/>
          <w:lang w:val="en-GB"/>
        </w:rPr>
        <w:t>In relation to paragraph 4a, pension entitlement will be accrued over the wage referred to in paragraph 4b.</w:t>
      </w:r>
    </w:p>
    <w:p w:rsidR="00004266" w:rsidRPr="004C7B3C" w:rsidP="00BE0B15" w14:paraId="65DD6CA5" w14:textId="77777777">
      <w:pPr>
        <w:numPr>
          <w:ilvl w:val="0"/>
          <w:numId w:val="56"/>
        </w:numPr>
        <w:tabs>
          <w:tab w:val="clear" w:pos="360"/>
          <w:tab w:val="left" w:pos="1008"/>
          <w:tab w:val="left" w:pos="4395"/>
        </w:tabs>
        <w:spacing w:before="1"/>
        <w:ind w:left="1008" w:right="144" w:hanging="360"/>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employer and the employee will lay down the day or days on which the employee does not work or works fewer hours in the contract referred to in paragraph 3.</w:t>
      </w:r>
    </w:p>
    <w:p w:rsidR="00004266" w:rsidRPr="004C7B3C" w:rsidP="00BE0B15" w14:paraId="7A9DD1CD" w14:textId="77777777">
      <w:pPr>
        <w:numPr>
          <w:ilvl w:val="0"/>
          <w:numId w:val="56"/>
        </w:numPr>
        <w:tabs>
          <w:tab w:val="clear" w:pos="360"/>
          <w:tab w:val="left" w:pos="1008"/>
          <w:tab w:val="left" w:pos="4395"/>
        </w:tabs>
        <w:spacing w:before="1"/>
        <w:ind w:left="1008" w:right="432" w:hanging="360"/>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employee will not be allowed to perform work in the greenhouse horticulture sector during the working hours released as a result of joining the scheme, either on the basis of an employment contract or in the independent exercise of his profession or business.</w:t>
      </w:r>
    </w:p>
    <w:p w:rsidR="00004266" w:rsidRPr="004C7B3C" w:rsidP="00786661" w14:paraId="138699D7" w14:textId="77777777">
      <w:pPr>
        <w:tabs>
          <w:tab w:val="left" w:pos="720"/>
          <w:tab w:val="left" w:pos="4395"/>
        </w:tabs>
        <w:ind w:left="648" w:right="864"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5.</w:t>
      </w:r>
      <w:r w:rsidRPr="004C7B3C">
        <w:rPr>
          <w:rFonts w:ascii="Arial" w:eastAsia="Arial" w:hAnsi="Arial" w:cs="Arial"/>
          <w:color w:val="000000"/>
          <w:sz w:val="20"/>
          <w:lang w:val="en-GB"/>
        </w:rPr>
        <w:tab/>
        <w:t>A contribution will be levied on the employer as part of the gross wage bill in order to finance this scheme. This contribution will amount to 0.25% as from 1 July 2016.</w:t>
      </w:r>
    </w:p>
    <w:p w:rsidR="00FB4741" w:rsidRPr="004C7B3C" w:rsidP="00786661" w14:paraId="19CC8AE0" w14:textId="49DE1AF6">
      <w:pPr>
        <w:tabs>
          <w:tab w:val="left" w:pos="720"/>
          <w:tab w:val="left" w:pos="4395"/>
        </w:tabs>
        <w:spacing w:before="3"/>
        <w:ind w:left="648" w:right="432"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6.</w:t>
      </w:r>
      <w:r w:rsidRPr="004C7B3C">
        <w:rPr>
          <w:rFonts w:ascii="Arial" w:eastAsia="Arial" w:hAnsi="Arial" w:cs="Arial"/>
          <w:color w:val="000000"/>
          <w:sz w:val="20"/>
          <w:lang w:val="en-GB"/>
        </w:rPr>
        <w:tab/>
        <w:t xml:space="preserve">The employer will receive compensation from the labour market fund of the Stichting </w:t>
      </w:r>
      <w:r w:rsidRPr="004C7B3C">
        <w:rPr>
          <w:rFonts w:ascii="Arial" w:eastAsia="Arial" w:hAnsi="Arial" w:cs="Arial"/>
          <w:color w:val="000000"/>
          <w:sz w:val="20"/>
          <w:lang w:val="en-GB"/>
        </w:rPr>
        <w:t>Colland</w:t>
      </w:r>
      <w:r w:rsidRPr="004C7B3C">
        <w:rPr>
          <w:rFonts w:ascii="Arial" w:eastAsia="Arial" w:hAnsi="Arial" w:cs="Arial"/>
          <w:color w:val="000000"/>
          <w:sz w:val="20"/>
          <w:lang w:val="en-GB"/>
        </w:rPr>
        <w:t xml:space="preserve"> </w:t>
      </w:r>
      <w:r w:rsidRPr="004C7B3C">
        <w:rPr>
          <w:rFonts w:ascii="Arial" w:eastAsia="Arial" w:hAnsi="Arial" w:cs="Arial"/>
          <w:color w:val="000000"/>
          <w:sz w:val="20"/>
          <w:lang w:val="en-GB"/>
        </w:rPr>
        <w:t>Arbeidsmarkt</w:t>
      </w:r>
      <w:r w:rsidRPr="004C7B3C">
        <w:rPr>
          <w:rFonts w:ascii="Arial" w:eastAsia="Arial" w:hAnsi="Arial" w:cs="Arial"/>
          <w:color w:val="000000"/>
          <w:sz w:val="20"/>
          <w:lang w:val="en-GB"/>
        </w:rPr>
        <w:t xml:space="preserve"> foundation for the loss of job performance of employees who participate in the reduced-work </w:t>
      </w:r>
      <w:r w:rsidRPr="000210A4">
        <w:rPr>
          <w:rFonts w:ascii="Arial" w:eastAsia="Arial" w:hAnsi="Arial" w:cs="Arial"/>
          <w:color w:val="000000"/>
          <w:sz w:val="20"/>
          <w:lang w:val="en-GB"/>
        </w:rPr>
        <w:t xml:space="preserve">scheme. </w:t>
      </w:r>
      <w:r w:rsidRPr="000210A4">
        <w:rPr>
          <w:rFonts w:ascii="Arial" w:eastAsia="Arial" w:hAnsi="Arial" w:cs="Arial"/>
          <w:sz w:val="20"/>
          <w:lang w:val="en-GB"/>
        </w:rPr>
        <w:t>The compensation</w:t>
      </w:r>
      <w:r w:rsidRPr="004C7B3C">
        <w:rPr>
          <w:rFonts w:ascii="Arial" w:eastAsia="Arial" w:hAnsi="Arial" w:cs="Arial"/>
          <w:sz w:val="20"/>
          <w:lang w:val="en-GB"/>
        </w:rPr>
        <w:t xml:space="preserve"> is based on Pay Structure B, job category F with step 9.</w:t>
      </w:r>
      <w:r w:rsidRPr="004C7B3C">
        <w:rPr>
          <w:rFonts w:ascii="Arial" w:eastAsia="Arial" w:hAnsi="Arial" w:cs="Arial"/>
          <w:color w:val="000000"/>
          <w:sz w:val="20"/>
          <w:lang w:val="en-GB"/>
        </w:rPr>
        <w:t xml:space="preserve"> </w:t>
      </w:r>
      <w:r w:rsidRPr="004C7B3C">
        <w:rPr>
          <w:rFonts w:ascii="Arial" w:eastAsia="Arial" w:hAnsi="Arial" w:cs="Arial"/>
          <w:sz w:val="20"/>
          <w:lang w:val="en-GB"/>
        </w:rPr>
        <w:t xml:space="preserve">As </w:t>
      </w:r>
      <w:r w:rsidR="009E24F3">
        <w:rPr>
          <w:rFonts w:ascii="Arial" w:eastAsia="Arial" w:hAnsi="Arial" w:cs="Arial"/>
          <w:sz w:val="20"/>
          <w:lang w:val="en-GB"/>
        </w:rPr>
        <w:t>from</w:t>
      </w:r>
      <w:r w:rsidRPr="004C7B3C">
        <w:rPr>
          <w:rFonts w:ascii="Arial" w:eastAsia="Arial" w:hAnsi="Arial" w:cs="Arial"/>
          <w:sz w:val="20"/>
          <w:lang w:val="en-GB"/>
        </w:rPr>
        <w:t xml:space="preserve"> 1 January 2020, this compensation will be based on Pay Structure B, job category H with step 11.</w:t>
      </w:r>
      <w:r w:rsidRPr="004C7B3C">
        <w:rPr>
          <w:rFonts w:ascii="Arial" w:eastAsia="Arial" w:hAnsi="Arial" w:cs="Arial"/>
          <w:color w:val="000000"/>
          <w:sz w:val="20"/>
          <w:lang w:val="en-GB"/>
        </w:rPr>
        <w:t xml:space="preserve"> </w:t>
      </w:r>
      <w:r w:rsidRPr="004C7B3C">
        <w:rPr>
          <w:rFonts w:ascii="Arial" w:eastAsia="Arial" w:hAnsi="Arial" w:cs="Arial"/>
          <w:sz w:val="20"/>
          <w:lang w:val="en-GB"/>
        </w:rPr>
        <w:t>The compensation paid to the employer will remain unchanged if the employee, who makes use of this scheme, reduces the working hours further.</w:t>
      </w:r>
    </w:p>
    <w:p w:rsidR="00FB4741" w:rsidRPr="004C7B3C" w:rsidP="00786661" w14:paraId="11A2D57A" w14:textId="77777777">
      <w:pPr>
        <w:tabs>
          <w:tab w:val="left" w:pos="720"/>
          <w:tab w:val="left" w:pos="4395"/>
        </w:tabs>
        <w:spacing w:before="3"/>
        <w:ind w:left="648" w:right="432" w:hanging="576"/>
        <w:textAlignment w:val="baseline"/>
        <w:rPr>
          <w:rFonts w:ascii="Arial" w:eastAsia="Arial" w:hAnsi="Arial" w:cs="Arial"/>
          <w:dstrike/>
          <w:color w:val="000000"/>
          <w:sz w:val="20"/>
          <w:lang w:val="en-GB"/>
        </w:rPr>
      </w:pPr>
    </w:p>
    <w:p w:rsidR="009A3457" w14:paraId="465490E9" w14:textId="77777777">
      <w:pPr>
        <w:rPr>
          <w:rFonts w:ascii="Arial" w:eastAsia="Arial" w:hAnsi="Arial" w:cs="Arial"/>
          <w:b/>
          <w:color w:val="000000"/>
          <w:spacing w:val="8"/>
          <w:lang w:val="en-GB"/>
        </w:rPr>
      </w:pPr>
      <w:r>
        <w:rPr>
          <w:rFonts w:ascii="Arial" w:eastAsia="Arial" w:hAnsi="Arial" w:cs="Arial"/>
          <w:b/>
          <w:color w:val="000000"/>
          <w:spacing w:val="8"/>
          <w:lang w:val="en-GB"/>
        </w:rPr>
        <w:br w:type="page"/>
      </w:r>
    </w:p>
    <w:p w:rsidR="00004266" w:rsidRPr="000210A4" w:rsidP="009A3457" w14:paraId="09907036" w14:textId="6CB3BC88">
      <w:pPr>
        <w:tabs>
          <w:tab w:val="left" w:pos="1701"/>
        </w:tabs>
        <w:spacing w:before="10"/>
        <w:ind w:left="72"/>
        <w:textAlignment w:val="baseline"/>
        <w:rPr>
          <w:rFonts w:ascii="Arial" w:eastAsia="Arial" w:hAnsi="Arial" w:cs="Arial"/>
          <w:color w:val="000000"/>
          <w:sz w:val="20"/>
          <w:lang w:val="en-GB"/>
        </w:rPr>
        <w:sectPr>
          <w:pgSz w:w="11909" w:h="16838"/>
          <w:pgMar w:top="1420" w:right="953" w:bottom="302" w:left="1321" w:header="720" w:footer="720" w:gutter="0"/>
          <w:cols w:space="708"/>
        </w:sectPr>
      </w:pPr>
      <w:r w:rsidRPr="004C7B3C">
        <w:rPr>
          <w:rFonts w:ascii="Arial" w:eastAsia="Arial" w:hAnsi="Arial" w:cs="Arial"/>
          <w:b/>
          <w:color w:val="000000"/>
          <w:spacing w:val="8"/>
          <w:lang w:val="en-GB"/>
        </w:rPr>
        <w:t xml:space="preserve">Article 51 </w:t>
      </w:r>
      <w:r w:rsidR="003818A7">
        <w:rPr>
          <w:rFonts w:ascii="Arial" w:eastAsia="Arial" w:hAnsi="Arial" w:cs="Arial"/>
          <w:b/>
          <w:color w:val="000000"/>
          <w:spacing w:val="8"/>
          <w:lang w:val="en-GB"/>
        </w:rPr>
        <w:tab/>
      </w:r>
      <w:r w:rsidRPr="004C7B3C">
        <w:rPr>
          <w:rFonts w:ascii="Arial" w:eastAsia="Arial" w:hAnsi="Arial" w:cs="Arial"/>
          <w:b/>
          <w:color w:val="000000"/>
          <w:spacing w:val="8"/>
          <w:lang w:val="en-GB"/>
        </w:rPr>
        <w:t>Sazas</w:t>
      </w:r>
      <w:r w:rsidR="009A3457">
        <w:rPr>
          <w:rFonts w:ascii="Arial" w:eastAsia="Arial" w:hAnsi="Arial" w:cs="Arial"/>
          <w:b/>
          <w:color w:val="000000"/>
          <w:spacing w:val="8"/>
          <w:lang w:val="en-GB"/>
        </w:rPr>
        <w:br/>
      </w:r>
      <w:r w:rsidRPr="004C7B3C">
        <w:rPr>
          <w:rFonts w:ascii="Arial" w:eastAsia="Arial" w:hAnsi="Arial" w:cs="Arial"/>
          <w:color w:val="000000"/>
          <w:sz w:val="20"/>
          <w:lang w:val="en-GB"/>
        </w:rPr>
        <w:t xml:space="preserve">The sector offers employers the possibility of joining the mutual insurance scheme arranged via </w:t>
      </w:r>
      <w:r w:rsidRPr="004C7B3C">
        <w:rPr>
          <w:rFonts w:ascii="Arial" w:eastAsia="Arial" w:hAnsi="Arial" w:cs="Arial"/>
          <w:color w:val="000000"/>
          <w:sz w:val="20"/>
          <w:lang w:val="en-GB"/>
        </w:rPr>
        <w:t>Onderlinge</w:t>
      </w:r>
      <w:r w:rsidRPr="004C7B3C">
        <w:rPr>
          <w:rFonts w:ascii="Arial" w:eastAsia="Arial" w:hAnsi="Arial" w:cs="Arial"/>
          <w:color w:val="000000"/>
          <w:sz w:val="20"/>
          <w:lang w:val="en-GB"/>
        </w:rPr>
        <w:t xml:space="preserve"> </w:t>
      </w:r>
      <w:r w:rsidRPr="004C7B3C">
        <w:rPr>
          <w:rFonts w:ascii="Arial" w:eastAsia="Arial" w:hAnsi="Arial" w:cs="Arial"/>
          <w:color w:val="000000"/>
          <w:sz w:val="20"/>
          <w:lang w:val="en-GB"/>
        </w:rPr>
        <w:t>Waarborgmaatschappij</w:t>
      </w:r>
      <w:r w:rsidRPr="004C7B3C">
        <w:rPr>
          <w:rFonts w:ascii="Arial" w:eastAsia="Arial" w:hAnsi="Arial" w:cs="Arial"/>
          <w:color w:val="000000"/>
          <w:sz w:val="20"/>
          <w:lang w:val="en-GB"/>
        </w:rPr>
        <w:t xml:space="preserve"> </w:t>
      </w:r>
      <w:r w:rsidRPr="004C7B3C">
        <w:rPr>
          <w:rFonts w:ascii="Arial" w:eastAsia="Arial" w:hAnsi="Arial" w:cs="Arial"/>
          <w:color w:val="000000"/>
          <w:sz w:val="20"/>
          <w:lang w:val="en-GB"/>
        </w:rPr>
        <w:t>Sazas</w:t>
      </w:r>
      <w:r w:rsidRPr="004C7B3C">
        <w:rPr>
          <w:rFonts w:ascii="Arial" w:eastAsia="Arial" w:hAnsi="Arial" w:cs="Arial"/>
          <w:color w:val="000000"/>
          <w:sz w:val="20"/>
          <w:lang w:val="en-GB"/>
        </w:rPr>
        <w:t xml:space="preserve"> to cover the costs incurred in connection with their employees' sick leave and incapacity for work. </w:t>
      </w:r>
      <w:r w:rsidRPr="004C7B3C">
        <w:rPr>
          <w:rFonts w:ascii="Arial" w:eastAsia="Arial" w:hAnsi="Arial" w:cs="Arial"/>
          <w:color w:val="000000"/>
          <w:sz w:val="20"/>
          <w:lang w:val="en-GB"/>
        </w:rPr>
        <w:t>Sazas</w:t>
      </w:r>
      <w:r w:rsidRPr="004C7B3C">
        <w:rPr>
          <w:rFonts w:ascii="Arial" w:eastAsia="Arial" w:hAnsi="Arial" w:cs="Arial"/>
          <w:color w:val="000000"/>
          <w:sz w:val="20"/>
          <w:lang w:val="en-GB"/>
        </w:rPr>
        <w:t xml:space="preserve"> offers employees a supplementary invalidity insurance [</w:t>
      </w:r>
      <w:r w:rsidRPr="004C7B3C">
        <w:rPr>
          <w:rFonts w:ascii="Arial" w:eastAsia="Arial" w:hAnsi="Arial" w:cs="Arial"/>
          <w:i/>
          <w:color w:val="000000"/>
          <w:sz w:val="20"/>
          <w:lang w:val="en-GB"/>
        </w:rPr>
        <w:t>aanvullende</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arbeidsongeschiktheidsverzekering</w:t>
      </w:r>
      <w:r w:rsidRPr="004C7B3C">
        <w:rPr>
          <w:rFonts w:ascii="Arial" w:eastAsia="Arial" w:hAnsi="Arial" w:cs="Arial"/>
          <w:color w:val="000000"/>
          <w:sz w:val="20"/>
          <w:lang w:val="en-GB"/>
        </w:rPr>
        <w:t>] (see Appendix 6).</w:t>
      </w:r>
    </w:p>
    <w:p w:rsidR="009A3457" w14:paraId="5057A4DA" w14:textId="77777777">
      <w:pPr>
        <w:rPr>
          <w:rFonts w:ascii="Arial" w:eastAsia="Arial" w:hAnsi="Arial" w:cs="Arial"/>
          <w:b/>
          <w:color w:val="000000"/>
          <w:spacing w:val="3"/>
          <w:sz w:val="24"/>
          <w:lang w:val="en-GB"/>
        </w:rPr>
      </w:pPr>
      <w:r>
        <w:rPr>
          <w:rFonts w:ascii="Arial" w:eastAsia="Arial" w:hAnsi="Arial" w:cs="Arial"/>
          <w:b/>
          <w:color w:val="000000"/>
          <w:spacing w:val="3"/>
          <w:sz w:val="24"/>
          <w:lang w:val="en-GB"/>
        </w:rPr>
        <w:br w:type="page"/>
      </w:r>
    </w:p>
    <w:p w:rsidR="00004266" w:rsidRPr="004C7B3C" w:rsidP="003818A7" w14:paraId="0EE40ACC" w14:textId="5AE9A479">
      <w:pPr>
        <w:tabs>
          <w:tab w:val="left" w:pos="2268"/>
        </w:tabs>
        <w:spacing w:before="19"/>
        <w:textAlignment w:val="baseline"/>
        <w:rPr>
          <w:rFonts w:ascii="Arial" w:eastAsia="Arial" w:hAnsi="Arial" w:cs="Arial"/>
          <w:b/>
          <w:color w:val="000000"/>
          <w:spacing w:val="3"/>
          <w:sz w:val="24"/>
          <w:lang w:val="en-GB"/>
        </w:rPr>
      </w:pPr>
      <w:r w:rsidRPr="004C7B3C">
        <w:rPr>
          <w:rFonts w:ascii="Arial" w:eastAsia="Arial" w:hAnsi="Arial" w:cs="Arial"/>
          <w:b/>
          <w:color w:val="000000"/>
          <w:spacing w:val="3"/>
          <w:sz w:val="24"/>
          <w:lang w:val="en-GB"/>
        </w:rPr>
        <w:t xml:space="preserve">CHAPTER 9 </w:t>
      </w:r>
      <w:r w:rsidR="003818A7">
        <w:rPr>
          <w:rFonts w:ascii="Arial" w:eastAsia="Arial" w:hAnsi="Arial" w:cs="Arial"/>
          <w:b/>
          <w:color w:val="000000"/>
          <w:spacing w:val="3"/>
          <w:sz w:val="24"/>
          <w:lang w:val="en-GB"/>
        </w:rPr>
        <w:tab/>
      </w:r>
      <w:r w:rsidRPr="004C7B3C">
        <w:rPr>
          <w:rFonts w:ascii="Arial" w:eastAsia="Arial" w:hAnsi="Arial" w:cs="Arial"/>
          <w:b/>
          <w:color w:val="000000"/>
          <w:spacing w:val="3"/>
          <w:sz w:val="24"/>
          <w:lang w:val="en-GB"/>
        </w:rPr>
        <w:t>OTHER PROVISIONS OF A SOCIAL NATURE</w:t>
      </w:r>
    </w:p>
    <w:p w:rsidR="00004266" w:rsidRPr="004C7B3C" w:rsidP="009A3457" w14:paraId="67E91E46" w14:textId="79A333ED">
      <w:pPr>
        <w:tabs>
          <w:tab w:val="left" w:pos="1728"/>
          <w:tab w:val="left" w:pos="4395"/>
        </w:tabs>
        <w:spacing w:before="497"/>
        <w:ind w:left="144"/>
        <w:textAlignment w:val="baseline"/>
        <w:rPr>
          <w:rFonts w:ascii="Arial" w:eastAsia="Arial" w:hAnsi="Arial" w:cs="Arial"/>
          <w:color w:val="000000"/>
          <w:spacing w:val="-1"/>
          <w:sz w:val="20"/>
          <w:lang w:val="en-GB"/>
        </w:rPr>
      </w:pPr>
      <w:r w:rsidRPr="004C7B3C">
        <w:rPr>
          <w:rFonts w:ascii="Arial" w:eastAsia="Arial" w:hAnsi="Arial" w:cs="Arial"/>
          <w:b/>
          <w:color w:val="000000"/>
          <w:lang w:val="en-GB"/>
        </w:rPr>
        <w:t>Article 52</w:t>
      </w:r>
      <w:r w:rsidRPr="004C7B3C">
        <w:rPr>
          <w:rFonts w:ascii="Arial" w:eastAsia="Arial" w:hAnsi="Arial" w:cs="Arial"/>
          <w:b/>
          <w:color w:val="000000"/>
          <w:lang w:val="en-GB"/>
        </w:rPr>
        <w:tab/>
      </w:r>
      <w:r w:rsidRPr="004C7B3C">
        <w:rPr>
          <w:rFonts w:ascii="Arial" w:eastAsia="Arial" w:hAnsi="Arial" w:cs="Arial"/>
          <w:b/>
          <w:color w:val="000000"/>
          <w:lang w:val="en-GB"/>
        </w:rPr>
        <w:t>Colland</w:t>
      </w:r>
      <w:r w:rsidRPr="004C7B3C">
        <w:rPr>
          <w:rFonts w:ascii="Arial" w:eastAsia="Arial" w:hAnsi="Arial" w:cs="Arial"/>
          <w:b/>
          <w:color w:val="000000"/>
          <w:lang w:val="en-GB"/>
        </w:rPr>
        <w:t xml:space="preserve"> </w:t>
      </w:r>
      <w:r w:rsidRPr="004C7B3C">
        <w:rPr>
          <w:rFonts w:ascii="Arial" w:eastAsia="Arial" w:hAnsi="Arial" w:cs="Arial"/>
          <w:b/>
          <w:color w:val="000000"/>
          <w:lang w:val="en-GB"/>
        </w:rPr>
        <w:t>Arbeidsmarkt</w:t>
      </w:r>
      <w:r w:rsidRPr="004C7B3C">
        <w:rPr>
          <w:rFonts w:ascii="Arial" w:eastAsia="Arial" w:hAnsi="Arial" w:cs="Arial"/>
          <w:b/>
          <w:color w:val="000000"/>
          <w:lang w:val="en-GB"/>
        </w:rPr>
        <w:t xml:space="preserve"> Social Fund</w:t>
      </w:r>
      <w:r w:rsidR="009A3457">
        <w:rPr>
          <w:rFonts w:ascii="Arial" w:eastAsia="Arial" w:hAnsi="Arial" w:cs="Arial"/>
          <w:b/>
          <w:color w:val="000000"/>
          <w:lang w:val="en-GB"/>
        </w:rPr>
        <w:br/>
      </w:r>
      <w:r w:rsidRPr="004C7B3C">
        <w:rPr>
          <w:rFonts w:ascii="Arial" w:eastAsia="Arial" w:hAnsi="Arial" w:cs="Arial"/>
          <w:color w:val="000000"/>
          <w:spacing w:val="-1"/>
          <w:sz w:val="20"/>
          <w:lang w:val="en-GB"/>
        </w:rPr>
        <w:t xml:space="preserve">There is a </w:t>
      </w:r>
      <w:r w:rsidRPr="004C7B3C">
        <w:rPr>
          <w:rFonts w:ascii="Arial" w:eastAsia="Arial" w:hAnsi="Arial" w:cs="Arial"/>
          <w:color w:val="000000"/>
          <w:spacing w:val="-1"/>
          <w:sz w:val="20"/>
          <w:lang w:val="en-GB"/>
        </w:rPr>
        <w:t>Colland</w:t>
      </w:r>
      <w:r w:rsidRPr="004C7B3C">
        <w:rPr>
          <w:rFonts w:ascii="Arial" w:eastAsia="Arial" w:hAnsi="Arial" w:cs="Arial"/>
          <w:color w:val="000000"/>
          <w:spacing w:val="-1"/>
          <w:sz w:val="20"/>
          <w:lang w:val="en-GB"/>
        </w:rPr>
        <w:t xml:space="preserve"> </w:t>
      </w:r>
      <w:r w:rsidRPr="004C7B3C">
        <w:rPr>
          <w:rFonts w:ascii="Arial" w:eastAsia="Arial" w:hAnsi="Arial" w:cs="Arial"/>
          <w:color w:val="000000"/>
          <w:spacing w:val="-1"/>
          <w:sz w:val="20"/>
          <w:lang w:val="en-GB"/>
        </w:rPr>
        <w:t>Arbeidsmarkt</w:t>
      </w:r>
      <w:r w:rsidRPr="004C7B3C">
        <w:rPr>
          <w:rFonts w:ascii="Arial" w:eastAsia="Arial" w:hAnsi="Arial" w:cs="Arial"/>
          <w:color w:val="000000"/>
          <w:spacing w:val="-1"/>
          <w:sz w:val="20"/>
          <w:lang w:val="en-GB"/>
        </w:rPr>
        <w:t xml:space="preserve"> Social Fund, based on the </w:t>
      </w:r>
      <w:r w:rsidRPr="004C7B3C">
        <w:rPr>
          <w:rFonts w:ascii="Arial" w:eastAsia="Arial" w:hAnsi="Arial" w:cs="Arial"/>
          <w:color w:val="000000"/>
          <w:spacing w:val="-1"/>
          <w:sz w:val="20"/>
          <w:lang w:val="en-GB"/>
        </w:rPr>
        <w:t>Colland</w:t>
      </w:r>
      <w:r w:rsidRPr="004C7B3C">
        <w:rPr>
          <w:rFonts w:ascii="Arial" w:eastAsia="Arial" w:hAnsi="Arial" w:cs="Arial"/>
          <w:color w:val="000000"/>
          <w:spacing w:val="-1"/>
          <w:sz w:val="20"/>
          <w:lang w:val="en-GB"/>
        </w:rPr>
        <w:t xml:space="preserve"> </w:t>
      </w:r>
      <w:r w:rsidRPr="004C7B3C">
        <w:rPr>
          <w:rFonts w:ascii="Arial" w:eastAsia="Arial" w:hAnsi="Arial" w:cs="Arial"/>
          <w:color w:val="000000"/>
          <w:spacing w:val="-1"/>
          <w:sz w:val="20"/>
          <w:lang w:val="en-GB"/>
        </w:rPr>
        <w:t>Arbeidsmarkt</w:t>
      </w:r>
      <w:r w:rsidRPr="004C7B3C">
        <w:rPr>
          <w:rFonts w:ascii="Arial" w:eastAsia="Arial" w:hAnsi="Arial" w:cs="Arial"/>
          <w:color w:val="000000"/>
          <w:spacing w:val="-1"/>
          <w:sz w:val="20"/>
          <w:lang w:val="en-GB"/>
        </w:rPr>
        <w:t xml:space="preserve"> collective labour agreement [</w:t>
      </w:r>
      <w:r w:rsidRPr="004C7B3C">
        <w:rPr>
          <w:rFonts w:ascii="Arial" w:eastAsia="Arial" w:hAnsi="Arial" w:cs="Arial"/>
          <w:i/>
          <w:color w:val="000000"/>
          <w:spacing w:val="-1"/>
          <w:sz w:val="20"/>
          <w:lang w:val="en-GB"/>
        </w:rPr>
        <w:t>cao</w:t>
      </w:r>
      <w:r w:rsidRPr="004C7B3C">
        <w:rPr>
          <w:rFonts w:ascii="Arial" w:eastAsia="Arial" w:hAnsi="Arial" w:cs="Arial"/>
          <w:i/>
          <w:color w:val="000000"/>
          <w:spacing w:val="-1"/>
          <w:sz w:val="20"/>
          <w:lang w:val="en-GB"/>
        </w:rPr>
        <w:t xml:space="preserve"> </w:t>
      </w:r>
      <w:r w:rsidRPr="004C7B3C">
        <w:rPr>
          <w:rFonts w:ascii="Arial" w:eastAsia="Arial" w:hAnsi="Arial" w:cs="Arial"/>
          <w:i/>
          <w:color w:val="000000"/>
          <w:spacing w:val="-1"/>
          <w:sz w:val="20"/>
          <w:lang w:val="en-GB"/>
        </w:rPr>
        <w:t>Colland</w:t>
      </w:r>
      <w:r w:rsidRPr="004C7B3C">
        <w:rPr>
          <w:rFonts w:ascii="Arial" w:eastAsia="Arial" w:hAnsi="Arial" w:cs="Arial"/>
          <w:i/>
          <w:color w:val="000000"/>
          <w:spacing w:val="-1"/>
          <w:sz w:val="20"/>
          <w:lang w:val="en-GB"/>
        </w:rPr>
        <w:t xml:space="preserve"> </w:t>
      </w:r>
      <w:r w:rsidRPr="004C7B3C">
        <w:rPr>
          <w:rFonts w:ascii="Arial" w:eastAsia="Arial" w:hAnsi="Arial" w:cs="Arial"/>
          <w:i/>
          <w:color w:val="000000"/>
          <w:spacing w:val="-1"/>
          <w:sz w:val="20"/>
          <w:lang w:val="en-GB"/>
        </w:rPr>
        <w:t>Arbeidsmarkt</w:t>
      </w:r>
      <w:r w:rsidRPr="004C7B3C">
        <w:rPr>
          <w:rFonts w:ascii="Arial" w:eastAsia="Arial" w:hAnsi="Arial" w:cs="Arial"/>
          <w:color w:val="000000"/>
          <w:spacing w:val="-1"/>
          <w:sz w:val="20"/>
          <w:lang w:val="en-GB"/>
        </w:rPr>
        <w:t>]</w:t>
      </w:r>
      <w:r w:rsidRPr="004C7B3C" w:rsidR="00827DAF">
        <w:rPr>
          <w:rFonts w:ascii="Arial" w:eastAsia="Arial" w:hAnsi="Arial" w:cs="Arial"/>
          <w:color w:val="000000"/>
          <w:spacing w:val="-1"/>
          <w:sz w:val="20"/>
          <w:lang w:val="en-GB"/>
        </w:rPr>
        <w:t>,</w:t>
      </w:r>
      <w:r w:rsidRPr="004C7B3C">
        <w:rPr>
          <w:rFonts w:ascii="Arial" w:eastAsia="Arial" w:hAnsi="Arial" w:cs="Arial"/>
          <w:color w:val="000000"/>
          <w:spacing w:val="-1"/>
          <w:sz w:val="20"/>
          <w:lang w:val="en-GB"/>
        </w:rPr>
        <w:t xml:space="preserve"> which has been agreed on with the other agricultural sectors. (See Appendix 5).</w:t>
      </w:r>
    </w:p>
    <w:p w:rsidR="00004266" w:rsidRPr="004C7B3C" w:rsidP="009A3457" w14:paraId="01D1B662" w14:textId="7F45AAF1">
      <w:pPr>
        <w:tabs>
          <w:tab w:val="left" w:pos="1728"/>
          <w:tab w:val="left" w:pos="4395"/>
        </w:tabs>
        <w:spacing w:before="507"/>
        <w:ind w:left="144"/>
        <w:textAlignment w:val="baseline"/>
        <w:rPr>
          <w:rFonts w:ascii="Arial" w:eastAsia="Arial" w:hAnsi="Arial" w:cs="Arial"/>
          <w:color w:val="000000"/>
          <w:sz w:val="20"/>
          <w:lang w:val="en-GB"/>
        </w:rPr>
      </w:pPr>
      <w:r w:rsidRPr="004C7B3C">
        <w:rPr>
          <w:rFonts w:ascii="Arial" w:eastAsia="Arial" w:hAnsi="Arial" w:cs="Arial"/>
          <w:b/>
          <w:color w:val="000000"/>
          <w:lang w:val="en-GB"/>
        </w:rPr>
        <w:t>Article 53</w:t>
      </w:r>
      <w:r w:rsidRPr="004C7B3C">
        <w:rPr>
          <w:rFonts w:ascii="Arial" w:eastAsia="Arial" w:hAnsi="Arial" w:cs="Arial"/>
          <w:b/>
          <w:color w:val="000000"/>
          <w:lang w:val="en-GB"/>
        </w:rPr>
        <w:tab/>
        <w:t>Trade union facilities</w:t>
      </w:r>
      <w:r w:rsidR="009A3457">
        <w:rPr>
          <w:rFonts w:ascii="Arial" w:eastAsia="Arial" w:hAnsi="Arial" w:cs="Arial"/>
          <w:b/>
          <w:color w:val="000000"/>
          <w:lang w:val="en-GB"/>
        </w:rPr>
        <w:br/>
      </w:r>
      <w:r w:rsidRPr="004C7B3C">
        <w:rPr>
          <w:rFonts w:ascii="Arial" w:eastAsia="Arial" w:hAnsi="Arial" w:cs="Arial"/>
          <w:color w:val="000000"/>
          <w:sz w:val="20"/>
          <w:lang w:val="en-GB"/>
        </w:rPr>
        <w:t>In consultation with the trade unions who are party to this CAO, the employer will allow a paid trade union official access to his company.</w:t>
      </w:r>
    </w:p>
    <w:p w:rsidR="00004266" w:rsidRPr="004C7B3C" w:rsidP="00BE0B15" w14:paraId="654E74F0" w14:textId="77777777">
      <w:pPr>
        <w:numPr>
          <w:ilvl w:val="0"/>
          <w:numId w:val="57"/>
        </w:numPr>
        <w:tabs>
          <w:tab w:val="clear" w:pos="576"/>
          <w:tab w:val="left" w:pos="720"/>
          <w:tab w:val="left" w:pos="4395"/>
        </w:tabs>
        <w:spacing w:before="1"/>
        <w:ind w:left="720" w:right="144"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Trade unions may appoint one or more trade union contact persons, who will make themselves known to the employer.</w:t>
      </w:r>
    </w:p>
    <w:p w:rsidR="00004266" w:rsidRPr="004C7B3C" w:rsidP="00BE0B15" w14:paraId="0DE902E5" w14:textId="77777777">
      <w:pPr>
        <w:numPr>
          <w:ilvl w:val="0"/>
          <w:numId w:val="57"/>
        </w:numPr>
        <w:tabs>
          <w:tab w:val="clear" w:pos="576"/>
          <w:tab w:val="left" w:pos="720"/>
          <w:tab w:val="left" w:pos="4395"/>
        </w:tabs>
        <w:spacing w:before="1"/>
        <w:ind w:left="720" w:right="360"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Trade union contact persons are entitled to a maximum of ten days unpaid leave to participate in trade union activities.</w:t>
      </w:r>
    </w:p>
    <w:p w:rsidR="00004266" w:rsidRPr="004C7B3C" w:rsidP="00BE0B15" w14:paraId="3F20BE4B" w14:textId="77777777">
      <w:pPr>
        <w:numPr>
          <w:ilvl w:val="0"/>
          <w:numId w:val="57"/>
        </w:numPr>
        <w:tabs>
          <w:tab w:val="clear" w:pos="576"/>
          <w:tab w:val="left" w:pos="720"/>
          <w:tab w:val="left" w:pos="4395"/>
        </w:tabs>
        <w:ind w:left="720" w:right="288"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employer will not disadvantage the trade union contact person because of his function or activities, in the case of promotion or in relation to his remuneration, for example. In the event of a complaint, the trade union contact person may ask the CAO parties for their opinion.</w:t>
      </w:r>
    </w:p>
    <w:p w:rsidR="00004266" w:rsidRPr="004C7B3C" w:rsidP="00BE0B15" w14:paraId="66311870" w14:textId="77777777">
      <w:pPr>
        <w:numPr>
          <w:ilvl w:val="0"/>
          <w:numId w:val="57"/>
        </w:numPr>
        <w:tabs>
          <w:tab w:val="clear" w:pos="576"/>
          <w:tab w:val="left" w:pos="720"/>
          <w:tab w:val="left" w:pos="4395"/>
        </w:tabs>
        <w:spacing w:before="1"/>
        <w:ind w:left="720" w:right="144"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employer will assist the paid trade union official and the union contact person in performing their job, by putting a conference room at their disposal, for example.</w:t>
      </w:r>
    </w:p>
    <w:p w:rsidR="00004266" w:rsidRPr="004C7B3C" w:rsidP="00BE0B15" w14:paraId="04836EB0" w14:textId="77777777">
      <w:pPr>
        <w:numPr>
          <w:ilvl w:val="0"/>
          <w:numId w:val="57"/>
        </w:numPr>
        <w:tabs>
          <w:tab w:val="clear" w:pos="576"/>
          <w:tab w:val="left" w:pos="720"/>
          <w:tab w:val="left" w:pos="4395"/>
        </w:tabs>
        <w:spacing w:before="1"/>
        <w:ind w:left="720" w:right="144" w:hanging="576"/>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The employer will grant unpaid leave to trade union members who have been invited for a general trade union meeting or conference; members may also attend union-organised courses if operating conditions permit. Meetings of trade union members within the company will take place outside working hours.</w:t>
      </w:r>
    </w:p>
    <w:p w:rsidR="00004266" w:rsidRPr="004C7B3C" w:rsidP="00BE0B15" w14:paraId="4139FBED" w14:textId="77777777">
      <w:pPr>
        <w:numPr>
          <w:ilvl w:val="0"/>
          <w:numId w:val="57"/>
        </w:numPr>
        <w:tabs>
          <w:tab w:val="clear" w:pos="576"/>
          <w:tab w:val="left" w:pos="720"/>
          <w:tab w:val="left" w:pos="4395"/>
        </w:tabs>
        <w:ind w:left="720"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employer will fulfil the employee's request for a tax gross-up of his union membership fee.</w:t>
      </w:r>
    </w:p>
    <w:p w:rsidR="00004266" w:rsidRPr="004C7B3C" w:rsidP="00BE0B15" w14:paraId="68829075" w14:textId="77777777">
      <w:pPr>
        <w:numPr>
          <w:ilvl w:val="0"/>
          <w:numId w:val="57"/>
        </w:numPr>
        <w:tabs>
          <w:tab w:val="clear" w:pos="576"/>
          <w:tab w:val="left" w:pos="720"/>
          <w:tab w:val="left" w:pos="4395"/>
        </w:tabs>
        <w:spacing w:before="1"/>
        <w:ind w:left="720" w:right="648"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employers' parties to this collective labour agreement will notify their union members of the tax deductibility of membership fees. See paragraph 7.</w:t>
      </w:r>
    </w:p>
    <w:p w:rsidR="00004266" w:rsidRPr="003818A7" w:rsidP="009A3457" w14:paraId="5C5FD62C" w14:textId="352DB748">
      <w:pPr>
        <w:tabs>
          <w:tab w:val="left" w:pos="1728"/>
          <w:tab w:val="left" w:pos="4395"/>
        </w:tabs>
        <w:spacing w:before="484"/>
        <w:ind w:left="144"/>
        <w:textAlignment w:val="baseline"/>
        <w:rPr>
          <w:rFonts w:ascii="Arial" w:eastAsia="Arial" w:hAnsi="Arial" w:cs="Arial"/>
          <w:color w:val="000000"/>
          <w:sz w:val="20"/>
          <w:lang w:val="en-GB"/>
        </w:rPr>
      </w:pPr>
      <w:r w:rsidRPr="004C7B3C">
        <w:rPr>
          <w:rFonts w:ascii="Arial" w:eastAsia="Arial" w:hAnsi="Arial" w:cs="Arial"/>
          <w:b/>
          <w:color w:val="000000"/>
          <w:lang w:val="en-GB"/>
        </w:rPr>
        <w:t>Article 54</w:t>
      </w:r>
      <w:r w:rsidRPr="004C7B3C">
        <w:rPr>
          <w:rFonts w:ascii="Arial" w:eastAsia="Arial" w:hAnsi="Arial" w:cs="Arial"/>
          <w:b/>
          <w:color w:val="000000"/>
          <w:lang w:val="en-GB"/>
        </w:rPr>
        <w:tab/>
        <w:t>Temporary agency work and hired personnel [</w:t>
      </w:r>
      <w:r w:rsidRPr="004C7B3C">
        <w:rPr>
          <w:rFonts w:ascii="Arial" w:eastAsia="Arial" w:hAnsi="Arial" w:cs="Arial"/>
          <w:b/>
          <w:i/>
          <w:color w:val="000000"/>
          <w:lang w:val="en-GB"/>
        </w:rPr>
        <w:t>inleenkrachten</w:t>
      </w:r>
      <w:r w:rsidRPr="004C7B3C">
        <w:rPr>
          <w:rFonts w:ascii="Arial" w:eastAsia="Arial" w:hAnsi="Arial" w:cs="Arial"/>
          <w:b/>
          <w:color w:val="000000"/>
          <w:lang w:val="en-GB"/>
        </w:rPr>
        <w:t>]</w:t>
      </w:r>
      <w:r w:rsidR="009A3457">
        <w:rPr>
          <w:rFonts w:ascii="Arial" w:eastAsia="Arial" w:hAnsi="Arial" w:cs="Arial"/>
          <w:b/>
          <w:color w:val="000000"/>
          <w:lang w:val="en-GB"/>
        </w:rPr>
        <w:br/>
      </w:r>
      <w:r w:rsidRPr="004C7B3C">
        <w:rPr>
          <w:rFonts w:ascii="Arial" w:eastAsia="Arial" w:hAnsi="Arial" w:cs="Arial"/>
          <w:color w:val="000000"/>
          <w:sz w:val="20"/>
          <w:lang w:val="en-GB"/>
        </w:rPr>
        <w:t xml:space="preserve">When making use of temporary agency </w:t>
      </w:r>
      <w:r w:rsidRPr="003818A7">
        <w:rPr>
          <w:rFonts w:ascii="Arial" w:eastAsia="Arial" w:hAnsi="Arial" w:cs="Arial"/>
          <w:color w:val="000000"/>
          <w:sz w:val="20"/>
          <w:lang w:val="en-GB"/>
        </w:rPr>
        <w:t>workers, employers, including those who do not employ people directly, are obliged to only make use of agencies with a NEN 4400-1</w:t>
      </w:r>
      <w:r>
        <w:rPr>
          <w:rStyle w:val="FootnoteReference"/>
          <w:rFonts w:ascii="Arial" w:eastAsia="Arial" w:hAnsi="Arial" w:cs="Arial"/>
          <w:color w:val="000000"/>
          <w:sz w:val="20"/>
          <w:lang w:val="en-GB"/>
        </w:rPr>
        <w:footnoteReference w:id="2"/>
      </w:r>
      <w:r w:rsidRPr="003818A7">
        <w:rPr>
          <w:rFonts w:ascii="Arial" w:eastAsia="Arial" w:hAnsi="Arial" w:cs="Arial"/>
          <w:color w:val="000000"/>
          <w:sz w:val="20"/>
          <w:lang w:val="en-GB"/>
        </w:rPr>
        <w:t xml:space="preserve"> or NEN 4400-2</w:t>
      </w:r>
      <w:r>
        <w:rPr>
          <w:rStyle w:val="FootnoteReference"/>
          <w:rFonts w:ascii="Arial" w:eastAsia="Arial" w:hAnsi="Arial" w:cs="Arial"/>
          <w:color w:val="000000"/>
          <w:sz w:val="20"/>
          <w:lang w:val="en-GB"/>
        </w:rPr>
        <w:footnoteReference w:id="3"/>
      </w:r>
      <w:r w:rsidRPr="003818A7">
        <w:rPr>
          <w:rFonts w:ascii="Arial" w:eastAsia="Arial" w:hAnsi="Arial" w:cs="Arial"/>
          <w:color w:val="000000"/>
          <w:sz w:val="20"/>
          <w:lang w:val="en-GB"/>
        </w:rPr>
        <w:t xml:space="preserve"> certificate issued by the Labour Standards Organisation [</w:t>
      </w:r>
      <w:r w:rsidRPr="003818A7">
        <w:rPr>
          <w:rFonts w:ascii="Arial" w:eastAsia="Arial" w:hAnsi="Arial" w:cs="Arial"/>
          <w:i/>
          <w:color w:val="000000"/>
          <w:sz w:val="20"/>
          <w:lang w:val="en-GB"/>
        </w:rPr>
        <w:t xml:space="preserve">Stichting </w:t>
      </w:r>
      <w:r w:rsidRPr="003818A7">
        <w:rPr>
          <w:rFonts w:ascii="Arial" w:eastAsia="Arial" w:hAnsi="Arial" w:cs="Arial"/>
          <w:i/>
          <w:color w:val="000000"/>
          <w:sz w:val="20"/>
          <w:lang w:val="en-GB"/>
        </w:rPr>
        <w:t>Normering</w:t>
      </w:r>
      <w:r w:rsidRPr="003818A7">
        <w:rPr>
          <w:rFonts w:ascii="Arial" w:eastAsia="Arial" w:hAnsi="Arial" w:cs="Arial"/>
          <w:i/>
          <w:color w:val="000000"/>
          <w:sz w:val="20"/>
          <w:lang w:val="en-GB"/>
        </w:rPr>
        <w:t xml:space="preserve"> Arbeid</w:t>
      </w:r>
      <w:r w:rsidRPr="003818A7">
        <w:rPr>
          <w:rFonts w:ascii="Arial" w:eastAsia="Arial" w:hAnsi="Arial" w:cs="Arial"/>
          <w:i/>
          <w:color w:val="000000"/>
          <w:sz w:val="20"/>
          <w:vertAlign w:val="superscript"/>
          <w:lang w:val="en-GB"/>
        </w:rPr>
        <w:t>4</w:t>
      </w:r>
      <w:r>
        <w:rPr>
          <w:rStyle w:val="FootnoteReference"/>
          <w:rFonts w:ascii="Arial" w:eastAsia="Arial" w:hAnsi="Arial" w:cs="Arial"/>
          <w:color w:val="000000"/>
          <w:sz w:val="20"/>
          <w:lang w:val="en-GB"/>
        </w:rPr>
        <w:footnoteReference w:id="4"/>
      </w:r>
      <w:r w:rsidRPr="003818A7">
        <w:rPr>
          <w:rFonts w:ascii="Arial" w:eastAsia="Arial" w:hAnsi="Arial" w:cs="Arial"/>
          <w:color w:val="000000"/>
          <w:sz w:val="20"/>
          <w:lang w:val="en-GB"/>
        </w:rPr>
        <w:t xml:space="preserve"> foundation; abbreviated to SNA], and that is valid for the entire hiring period. See also Appendix 13 and</w:t>
      </w:r>
      <w:hyperlink r:id="rId15">
        <w:r w:rsidRPr="003818A7">
          <w:rPr>
            <w:rFonts w:ascii="Arial" w:eastAsia="Arial" w:hAnsi="Arial" w:cs="Arial"/>
            <w:color w:val="0000FF"/>
            <w:sz w:val="20"/>
            <w:u w:val="single"/>
            <w:lang w:val="en-GB"/>
          </w:rPr>
          <w:t xml:space="preserve"> www.normeringarbeid.nl </w:t>
        </w:r>
      </w:hyperlink>
      <w:r w:rsidRPr="003818A7">
        <w:rPr>
          <w:rFonts w:ascii="Arial" w:eastAsia="Arial" w:hAnsi="Arial" w:cs="Arial"/>
          <w:color w:val="000000"/>
          <w:sz w:val="20"/>
          <w:lang w:val="en-GB"/>
        </w:rPr>
        <w:t>(only available in Dutch).</w:t>
      </w:r>
    </w:p>
    <w:p w:rsidR="00004266" w:rsidRPr="003818A7" w:rsidP="00BE0B15" w14:paraId="63A835D1" w14:textId="77777777">
      <w:pPr>
        <w:numPr>
          <w:ilvl w:val="0"/>
          <w:numId w:val="58"/>
        </w:numPr>
        <w:tabs>
          <w:tab w:val="clear" w:pos="576"/>
          <w:tab w:val="left" w:pos="720"/>
          <w:tab w:val="left" w:pos="4395"/>
        </w:tabs>
        <w:spacing w:before="1"/>
        <w:ind w:left="720" w:right="144" w:hanging="576"/>
        <w:textAlignment w:val="baseline"/>
        <w:rPr>
          <w:rFonts w:ascii="Arial" w:eastAsia="Arial" w:hAnsi="Arial" w:cs="Arial"/>
          <w:color w:val="000000"/>
          <w:spacing w:val="-2"/>
          <w:sz w:val="20"/>
          <w:lang w:val="en-GB"/>
        </w:rPr>
      </w:pPr>
      <w:r w:rsidRPr="003818A7">
        <w:rPr>
          <w:rFonts w:ascii="Arial" w:eastAsia="Arial" w:hAnsi="Arial" w:cs="Arial"/>
          <w:color w:val="000000"/>
          <w:spacing w:val="-2"/>
          <w:sz w:val="20"/>
          <w:lang w:val="en-GB"/>
        </w:rPr>
        <w:t>The employer will require from the temporary employment agency that the hirer's/user company's remuneration [</w:t>
      </w:r>
      <w:r w:rsidRPr="003818A7">
        <w:rPr>
          <w:rFonts w:ascii="Arial" w:eastAsia="Arial" w:hAnsi="Arial" w:cs="Arial"/>
          <w:i/>
          <w:color w:val="000000"/>
          <w:spacing w:val="-2"/>
          <w:sz w:val="20"/>
          <w:lang w:val="en-GB"/>
        </w:rPr>
        <w:t>inlenersbeloning</w:t>
      </w:r>
      <w:r w:rsidRPr="003818A7">
        <w:rPr>
          <w:rFonts w:ascii="Arial" w:eastAsia="Arial" w:hAnsi="Arial" w:cs="Arial"/>
          <w:color w:val="000000"/>
          <w:spacing w:val="-2"/>
          <w:sz w:val="20"/>
          <w:lang w:val="en-GB"/>
        </w:rPr>
        <w:t>], as defined in the CAO applicable to the temporary employment agency, be applied to the agency worker from the first day of any period that he works with the employer.</w:t>
      </w:r>
    </w:p>
    <w:p w:rsidR="00004266" w:rsidRPr="00444DE4" w:rsidP="00786661" w14:paraId="66048C7A" w14:textId="6C8C5B8B">
      <w:pPr>
        <w:numPr>
          <w:ilvl w:val="0"/>
          <w:numId w:val="58"/>
        </w:numPr>
        <w:tabs>
          <w:tab w:val="clear" w:pos="576"/>
          <w:tab w:val="left" w:pos="720"/>
          <w:tab w:val="left" w:pos="4395"/>
        </w:tabs>
        <w:spacing w:before="2" w:after="724"/>
        <w:ind w:left="144" w:right="216" w:hanging="576"/>
        <w:textAlignment w:val="baseline"/>
        <w:rPr>
          <w:rFonts w:ascii="Arial" w:eastAsia="Times New Roman" w:hAnsi="Arial" w:cs="Arial"/>
          <w:color w:val="000000"/>
          <w:spacing w:val="-1"/>
          <w:sz w:val="13"/>
          <w:vertAlign w:val="superscript"/>
          <w:lang w:val="en-GB"/>
        </w:rPr>
      </w:pPr>
      <w:r w:rsidRPr="00444DE4">
        <w:rPr>
          <w:rFonts w:ascii="Arial" w:eastAsia="Arial" w:hAnsi="Arial" w:cs="Arial"/>
          <w:color w:val="000000"/>
          <w:sz w:val="20"/>
          <w:lang w:val="en-GB"/>
        </w:rPr>
        <w:t>The employer should assure himself that the selected agency complies with the obligations set out in paragraph 2. The employer will do so by demanding that the payslips of agency workers can be verified, and by randomly checking them. At the Joint Committee's request, the employer will produce a list of temporary employment agencies used in any given period. Employers who make use of agencies that are not NEN 4400 certified or fail to comply with the obligations specified in paragraphs 2 and 3 of this article will be jointly and severally liable for compliance with the agency worker's employment conditions throughout the period of hiring.</w:t>
      </w:r>
      <w:r w:rsidRPr="00444DE4">
        <w:rPr>
          <w:rFonts w:ascii="Arial" w:eastAsia="Times New Roman" w:hAnsi="Arial" w:cs="Arial"/>
          <w:color w:val="000000"/>
          <w:spacing w:val="-1"/>
          <w:sz w:val="20"/>
          <w:lang w:val="en-GB"/>
        </w:rPr>
        <w:t xml:space="preserve"> </w:t>
      </w:r>
    </w:p>
    <w:p w:rsidR="00FC1E7E" w:rsidRPr="000210A4" w:rsidP="009A3457" w14:paraId="7F9B1D53" w14:textId="292FEFC1">
      <w:pPr>
        <w:tabs>
          <w:tab w:val="left" w:pos="1728"/>
          <w:tab w:val="left" w:pos="4395"/>
        </w:tabs>
        <w:spacing w:before="3"/>
        <w:textAlignment w:val="baseline"/>
        <w:rPr>
          <w:rFonts w:ascii="Arial" w:hAnsi="Arial" w:cs="Arial"/>
          <w:sz w:val="20"/>
          <w:szCs w:val="20"/>
          <w:lang w:val="en-GB"/>
        </w:rPr>
      </w:pPr>
      <w:r w:rsidRPr="000210A4">
        <w:rPr>
          <w:rFonts w:ascii="Arial" w:eastAsia="Arial" w:hAnsi="Arial" w:cs="Arial"/>
          <w:b/>
          <w:color w:val="000000"/>
          <w:szCs w:val="24"/>
          <w:lang w:val="en-GB"/>
        </w:rPr>
        <w:t>Article 55</w:t>
      </w:r>
      <w:r w:rsidRPr="000210A4">
        <w:rPr>
          <w:rFonts w:ascii="Arial" w:eastAsia="Arial" w:hAnsi="Arial" w:cs="Arial"/>
          <w:b/>
          <w:color w:val="000000"/>
          <w:szCs w:val="24"/>
          <w:lang w:val="en-GB"/>
        </w:rPr>
        <w:tab/>
        <w:t>Unworkable weather conditions</w:t>
      </w:r>
      <w:r w:rsidR="009A3457">
        <w:rPr>
          <w:rFonts w:ascii="Arial" w:eastAsia="Arial" w:hAnsi="Arial" w:cs="Arial"/>
          <w:b/>
          <w:color w:val="000000"/>
          <w:szCs w:val="24"/>
          <w:lang w:val="en-GB"/>
        </w:rPr>
        <w:br/>
      </w:r>
      <w:r w:rsidRPr="004C7B3C" w:rsidR="005F5EE0">
        <w:rPr>
          <w:rFonts w:ascii="Arial" w:hAnsi="Arial" w:cs="Arial"/>
          <w:sz w:val="20"/>
          <w:szCs w:val="20"/>
          <w:lang w:val="en-GB"/>
        </w:rPr>
        <w:t>1.</w:t>
      </w:r>
      <w:r w:rsidR="009A3457">
        <w:rPr>
          <w:rFonts w:ascii="Arial" w:hAnsi="Arial" w:cs="Arial"/>
          <w:sz w:val="20"/>
          <w:szCs w:val="20"/>
          <w:lang w:val="en-GB"/>
        </w:rPr>
        <w:t xml:space="preserve">            </w:t>
      </w:r>
      <w:r w:rsidRPr="000210A4" w:rsidR="005F5EE0">
        <w:rPr>
          <w:rFonts w:ascii="Arial" w:hAnsi="Arial" w:cs="Arial"/>
          <w:sz w:val="20"/>
          <w:szCs w:val="20"/>
          <w:lang w:val="en-GB"/>
        </w:rPr>
        <w:t>Unworkable weather conditions are involved</w:t>
      </w:r>
      <w:r w:rsidRPr="000210A4">
        <w:rPr>
          <w:rFonts w:ascii="Arial" w:hAnsi="Arial" w:cs="Arial"/>
          <w:sz w:val="20"/>
          <w:szCs w:val="20"/>
          <w:lang w:val="en-GB"/>
        </w:rPr>
        <w:t>:</w:t>
      </w:r>
      <w:r w:rsidRPr="000210A4" w:rsidR="000C4364">
        <w:rPr>
          <w:rFonts w:ascii="Arial" w:hAnsi="Arial" w:cs="Arial"/>
          <w:sz w:val="20"/>
          <w:szCs w:val="20"/>
          <w:lang w:val="en-GB"/>
        </w:rPr>
        <w:t xml:space="preserve"> </w:t>
      </w:r>
      <w:r w:rsidRPr="000210A4" w:rsidR="005F5EE0">
        <w:rPr>
          <w:rFonts w:ascii="Arial" w:hAnsi="Arial" w:cs="Arial"/>
          <w:sz w:val="20"/>
          <w:szCs w:val="20"/>
          <w:lang w:val="en-GB"/>
        </w:rPr>
        <w:br/>
      </w:r>
      <w:r w:rsidR="009A3457">
        <w:rPr>
          <w:rFonts w:ascii="Arial" w:hAnsi="Arial" w:cs="Arial"/>
          <w:sz w:val="20"/>
          <w:szCs w:val="20"/>
          <w:lang w:val="en-GB"/>
        </w:rPr>
        <w:t xml:space="preserve">                </w:t>
      </w:r>
      <w:r w:rsidRPr="000210A4" w:rsidR="005F5EE0">
        <w:rPr>
          <w:rFonts w:ascii="Arial" w:hAnsi="Arial" w:cs="Arial"/>
          <w:sz w:val="20"/>
          <w:szCs w:val="20"/>
          <w:lang w:val="en-GB"/>
        </w:rPr>
        <w:t xml:space="preserve">- </w:t>
      </w:r>
      <w:r w:rsidR="009A3457">
        <w:rPr>
          <w:rFonts w:ascii="Arial" w:hAnsi="Arial" w:cs="Arial"/>
          <w:sz w:val="20"/>
          <w:szCs w:val="20"/>
          <w:lang w:val="en-GB"/>
        </w:rPr>
        <w:t xml:space="preserve">     </w:t>
      </w:r>
      <w:r w:rsidRPr="000210A4">
        <w:rPr>
          <w:rFonts w:ascii="Arial" w:hAnsi="Arial" w:cs="Arial"/>
          <w:sz w:val="20"/>
          <w:szCs w:val="20"/>
          <w:lang w:val="en-GB"/>
        </w:rPr>
        <w:t>in the event of exceptional natural circumstances, and</w:t>
      </w:r>
    </w:p>
    <w:p w:rsidR="005F5EE0" w:rsidRPr="000210A4" w:rsidP="00F477A8" w14:paraId="23FD959A" w14:textId="57E2C24A">
      <w:pPr>
        <w:pStyle w:val="BodyText"/>
        <w:tabs>
          <w:tab w:val="left" w:pos="1276"/>
        </w:tabs>
        <w:ind w:left="851" w:right="594"/>
        <w:rPr>
          <w:rFonts w:ascii="Arial" w:hAnsi="Arial" w:cs="Arial"/>
          <w:sz w:val="20"/>
          <w:szCs w:val="20"/>
          <w:lang w:val="en-GB"/>
        </w:rPr>
      </w:pPr>
      <w:r w:rsidRPr="000210A4">
        <w:rPr>
          <w:rFonts w:ascii="Arial" w:hAnsi="Arial" w:cs="Arial"/>
          <w:sz w:val="20"/>
          <w:szCs w:val="20"/>
          <w:lang w:val="en-GB"/>
        </w:rPr>
        <w:t xml:space="preserve">- </w:t>
      </w:r>
      <w:r w:rsidRPr="000210A4">
        <w:rPr>
          <w:rFonts w:ascii="Arial" w:hAnsi="Arial" w:cs="Arial"/>
          <w:sz w:val="20"/>
          <w:szCs w:val="20"/>
          <w:lang w:val="en-GB"/>
        </w:rPr>
        <w:tab/>
      </w:r>
      <w:r w:rsidRPr="000210A4" w:rsidR="00FC1E7E">
        <w:rPr>
          <w:rFonts w:ascii="Arial" w:hAnsi="Arial" w:cs="Arial"/>
          <w:sz w:val="20"/>
          <w:szCs w:val="20"/>
          <w:lang w:val="en-GB"/>
        </w:rPr>
        <w:t xml:space="preserve">the employee </w:t>
      </w:r>
      <w:r w:rsidRPr="000210A4" w:rsidR="00F33270">
        <w:rPr>
          <w:rFonts w:ascii="Arial" w:hAnsi="Arial" w:cs="Arial"/>
          <w:sz w:val="20"/>
          <w:szCs w:val="20"/>
          <w:lang w:val="en-GB"/>
        </w:rPr>
        <w:t>is unable to</w:t>
      </w:r>
      <w:r w:rsidRPr="000210A4" w:rsidR="00FC1E7E">
        <w:rPr>
          <w:rFonts w:ascii="Arial" w:hAnsi="Arial" w:cs="Arial"/>
          <w:sz w:val="20"/>
          <w:szCs w:val="20"/>
          <w:lang w:val="en-GB"/>
        </w:rPr>
        <w:t xml:space="preserve"> carry out his usual </w:t>
      </w:r>
      <w:r w:rsidRPr="000210A4" w:rsidR="00F33270">
        <w:rPr>
          <w:rFonts w:ascii="Arial" w:hAnsi="Arial" w:cs="Arial"/>
          <w:sz w:val="20"/>
          <w:szCs w:val="20"/>
          <w:lang w:val="en-GB"/>
        </w:rPr>
        <w:t>job</w:t>
      </w:r>
      <w:r w:rsidRPr="000210A4" w:rsidR="00FC1E7E">
        <w:rPr>
          <w:rFonts w:ascii="Arial" w:hAnsi="Arial" w:cs="Arial"/>
          <w:sz w:val="20"/>
          <w:szCs w:val="20"/>
          <w:lang w:val="en-GB"/>
        </w:rPr>
        <w:t>.</w:t>
      </w:r>
      <w:r w:rsidRPr="000210A4">
        <w:rPr>
          <w:rFonts w:ascii="Arial" w:hAnsi="Arial" w:cs="Arial"/>
          <w:sz w:val="20"/>
          <w:szCs w:val="20"/>
          <w:lang w:val="en-GB"/>
        </w:rPr>
        <w:t xml:space="preserve"> </w:t>
      </w:r>
    </w:p>
    <w:p w:rsidR="005F5EE0" w:rsidRPr="000210A4" w:rsidP="00786661" w14:paraId="6B5C81EC" w14:textId="3633E4EF">
      <w:pPr>
        <w:pStyle w:val="BodyText"/>
        <w:tabs>
          <w:tab w:val="left" w:pos="4395"/>
        </w:tabs>
        <w:ind w:left="851" w:right="594"/>
        <w:rPr>
          <w:rFonts w:ascii="Arial" w:hAnsi="Arial" w:cs="Arial"/>
          <w:sz w:val="20"/>
          <w:szCs w:val="20"/>
          <w:lang w:val="en-GB"/>
        </w:rPr>
      </w:pPr>
      <w:r w:rsidRPr="000210A4">
        <w:rPr>
          <w:rFonts w:ascii="Arial" w:hAnsi="Arial" w:cs="Arial"/>
          <w:sz w:val="20"/>
          <w:szCs w:val="20"/>
          <w:lang w:val="en-GB"/>
        </w:rPr>
        <w:t xml:space="preserve">In consultation with the employees </w:t>
      </w:r>
      <w:r w:rsidRPr="000210A4" w:rsidR="00F33270">
        <w:rPr>
          <w:rFonts w:ascii="Arial" w:hAnsi="Arial" w:cs="Arial"/>
          <w:sz w:val="20"/>
          <w:szCs w:val="20"/>
          <w:lang w:val="en-GB"/>
        </w:rPr>
        <w:t>involved</w:t>
      </w:r>
      <w:r w:rsidRPr="000210A4">
        <w:rPr>
          <w:rFonts w:ascii="Arial" w:hAnsi="Arial" w:cs="Arial"/>
          <w:sz w:val="20"/>
          <w:szCs w:val="20"/>
          <w:lang w:val="en-GB"/>
        </w:rPr>
        <w:t>, the supervisor/employer will assess:</w:t>
      </w:r>
    </w:p>
    <w:p w:rsidR="00FC1E7E" w:rsidRPr="000210A4" w:rsidP="00F477A8" w14:paraId="5C479DBF" w14:textId="23E7AC6F">
      <w:pPr>
        <w:pStyle w:val="BodyText"/>
        <w:tabs>
          <w:tab w:val="left" w:pos="1276"/>
        </w:tabs>
        <w:ind w:left="851" w:right="594"/>
        <w:rPr>
          <w:rFonts w:ascii="Arial" w:hAnsi="Arial" w:cs="Arial"/>
          <w:sz w:val="20"/>
          <w:szCs w:val="20"/>
          <w:lang w:val="en-GB"/>
        </w:rPr>
      </w:pPr>
      <w:r w:rsidRPr="000210A4">
        <w:rPr>
          <w:rFonts w:ascii="Arial" w:hAnsi="Arial" w:cs="Arial"/>
          <w:sz w:val="20"/>
          <w:szCs w:val="20"/>
          <w:lang w:val="en-GB"/>
        </w:rPr>
        <w:t xml:space="preserve">- </w:t>
      </w:r>
      <w:r w:rsidRPr="000210A4">
        <w:rPr>
          <w:rFonts w:ascii="Arial" w:hAnsi="Arial" w:cs="Arial"/>
          <w:sz w:val="20"/>
          <w:szCs w:val="20"/>
          <w:lang w:val="en-GB"/>
        </w:rPr>
        <w:tab/>
      </w:r>
      <w:r w:rsidRPr="000210A4">
        <w:rPr>
          <w:rFonts w:ascii="Arial" w:hAnsi="Arial" w:cs="Arial"/>
          <w:sz w:val="20"/>
          <w:szCs w:val="20"/>
          <w:lang w:val="en-GB"/>
        </w:rPr>
        <w:t>whether it involves unworkable weather conditions, and</w:t>
      </w:r>
    </w:p>
    <w:p w:rsidR="00FC1E7E" w:rsidRPr="000210A4" w:rsidP="00F477A8" w14:paraId="1936C61D" w14:textId="7DB1D422">
      <w:pPr>
        <w:pStyle w:val="BodyText"/>
        <w:tabs>
          <w:tab w:val="left" w:pos="1276"/>
        </w:tabs>
        <w:ind w:left="851" w:right="594"/>
        <w:rPr>
          <w:rFonts w:ascii="Arial" w:hAnsi="Arial" w:cs="Arial"/>
          <w:sz w:val="20"/>
          <w:szCs w:val="20"/>
          <w:lang w:val="en-GB"/>
        </w:rPr>
      </w:pPr>
      <w:r w:rsidRPr="000210A4">
        <w:rPr>
          <w:rFonts w:ascii="Arial" w:hAnsi="Arial" w:cs="Arial"/>
          <w:sz w:val="20"/>
          <w:szCs w:val="20"/>
          <w:lang w:val="en-GB"/>
        </w:rPr>
        <w:t xml:space="preserve">- </w:t>
      </w:r>
      <w:r w:rsidRPr="000210A4">
        <w:rPr>
          <w:rFonts w:ascii="Arial" w:hAnsi="Arial" w:cs="Arial"/>
          <w:sz w:val="20"/>
          <w:szCs w:val="20"/>
          <w:lang w:val="en-GB"/>
        </w:rPr>
        <w:tab/>
      </w:r>
      <w:r w:rsidRPr="000210A4">
        <w:rPr>
          <w:rFonts w:ascii="Arial" w:hAnsi="Arial" w:cs="Arial"/>
          <w:sz w:val="20"/>
          <w:szCs w:val="20"/>
          <w:lang w:val="en-GB"/>
        </w:rPr>
        <w:t xml:space="preserve">when and for how long work </w:t>
      </w:r>
      <w:r w:rsidRPr="000210A4" w:rsidR="00F33270">
        <w:rPr>
          <w:rFonts w:ascii="Arial" w:hAnsi="Arial" w:cs="Arial"/>
          <w:sz w:val="20"/>
          <w:szCs w:val="20"/>
          <w:lang w:val="en-GB"/>
        </w:rPr>
        <w:t>may need</w:t>
      </w:r>
      <w:r w:rsidRPr="000210A4">
        <w:rPr>
          <w:rFonts w:ascii="Arial" w:hAnsi="Arial" w:cs="Arial"/>
          <w:sz w:val="20"/>
          <w:szCs w:val="20"/>
          <w:lang w:val="en-GB"/>
        </w:rPr>
        <w:t xml:space="preserve"> to be </w:t>
      </w:r>
      <w:r w:rsidRPr="000210A4" w:rsidR="00DB0C99">
        <w:rPr>
          <w:rFonts w:ascii="Arial" w:hAnsi="Arial" w:cs="Arial"/>
          <w:sz w:val="20"/>
          <w:szCs w:val="20"/>
          <w:lang w:val="en-GB"/>
        </w:rPr>
        <w:t>stopped</w:t>
      </w:r>
      <w:r w:rsidRPr="000210A4">
        <w:rPr>
          <w:rFonts w:ascii="Arial" w:hAnsi="Arial" w:cs="Arial"/>
          <w:sz w:val="20"/>
          <w:szCs w:val="20"/>
          <w:lang w:val="en-GB"/>
        </w:rPr>
        <w:t xml:space="preserve"> as a result of this.</w:t>
      </w:r>
      <w:r w:rsidRPr="000210A4">
        <w:rPr>
          <w:rFonts w:ascii="Arial" w:hAnsi="Arial" w:cs="Arial"/>
          <w:sz w:val="20"/>
          <w:szCs w:val="20"/>
          <w:lang w:val="en-GB"/>
        </w:rPr>
        <w:t xml:space="preserve"> </w:t>
      </w:r>
    </w:p>
    <w:p w:rsidR="005F5EE0" w:rsidRPr="000210A4" w:rsidP="00786661" w14:paraId="56F11BC4" w14:textId="655B0147">
      <w:pPr>
        <w:pStyle w:val="BodyText"/>
        <w:tabs>
          <w:tab w:val="left" w:pos="4395"/>
        </w:tabs>
        <w:ind w:left="851" w:right="594"/>
        <w:rPr>
          <w:rFonts w:ascii="Arial" w:hAnsi="Arial" w:cs="Arial"/>
          <w:sz w:val="20"/>
          <w:szCs w:val="20"/>
          <w:lang w:val="en-GB"/>
        </w:rPr>
      </w:pPr>
    </w:p>
    <w:p w:rsidR="005F5EE0" w:rsidRPr="000210A4" w:rsidP="00786661" w14:paraId="7AC310BB" w14:textId="701F06AC">
      <w:pPr>
        <w:pStyle w:val="BodyText"/>
        <w:tabs>
          <w:tab w:val="left" w:pos="4395"/>
        </w:tabs>
        <w:ind w:left="851" w:right="584" w:hanging="851"/>
        <w:rPr>
          <w:rFonts w:ascii="Arial" w:hAnsi="Arial" w:cs="Arial"/>
          <w:sz w:val="20"/>
          <w:szCs w:val="20"/>
          <w:lang w:val="en-GB"/>
        </w:rPr>
      </w:pPr>
      <w:r w:rsidRPr="000210A4">
        <w:rPr>
          <w:rFonts w:ascii="Arial" w:hAnsi="Arial" w:cs="Arial"/>
          <w:sz w:val="20"/>
          <w:szCs w:val="20"/>
          <w:lang w:val="en-GB"/>
        </w:rPr>
        <w:t xml:space="preserve">2. </w:t>
      </w:r>
      <w:r w:rsidRPr="000210A4">
        <w:rPr>
          <w:rFonts w:ascii="Arial" w:hAnsi="Arial" w:cs="Arial"/>
          <w:sz w:val="20"/>
          <w:szCs w:val="20"/>
          <w:lang w:val="en-GB"/>
        </w:rPr>
        <w:tab/>
      </w:r>
      <w:r w:rsidRPr="000210A4" w:rsidR="00FC1E7E">
        <w:rPr>
          <w:rFonts w:ascii="Arial" w:hAnsi="Arial" w:cs="Arial"/>
          <w:sz w:val="20"/>
          <w:szCs w:val="20"/>
          <w:lang w:val="en-GB"/>
        </w:rPr>
        <w:t xml:space="preserve">If, as a result of </w:t>
      </w:r>
      <w:r w:rsidRPr="000210A4" w:rsidR="00285E6B">
        <w:rPr>
          <w:rFonts w:ascii="Arial" w:hAnsi="Arial" w:cs="Arial"/>
          <w:sz w:val="20"/>
          <w:szCs w:val="20"/>
          <w:lang w:val="en-GB"/>
        </w:rPr>
        <w:t xml:space="preserve">unworkable weather conditions, </w:t>
      </w:r>
      <w:r w:rsidRPr="000210A4" w:rsidR="00F33270">
        <w:rPr>
          <w:rFonts w:ascii="Arial" w:hAnsi="Arial" w:cs="Arial"/>
          <w:sz w:val="20"/>
          <w:szCs w:val="20"/>
          <w:lang w:val="en-GB"/>
        </w:rPr>
        <w:t>an</w:t>
      </w:r>
      <w:r w:rsidRPr="000210A4" w:rsidR="00285E6B">
        <w:rPr>
          <w:rFonts w:ascii="Arial" w:hAnsi="Arial" w:cs="Arial"/>
          <w:sz w:val="20"/>
          <w:szCs w:val="20"/>
          <w:lang w:val="en-GB"/>
        </w:rPr>
        <w:t xml:space="preserve"> employee is unable to carry out his </w:t>
      </w:r>
      <w:r w:rsidRPr="000210A4" w:rsidR="00F33270">
        <w:rPr>
          <w:rFonts w:ascii="Arial" w:hAnsi="Arial" w:cs="Arial"/>
          <w:sz w:val="20"/>
          <w:szCs w:val="20"/>
          <w:lang w:val="en-GB"/>
        </w:rPr>
        <w:t>job</w:t>
      </w:r>
      <w:r w:rsidRPr="000210A4" w:rsidR="00285E6B">
        <w:rPr>
          <w:rFonts w:ascii="Arial" w:hAnsi="Arial" w:cs="Arial"/>
          <w:sz w:val="20"/>
          <w:szCs w:val="20"/>
          <w:lang w:val="en-GB"/>
        </w:rPr>
        <w:t>, irrespective of how long the situation lasts, the following provisions apply:</w:t>
      </w:r>
    </w:p>
    <w:p w:rsidR="00F33270" w:rsidRPr="000210A4" w:rsidP="00BE0B15" w14:paraId="32A8C568" w14:textId="41515828">
      <w:pPr>
        <w:pStyle w:val="ListParagraph"/>
        <w:widowControl w:val="0"/>
        <w:numPr>
          <w:ilvl w:val="1"/>
          <w:numId w:val="105"/>
        </w:numPr>
        <w:tabs>
          <w:tab w:val="left" w:pos="4395"/>
        </w:tabs>
        <w:autoSpaceDE w:val="0"/>
        <w:autoSpaceDN w:val="0"/>
        <w:ind w:left="1134" w:hanging="311"/>
        <w:contextualSpacing w:val="0"/>
        <w:rPr>
          <w:rFonts w:ascii="Arial" w:eastAsia="Calibri" w:hAnsi="Arial" w:cs="Arial"/>
          <w:sz w:val="20"/>
          <w:szCs w:val="20"/>
          <w:lang w:val="en-GB"/>
        </w:rPr>
      </w:pPr>
      <w:r w:rsidRPr="000210A4">
        <w:rPr>
          <w:rFonts w:ascii="Arial" w:eastAsia="Calibri" w:hAnsi="Arial" w:cs="Arial"/>
          <w:sz w:val="20"/>
          <w:szCs w:val="20"/>
          <w:lang w:val="en-GB"/>
        </w:rPr>
        <w:t>the employer continues to pay the actual wage;</w:t>
      </w:r>
    </w:p>
    <w:p w:rsidR="00F33270" w:rsidRPr="000210A4" w:rsidP="00BE0B15" w14:paraId="3371900A" w14:textId="79BFC708">
      <w:pPr>
        <w:pStyle w:val="ListParagraph"/>
        <w:widowControl w:val="0"/>
        <w:numPr>
          <w:ilvl w:val="1"/>
          <w:numId w:val="105"/>
        </w:numPr>
        <w:tabs>
          <w:tab w:val="left" w:pos="4395"/>
        </w:tabs>
        <w:autoSpaceDE w:val="0"/>
        <w:autoSpaceDN w:val="0"/>
        <w:ind w:left="1134" w:hanging="311"/>
        <w:contextualSpacing w:val="0"/>
        <w:rPr>
          <w:rFonts w:ascii="Arial" w:eastAsia="Calibri" w:hAnsi="Arial" w:cs="Arial"/>
          <w:sz w:val="20"/>
          <w:szCs w:val="20"/>
          <w:lang w:val="en-GB"/>
        </w:rPr>
      </w:pPr>
      <w:r w:rsidRPr="000210A4">
        <w:rPr>
          <w:rFonts w:ascii="Arial" w:eastAsia="Calibri" w:hAnsi="Arial" w:cs="Arial"/>
          <w:sz w:val="20"/>
          <w:szCs w:val="20"/>
          <w:lang w:val="en-GB"/>
        </w:rPr>
        <w:t>the employee carries out, where possible, other work within the company;</w:t>
      </w:r>
    </w:p>
    <w:p w:rsidR="00F33270" w:rsidRPr="000210A4" w:rsidP="00BE0B15" w14:paraId="1BFE8449" w14:textId="6BA8FE8F">
      <w:pPr>
        <w:pStyle w:val="ListParagraph"/>
        <w:widowControl w:val="0"/>
        <w:numPr>
          <w:ilvl w:val="1"/>
          <w:numId w:val="105"/>
        </w:numPr>
        <w:tabs>
          <w:tab w:val="left" w:pos="4395"/>
        </w:tabs>
        <w:autoSpaceDE w:val="0"/>
        <w:autoSpaceDN w:val="0"/>
        <w:ind w:left="1134" w:hanging="311"/>
        <w:contextualSpacing w:val="0"/>
        <w:rPr>
          <w:rFonts w:ascii="Arial" w:eastAsia="Calibri" w:hAnsi="Arial" w:cs="Arial"/>
          <w:sz w:val="20"/>
          <w:szCs w:val="20"/>
          <w:lang w:val="en-GB"/>
        </w:rPr>
      </w:pPr>
      <w:r w:rsidRPr="000210A4">
        <w:rPr>
          <w:rFonts w:ascii="Arial" w:eastAsia="Calibri" w:hAnsi="Arial" w:cs="Arial"/>
          <w:sz w:val="20"/>
          <w:szCs w:val="20"/>
          <w:lang w:val="en-GB"/>
        </w:rPr>
        <w:t xml:space="preserve">with regard to the annual hours standard: the hours for which the employee is usually rostered count for reaching the annual hours standard. </w:t>
      </w:r>
    </w:p>
    <w:p w:rsidR="005F5EE0" w:rsidRPr="000210A4" w:rsidP="00786661" w14:paraId="3E18B743" w14:textId="74E98E89">
      <w:pPr>
        <w:tabs>
          <w:tab w:val="left" w:pos="1418"/>
          <w:tab w:val="left" w:pos="4395"/>
        </w:tabs>
        <w:ind w:left="851" w:hanging="851"/>
        <w:rPr>
          <w:rFonts w:ascii="Arial" w:hAnsi="Arial" w:cs="Arial"/>
          <w:sz w:val="20"/>
          <w:szCs w:val="20"/>
          <w:lang w:val="en-GB"/>
        </w:rPr>
      </w:pPr>
      <w:r w:rsidRPr="000210A4">
        <w:rPr>
          <w:rFonts w:ascii="Arial" w:hAnsi="Arial" w:cs="Arial"/>
          <w:sz w:val="20"/>
          <w:szCs w:val="20"/>
          <w:lang w:val="en-GB"/>
        </w:rPr>
        <w:t xml:space="preserve">3. </w:t>
      </w:r>
      <w:r w:rsidRPr="000210A4">
        <w:rPr>
          <w:rFonts w:ascii="Arial" w:hAnsi="Arial" w:cs="Arial"/>
          <w:sz w:val="20"/>
          <w:szCs w:val="20"/>
          <w:lang w:val="en-GB"/>
        </w:rPr>
        <w:tab/>
      </w:r>
      <w:r w:rsidRPr="000210A4" w:rsidR="00270E0F">
        <w:rPr>
          <w:rFonts w:ascii="Arial" w:hAnsi="Arial" w:cs="Arial"/>
          <w:sz w:val="20"/>
          <w:szCs w:val="20"/>
          <w:lang w:val="en-GB"/>
        </w:rPr>
        <w:t xml:space="preserve">In deviation from paragraph 2, sub a. and </w:t>
      </w:r>
      <w:r w:rsidRPr="000210A4" w:rsidR="00B337D2">
        <w:rPr>
          <w:rFonts w:ascii="Arial" w:hAnsi="Arial" w:cs="Arial"/>
          <w:sz w:val="20"/>
          <w:szCs w:val="20"/>
          <w:lang w:val="en-GB"/>
        </w:rPr>
        <w:t xml:space="preserve">of </w:t>
      </w:r>
      <w:r w:rsidRPr="000210A4" w:rsidR="00270E0F">
        <w:rPr>
          <w:rFonts w:ascii="Arial" w:hAnsi="Arial" w:cs="Arial"/>
          <w:sz w:val="20"/>
          <w:szCs w:val="20"/>
          <w:lang w:val="en-GB"/>
        </w:rPr>
        <w:t xml:space="preserve">Article 628, paragraph 1 of Book 7 of the DCC, the employer is not obliged to </w:t>
      </w:r>
      <w:r w:rsidRPr="000210A4" w:rsidR="00AE3AE5">
        <w:rPr>
          <w:rFonts w:ascii="Arial" w:hAnsi="Arial" w:cs="Arial"/>
          <w:sz w:val="20"/>
          <w:szCs w:val="20"/>
          <w:lang w:val="en-GB"/>
        </w:rPr>
        <w:t>continue payment of</w:t>
      </w:r>
      <w:r w:rsidRPr="000210A4" w:rsidR="00270E0F">
        <w:rPr>
          <w:rFonts w:ascii="Arial" w:hAnsi="Arial" w:cs="Arial"/>
          <w:sz w:val="20"/>
          <w:szCs w:val="20"/>
          <w:lang w:val="en-GB"/>
        </w:rPr>
        <w:t xml:space="preserve"> the actual wage if no work can be </w:t>
      </w:r>
      <w:r w:rsidRPr="000210A4" w:rsidR="00B337D2">
        <w:rPr>
          <w:rFonts w:ascii="Arial" w:hAnsi="Arial" w:cs="Arial"/>
          <w:sz w:val="20"/>
          <w:szCs w:val="20"/>
          <w:lang w:val="en-GB"/>
        </w:rPr>
        <w:t>carried out</w:t>
      </w:r>
      <w:r w:rsidRPr="000210A4" w:rsidR="00270E0F">
        <w:rPr>
          <w:rFonts w:ascii="Arial" w:hAnsi="Arial" w:cs="Arial"/>
          <w:sz w:val="20"/>
          <w:szCs w:val="20"/>
          <w:lang w:val="en-GB"/>
        </w:rPr>
        <w:t xml:space="preserve"> due to:</w:t>
      </w:r>
    </w:p>
    <w:p w:rsidR="000D29AD" w:rsidRPr="000210A4" w:rsidP="00BE0B15" w14:paraId="62826542" w14:textId="17C58227">
      <w:pPr>
        <w:pStyle w:val="ListParagraph"/>
        <w:widowControl w:val="0"/>
        <w:numPr>
          <w:ilvl w:val="0"/>
          <w:numId w:val="104"/>
        </w:numPr>
        <w:tabs>
          <w:tab w:val="left" w:pos="864"/>
          <w:tab w:val="left" w:pos="4395"/>
        </w:tabs>
        <w:autoSpaceDE w:val="0"/>
        <w:autoSpaceDN w:val="0"/>
        <w:ind w:left="1134" w:hanging="311"/>
        <w:contextualSpacing w:val="0"/>
        <w:rPr>
          <w:rFonts w:ascii="Arial" w:hAnsi="Arial" w:cs="Arial"/>
          <w:sz w:val="20"/>
          <w:szCs w:val="20"/>
          <w:lang w:val="en-GB"/>
        </w:rPr>
      </w:pPr>
      <w:r w:rsidRPr="000210A4">
        <w:rPr>
          <w:rFonts w:ascii="Arial" w:hAnsi="Arial" w:cs="Arial"/>
          <w:sz w:val="20"/>
          <w:szCs w:val="20"/>
          <w:lang w:val="en-GB"/>
        </w:rPr>
        <w:t>frost, black ice, and snow, as referred to in paragraph 4, sub a.;</w:t>
      </w:r>
    </w:p>
    <w:p w:rsidR="000D29AD" w:rsidRPr="000210A4" w:rsidP="00BE0B15" w14:paraId="6B484DEB" w14:textId="419BD6EC">
      <w:pPr>
        <w:pStyle w:val="ListParagraph"/>
        <w:widowControl w:val="0"/>
        <w:numPr>
          <w:ilvl w:val="0"/>
          <w:numId w:val="104"/>
        </w:numPr>
        <w:tabs>
          <w:tab w:val="left" w:pos="864"/>
          <w:tab w:val="left" w:pos="4395"/>
        </w:tabs>
        <w:autoSpaceDE w:val="0"/>
        <w:autoSpaceDN w:val="0"/>
        <w:ind w:left="1134" w:hanging="311"/>
        <w:contextualSpacing w:val="0"/>
        <w:rPr>
          <w:rFonts w:ascii="Arial" w:hAnsi="Arial" w:cs="Arial"/>
          <w:sz w:val="20"/>
          <w:szCs w:val="20"/>
          <w:lang w:val="en-GB"/>
        </w:rPr>
      </w:pPr>
      <w:r w:rsidRPr="000210A4">
        <w:rPr>
          <w:rFonts w:ascii="Arial" w:hAnsi="Arial" w:cs="Arial"/>
          <w:sz w:val="20"/>
          <w:szCs w:val="20"/>
          <w:lang w:val="en-GB"/>
        </w:rPr>
        <w:t>excessive rainfall, as referred to in paragraph 4, sub b.;</w:t>
      </w:r>
    </w:p>
    <w:p w:rsidR="000D29AD" w:rsidRPr="000210A4" w:rsidP="00BE0B15" w14:paraId="5FAD8F53" w14:textId="0ACB03BE">
      <w:pPr>
        <w:pStyle w:val="ListParagraph"/>
        <w:widowControl w:val="0"/>
        <w:numPr>
          <w:ilvl w:val="0"/>
          <w:numId w:val="104"/>
        </w:numPr>
        <w:tabs>
          <w:tab w:val="left" w:pos="864"/>
          <w:tab w:val="left" w:pos="1024"/>
          <w:tab w:val="left" w:pos="4395"/>
        </w:tabs>
        <w:autoSpaceDE w:val="0"/>
        <w:autoSpaceDN w:val="0"/>
        <w:ind w:left="1134" w:right="838" w:hanging="310"/>
        <w:contextualSpacing w:val="0"/>
        <w:rPr>
          <w:rFonts w:ascii="Arial" w:hAnsi="Arial" w:cs="Arial"/>
          <w:sz w:val="20"/>
          <w:szCs w:val="20"/>
          <w:lang w:val="en-GB"/>
        </w:rPr>
      </w:pPr>
      <w:r w:rsidRPr="000210A4">
        <w:rPr>
          <w:rFonts w:ascii="Arial" w:hAnsi="Arial" w:cs="Arial"/>
          <w:sz w:val="20"/>
          <w:szCs w:val="20"/>
          <w:lang w:val="en-GB"/>
        </w:rPr>
        <w:tab/>
      </w:r>
      <w:r w:rsidRPr="000210A4">
        <w:rPr>
          <w:rFonts w:ascii="Arial" w:hAnsi="Arial" w:cs="Arial"/>
          <w:sz w:val="20"/>
          <w:szCs w:val="20"/>
          <w:lang w:val="en-GB"/>
        </w:rPr>
        <w:t>high water, hail, or other exceptional natural circumstances, as referred to in paragraph 4, sub c.;</w:t>
      </w:r>
    </w:p>
    <w:p w:rsidR="005F5EE0" w:rsidRPr="000210A4" w:rsidP="00786661" w14:paraId="5290BC33" w14:textId="75AF1C99">
      <w:pPr>
        <w:pStyle w:val="BodyText"/>
        <w:tabs>
          <w:tab w:val="left" w:pos="4395"/>
        </w:tabs>
        <w:ind w:left="1134" w:hanging="310"/>
        <w:rPr>
          <w:rFonts w:ascii="Arial" w:hAnsi="Arial" w:cs="Arial"/>
          <w:b/>
          <w:bCs/>
          <w:sz w:val="20"/>
          <w:szCs w:val="20"/>
          <w:lang w:val="en-GB"/>
        </w:rPr>
      </w:pPr>
      <w:r w:rsidRPr="000210A4">
        <w:rPr>
          <w:rFonts w:ascii="Arial" w:hAnsi="Arial" w:cs="Arial"/>
          <w:b/>
          <w:bCs/>
          <w:sz w:val="20"/>
          <w:szCs w:val="20"/>
          <w:lang w:val="en-GB"/>
        </w:rPr>
        <w:t>and:</w:t>
      </w:r>
    </w:p>
    <w:p w:rsidR="000D29AD" w:rsidRPr="000210A4" w:rsidP="00BE0B15" w14:paraId="765E87DD" w14:textId="62E7947B">
      <w:pPr>
        <w:pStyle w:val="ListParagraph"/>
        <w:widowControl w:val="0"/>
        <w:numPr>
          <w:ilvl w:val="0"/>
          <w:numId w:val="104"/>
        </w:numPr>
        <w:tabs>
          <w:tab w:val="left" w:pos="864"/>
          <w:tab w:val="left" w:pos="1046"/>
          <w:tab w:val="left" w:pos="4395"/>
        </w:tabs>
        <w:autoSpaceDE w:val="0"/>
        <w:autoSpaceDN w:val="0"/>
        <w:ind w:left="1134" w:hanging="310"/>
        <w:contextualSpacing w:val="0"/>
        <w:rPr>
          <w:rFonts w:ascii="Arial" w:hAnsi="Arial" w:cs="Arial"/>
          <w:sz w:val="20"/>
          <w:szCs w:val="20"/>
          <w:lang w:val="en-GB"/>
        </w:rPr>
      </w:pPr>
      <w:r w:rsidRPr="000210A4">
        <w:rPr>
          <w:rFonts w:ascii="Arial" w:hAnsi="Arial" w:cs="Arial"/>
          <w:sz w:val="20"/>
          <w:szCs w:val="20"/>
          <w:lang w:val="en-GB"/>
        </w:rPr>
        <w:tab/>
      </w:r>
      <w:r w:rsidRPr="000210A4">
        <w:rPr>
          <w:rFonts w:ascii="Arial" w:hAnsi="Arial" w:cs="Arial"/>
          <w:sz w:val="20"/>
          <w:szCs w:val="20"/>
          <w:lang w:val="en-GB"/>
        </w:rPr>
        <w:t>the following qualifying days [</w:t>
      </w:r>
      <w:r w:rsidRPr="000210A4">
        <w:rPr>
          <w:rFonts w:ascii="Arial" w:hAnsi="Arial" w:cs="Arial"/>
          <w:i/>
          <w:iCs/>
          <w:sz w:val="20"/>
          <w:szCs w:val="20"/>
          <w:lang w:val="en-GB"/>
        </w:rPr>
        <w:t>wachtdagen</w:t>
      </w:r>
      <w:r w:rsidRPr="000210A4">
        <w:rPr>
          <w:rFonts w:ascii="Arial" w:hAnsi="Arial" w:cs="Arial"/>
          <w:sz w:val="20"/>
          <w:szCs w:val="20"/>
          <w:lang w:val="en-GB"/>
        </w:rPr>
        <w:t>] have expired in the event of:</w:t>
      </w:r>
    </w:p>
    <w:p w:rsidR="000D29AD" w:rsidRPr="000210A4" w:rsidP="00BE0B15" w14:paraId="37DF315D" w14:textId="2251E750">
      <w:pPr>
        <w:pStyle w:val="ListParagraph"/>
        <w:widowControl w:val="0"/>
        <w:numPr>
          <w:ilvl w:val="1"/>
          <w:numId w:val="104"/>
        </w:numPr>
        <w:tabs>
          <w:tab w:val="left" w:pos="1418"/>
          <w:tab w:val="left" w:pos="4395"/>
        </w:tabs>
        <w:autoSpaceDE w:val="0"/>
        <w:autoSpaceDN w:val="0"/>
        <w:ind w:left="1418" w:right="741" w:hanging="284"/>
        <w:contextualSpacing w:val="0"/>
        <w:rPr>
          <w:rFonts w:ascii="Arial" w:hAnsi="Arial" w:cs="Arial"/>
          <w:sz w:val="20"/>
          <w:szCs w:val="20"/>
          <w:lang w:val="en-GB"/>
        </w:rPr>
      </w:pPr>
      <w:r w:rsidRPr="000210A4">
        <w:rPr>
          <w:rFonts w:ascii="Arial" w:hAnsi="Arial" w:cs="Arial"/>
          <w:sz w:val="20"/>
          <w:szCs w:val="20"/>
          <w:lang w:val="en-GB"/>
        </w:rPr>
        <w:t>frost, black ice, and snow: two working days during the period from 1 November to 31 March;</w:t>
      </w:r>
    </w:p>
    <w:p w:rsidR="000D29AD" w:rsidRPr="000210A4" w:rsidP="00BE0B15" w14:paraId="0B5E0A7E" w14:textId="346B9D49">
      <w:pPr>
        <w:pStyle w:val="ListParagraph"/>
        <w:widowControl w:val="0"/>
        <w:numPr>
          <w:ilvl w:val="1"/>
          <w:numId w:val="104"/>
        </w:numPr>
        <w:tabs>
          <w:tab w:val="left" w:pos="1418"/>
          <w:tab w:val="left" w:pos="4395"/>
        </w:tabs>
        <w:autoSpaceDE w:val="0"/>
        <w:autoSpaceDN w:val="0"/>
        <w:ind w:left="1418" w:hanging="284"/>
        <w:contextualSpacing w:val="0"/>
        <w:rPr>
          <w:rFonts w:ascii="Arial" w:hAnsi="Arial" w:cs="Arial"/>
          <w:sz w:val="20"/>
          <w:szCs w:val="20"/>
          <w:lang w:val="en-GB"/>
        </w:rPr>
      </w:pPr>
      <w:r w:rsidRPr="000210A4">
        <w:rPr>
          <w:rFonts w:ascii="Arial" w:hAnsi="Arial" w:cs="Arial"/>
          <w:sz w:val="20"/>
          <w:szCs w:val="20"/>
          <w:lang w:val="en-GB"/>
        </w:rPr>
        <w:t>excessive rainfall: 19 working days per calendar year;</w:t>
      </w:r>
    </w:p>
    <w:p w:rsidR="000D29AD" w:rsidRPr="000210A4" w:rsidP="00BE0B15" w14:paraId="494988EB" w14:textId="0E64424A">
      <w:pPr>
        <w:pStyle w:val="ListParagraph"/>
        <w:widowControl w:val="0"/>
        <w:numPr>
          <w:ilvl w:val="1"/>
          <w:numId w:val="104"/>
        </w:numPr>
        <w:tabs>
          <w:tab w:val="left" w:pos="1418"/>
          <w:tab w:val="left" w:pos="4395"/>
        </w:tabs>
        <w:autoSpaceDE w:val="0"/>
        <w:autoSpaceDN w:val="0"/>
        <w:ind w:left="1418" w:right="1568" w:hanging="284"/>
        <w:contextualSpacing w:val="0"/>
        <w:rPr>
          <w:rFonts w:ascii="Arial" w:hAnsi="Arial" w:cs="Arial"/>
          <w:sz w:val="20"/>
          <w:szCs w:val="20"/>
          <w:lang w:val="en-GB"/>
        </w:rPr>
      </w:pPr>
      <w:r w:rsidRPr="000210A4">
        <w:rPr>
          <w:rFonts w:ascii="Arial" w:hAnsi="Arial" w:cs="Arial"/>
          <w:sz w:val="20"/>
          <w:szCs w:val="20"/>
          <w:lang w:val="en-GB"/>
        </w:rPr>
        <w:t>other exceptional natural circumstances: two working days per calendar year.</w:t>
      </w:r>
    </w:p>
    <w:p w:rsidR="005F5EE0" w:rsidRPr="000210A4" w:rsidP="00786661" w14:paraId="0A00A101" w14:textId="053BC816">
      <w:pPr>
        <w:pStyle w:val="BodyText"/>
        <w:tabs>
          <w:tab w:val="left" w:pos="851"/>
          <w:tab w:val="left" w:pos="1418"/>
          <w:tab w:val="left" w:pos="4395"/>
        </w:tabs>
        <w:ind w:left="1134" w:right="1898" w:hanging="1134"/>
        <w:rPr>
          <w:rFonts w:ascii="Arial" w:hAnsi="Arial" w:cs="Arial"/>
          <w:sz w:val="20"/>
          <w:szCs w:val="20"/>
          <w:lang w:val="en-GB"/>
        </w:rPr>
      </w:pPr>
      <w:r w:rsidRPr="000210A4">
        <w:rPr>
          <w:rFonts w:ascii="Arial" w:hAnsi="Arial" w:cs="Arial"/>
          <w:sz w:val="20"/>
          <w:szCs w:val="20"/>
          <w:lang w:val="en-GB"/>
        </w:rPr>
        <w:t>4.</w:t>
      </w:r>
      <w:r w:rsidRPr="000210A4">
        <w:rPr>
          <w:rFonts w:ascii="Arial" w:hAnsi="Arial" w:cs="Arial"/>
          <w:sz w:val="20"/>
          <w:szCs w:val="20"/>
          <w:lang w:val="en-GB"/>
        </w:rPr>
        <w:tab/>
      </w:r>
      <w:r w:rsidRPr="000210A4" w:rsidR="00FF6704">
        <w:rPr>
          <w:rFonts w:ascii="Arial" w:hAnsi="Arial" w:cs="Arial"/>
          <w:sz w:val="20"/>
          <w:szCs w:val="20"/>
          <w:lang w:val="en-GB"/>
        </w:rPr>
        <w:t>a.</w:t>
      </w:r>
      <w:r w:rsidRPr="000210A4">
        <w:rPr>
          <w:rFonts w:ascii="Arial" w:hAnsi="Arial" w:cs="Arial"/>
          <w:sz w:val="20"/>
          <w:szCs w:val="20"/>
          <w:lang w:val="en-GB"/>
        </w:rPr>
        <w:t xml:space="preserve"> </w:t>
      </w:r>
      <w:r w:rsidRPr="000210A4">
        <w:rPr>
          <w:rFonts w:ascii="Arial" w:hAnsi="Arial" w:cs="Arial"/>
          <w:sz w:val="20"/>
          <w:szCs w:val="20"/>
          <w:lang w:val="en-GB"/>
        </w:rPr>
        <w:tab/>
      </w:r>
      <w:r w:rsidRPr="000210A4" w:rsidR="00FF6704">
        <w:rPr>
          <w:rFonts w:ascii="Arial" w:eastAsia="PMingLiU" w:hAnsi="Arial" w:cs="Arial"/>
          <w:sz w:val="20"/>
          <w:szCs w:val="20"/>
          <w:lang w:val="en-GB"/>
        </w:rPr>
        <w:t xml:space="preserve">Frost, </w:t>
      </w:r>
      <w:r w:rsidRPr="000210A4" w:rsidR="00DE21C5">
        <w:rPr>
          <w:rFonts w:ascii="Arial" w:eastAsia="PMingLiU" w:hAnsi="Arial" w:cs="Arial"/>
          <w:sz w:val="20"/>
          <w:szCs w:val="20"/>
          <w:lang w:val="en-GB"/>
        </w:rPr>
        <w:t xml:space="preserve">black </w:t>
      </w:r>
      <w:r w:rsidRPr="000210A4" w:rsidR="00FF6704">
        <w:rPr>
          <w:rFonts w:ascii="Arial" w:eastAsia="PMingLiU" w:hAnsi="Arial" w:cs="Arial"/>
          <w:sz w:val="20"/>
          <w:szCs w:val="20"/>
          <w:lang w:val="en-GB"/>
        </w:rPr>
        <w:t>ice, and snow during the period from 1 November to 31 March;</w:t>
      </w:r>
      <w:r w:rsidRPr="000210A4">
        <w:rPr>
          <w:rFonts w:ascii="Arial" w:hAnsi="Arial" w:cs="Arial"/>
          <w:sz w:val="20"/>
          <w:szCs w:val="20"/>
          <w:lang w:val="en-GB"/>
        </w:rPr>
        <w:t xml:space="preserve"> </w:t>
      </w:r>
      <w:r w:rsidRPr="000210A4" w:rsidR="00FF6704">
        <w:rPr>
          <w:rFonts w:ascii="Arial" w:hAnsi="Arial" w:cs="Arial"/>
          <w:sz w:val="20"/>
          <w:szCs w:val="20"/>
          <w:lang w:val="en-GB"/>
        </w:rPr>
        <w:t xml:space="preserve">The term frost </w:t>
      </w:r>
      <w:r w:rsidRPr="000210A4" w:rsidR="00FF2BFE">
        <w:rPr>
          <w:rFonts w:ascii="Arial" w:hAnsi="Arial" w:cs="Arial"/>
          <w:sz w:val="20"/>
          <w:szCs w:val="20"/>
          <w:lang w:val="en-GB"/>
        </w:rPr>
        <w:t>refers</w:t>
      </w:r>
      <w:r w:rsidRPr="000210A4" w:rsidR="00FF6704">
        <w:rPr>
          <w:rFonts w:ascii="Arial" w:hAnsi="Arial" w:cs="Arial"/>
          <w:sz w:val="20"/>
          <w:szCs w:val="20"/>
          <w:lang w:val="en-GB"/>
        </w:rPr>
        <w:t xml:space="preserve"> to one </w:t>
      </w:r>
      <w:r w:rsidRPr="000210A4" w:rsidR="000D29AD">
        <w:rPr>
          <w:rFonts w:ascii="Arial" w:hAnsi="Arial" w:cs="Arial"/>
          <w:sz w:val="20"/>
          <w:szCs w:val="20"/>
          <w:lang w:val="en-GB"/>
        </w:rPr>
        <w:t xml:space="preserve">or more </w:t>
      </w:r>
      <w:r w:rsidRPr="000210A4" w:rsidR="00FF6704">
        <w:rPr>
          <w:rFonts w:ascii="Arial" w:hAnsi="Arial" w:cs="Arial"/>
          <w:sz w:val="20"/>
          <w:szCs w:val="20"/>
          <w:lang w:val="en-GB"/>
        </w:rPr>
        <w:t xml:space="preserve">of the following </w:t>
      </w:r>
      <w:r w:rsidRPr="000210A4" w:rsidR="00FF2BFE">
        <w:rPr>
          <w:rFonts w:ascii="Arial" w:hAnsi="Arial" w:cs="Arial"/>
          <w:sz w:val="20"/>
          <w:szCs w:val="20"/>
          <w:lang w:val="en-GB"/>
        </w:rPr>
        <w:t xml:space="preserve">frost </w:t>
      </w:r>
      <w:r w:rsidRPr="000210A4" w:rsidR="00FF6704">
        <w:rPr>
          <w:rFonts w:ascii="Arial" w:hAnsi="Arial" w:cs="Arial"/>
          <w:sz w:val="20"/>
          <w:szCs w:val="20"/>
          <w:lang w:val="en-GB"/>
        </w:rPr>
        <w:t>criteria:</w:t>
      </w:r>
    </w:p>
    <w:p w:rsidR="005B5E69" w:rsidRPr="000210A4" w:rsidP="00BE0B15" w14:paraId="015C5E10" w14:textId="0FC38380">
      <w:pPr>
        <w:pStyle w:val="ListParagraph"/>
        <w:widowControl w:val="0"/>
        <w:numPr>
          <w:ilvl w:val="1"/>
          <w:numId w:val="104"/>
        </w:numPr>
        <w:tabs>
          <w:tab w:val="left" w:pos="1418"/>
          <w:tab w:val="left" w:pos="4395"/>
        </w:tabs>
        <w:autoSpaceDE w:val="0"/>
        <w:autoSpaceDN w:val="0"/>
        <w:ind w:left="1418" w:right="900" w:hanging="284"/>
        <w:contextualSpacing w:val="0"/>
        <w:rPr>
          <w:rFonts w:ascii="Arial" w:hAnsi="Arial" w:cs="Arial"/>
          <w:sz w:val="20"/>
          <w:szCs w:val="20"/>
          <w:lang w:val="en-GB"/>
        </w:rPr>
      </w:pPr>
      <w:r w:rsidRPr="000210A4">
        <w:rPr>
          <w:rFonts w:ascii="Arial" w:hAnsi="Arial" w:cs="Arial"/>
          <w:sz w:val="20"/>
          <w:szCs w:val="20"/>
          <w:lang w:val="en-GB"/>
        </w:rPr>
        <w:t xml:space="preserve">the temperature measured from </w:t>
      </w:r>
      <w:r w:rsidRPr="000210A4" w:rsidR="005625E5">
        <w:rPr>
          <w:rFonts w:ascii="Arial" w:hAnsi="Arial" w:cs="Arial"/>
          <w:sz w:val="20"/>
          <w:szCs w:val="20"/>
          <w:lang w:val="en-GB"/>
        </w:rPr>
        <w:t>00.00 a.m.</w:t>
      </w:r>
      <w:r w:rsidRPr="000210A4">
        <w:rPr>
          <w:rFonts w:ascii="Arial" w:hAnsi="Arial" w:cs="Arial"/>
          <w:sz w:val="20"/>
          <w:szCs w:val="20"/>
          <w:lang w:val="en-GB"/>
        </w:rPr>
        <w:t xml:space="preserve"> to 7 a.m. has been lower than -3°C;</w:t>
      </w:r>
    </w:p>
    <w:p w:rsidR="005B5E69" w:rsidRPr="000210A4" w:rsidP="00BE0B15" w14:paraId="669F62A8" w14:textId="66EB4DE8">
      <w:pPr>
        <w:pStyle w:val="ListParagraph"/>
        <w:widowControl w:val="0"/>
        <w:numPr>
          <w:ilvl w:val="1"/>
          <w:numId w:val="104"/>
        </w:numPr>
        <w:tabs>
          <w:tab w:val="left" w:pos="1418"/>
          <w:tab w:val="left" w:pos="4395"/>
        </w:tabs>
        <w:autoSpaceDE w:val="0"/>
        <w:autoSpaceDN w:val="0"/>
        <w:ind w:left="1693" w:hanging="559"/>
        <w:contextualSpacing w:val="0"/>
        <w:rPr>
          <w:rFonts w:ascii="Arial" w:hAnsi="Arial" w:cs="Arial"/>
          <w:sz w:val="20"/>
          <w:szCs w:val="20"/>
          <w:lang w:val="en-GB"/>
        </w:rPr>
      </w:pPr>
      <w:r w:rsidRPr="000210A4">
        <w:rPr>
          <w:rFonts w:ascii="Arial" w:hAnsi="Arial" w:cs="Arial"/>
          <w:sz w:val="20"/>
          <w:szCs w:val="20"/>
          <w:lang w:val="en-GB"/>
        </w:rPr>
        <w:t>the temperature measured at 7 a.m. and at 9 a.m. is lower than -5°C;</w:t>
      </w:r>
    </w:p>
    <w:p w:rsidR="005B5E69" w:rsidRPr="000210A4" w:rsidP="00BE0B15" w14:paraId="4F128E57" w14:textId="197C05BB">
      <w:pPr>
        <w:pStyle w:val="ListParagraph"/>
        <w:widowControl w:val="0"/>
        <w:numPr>
          <w:ilvl w:val="1"/>
          <w:numId w:val="104"/>
        </w:numPr>
        <w:tabs>
          <w:tab w:val="left" w:pos="1418"/>
          <w:tab w:val="left" w:pos="4395"/>
        </w:tabs>
        <w:autoSpaceDE w:val="0"/>
        <w:autoSpaceDN w:val="0"/>
        <w:ind w:left="1693" w:hanging="559"/>
        <w:contextualSpacing w:val="0"/>
        <w:rPr>
          <w:rFonts w:ascii="Arial" w:hAnsi="Arial" w:cs="Arial"/>
          <w:sz w:val="20"/>
          <w:szCs w:val="20"/>
          <w:lang w:val="en-GB"/>
        </w:rPr>
      </w:pPr>
      <w:r w:rsidRPr="000210A4">
        <w:rPr>
          <w:rFonts w:ascii="Arial" w:hAnsi="Arial" w:cs="Arial"/>
          <w:sz w:val="20"/>
          <w:szCs w:val="20"/>
          <w:lang w:val="en-GB"/>
        </w:rPr>
        <w:t>a temperature measured at 9 a.m. is -1.5°C or lower;</w:t>
      </w:r>
    </w:p>
    <w:p w:rsidR="005B5E69" w:rsidRPr="000210A4" w:rsidP="00BE0B15" w14:paraId="2959CB05" w14:textId="1E3CA136">
      <w:pPr>
        <w:pStyle w:val="ListParagraph"/>
        <w:widowControl w:val="0"/>
        <w:numPr>
          <w:ilvl w:val="1"/>
          <w:numId w:val="104"/>
        </w:numPr>
        <w:tabs>
          <w:tab w:val="left" w:pos="1418"/>
          <w:tab w:val="left" w:pos="4395"/>
        </w:tabs>
        <w:autoSpaceDE w:val="0"/>
        <w:autoSpaceDN w:val="0"/>
        <w:ind w:left="1693" w:hanging="559"/>
        <w:contextualSpacing w:val="0"/>
        <w:rPr>
          <w:rFonts w:ascii="Arial" w:hAnsi="Arial" w:cs="Arial"/>
          <w:sz w:val="20"/>
          <w:szCs w:val="20"/>
          <w:lang w:val="en-GB"/>
        </w:rPr>
      </w:pPr>
      <w:r w:rsidRPr="000210A4">
        <w:rPr>
          <w:rFonts w:ascii="Arial" w:hAnsi="Arial" w:cs="Arial"/>
          <w:sz w:val="20"/>
          <w:szCs w:val="20"/>
          <w:lang w:val="en-GB"/>
        </w:rPr>
        <w:t>at 10 a.m. there is still ground frost;</w:t>
      </w:r>
    </w:p>
    <w:p w:rsidR="00DB0C99" w:rsidRPr="000210A4" w:rsidP="00BE0B15" w14:paraId="550B1FCD" w14:textId="46B5C151">
      <w:pPr>
        <w:pStyle w:val="ListParagraph"/>
        <w:widowControl w:val="0"/>
        <w:numPr>
          <w:ilvl w:val="1"/>
          <w:numId w:val="104"/>
        </w:numPr>
        <w:tabs>
          <w:tab w:val="left" w:pos="1418"/>
          <w:tab w:val="left" w:pos="4395"/>
        </w:tabs>
        <w:autoSpaceDE w:val="0"/>
        <w:autoSpaceDN w:val="0"/>
        <w:ind w:left="1418" w:right="1102" w:hanging="284"/>
        <w:contextualSpacing w:val="0"/>
        <w:rPr>
          <w:rFonts w:ascii="Arial" w:hAnsi="Arial" w:cs="Arial"/>
          <w:sz w:val="20"/>
          <w:szCs w:val="20"/>
          <w:lang w:val="en-GB"/>
        </w:rPr>
      </w:pPr>
      <w:r w:rsidRPr="000210A4">
        <w:rPr>
          <w:rFonts w:ascii="Arial" w:hAnsi="Arial" w:cs="Arial"/>
          <w:sz w:val="20"/>
          <w:szCs w:val="20"/>
          <w:lang w:val="en-GB"/>
        </w:rPr>
        <w:t xml:space="preserve">according to the measurement at 9.a.m., the wind-chill temperature is -6°C or lower at 9.30 a.m., </w:t>
      </w:r>
      <w:r w:rsidRPr="000210A4">
        <w:rPr>
          <w:rFonts w:ascii="Arial" w:hAnsi="Arial" w:cs="Arial"/>
          <w:sz w:val="20"/>
          <w:szCs w:val="20"/>
          <w:lang w:val="en-GB"/>
        </w:rPr>
        <w:t>which does not necessarily involve frost;</w:t>
      </w:r>
    </w:p>
    <w:p w:rsidR="005F5EE0" w:rsidRPr="000210A4" w:rsidP="00786661" w14:paraId="52046C1E" w14:textId="28599032">
      <w:pPr>
        <w:pStyle w:val="BodyText"/>
        <w:tabs>
          <w:tab w:val="left" w:pos="4395"/>
        </w:tabs>
        <w:ind w:left="1134" w:right="1006"/>
        <w:rPr>
          <w:rFonts w:ascii="Arial" w:eastAsia="PMingLiU" w:hAnsi="Arial" w:cs="Arial"/>
          <w:sz w:val="20"/>
          <w:szCs w:val="20"/>
          <w:lang w:val="en-GB"/>
        </w:rPr>
      </w:pPr>
      <w:r w:rsidRPr="000210A4">
        <w:rPr>
          <w:rFonts w:ascii="Arial" w:eastAsia="PMingLiU" w:hAnsi="Arial" w:cs="Arial"/>
          <w:sz w:val="20"/>
          <w:szCs w:val="20"/>
          <w:lang w:val="en-GB"/>
        </w:rPr>
        <w:t xml:space="preserve">Black ice </w:t>
      </w:r>
      <w:r w:rsidRPr="000210A4" w:rsidR="00BB6927">
        <w:rPr>
          <w:rFonts w:ascii="Arial" w:eastAsia="PMingLiU" w:hAnsi="Arial" w:cs="Arial"/>
          <w:sz w:val="20"/>
          <w:szCs w:val="20"/>
          <w:lang w:val="en-GB"/>
        </w:rPr>
        <w:t>refers to</w:t>
      </w:r>
      <w:r w:rsidRPr="000210A4">
        <w:rPr>
          <w:rFonts w:ascii="Arial" w:eastAsia="PMingLiU" w:hAnsi="Arial" w:cs="Arial"/>
          <w:sz w:val="20"/>
          <w:szCs w:val="20"/>
          <w:lang w:val="en-GB"/>
        </w:rPr>
        <w:t xml:space="preserve"> the </w:t>
      </w:r>
      <w:r w:rsidRPr="000210A4" w:rsidR="0048452E">
        <w:rPr>
          <w:rFonts w:ascii="Arial" w:eastAsia="PMingLiU" w:hAnsi="Arial" w:cs="Arial"/>
          <w:sz w:val="20"/>
          <w:szCs w:val="20"/>
          <w:lang w:val="en-GB"/>
        </w:rPr>
        <w:t xml:space="preserve">affected </w:t>
      </w:r>
      <w:r w:rsidRPr="000210A4">
        <w:rPr>
          <w:rFonts w:ascii="Arial" w:eastAsia="PMingLiU" w:hAnsi="Arial" w:cs="Arial"/>
          <w:sz w:val="20"/>
          <w:szCs w:val="20"/>
          <w:lang w:val="en-GB"/>
        </w:rPr>
        <w:t xml:space="preserve">postcode area of </w:t>
      </w:r>
      <w:r w:rsidRPr="000210A4" w:rsidR="0098326C">
        <w:rPr>
          <w:rFonts w:ascii="Arial" w:eastAsia="PMingLiU" w:hAnsi="Arial" w:cs="Arial"/>
          <w:sz w:val="20"/>
          <w:szCs w:val="20"/>
          <w:lang w:val="en-GB"/>
        </w:rPr>
        <w:t>the</w:t>
      </w:r>
      <w:r w:rsidRPr="000210A4">
        <w:rPr>
          <w:rFonts w:ascii="Arial" w:eastAsia="PMingLiU" w:hAnsi="Arial" w:cs="Arial"/>
          <w:sz w:val="20"/>
          <w:szCs w:val="20"/>
          <w:lang w:val="en-GB"/>
        </w:rPr>
        <w:t xml:space="preserve"> work </w:t>
      </w:r>
      <w:r w:rsidRPr="000210A4" w:rsidR="00BC237C">
        <w:rPr>
          <w:rFonts w:ascii="Arial" w:eastAsia="PMingLiU" w:hAnsi="Arial" w:cs="Arial"/>
          <w:sz w:val="20"/>
          <w:szCs w:val="20"/>
          <w:lang w:val="en-GB"/>
        </w:rPr>
        <w:t>object</w:t>
      </w:r>
      <w:r w:rsidRPr="000210A4" w:rsidR="0098326C">
        <w:rPr>
          <w:rFonts w:ascii="Arial" w:eastAsia="PMingLiU" w:hAnsi="Arial" w:cs="Arial"/>
          <w:sz w:val="20"/>
          <w:szCs w:val="20"/>
          <w:lang w:val="en-GB"/>
        </w:rPr>
        <w:t xml:space="preserve"> where the employee works or would be working.</w:t>
      </w:r>
      <w:r w:rsidRPr="000210A4">
        <w:rPr>
          <w:rFonts w:ascii="Arial" w:eastAsia="PMingLiU" w:hAnsi="Arial" w:cs="Arial"/>
          <w:sz w:val="20"/>
          <w:szCs w:val="20"/>
          <w:lang w:val="en-GB"/>
        </w:rPr>
        <w:t xml:space="preserve"> </w:t>
      </w:r>
      <w:r w:rsidRPr="000210A4" w:rsidR="0098326C">
        <w:rPr>
          <w:rFonts w:ascii="Arial" w:eastAsia="PMingLiU" w:hAnsi="Arial" w:cs="Arial"/>
          <w:sz w:val="20"/>
          <w:szCs w:val="20"/>
          <w:lang w:val="en-GB"/>
        </w:rPr>
        <w:t xml:space="preserve">This is determined in line with measurements </w:t>
      </w:r>
      <w:r w:rsidRPr="000210A4" w:rsidR="007A3A73">
        <w:rPr>
          <w:rFonts w:ascii="Arial" w:eastAsia="PMingLiU" w:hAnsi="Arial" w:cs="Arial"/>
          <w:sz w:val="20"/>
          <w:szCs w:val="20"/>
          <w:lang w:val="en-GB"/>
        </w:rPr>
        <w:t>taken</w:t>
      </w:r>
      <w:r w:rsidRPr="000210A4" w:rsidR="00BB6927">
        <w:rPr>
          <w:rFonts w:ascii="Arial" w:eastAsia="PMingLiU" w:hAnsi="Arial" w:cs="Arial"/>
          <w:sz w:val="20"/>
          <w:szCs w:val="20"/>
          <w:lang w:val="en-GB"/>
        </w:rPr>
        <w:t xml:space="preserve"> </w:t>
      </w:r>
      <w:r w:rsidRPr="000210A4" w:rsidR="0098326C">
        <w:rPr>
          <w:rFonts w:ascii="Arial" w:eastAsia="PMingLiU" w:hAnsi="Arial" w:cs="Arial"/>
          <w:sz w:val="20"/>
          <w:szCs w:val="20"/>
          <w:lang w:val="en-GB"/>
        </w:rPr>
        <w:t>by the KNMI meteorological station.</w:t>
      </w:r>
      <w:r w:rsidRPr="000210A4">
        <w:rPr>
          <w:rFonts w:ascii="Arial" w:eastAsia="PMingLiU" w:hAnsi="Arial" w:cs="Arial"/>
          <w:sz w:val="20"/>
          <w:szCs w:val="20"/>
          <w:lang w:val="en-GB"/>
        </w:rPr>
        <w:t xml:space="preserve"> </w:t>
      </w:r>
    </w:p>
    <w:p w:rsidR="005F5EE0" w:rsidRPr="000210A4" w:rsidP="00786661" w14:paraId="0EB493D7" w14:textId="742C0F8D">
      <w:pPr>
        <w:pStyle w:val="BodyText"/>
        <w:tabs>
          <w:tab w:val="left" w:pos="4395"/>
        </w:tabs>
        <w:ind w:left="1134" w:right="848"/>
        <w:rPr>
          <w:rFonts w:ascii="Arial" w:hAnsi="Arial" w:cs="Arial"/>
          <w:sz w:val="20"/>
          <w:szCs w:val="20"/>
          <w:lang w:val="en-GB"/>
        </w:rPr>
      </w:pPr>
      <w:r w:rsidRPr="000210A4">
        <w:rPr>
          <w:rFonts w:ascii="Arial" w:eastAsia="PMingLiU" w:hAnsi="Arial" w:cs="Arial"/>
          <w:sz w:val="20"/>
          <w:szCs w:val="20"/>
          <w:lang w:val="en-GB"/>
        </w:rPr>
        <w:t xml:space="preserve">Snowfall </w:t>
      </w:r>
      <w:r w:rsidRPr="000210A4" w:rsidR="00BC237C">
        <w:rPr>
          <w:rFonts w:ascii="Arial" w:eastAsia="PMingLiU" w:hAnsi="Arial" w:cs="Arial"/>
          <w:sz w:val="20"/>
          <w:szCs w:val="20"/>
          <w:lang w:val="en-GB"/>
        </w:rPr>
        <w:t>means that</w:t>
      </w:r>
      <w:r w:rsidRPr="000210A4" w:rsidR="0048452E">
        <w:rPr>
          <w:rFonts w:ascii="Arial" w:eastAsia="PMingLiU" w:hAnsi="Arial" w:cs="Arial"/>
          <w:sz w:val="20"/>
          <w:szCs w:val="20"/>
          <w:lang w:val="en-GB"/>
        </w:rPr>
        <w:t xml:space="preserve"> the snow</w:t>
      </w:r>
      <w:r w:rsidRPr="000210A4">
        <w:rPr>
          <w:rFonts w:ascii="Arial" w:eastAsia="PMingLiU" w:hAnsi="Arial" w:cs="Arial"/>
          <w:sz w:val="20"/>
          <w:szCs w:val="20"/>
          <w:lang w:val="en-GB"/>
        </w:rPr>
        <w:t xml:space="preserve">, irrespective of </w:t>
      </w:r>
      <w:r w:rsidRPr="000210A4" w:rsidR="0048452E">
        <w:rPr>
          <w:rFonts w:ascii="Arial" w:eastAsia="PMingLiU" w:hAnsi="Arial" w:cs="Arial"/>
          <w:sz w:val="20"/>
          <w:szCs w:val="20"/>
          <w:lang w:val="en-GB"/>
        </w:rPr>
        <w:t>the amount</w:t>
      </w:r>
      <w:r w:rsidRPr="000210A4">
        <w:rPr>
          <w:rFonts w:ascii="Arial" w:eastAsia="PMingLiU" w:hAnsi="Arial" w:cs="Arial"/>
          <w:sz w:val="20"/>
          <w:szCs w:val="20"/>
          <w:lang w:val="en-GB"/>
        </w:rPr>
        <w:t xml:space="preserve">, </w:t>
      </w:r>
      <w:r w:rsidRPr="000210A4" w:rsidR="00BC237C">
        <w:rPr>
          <w:rFonts w:ascii="Arial" w:eastAsia="PMingLiU" w:hAnsi="Arial" w:cs="Arial"/>
          <w:sz w:val="20"/>
          <w:szCs w:val="20"/>
          <w:lang w:val="en-GB"/>
        </w:rPr>
        <w:t>settles</w:t>
      </w:r>
      <w:r w:rsidRPr="000210A4" w:rsidR="0048452E">
        <w:rPr>
          <w:rFonts w:ascii="Arial" w:eastAsia="PMingLiU" w:hAnsi="Arial" w:cs="Arial"/>
          <w:sz w:val="20"/>
          <w:szCs w:val="20"/>
          <w:lang w:val="en-GB"/>
        </w:rPr>
        <w:t xml:space="preserve"> </w:t>
      </w:r>
      <w:r w:rsidRPr="000210A4">
        <w:rPr>
          <w:rFonts w:ascii="Arial" w:eastAsia="PMingLiU" w:hAnsi="Arial" w:cs="Arial"/>
          <w:sz w:val="20"/>
          <w:szCs w:val="20"/>
          <w:lang w:val="en-GB"/>
        </w:rPr>
        <w:t>for at least 24 hours.</w:t>
      </w:r>
      <w:r w:rsidRPr="000210A4">
        <w:rPr>
          <w:rFonts w:ascii="Arial" w:hAnsi="Arial" w:cs="Arial"/>
          <w:sz w:val="20"/>
          <w:szCs w:val="20"/>
          <w:lang w:val="en-GB"/>
        </w:rPr>
        <w:t xml:space="preserve"> </w:t>
      </w:r>
    </w:p>
    <w:p w:rsidR="00BC237C" w:rsidRPr="000210A4" w:rsidP="00BE0B15" w14:paraId="745F4C52" w14:textId="79788ECC">
      <w:pPr>
        <w:pStyle w:val="ListParagraph"/>
        <w:widowControl w:val="0"/>
        <w:numPr>
          <w:ilvl w:val="0"/>
          <w:numId w:val="103"/>
        </w:numPr>
        <w:tabs>
          <w:tab w:val="left" w:pos="504"/>
          <w:tab w:val="left" w:pos="1046"/>
          <w:tab w:val="left" w:pos="4395"/>
        </w:tabs>
        <w:autoSpaceDE w:val="0"/>
        <w:autoSpaceDN w:val="0"/>
        <w:ind w:left="1134" w:right="685" w:hanging="310"/>
        <w:contextualSpacing w:val="0"/>
        <w:rPr>
          <w:rFonts w:ascii="Arial" w:hAnsi="Arial" w:cs="Arial"/>
          <w:sz w:val="20"/>
          <w:szCs w:val="20"/>
          <w:lang w:val="en-GB"/>
        </w:rPr>
      </w:pPr>
      <w:r w:rsidRPr="000210A4">
        <w:rPr>
          <w:rFonts w:ascii="Arial" w:hAnsi="Arial" w:cs="Arial"/>
          <w:sz w:val="20"/>
          <w:szCs w:val="20"/>
          <w:lang w:val="en-GB"/>
        </w:rPr>
        <w:tab/>
      </w:r>
      <w:r w:rsidRPr="000210A4">
        <w:rPr>
          <w:rFonts w:ascii="Arial" w:hAnsi="Arial" w:cs="Arial"/>
          <w:sz w:val="20"/>
          <w:szCs w:val="20"/>
          <w:lang w:val="en-GB"/>
        </w:rPr>
        <w:t xml:space="preserve">Excessive rainfall involves rain that lasts for at least 300 minutes within the postcode area where the employee carries out his job on a working day between 7 a.m. and 7 p.m. This is determined in line with measurements </w:t>
      </w:r>
      <w:r w:rsidRPr="000210A4" w:rsidR="007A3A73">
        <w:rPr>
          <w:rFonts w:ascii="Arial" w:hAnsi="Arial" w:cs="Arial"/>
          <w:sz w:val="20"/>
          <w:szCs w:val="20"/>
          <w:lang w:val="en-GB"/>
        </w:rPr>
        <w:t xml:space="preserve">taken </w:t>
      </w:r>
      <w:r w:rsidRPr="000210A4">
        <w:rPr>
          <w:rFonts w:ascii="Arial" w:hAnsi="Arial" w:cs="Arial"/>
          <w:sz w:val="20"/>
          <w:szCs w:val="20"/>
          <w:lang w:val="en-GB"/>
        </w:rPr>
        <w:t>by the KNMI meteorological station.</w:t>
      </w:r>
    </w:p>
    <w:p w:rsidR="00BC237C" w:rsidRPr="000210A4" w:rsidP="00BE0B15" w14:paraId="6775FB18" w14:textId="7EB066DF">
      <w:pPr>
        <w:pStyle w:val="ListParagraph"/>
        <w:widowControl w:val="0"/>
        <w:numPr>
          <w:ilvl w:val="0"/>
          <w:numId w:val="103"/>
        </w:numPr>
        <w:tabs>
          <w:tab w:val="left" w:pos="504"/>
          <w:tab w:val="left" w:pos="1024"/>
          <w:tab w:val="left" w:pos="4395"/>
        </w:tabs>
        <w:autoSpaceDE w:val="0"/>
        <w:autoSpaceDN w:val="0"/>
        <w:ind w:left="1023" w:hanging="200"/>
        <w:contextualSpacing w:val="0"/>
        <w:rPr>
          <w:rFonts w:ascii="Arial" w:hAnsi="Arial" w:cs="Arial"/>
          <w:sz w:val="20"/>
          <w:szCs w:val="20"/>
          <w:lang w:val="en-GB"/>
        </w:rPr>
      </w:pPr>
      <w:bookmarkStart w:id="6" w:name="_Hlk68187679"/>
      <w:r>
        <w:rPr>
          <w:rFonts w:ascii="Arial" w:hAnsi="Arial" w:cs="Arial"/>
          <w:sz w:val="20"/>
          <w:szCs w:val="20"/>
          <w:lang w:val="en-GB"/>
        </w:rPr>
        <w:t xml:space="preserve"> </w:t>
      </w:r>
      <w:r w:rsidRPr="000210A4">
        <w:rPr>
          <w:rFonts w:ascii="Arial" w:hAnsi="Arial" w:cs="Arial"/>
          <w:sz w:val="20"/>
          <w:szCs w:val="20"/>
          <w:lang w:val="en-GB"/>
        </w:rPr>
        <w:t>Other exceptional natural circumstances:</w:t>
      </w:r>
    </w:p>
    <w:p w:rsidR="00BC237C" w:rsidRPr="000210A4" w:rsidP="00BE0B15" w14:paraId="162AB998" w14:textId="4CB749C5">
      <w:pPr>
        <w:pStyle w:val="ListParagraph"/>
        <w:widowControl w:val="0"/>
        <w:numPr>
          <w:ilvl w:val="1"/>
          <w:numId w:val="103"/>
        </w:numPr>
        <w:tabs>
          <w:tab w:val="left" w:pos="1418"/>
          <w:tab w:val="left" w:pos="4395"/>
        </w:tabs>
        <w:autoSpaceDE w:val="0"/>
        <w:autoSpaceDN w:val="0"/>
        <w:ind w:left="1418" w:hanging="309"/>
        <w:contextualSpacing w:val="0"/>
        <w:rPr>
          <w:rFonts w:ascii="Arial" w:hAnsi="Arial" w:cs="Arial"/>
          <w:sz w:val="20"/>
          <w:szCs w:val="20"/>
          <w:lang w:val="en-GB"/>
        </w:rPr>
      </w:pPr>
      <w:r w:rsidRPr="000210A4">
        <w:rPr>
          <w:rFonts w:ascii="Arial" w:hAnsi="Arial" w:cs="Arial"/>
          <w:sz w:val="20"/>
          <w:szCs w:val="20"/>
          <w:lang w:val="en-GB"/>
        </w:rPr>
        <w:t>storm: force 8 or higher on the Beaufort scale;</w:t>
      </w:r>
    </w:p>
    <w:p w:rsidR="00BC237C" w:rsidRPr="000210A4" w:rsidP="00BE0B15" w14:paraId="5EC9566D" w14:textId="31B34B12">
      <w:pPr>
        <w:pStyle w:val="ListParagraph"/>
        <w:widowControl w:val="0"/>
        <w:numPr>
          <w:ilvl w:val="1"/>
          <w:numId w:val="103"/>
        </w:numPr>
        <w:tabs>
          <w:tab w:val="left" w:pos="1418"/>
          <w:tab w:val="left" w:pos="4395"/>
        </w:tabs>
        <w:autoSpaceDE w:val="0"/>
        <w:autoSpaceDN w:val="0"/>
        <w:ind w:left="1418" w:hanging="309"/>
        <w:contextualSpacing w:val="0"/>
        <w:rPr>
          <w:rFonts w:ascii="Arial" w:hAnsi="Arial" w:cs="Arial"/>
          <w:sz w:val="20"/>
          <w:szCs w:val="20"/>
          <w:lang w:val="en-GB"/>
        </w:rPr>
      </w:pPr>
      <w:r w:rsidRPr="000210A4">
        <w:rPr>
          <w:rFonts w:ascii="Arial" w:hAnsi="Arial" w:cs="Arial"/>
          <w:sz w:val="20"/>
          <w:szCs w:val="20"/>
          <w:lang w:val="en-GB"/>
        </w:rPr>
        <w:t>heat: 35⁰C or higher, or a day temperature of 27⁰C or higher for five consecutive days;</w:t>
      </w:r>
    </w:p>
    <w:p w:rsidR="005F5EE0" w:rsidRPr="000210A4" w:rsidP="00786661" w14:paraId="486F511A" w14:textId="0FA74EA3">
      <w:pPr>
        <w:pStyle w:val="BodyText"/>
        <w:tabs>
          <w:tab w:val="left" w:pos="1418"/>
          <w:tab w:val="left" w:pos="4395"/>
        </w:tabs>
        <w:ind w:left="1418" w:hanging="309"/>
        <w:rPr>
          <w:rFonts w:ascii="Arial" w:eastAsia="PMingLiU" w:hAnsi="Arial" w:cs="Arial"/>
          <w:sz w:val="20"/>
          <w:szCs w:val="20"/>
          <w:lang w:val="en-GB"/>
        </w:rPr>
      </w:pPr>
      <w:r w:rsidRPr="000210A4">
        <w:rPr>
          <w:rFonts w:ascii="Arial" w:hAnsi="Arial" w:cs="Arial"/>
          <w:sz w:val="20"/>
          <w:szCs w:val="20"/>
          <w:lang w:val="en-GB"/>
        </w:rPr>
        <w:tab/>
      </w:r>
      <w:r w:rsidRPr="000210A4" w:rsidR="00E86CCF">
        <w:rPr>
          <w:rFonts w:ascii="Arial" w:eastAsia="PMingLiU" w:hAnsi="Arial" w:cs="Arial"/>
          <w:sz w:val="20"/>
          <w:szCs w:val="20"/>
          <w:lang w:val="en-GB"/>
        </w:rPr>
        <w:t>Or:</w:t>
      </w:r>
    </w:p>
    <w:p w:rsidR="005F5EE0" w:rsidRPr="000210A4" w:rsidP="00786661" w14:paraId="71872B3C" w14:textId="23C6F1D9">
      <w:pPr>
        <w:pStyle w:val="BodyText"/>
        <w:tabs>
          <w:tab w:val="left" w:pos="1418"/>
          <w:tab w:val="left" w:pos="4395"/>
        </w:tabs>
        <w:ind w:left="1418" w:hanging="309"/>
        <w:rPr>
          <w:rFonts w:ascii="Arial" w:eastAsia="PMingLiU" w:hAnsi="Arial" w:cs="Arial"/>
          <w:sz w:val="20"/>
          <w:szCs w:val="20"/>
          <w:lang w:val="en-GB"/>
        </w:rPr>
      </w:pPr>
      <w:r w:rsidRPr="000210A4">
        <w:rPr>
          <w:rFonts w:ascii="Arial" w:eastAsia="PMingLiU" w:hAnsi="Arial" w:cs="Arial"/>
          <w:sz w:val="20"/>
          <w:szCs w:val="20"/>
          <w:lang w:val="en-GB"/>
        </w:rPr>
        <w:tab/>
      </w:r>
      <w:r w:rsidRPr="000210A4" w:rsidR="00E86CCF">
        <w:rPr>
          <w:rFonts w:ascii="Arial" w:eastAsia="PMingLiU" w:hAnsi="Arial" w:cs="Arial"/>
          <w:sz w:val="20"/>
          <w:szCs w:val="20"/>
          <w:lang w:val="en-GB"/>
        </w:rPr>
        <w:t>Three consecutive days: a night temperature of &gt;18⁰C and a day temperature of &gt;30⁰C;</w:t>
      </w:r>
    </w:p>
    <w:p w:rsidR="005F5EE0" w:rsidRPr="000210A4" w:rsidP="00786661" w14:paraId="69928000" w14:textId="3D7782BF">
      <w:pPr>
        <w:pStyle w:val="BodyText"/>
        <w:tabs>
          <w:tab w:val="left" w:pos="1418"/>
          <w:tab w:val="left" w:pos="4395"/>
        </w:tabs>
        <w:ind w:left="1418" w:hanging="309"/>
        <w:rPr>
          <w:rFonts w:ascii="Arial" w:eastAsia="PMingLiU" w:hAnsi="Arial" w:cs="Arial"/>
          <w:sz w:val="20"/>
          <w:szCs w:val="20"/>
          <w:lang w:val="en-GB"/>
        </w:rPr>
      </w:pPr>
      <w:r w:rsidRPr="000210A4">
        <w:rPr>
          <w:rFonts w:ascii="Arial" w:eastAsia="PMingLiU" w:hAnsi="Arial" w:cs="Arial"/>
          <w:sz w:val="20"/>
          <w:szCs w:val="20"/>
          <w:lang w:val="en-GB"/>
        </w:rPr>
        <w:tab/>
      </w:r>
      <w:r w:rsidRPr="000210A4" w:rsidR="00E86CCF">
        <w:rPr>
          <w:rFonts w:ascii="Arial" w:eastAsia="PMingLiU" w:hAnsi="Arial" w:cs="Arial"/>
          <w:sz w:val="20"/>
          <w:szCs w:val="20"/>
          <w:lang w:val="en-GB"/>
        </w:rPr>
        <w:t>Or:</w:t>
      </w:r>
    </w:p>
    <w:p w:rsidR="005F5EE0" w:rsidRPr="000210A4" w:rsidP="00786661" w14:paraId="34456CB9" w14:textId="14F6FB7B">
      <w:pPr>
        <w:pStyle w:val="BodyText"/>
        <w:tabs>
          <w:tab w:val="left" w:pos="1418"/>
          <w:tab w:val="left" w:pos="4395"/>
        </w:tabs>
        <w:ind w:left="1418" w:hanging="309"/>
        <w:rPr>
          <w:rFonts w:ascii="Arial" w:eastAsia="PMingLiU" w:hAnsi="Arial" w:cs="Arial"/>
          <w:sz w:val="20"/>
          <w:szCs w:val="20"/>
          <w:lang w:val="en-GB"/>
        </w:rPr>
      </w:pPr>
      <w:r w:rsidRPr="000210A4">
        <w:rPr>
          <w:rFonts w:ascii="Arial" w:eastAsia="PMingLiU" w:hAnsi="Arial" w:cs="Arial"/>
          <w:sz w:val="20"/>
          <w:szCs w:val="20"/>
          <w:lang w:val="en-GB"/>
        </w:rPr>
        <w:tab/>
      </w:r>
      <w:r w:rsidRPr="000210A4" w:rsidR="00E86CCF">
        <w:rPr>
          <w:rFonts w:ascii="Arial" w:eastAsia="PMingLiU" w:hAnsi="Arial" w:cs="Arial"/>
          <w:sz w:val="20"/>
          <w:szCs w:val="20"/>
          <w:lang w:val="en-GB"/>
        </w:rPr>
        <w:t>Three consecutive days: a night temperature of &gt;20⁰C and a day temperature of &gt;32⁰C;</w:t>
      </w:r>
    </w:p>
    <w:p w:rsidR="00DB0C99" w:rsidRPr="000210A4" w:rsidP="00BE0B15" w14:paraId="0C7D0194" w14:textId="69E0E254">
      <w:pPr>
        <w:pStyle w:val="ListParagraph"/>
        <w:widowControl w:val="0"/>
        <w:numPr>
          <w:ilvl w:val="1"/>
          <w:numId w:val="103"/>
        </w:numPr>
        <w:tabs>
          <w:tab w:val="left" w:pos="1418"/>
          <w:tab w:val="left" w:pos="4395"/>
        </w:tabs>
        <w:autoSpaceDE w:val="0"/>
        <w:autoSpaceDN w:val="0"/>
        <w:ind w:left="1418" w:right="1063" w:hanging="309"/>
        <w:contextualSpacing w:val="0"/>
        <w:rPr>
          <w:rFonts w:ascii="Arial" w:hAnsi="Arial" w:cs="Arial"/>
          <w:sz w:val="20"/>
          <w:szCs w:val="20"/>
          <w:lang w:val="en-GB"/>
        </w:rPr>
      </w:pPr>
      <w:r w:rsidRPr="000210A4">
        <w:rPr>
          <w:rFonts w:ascii="Arial" w:hAnsi="Arial" w:cs="Arial"/>
          <w:sz w:val="20"/>
          <w:szCs w:val="20"/>
          <w:lang w:val="en-GB"/>
        </w:rPr>
        <w:t xml:space="preserve">water nuisance due to flooding of rivers, ditches, etc., but also frequent rainfall and/or heavy downpour, which makes the work object inaccessible;  </w:t>
      </w:r>
    </w:p>
    <w:p w:rsidR="00564B70" w:rsidRPr="000210A4" w:rsidP="00BE0B15" w14:paraId="31531302" w14:textId="282DBCA0">
      <w:pPr>
        <w:pStyle w:val="ListParagraph"/>
        <w:widowControl w:val="0"/>
        <w:numPr>
          <w:ilvl w:val="1"/>
          <w:numId w:val="103"/>
        </w:numPr>
        <w:tabs>
          <w:tab w:val="left" w:pos="1418"/>
          <w:tab w:val="left" w:pos="4395"/>
        </w:tabs>
        <w:autoSpaceDE w:val="0"/>
        <w:autoSpaceDN w:val="0"/>
        <w:ind w:left="1418" w:hanging="309"/>
        <w:contextualSpacing w:val="0"/>
        <w:rPr>
          <w:rFonts w:ascii="Arial" w:hAnsi="Arial" w:cs="Arial"/>
          <w:sz w:val="20"/>
          <w:szCs w:val="20"/>
          <w:lang w:val="en-GB"/>
        </w:rPr>
      </w:pPr>
      <w:r w:rsidRPr="000210A4">
        <w:rPr>
          <w:rFonts w:ascii="Arial" w:hAnsi="Arial" w:cs="Arial"/>
          <w:sz w:val="20"/>
          <w:szCs w:val="20"/>
          <w:lang w:val="en-GB"/>
        </w:rPr>
        <w:t>the impact of wind, rain, snow, or hail makes working impossible or unsafe.</w:t>
      </w:r>
    </w:p>
    <w:p w:rsidR="00564B70" w:rsidRPr="000210A4" w:rsidP="00BE0B15" w14:paraId="59549BC6" w14:textId="2DE11673">
      <w:pPr>
        <w:pStyle w:val="ListParagraph"/>
        <w:widowControl w:val="0"/>
        <w:numPr>
          <w:ilvl w:val="0"/>
          <w:numId w:val="103"/>
        </w:numPr>
        <w:tabs>
          <w:tab w:val="left" w:pos="504"/>
          <w:tab w:val="left" w:pos="1046"/>
          <w:tab w:val="left" w:pos="4395"/>
        </w:tabs>
        <w:autoSpaceDE w:val="0"/>
        <w:autoSpaceDN w:val="0"/>
        <w:ind w:left="1134" w:right="833" w:hanging="283"/>
        <w:contextualSpacing w:val="0"/>
        <w:jc w:val="both"/>
        <w:rPr>
          <w:rFonts w:ascii="Arial" w:hAnsi="Arial" w:cs="Arial"/>
          <w:sz w:val="20"/>
          <w:szCs w:val="20"/>
          <w:lang w:val="en-GB"/>
        </w:rPr>
      </w:pPr>
      <w:r>
        <w:rPr>
          <w:rFonts w:ascii="Arial" w:hAnsi="Arial" w:cs="Arial"/>
          <w:sz w:val="20"/>
          <w:szCs w:val="20"/>
          <w:lang w:val="en-GB"/>
        </w:rPr>
        <w:t xml:space="preserve">  </w:t>
      </w:r>
      <w:r w:rsidRPr="000210A4">
        <w:rPr>
          <w:rFonts w:ascii="Arial" w:hAnsi="Arial" w:cs="Arial"/>
          <w:sz w:val="20"/>
          <w:szCs w:val="20"/>
          <w:lang w:val="en-GB"/>
        </w:rPr>
        <w:t xml:space="preserve">If no KNMI figures are available to substantiate unworkable weather conditions, the employer will collate documentation/photos in order to demonstrate at a later moment, if needed, why no work could be carried out. </w:t>
      </w:r>
    </w:p>
    <w:bookmarkEnd w:id="6"/>
    <w:p w:rsidR="005F5EE0" w:rsidRPr="004C7B3C" w:rsidP="00270553" w14:paraId="1B55E179" w14:textId="53755B3F">
      <w:pPr>
        <w:tabs>
          <w:tab w:val="left" w:pos="4395"/>
        </w:tabs>
        <w:ind w:left="851" w:right="748" w:hanging="709"/>
        <w:jc w:val="both"/>
        <w:rPr>
          <w:rFonts w:ascii="Arial" w:hAnsi="Arial" w:cs="Arial"/>
          <w:sz w:val="20"/>
          <w:szCs w:val="20"/>
          <w:lang w:val="en-GB"/>
        </w:rPr>
      </w:pPr>
      <w:r w:rsidRPr="000210A4">
        <w:rPr>
          <w:rFonts w:ascii="Arial" w:hAnsi="Arial" w:cs="Arial"/>
          <w:sz w:val="20"/>
          <w:szCs w:val="20"/>
          <w:lang w:val="en-GB"/>
        </w:rPr>
        <w:t xml:space="preserve">5. </w:t>
      </w:r>
      <w:r w:rsidRPr="000210A4">
        <w:rPr>
          <w:rFonts w:ascii="Arial" w:hAnsi="Arial" w:cs="Arial"/>
          <w:sz w:val="20"/>
          <w:szCs w:val="20"/>
          <w:lang w:val="en-GB"/>
        </w:rPr>
        <w:tab/>
      </w:r>
      <w:r w:rsidRPr="000210A4" w:rsidR="00B7292B">
        <w:rPr>
          <w:rFonts w:ascii="Arial" w:hAnsi="Arial" w:cs="Arial"/>
          <w:sz w:val="20"/>
          <w:szCs w:val="20"/>
          <w:lang w:val="en-GB"/>
        </w:rPr>
        <w:t>If, pursuant to paragraph 3, the employer is not obliged to continue payment of the actual wage, the employer may</w:t>
      </w:r>
      <w:r w:rsidRPr="000210A4" w:rsidR="00AE3AE5">
        <w:rPr>
          <w:rFonts w:ascii="Arial" w:hAnsi="Arial" w:cs="Arial"/>
          <w:sz w:val="20"/>
          <w:szCs w:val="20"/>
          <w:lang w:val="en-GB"/>
        </w:rPr>
        <w:t>, on behalf of the employee,</w:t>
      </w:r>
      <w:r w:rsidRPr="000210A4" w:rsidR="00B7292B">
        <w:rPr>
          <w:rFonts w:ascii="Arial" w:hAnsi="Arial" w:cs="Arial"/>
          <w:sz w:val="20"/>
          <w:szCs w:val="20"/>
          <w:lang w:val="en-GB"/>
        </w:rPr>
        <w:t xml:space="preserve"> apply for </w:t>
      </w:r>
      <w:r w:rsidRPr="000210A4" w:rsidR="00AE3AE5">
        <w:rPr>
          <w:rFonts w:ascii="Arial" w:hAnsi="Arial" w:cs="Arial"/>
          <w:sz w:val="20"/>
          <w:szCs w:val="20"/>
          <w:lang w:val="en-GB"/>
        </w:rPr>
        <w:t>Unemployment Benefits [</w:t>
      </w:r>
      <w:r w:rsidRPr="000210A4" w:rsidR="00AE3AE5">
        <w:rPr>
          <w:rFonts w:ascii="Arial" w:hAnsi="Arial" w:cs="Arial"/>
          <w:i/>
          <w:iCs/>
          <w:sz w:val="20"/>
          <w:szCs w:val="20"/>
          <w:lang w:val="en-GB"/>
        </w:rPr>
        <w:t>WW-</w:t>
      </w:r>
      <w:r w:rsidRPr="000210A4" w:rsidR="00AE3AE5">
        <w:rPr>
          <w:rFonts w:ascii="Arial" w:hAnsi="Arial" w:cs="Arial"/>
          <w:i/>
          <w:iCs/>
          <w:sz w:val="20"/>
          <w:szCs w:val="20"/>
          <w:lang w:val="en-GB"/>
        </w:rPr>
        <w:t>uitkering</w:t>
      </w:r>
      <w:r w:rsidRPr="000210A4" w:rsidR="00AE3AE5">
        <w:rPr>
          <w:rFonts w:ascii="Arial" w:hAnsi="Arial" w:cs="Arial"/>
          <w:sz w:val="20"/>
          <w:szCs w:val="20"/>
          <w:lang w:val="en-GB"/>
        </w:rPr>
        <w:t>] with the UWV</w:t>
      </w:r>
      <w:r w:rsidRPr="000210A4" w:rsidR="00564B70">
        <w:rPr>
          <w:rFonts w:ascii="Arial" w:hAnsi="Arial" w:cs="Arial"/>
          <w:sz w:val="20"/>
          <w:szCs w:val="20"/>
          <w:lang w:val="en-GB"/>
        </w:rPr>
        <w:t>.</w:t>
      </w:r>
      <w:r w:rsidRPr="000210A4" w:rsidR="00AE3AE5">
        <w:rPr>
          <w:rFonts w:ascii="Arial" w:hAnsi="Arial" w:cs="Arial"/>
          <w:sz w:val="20"/>
          <w:szCs w:val="20"/>
          <w:lang w:val="en-GB"/>
        </w:rPr>
        <w:t xml:space="preserve"> </w:t>
      </w:r>
      <w:r w:rsidRPr="000210A4" w:rsidR="007502D6">
        <w:rPr>
          <w:rFonts w:ascii="Arial" w:hAnsi="Arial" w:cs="Arial"/>
          <w:sz w:val="20"/>
          <w:szCs w:val="20"/>
          <w:lang w:val="en-GB"/>
        </w:rPr>
        <w:t xml:space="preserve">This is done </w:t>
      </w:r>
      <w:r w:rsidRPr="000210A4" w:rsidR="00AE3AE5">
        <w:rPr>
          <w:rFonts w:ascii="Arial" w:hAnsi="Arial" w:cs="Arial"/>
          <w:sz w:val="20"/>
          <w:szCs w:val="20"/>
          <w:lang w:val="en-GB"/>
        </w:rPr>
        <w:t>within the framework of the ‘Unworkable weather scheme’ [</w:t>
      </w:r>
      <w:r w:rsidRPr="000210A4" w:rsidR="00AE3AE5">
        <w:rPr>
          <w:rFonts w:ascii="Arial" w:hAnsi="Arial" w:cs="Arial"/>
          <w:i/>
          <w:iCs/>
          <w:sz w:val="20"/>
          <w:szCs w:val="20"/>
          <w:lang w:val="en-GB"/>
        </w:rPr>
        <w:t>Regeling</w:t>
      </w:r>
      <w:r w:rsidRPr="000210A4" w:rsidR="00AE3AE5">
        <w:rPr>
          <w:rFonts w:ascii="Arial" w:hAnsi="Arial" w:cs="Arial"/>
          <w:i/>
          <w:iCs/>
          <w:sz w:val="20"/>
          <w:szCs w:val="20"/>
          <w:lang w:val="en-GB"/>
        </w:rPr>
        <w:t xml:space="preserve"> </w:t>
      </w:r>
      <w:r w:rsidRPr="000210A4" w:rsidR="00AE3AE5">
        <w:rPr>
          <w:rFonts w:ascii="Arial" w:hAnsi="Arial" w:cs="Arial"/>
          <w:i/>
          <w:iCs/>
          <w:sz w:val="20"/>
          <w:szCs w:val="20"/>
          <w:lang w:val="en-GB"/>
        </w:rPr>
        <w:t>onwerkbaar</w:t>
      </w:r>
      <w:r w:rsidRPr="000210A4" w:rsidR="00AE3AE5">
        <w:rPr>
          <w:rFonts w:ascii="Arial" w:hAnsi="Arial" w:cs="Arial"/>
          <w:i/>
          <w:iCs/>
          <w:sz w:val="20"/>
          <w:szCs w:val="20"/>
          <w:lang w:val="en-GB"/>
        </w:rPr>
        <w:t xml:space="preserve"> </w:t>
      </w:r>
      <w:r w:rsidRPr="000210A4" w:rsidR="00AE3AE5">
        <w:rPr>
          <w:rFonts w:ascii="Arial" w:hAnsi="Arial" w:cs="Arial"/>
          <w:i/>
          <w:iCs/>
          <w:sz w:val="20"/>
          <w:szCs w:val="20"/>
          <w:lang w:val="en-GB"/>
        </w:rPr>
        <w:t>weer</w:t>
      </w:r>
      <w:r w:rsidRPr="000210A4" w:rsidR="00AE3AE5">
        <w:rPr>
          <w:rFonts w:ascii="Arial" w:hAnsi="Arial" w:cs="Arial"/>
          <w:sz w:val="20"/>
          <w:szCs w:val="20"/>
          <w:lang w:val="en-GB"/>
        </w:rPr>
        <w:t>]</w:t>
      </w:r>
      <w:r w:rsidRPr="000210A4" w:rsidR="00564B70">
        <w:rPr>
          <w:rFonts w:ascii="Arial" w:hAnsi="Arial" w:cs="Arial"/>
          <w:sz w:val="20"/>
          <w:szCs w:val="20"/>
          <w:lang w:val="en-GB"/>
        </w:rPr>
        <w:t>,</w:t>
      </w:r>
      <w:r w:rsidRPr="000210A4">
        <w:rPr>
          <w:rFonts w:ascii="Arial" w:hAnsi="Arial" w:cs="Arial"/>
          <w:sz w:val="20"/>
          <w:szCs w:val="20"/>
          <w:lang w:val="en-GB"/>
        </w:rPr>
        <w:t xml:space="preserve"> </w:t>
      </w:r>
      <w:r w:rsidRPr="004C7B3C" w:rsidR="00564B70">
        <w:rPr>
          <w:rFonts w:ascii="Arial" w:hAnsi="Arial" w:cs="Arial"/>
          <w:sz w:val="20"/>
          <w:szCs w:val="20"/>
          <w:lang w:val="en-GB"/>
        </w:rPr>
        <w:t xml:space="preserve">and </w:t>
      </w:r>
      <w:r w:rsidRPr="004C7B3C" w:rsidR="007502D6">
        <w:rPr>
          <w:rFonts w:ascii="Arial" w:hAnsi="Arial" w:cs="Arial"/>
          <w:sz w:val="20"/>
          <w:szCs w:val="20"/>
          <w:lang w:val="en-GB"/>
        </w:rPr>
        <w:t>subject to the following c</w:t>
      </w:r>
      <w:r w:rsidRPr="004C7B3C" w:rsidR="00267235">
        <w:rPr>
          <w:rFonts w:ascii="Arial" w:hAnsi="Arial" w:cs="Arial"/>
          <w:sz w:val="20"/>
          <w:szCs w:val="20"/>
          <w:lang w:val="en-GB"/>
        </w:rPr>
        <w:t>r</w:t>
      </w:r>
      <w:r w:rsidRPr="004C7B3C" w:rsidR="007502D6">
        <w:rPr>
          <w:rFonts w:ascii="Arial" w:hAnsi="Arial" w:cs="Arial"/>
          <w:sz w:val="20"/>
          <w:szCs w:val="20"/>
          <w:lang w:val="en-GB"/>
        </w:rPr>
        <w:t>iteria:</w:t>
      </w:r>
    </w:p>
    <w:p w:rsidR="00DB0C99" w:rsidRPr="00F477A8" w:rsidP="00BE0B15" w14:paraId="274D24FE" w14:textId="14F57BD7">
      <w:pPr>
        <w:pStyle w:val="ListParagraph"/>
        <w:widowControl w:val="0"/>
        <w:numPr>
          <w:ilvl w:val="0"/>
          <w:numId w:val="102"/>
        </w:numPr>
        <w:tabs>
          <w:tab w:val="left" w:pos="504"/>
          <w:tab w:val="left" w:pos="1036"/>
          <w:tab w:val="left" w:pos="4395"/>
        </w:tabs>
        <w:autoSpaceDE w:val="0"/>
        <w:autoSpaceDN w:val="0"/>
        <w:ind w:left="1134" w:right="573" w:hanging="283"/>
        <w:contextualSpacing w:val="0"/>
        <w:rPr>
          <w:rFonts w:ascii="Arial" w:hAnsi="Arial" w:cs="Arial"/>
          <w:sz w:val="20"/>
          <w:szCs w:val="20"/>
          <w:lang w:val="en-GB"/>
        </w:rPr>
      </w:pPr>
      <w:r w:rsidRPr="00F477A8">
        <w:rPr>
          <w:rFonts w:ascii="Arial" w:hAnsi="Arial" w:cs="Arial"/>
          <w:sz w:val="20"/>
          <w:szCs w:val="20"/>
          <w:lang w:val="en-GB"/>
        </w:rPr>
        <w:tab/>
      </w:r>
      <w:r w:rsidRPr="00F477A8" w:rsidR="00F17992">
        <w:rPr>
          <w:rFonts w:ascii="Arial" w:hAnsi="Arial" w:cs="Arial"/>
          <w:sz w:val="20"/>
          <w:szCs w:val="20"/>
          <w:lang w:val="en-GB"/>
        </w:rPr>
        <w:t>on a day reported to the UWV: the employer is not allowed to let the employee carry out work/alternative work, or allow him to engage in one-third of the regular work activities;</w:t>
      </w:r>
    </w:p>
    <w:p w:rsidR="00F17992" w:rsidRPr="00F477A8" w:rsidP="00BE0B15" w14:paraId="59F1993C" w14:textId="7D687058">
      <w:pPr>
        <w:pStyle w:val="ListParagraph"/>
        <w:widowControl w:val="0"/>
        <w:numPr>
          <w:ilvl w:val="0"/>
          <w:numId w:val="102"/>
        </w:numPr>
        <w:tabs>
          <w:tab w:val="left" w:pos="504"/>
          <w:tab w:val="left" w:pos="1046"/>
          <w:tab w:val="left" w:pos="4395"/>
        </w:tabs>
        <w:autoSpaceDE w:val="0"/>
        <w:autoSpaceDN w:val="0"/>
        <w:ind w:left="1134" w:right="940" w:hanging="283"/>
        <w:contextualSpacing w:val="0"/>
        <w:rPr>
          <w:rFonts w:ascii="Arial" w:hAnsi="Arial" w:cs="Arial"/>
          <w:sz w:val="20"/>
          <w:szCs w:val="20"/>
          <w:lang w:val="en-GB"/>
        </w:rPr>
      </w:pPr>
      <w:r w:rsidRPr="00F477A8">
        <w:rPr>
          <w:rFonts w:ascii="Arial" w:hAnsi="Arial" w:cs="Arial"/>
          <w:sz w:val="20"/>
          <w:szCs w:val="20"/>
          <w:lang w:val="en-GB"/>
        </w:rPr>
        <w:tab/>
      </w:r>
      <w:r w:rsidRPr="00F477A8">
        <w:rPr>
          <w:rFonts w:ascii="Arial" w:hAnsi="Arial" w:cs="Arial"/>
          <w:sz w:val="20"/>
          <w:szCs w:val="20"/>
          <w:lang w:val="en-GB"/>
        </w:rPr>
        <w:t>the employer supplements the employee’s Unemployment Benefits to 100% of the actual wage.</w:t>
      </w:r>
    </w:p>
    <w:p w:rsidR="005F5EE0" w:rsidRPr="004C7B3C" w:rsidP="00F477A8" w14:paraId="4A2D2276" w14:textId="774904A1">
      <w:pPr>
        <w:pStyle w:val="BodyText"/>
        <w:tabs>
          <w:tab w:val="left" w:pos="4395"/>
        </w:tabs>
        <w:ind w:left="851" w:right="816" w:hanging="709"/>
        <w:rPr>
          <w:rFonts w:ascii="Arial" w:hAnsi="Arial" w:cs="Arial"/>
          <w:sz w:val="20"/>
          <w:szCs w:val="20"/>
          <w:lang w:val="en-GB"/>
        </w:rPr>
      </w:pPr>
      <w:r w:rsidRPr="004C7B3C">
        <w:rPr>
          <w:rFonts w:ascii="Arial" w:hAnsi="Arial" w:cs="Arial"/>
          <w:sz w:val="20"/>
          <w:szCs w:val="20"/>
          <w:lang w:val="en-GB"/>
        </w:rPr>
        <w:t xml:space="preserve">6. </w:t>
      </w:r>
      <w:r w:rsidRPr="004C7B3C">
        <w:rPr>
          <w:rFonts w:ascii="Arial" w:hAnsi="Arial" w:cs="Arial"/>
          <w:sz w:val="20"/>
          <w:szCs w:val="20"/>
          <w:lang w:val="en-GB"/>
        </w:rPr>
        <w:tab/>
      </w:r>
      <w:r w:rsidRPr="004C7B3C" w:rsidR="00267235">
        <w:rPr>
          <w:rFonts w:ascii="Arial" w:hAnsi="Arial" w:cs="Arial"/>
          <w:sz w:val="20"/>
          <w:szCs w:val="20"/>
          <w:lang w:val="en-GB"/>
        </w:rPr>
        <w:t xml:space="preserve">Paragraph 2 </w:t>
      </w:r>
      <w:r w:rsidRPr="004C7B3C" w:rsidR="004153C7">
        <w:rPr>
          <w:rFonts w:ascii="Arial" w:hAnsi="Arial" w:cs="Arial"/>
          <w:sz w:val="20"/>
          <w:szCs w:val="20"/>
          <w:lang w:val="en-GB"/>
        </w:rPr>
        <w:t>is in place</w:t>
      </w:r>
      <w:r w:rsidRPr="004C7B3C" w:rsidR="00267235">
        <w:rPr>
          <w:rFonts w:ascii="Arial" w:hAnsi="Arial" w:cs="Arial"/>
          <w:sz w:val="20"/>
          <w:szCs w:val="20"/>
          <w:lang w:val="en-GB"/>
        </w:rPr>
        <w:t xml:space="preserve"> if the employer fails to apply for Unemployment Benefits or </w:t>
      </w:r>
      <w:r w:rsidRPr="004C7B3C" w:rsidR="00E02E0C">
        <w:rPr>
          <w:rFonts w:ascii="Arial" w:hAnsi="Arial" w:cs="Arial"/>
          <w:sz w:val="20"/>
          <w:szCs w:val="20"/>
          <w:lang w:val="en-GB"/>
        </w:rPr>
        <w:t xml:space="preserve">the </w:t>
      </w:r>
      <w:r w:rsidRPr="004C7B3C" w:rsidR="004153C7">
        <w:rPr>
          <w:rFonts w:ascii="Arial" w:hAnsi="Arial" w:cs="Arial"/>
          <w:sz w:val="20"/>
          <w:szCs w:val="20"/>
          <w:lang w:val="en-GB"/>
        </w:rPr>
        <w:t>application is rejected by the UWV.</w:t>
      </w:r>
      <w:r w:rsidRPr="004C7B3C">
        <w:rPr>
          <w:rFonts w:ascii="Arial" w:hAnsi="Arial" w:cs="Arial"/>
          <w:sz w:val="20"/>
          <w:szCs w:val="20"/>
          <w:lang w:val="en-GB"/>
        </w:rPr>
        <w:t xml:space="preserve"> </w:t>
      </w:r>
      <w:r w:rsidRPr="004C7B3C" w:rsidR="004153C7">
        <w:rPr>
          <w:rFonts w:ascii="Arial" w:hAnsi="Arial" w:cs="Arial"/>
          <w:sz w:val="20"/>
          <w:szCs w:val="20"/>
          <w:lang w:val="en-GB"/>
        </w:rPr>
        <w:t>In this case, the employer continues to pay the actual wage.</w:t>
      </w:r>
    </w:p>
    <w:p w:rsidR="005F5EE0" w:rsidRPr="004C7B3C" w:rsidP="00F477A8" w14:paraId="408FD691" w14:textId="1C9767EA">
      <w:pPr>
        <w:pStyle w:val="Heading3"/>
        <w:numPr>
          <w:ilvl w:val="0"/>
          <w:numId w:val="0"/>
        </w:numPr>
        <w:tabs>
          <w:tab w:val="left" w:pos="1418"/>
        </w:tabs>
        <w:ind w:left="851" w:hanging="709"/>
        <w:rPr>
          <w:lang w:val="en-GB"/>
        </w:rPr>
      </w:pPr>
      <w:r w:rsidRPr="004C7B3C">
        <w:rPr>
          <w:lang w:val="en-GB"/>
        </w:rPr>
        <w:t xml:space="preserve">7. </w:t>
      </w:r>
      <w:r w:rsidRPr="004C7B3C">
        <w:rPr>
          <w:lang w:val="en-GB"/>
        </w:rPr>
        <w:tab/>
      </w:r>
      <w:r w:rsidR="00F477A8">
        <w:rPr>
          <w:lang w:val="en-GB"/>
        </w:rPr>
        <w:t xml:space="preserve">a. </w:t>
      </w:r>
      <w:r w:rsidRPr="004C7B3C" w:rsidR="001668A9">
        <w:rPr>
          <w:lang w:val="en-GB"/>
        </w:rPr>
        <w:t>The employer will report to the UWV – in line with the implement</w:t>
      </w:r>
      <w:r w:rsidRPr="004C7B3C" w:rsidR="00F81739">
        <w:rPr>
          <w:lang w:val="en-GB"/>
        </w:rPr>
        <w:t>ation</w:t>
      </w:r>
      <w:r w:rsidRPr="004C7B3C" w:rsidR="001668A9">
        <w:rPr>
          <w:lang w:val="en-GB"/>
        </w:rPr>
        <w:t xml:space="preserve"> </w:t>
      </w:r>
      <w:r w:rsidRPr="004C7B3C" w:rsidR="00F81739">
        <w:rPr>
          <w:lang w:val="en-GB"/>
        </w:rPr>
        <w:t xml:space="preserve">rules </w:t>
      </w:r>
      <w:r w:rsidRPr="004C7B3C" w:rsidR="001668A9">
        <w:rPr>
          <w:lang w:val="en-GB"/>
        </w:rPr>
        <w:t>– e</w:t>
      </w:r>
      <w:r w:rsidRPr="004C7B3C" w:rsidR="00422135">
        <w:rPr>
          <w:lang w:val="en-GB"/>
        </w:rPr>
        <w:t>ach day that an</w:t>
      </w:r>
      <w:r w:rsidR="00F477A8">
        <w:rPr>
          <w:lang w:val="en-GB"/>
        </w:rPr>
        <w:br/>
      </w:r>
      <w:r w:rsidRPr="004C7B3C" w:rsidR="00422135">
        <w:rPr>
          <w:lang w:val="en-GB"/>
        </w:rPr>
        <w:t xml:space="preserve">employee is unable to work </w:t>
      </w:r>
      <w:r w:rsidRPr="004C7B3C" w:rsidR="00F17992">
        <w:rPr>
          <w:lang w:val="en-GB"/>
        </w:rPr>
        <w:t>owing</w:t>
      </w:r>
      <w:r w:rsidRPr="004C7B3C" w:rsidR="00422135">
        <w:rPr>
          <w:lang w:val="en-GB"/>
        </w:rPr>
        <w:t xml:space="preserve"> to weather conditions </w:t>
      </w:r>
      <w:r w:rsidRPr="004C7B3C" w:rsidR="00F81739">
        <w:rPr>
          <w:lang w:val="en-GB"/>
        </w:rPr>
        <w:t>as referred to</w:t>
      </w:r>
      <w:r w:rsidRPr="004C7B3C" w:rsidR="00422135">
        <w:rPr>
          <w:lang w:val="en-GB"/>
        </w:rPr>
        <w:t xml:space="preserve"> </w:t>
      </w:r>
      <w:r w:rsidRPr="004C7B3C" w:rsidR="00F81739">
        <w:rPr>
          <w:lang w:val="en-GB"/>
        </w:rPr>
        <w:t>in</w:t>
      </w:r>
      <w:r w:rsidRPr="004C7B3C" w:rsidR="00422135">
        <w:rPr>
          <w:lang w:val="en-GB"/>
        </w:rPr>
        <w:t xml:space="preserve"> paragraph 4 of this article</w:t>
      </w:r>
      <w:r w:rsidRPr="004C7B3C" w:rsidR="001668A9">
        <w:rPr>
          <w:lang w:val="en-GB"/>
        </w:rPr>
        <w:t xml:space="preserve">, </w:t>
      </w:r>
      <w:r w:rsidRPr="004C7B3C" w:rsidR="00F81739">
        <w:rPr>
          <w:lang w:val="en-GB"/>
        </w:rPr>
        <w:t xml:space="preserve">by </w:t>
      </w:r>
      <w:r w:rsidRPr="004C7B3C" w:rsidR="001668A9">
        <w:rPr>
          <w:lang w:val="en-GB"/>
        </w:rPr>
        <w:t>making use of the form made available by the UWV.</w:t>
      </w:r>
      <w:r w:rsidRPr="004C7B3C">
        <w:rPr>
          <w:lang w:val="en-GB"/>
        </w:rPr>
        <w:t xml:space="preserve"> </w:t>
      </w:r>
      <w:r w:rsidRPr="004C7B3C" w:rsidR="001668A9">
        <w:rPr>
          <w:lang w:val="en-GB"/>
        </w:rPr>
        <w:t>For this purpose, per employee</w:t>
      </w:r>
      <w:r w:rsidRPr="004C7B3C" w:rsidR="00332E28">
        <w:rPr>
          <w:lang w:val="en-GB"/>
        </w:rPr>
        <w:t>,</w:t>
      </w:r>
      <w:r w:rsidRPr="004C7B3C" w:rsidR="001668A9">
        <w:rPr>
          <w:lang w:val="en-GB"/>
        </w:rPr>
        <w:t xml:space="preserve"> </w:t>
      </w:r>
      <w:r w:rsidRPr="004C7B3C" w:rsidR="00F81739">
        <w:rPr>
          <w:lang w:val="en-GB"/>
        </w:rPr>
        <w:t xml:space="preserve">he will state </w:t>
      </w:r>
      <w:r w:rsidRPr="004C7B3C" w:rsidR="001668A9">
        <w:rPr>
          <w:lang w:val="en-GB"/>
        </w:rPr>
        <w:t>the number of working hours no work could be carried out</w:t>
      </w:r>
      <w:r w:rsidRPr="004C7B3C" w:rsidR="00332E28">
        <w:rPr>
          <w:lang w:val="en-GB"/>
        </w:rPr>
        <w:t xml:space="preserve"> as well as the</w:t>
      </w:r>
      <w:r w:rsidRPr="004C7B3C" w:rsidR="001668A9">
        <w:rPr>
          <w:lang w:val="en-GB"/>
        </w:rPr>
        <w:t xml:space="preserve"> work location</w:t>
      </w:r>
      <w:r w:rsidRPr="004C7B3C" w:rsidR="00332E28">
        <w:rPr>
          <w:lang w:val="en-GB"/>
        </w:rPr>
        <w:t xml:space="preserve"> involved</w:t>
      </w:r>
      <w:r w:rsidRPr="004C7B3C" w:rsidR="001668A9">
        <w:rPr>
          <w:lang w:val="en-GB"/>
        </w:rPr>
        <w:t>.</w:t>
      </w:r>
      <w:r w:rsidRPr="004C7B3C">
        <w:rPr>
          <w:lang w:val="en-GB"/>
        </w:rPr>
        <w:t xml:space="preserve"> </w:t>
      </w:r>
      <w:r w:rsidRPr="004C7B3C" w:rsidR="00332E28">
        <w:rPr>
          <w:lang w:val="en-GB"/>
        </w:rPr>
        <w:t xml:space="preserve">Moreover, he will also state the employee’s position and the reason </w:t>
      </w:r>
      <w:r w:rsidRPr="004C7B3C" w:rsidR="00F17992">
        <w:rPr>
          <w:lang w:val="en-GB"/>
        </w:rPr>
        <w:t>that</w:t>
      </w:r>
      <w:r w:rsidRPr="004C7B3C" w:rsidR="00332E28">
        <w:rPr>
          <w:lang w:val="en-GB"/>
        </w:rPr>
        <w:t xml:space="preserve"> no work could be carried out.</w:t>
      </w:r>
      <w:r w:rsidRPr="004C7B3C">
        <w:rPr>
          <w:lang w:val="en-GB"/>
        </w:rPr>
        <w:t xml:space="preserve"> </w:t>
      </w:r>
      <w:r w:rsidRPr="004C7B3C">
        <w:rPr>
          <w:lang w:val="en-GB"/>
        </w:rPr>
        <w:br/>
      </w:r>
      <w:r w:rsidRPr="004C7B3C" w:rsidR="00332E28">
        <w:rPr>
          <w:lang w:val="en-GB"/>
        </w:rPr>
        <w:t>b.</w:t>
      </w:r>
      <w:r w:rsidR="00F477A8">
        <w:rPr>
          <w:lang w:val="en-GB"/>
        </w:rPr>
        <w:t xml:space="preserve"> </w:t>
      </w:r>
      <w:r w:rsidRPr="004C7B3C" w:rsidR="00332E28">
        <w:rPr>
          <w:lang w:val="en-GB"/>
        </w:rPr>
        <w:t xml:space="preserve">The employee </w:t>
      </w:r>
      <w:r w:rsidRPr="004C7B3C" w:rsidR="00F81739">
        <w:rPr>
          <w:lang w:val="en-GB"/>
        </w:rPr>
        <w:t>must</w:t>
      </w:r>
      <w:r w:rsidRPr="004C7B3C" w:rsidR="00332E28">
        <w:rPr>
          <w:lang w:val="en-GB"/>
        </w:rPr>
        <w:t xml:space="preserve"> be notified before 10 a.m. that he does not need to come to work </w:t>
      </w:r>
      <w:r w:rsidRPr="004C7B3C" w:rsidR="00F17992">
        <w:rPr>
          <w:lang w:val="en-GB"/>
        </w:rPr>
        <w:t>because of</w:t>
      </w:r>
      <w:r w:rsidRPr="004C7B3C" w:rsidR="00332E28">
        <w:rPr>
          <w:lang w:val="en-GB"/>
        </w:rPr>
        <w:t xml:space="preserve"> weather conditions.</w:t>
      </w:r>
      <w:r w:rsidRPr="004C7B3C">
        <w:rPr>
          <w:lang w:val="en-GB"/>
        </w:rPr>
        <w:t xml:space="preserve"> </w:t>
      </w:r>
      <w:r w:rsidRPr="004C7B3C" w:rsidR="00332E28">
        <w:rPr>
          <w:lang w:val="en-GB"/>
        </w:rPr>
        <w:t xml:space="preserve">The employer will also notify the employee if he is sent home due to weather conditions. </w:t>
      </w:r>
    </w:p>
    <w:p w:rsidR="00004266" w:rsidRPr="004C7B3C" w:rsidP="009A3457" w14:paraId="5A5E7037" w14:textId="1B7E6BE2">
      <w:pPr>
        <w:tabs>
          <w:tab w:val="left" w:pos="1728"/>
          <w:tab w:val="left" w:pos="4395"/>
        </w:tabs>
        <w:spacing w:before="462"/>
        <w:ind w:left="144"/>
        <w:textAlignment w:val="baseline"/>
        <w:rPr>
          <w:rFonts w:ascii="Arial" w:eastAsia="Arial" w:hAnsi="Arial" w:cs="Arial"/>
          <w:color w:val="000000"/>
          <w:sz w:val="20"/>
          <w:lang w:val="en-GB"/>
        </w:rPr>
      </w:pPr>
      <w:r w:rsidRPr="003818A7">
        <w:rPr>
          <w:rFonts w:ascii="Arial" w:eastAsia="Arial" w:hAnsi="Arial" w:cs="Arial"/>
          <w:b/>
          <w:color w:val="000000"/>
          <w:szCs w:val="24"/>
          <w:lang w:val="en-GB"/>
        </w:rPr>
        <w:t>Article 56</w:t>
      </w:r>
      <w:r w:rsidRPr="003818A7">
        <w:rPr>
          <w:rFonts w:ascii="Arial" w:eastAsia="Arial" w:hAnsi="Arial" w:cs="Arial"/>
          <w:b/>
          <w:color w:val="000000"/>
          <w:szCs w:val="24"/>
          <w:lang w:val="en-GB"/>
        </w:rPr>
        <w:tab/>
        <w:t xml:space="preserve">Supplement </w:t>
      </w:r>
      <w:r w:rsidRPr="003818A7" w:rsidR="00332E28">
        <w:rPr>
          <w:rFonts w:ascii="Arial" w:eastAsia="Arial" w:hAnsi="Arial" w:cs="Arial"/>
          <w:b/>
          <w:color w:val="000000"/>
          <w:szCs w:val="24"/>
          <w:lang w:val="en-GB"/>
        </w:rPr>
        <w:t>relating to</w:t>
      </w:r>
      <w:r w:rsidRPr="003818A7">
        <w:rPr>
          <w:rFonts w:ascii="Arial" w:eastAsia="Arial" w:hAnsi="Arial" w:cs="Arial"/>
          <w:b/>
          <w:color w:val="000000"/>
          <w:szCs w:val="24"/>
          <w:lang w:val="en-GB"/>
        </w:rPr>
        <w:t xml:space="preserve"> a reduction in working hours</w:t>
      </w:r>
      <w:r w:rsidR="009A3457">
        <w:rPr>
          <w:rFonts w:ascii="Arial" w:eastAsia="Arial" w:hAnsi="Arial" w:cs="Arial"/>
          <w:b/>
          <w:color w:val="000000"/>
          <w:szCs w:val="24"/>
          <w:lang w:val="en-GB"/>
        </w:rPr>
        <w:br/>
      </w:r>
      <w:r w:rsidRPr="004C7B3C">
        <w:rPr>
          <w:rFonts w:ascii="Arial" w:eastAsia="Arial" w:hAnsi="Arial" w:cs="Arial"/>
          <w:color w:val="000000"/>
          <w:sz w:val="20"/>
          <w:lang w:val="en-GB"/>
        </w:rPr>
        <w:t>Employers who make use of the Special Regulations for Reduction in Working Hours [</w:t>
      </w:r>
      <w:r w:rsidRPr="004C7B3C">
        <w:rPr>
          <w:rFonts w:ascii="Arial" w:eastAsia="Arial" w:hAnsi="Arial" w:cs="Arial"/>
          <w:i/>
          <w:color w:val="000000"/>
          <w:sz w:val="20"/>
          <w:lang w:val="en-GB"/>
        </w:rPr>
        <w:t>Bijzondere</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Regeling</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Werktijdverkorting</w:t>
      </w:r>
      <w:r w:rsidRPr="004C7B3C">
        <w:rPr>
          <w:rFonts w:ascii="Arial" w:eastAsia="Arial" w:hAnsi="Arial" w:cs="Arial"/>
          <w:color w:val="000000"/>
          <w:sz w:val="20"/>
          <w:lang w:val="en-GB"/>
        </w:rPr>
        <w:t>; abbreviated to WTV] will supplement the employee's unemployment benefit up to the net wage without reduced working hours.</w:t>
      </w:r>
    </w:p>
    <w:p w:rsidR="00F81739" w:rsidRPr="00F477A8" w:rsidP="009A3457" w14:paraId="7D57A336" w14:textId="082349F0">
      <w:pPr>
        <w:tabs>
          <w:tab w:val="left" w:pos="1728"/>
          <w:tab w:val="left" w:pos="4395"/>
        </w:tabs>
        <w:spacing w:before="462"/>
        <w:ind w:left="144"/>
        <w:textAlignment w:val="baseline"/>
        <w:rPr>
          <w:rFonts w:ascii="Arial" w:eastAsia="Arial" w:hAnsi="Arial" w:cs="Arial"/>
          <w:color w:val="000000"/>
          <w:sz w:val="20"/>
          <w:lang w:val="en-GB"/>
        </w:rPr>
      </w:pPr>
      <w:r w:rsidRPr="003818A7">
        <w:rPr>
          <w:rFonts w:ascii="Arial" w:eastAsia="Arial" w:hAnsi="Arial" w:cs="Arial"/>
          <w:b/>
          <w:szCs w:val="24"/>
          <w:lang w:val="en-GB"/>
        </w:rPr>
        <w:t>Artikel 57</w:t>
      </w:r>
      <w:r w:rsidRPr="003818A7" w:rsidR="00A20F1D">
        <w:rPr>
          <w:rFonts w:ascii="Arial" w:eastAsia="Arial" w:hAnsi="Arial" w:cs="Arial"/>
          <w:b/>
          <w:color w:val="000000"/>
          <w:szCs w:val="24"/>
          <w:lang w:val="en-GB"/>
        </w:rPr>
        <w:tab/>
        <w:t>Housing</w:t>
      </w:r>
      <w:r w:rsidR="009A3457">
        <w:rPr>
          <w:rFonts w:ascii="Arial" w:eastAsia="Arial" w:hAnsi="Arial" w:cs="Arial"/>
          <w:b/>
          <w:color w:val="000000"/>
          <w:szCs w:val="24"/>
          <w:lang w:val="en-GB"/>
        </w:rPr>
        <w:br/>
      </w:r>
      <w:r w:rsidRPr="00F477A8" w:rsidR="00570AF5">
        <w:rPr>
          <w:rFonts w:ascii="Arial" w:eastAsia="Arial" w:hAnsi="Arial" w:cs="Arial"/>
          <w:sz w:val="20"/>
          <w:lang w:val="en-GB"/>
        </w:rPr>
        <w:t>If the employer provides housing to workers who temporarily reside in the Netherlands and are in his employment, all facilities of the accommodation, such as sanitary and cooking facilities, heating, and fire safety of this location should at least meet all the following requirements (CAO and certification).</w:t>
      </w:r>
      <w:r w:rsidRPr="00F477A8" w:rsidR="00570AF5">
        <w:rPr>
          <w:rFonts w:ascii="Arial" w:eastAsia="Arial" w:hAnsi="Arial" w:cs="Arial"/>
          <w:color w:val="000000"/>
          <w:sz w:val="20"/>
          <w:lang w:val="en-GB"/>
        </w:rPr>
        <w:t xml:space="preserve"> </w:t>
      </w:r>
    </w:p>
    <w:p w:rsidR="00570AF5" w:rsidRPr="004C7B3C" w:rsidP="00BE0B15" w14:paraId="0AC90ECF" w14:textId="70738F0D">
      <w:pPr>
        <w:numPr>
          <w:ilvl w:val="0"/>
          <w:numId w:val="59"/>
        </w:numPr>
        <w:tabs>
          <w:tab w:val="clear" w:pos="292"/>
          <w:tab w:val="left" w:pos="504"/>
          <w:tab w:val="left" w:pos="4395"/>
        </w:tabs>
        <w:spacing w:before="230"/>
        <w:ind w:left="709" w:right="504" w:hanging="567"/>
        <w:textAlignment w:val="baseline"/>
        <w:rPr>
          <w:rFonts w:ascii="Arial" w:eastAsia="Arial" w:hAnsi="Arial" w:cs="Arial"/>
          <w:color w:val="000000"/>
          <w:sz w:val="20"/>
          <w:lang w:val="en-GB"/>
        </w:rPr>
      </w:pPr>
      <w:r>
        <w:rPr>
          <w:rFonts w:ascii="Arial" w:eastAsia="Arial" w:hAnsi="Arial" w:cs="Arial"/>
          <w:sz w:val="20"/>
          <w:lang w:val="en-GB"/>
        </w:rPr>
        <w:t xml:space="preserve">   </w:t>
      </w:r>
      <w:r w:rsidRPr="004C7B3C">
        <w:rPr>
          <w:rFonts w:ascii="Arial" w:eastAsia="Arial" w:hAnsi="Arial" w:cs="Arial"/>
          <w:sz w:val="20"/>
          <w:lang w:val="en-GB"/>
        </w:rPr>
        <w:t>The employer offers housing at the actual cost, for which a maximum applies of 20% of the current statutory minimum wage/youth wage on the basis of a 38-hour working week.</w:t>
      </w:r>
      <w:r w:rsidRPr="004C7B3C">
        <w:rPr>
          <w:rFonts w:ascii="Arial" w:eastAsia="Arial" w:hAnsi="Arial" w:cs="Arial"/>
          <w:color w:val="000000"/>
          <w:sz w:val="20"/>
          <w:lang w:val="en-GB"/>
        </w:rPr>
        <w:t xml:space="preserve"> </w:t>
      </w:r>
      <w:r w:rsidRPr="004C7B3C">
        <w:rPr>
          <w:rFonts w:ascii="Arial" w:eastAsia="Arial" w:hAnsi="Arial" w:cs="Arial"/>
          <w:sz w:val="20"/>
          <w:lang w:val="en-GB"/>
        </w:rPr>
        <w:t>The costs charged include rent, water, and energy costs.</w:t>
      </w:r>
    </w:p>
    <w:p w:rsidR="00570AF5" w:rsidRPr="004C7B3C" w:rsidP="00BE0B15" w14:paraId="131E48B5" w14:textId="63D93E8F">
      <w:pPr>
        <w:numPr>
          <w:ilvl w:val="0"/>
          <w:numId w:val="59"/>
        </w:numPr>
        <w:tabs>
          <w:tab w:val="clear" w:pos="292"/>
          <w:tab w:val="left" w:pos="504"/>
          <w:tab w:val="left" w:pos="4395"/>
        </w:tabs>
        <w:spacing w:before="230"/>
        <w:ind w:left="709" w:right="504" w:hanging="567"/>
        <w:textAlignment w:val="baseline"/>
        <w:rPr>
          <w:rFonts w:ascii="Arial" w:eastAsia="Arial" w:hAnsi="Arial" w:cs="Arial"/>
          <w:color w:val="000000"/>
          <w:sz w:val="20"/>
          <w:lang w:val="en-GB"/>
        </w:rPr>
      </w:pPr>
      <w:r>
        <w:rPr>
          <w:rFonts w:ascii="Arial" w:eastAsia="Arial" w:hAnsi="Arial" w:cs="Arial"/>
          <w:sz w:val="20"/>
          <w:lang w:val="en-GB"/>
        </w:rPr>
        <w:t xml:space="preserve">    </w:t>
      </w:r>
      <w:r w:rsidRPr="004C7B3C">
        <w:rPr>
          <w:rFonts w:ascii="Arial" w:eastAsia="Arial" w:hAnsi="Arial" w:cs="Arial"/>
          <w:sz w:val="20"/>
          <w:lang w:val="en-GB"/>
        </w:rPr>
        <w:t>In order to be able to deduct housing costs from the statutory minimum wage [</w:t>
      </w:r>
      <w:r w:rsidRPr="004C7B3C">
        <w:rPr>
          <w:rFonts w:ascii="Arial" w:eastAsia="Arial" w:hAnsi="Arial" w:cs="Arial"/>
          <w:i/>
          <w:iCs/>
          <w:sz w:val="20"/>
          <w:lang w:val="en-GB"/>
        </w:rPr>
        <w:t>Wettelijk</w:t>
      </w:r>
      <w:r w:rsidRPr="004C7B3C">
        <w:rPr>
          <w:rFonts w:ascii="Arial" w:eastAsia="Arial" w:hAnsi="Arial" w:cs="Arial"/>
          <w:i/>
          <w:iCs/>
          <w:sz w:val="20"/>
          <w:lang w:val="en-GB"/>
        </w:rPr>
        <w:t xml:space="preserve"> </w:t>
      </w:r>
      <w:r w:rsidRPr="004C7B3C">
        <w:rPr>
          <w:rFonts w:ascii="Arial" w:eastAsia="Arial" w:hAnsi="Arial" w:cs="Arial"/>
          <w:i/>
          <w:iCs/>
          <w:sz w:val="20"/>
          <w:lang w:val="en-GB"/>
        </w:rPr>
        <w:t>Minimumloon</w:t>
      </w:r>
      <w:r w:rsidRPr="004C7B3C">
        <w:rPr>
          <w:rFonts w:ascii="Arial" w:eastAsia="Arial" w:hAnsi="Arial" w:cs="Arial"/>
          <w:sz w:val="20"/>
          <w:lang w:val="en-GB"/>
        </w:rPr>
        <w:t>], the requirements of the Dutch Labour Market Fraud (Bogus Schemes) Act [</w:t>
      </w:r>
      <w:r w:rsidRPr="004C7B3C">
        <w:rPr>
          <w:rFonts w:ascii="Arial" w:eastAsia="Arial" w:hAnsi="Arial" w:cs="Arial"/>
          <w:i/>
          <w:iCs/>
          <w:sz w:val="20"/>
          <w:lang w:val="en-GB"/>
        </w:rPr>
        <w:t xml:space="preserve">Wet </w:t>
      </w:r>
      <w:r w:rsidRPr="004C7B3C">
        <w:rPr>
          <w:rFonts w:ascii="Arial" w:eastAsia="Arial" w:hAnsi="Arial" w:cs="Arial"/>
          <w:i/>
          <w:iCs/>
          <w:sz w:val="20"/>
          <w:lang w:val="en-GB"/>
        </w:rPr>
        <w:t>Aanpak</w:t>
      </w:r>
      <w:r w:rsidRPr="004C7B3C">
        <w:rPr>
          <w:rFonts w:ascii="Arial" w:eastAsia="Arial" w:hAnsi="Arial" w:cs="Arial"/>
          <w:i/>
          <w:iCs/>
          <w:sz w:val="20"/>
          <w:lang w:val="en-GB"/>
        </w:rPr>
        <w:t xml:space="preserve"> </w:t>
      </w:r>
      <w:r w:rsidRPr="004C7B3C">
        <w:rPr>
          <w:rFonts w:ascii="Arial" w:eastAsia="Arial" w:hAnsi="Arial" w:cs="Arial"/>
          <w:i/>
          <w:iCs/>
          <w:sz w:val="20"/>
          <w:lang w:val="en-GB"/>
        </w:rPr>
        <w:t>Schijnconstructies</w:t>
      </w:r>
      <w:r w:rsidRPr="004C7B3C">
        <w:rPr>
          <w:rFonts w:ascii="Arial" w:eastAsia="Arial" w:hAnsi="Arial" w:cs="Arial"/>
          <w:sz w:val="20"/>
          <w:lang w:val="en-GB"/>
        </w:rPr>
        <w:t>; abbreviated to WAS], published in the Dutch Bulletin of Acts and Decrees [</w:t>
      </w:r>
      <w:r w:rsidRPr="004C7B3C">
        <w:rPr>
          <w:rFonts w:ascii="Arial" w:eastAsia="Arial" w:hAnsi="Arial" w:cs="Arial"/>
          <w:i/>
          <w:iCs/>
          <w:sz w:val="20"/>
          <w:lang w:val="en-GB"/>
        </w:rPr>
        <w:t>Staatsblad</w:t>
      </w:r>
      <w:r w:rsidRPr="004C7B3C">
        <w:rPr>
          <w:rFonts w:ascii="Arial" w:eastAsia="Arial" w:hAnsi="Arial" w:cs="Arial"/>
          <w:sz w:val="20"/>
          <w:lang w:val="en-GB"/>
        </w:rPr>
        <w:t>] no. 419 of 2016, and the corresponding Order in Council [</w:t>
      </w:r>
      <w:r w:rsidRPr="004C7B3C">
        <w:rPr>
          <w:rFonts w:ascii="Arial" w:eastAsia="Arial" w:hAnsi="Arial" w:cs="Arial"/>
          <w:i/>
          <w:iCs/>
          <w:sz w:val="20"/>
          <w:lang w:val="en-GB"/>
        </w:rPr>
        <w:t>Algemene</w:t>
      </w:r>
      <w:r w:rsidRPr="004C7B3C">
        <w:rPr>
          <w:rFonts w:ascii="Arial" w:eastAsia="Arial" w:hAnsi="Arial" w:cs="Arial"/>
          <w:i/>
          <w:iCs/>
          <w:sz w:val="20"/>
          <w:lang w:val="en-GB"/>
        </w:rPr>
        <w:t xml:space="preserve"> </w:t>
      </w:r>
      <w:r w:rsidRPr="004C7B3C">
        <w:rPr>
          <w:rFonts w:ascii="Arial" w:eastAsia="Arial" w:hAnsi="Arial" w:cs="Arial"/>
          <w:i/>
          <w:iCs/>
          <w:sz w:val="20"/>
          <w:lang w:val="en-GB"/>
        </w:rPr>
        <w:t>Maatregel</w:t>
      </w:r>
      <w:r w:rsidRPr="004C7B3C">
        <w:rPr>
          <w:rFonts w:ascii="Arial" w:eastAsia="Arial" w:hAnsi="Arial" w:cs="Arial"/>
          <w:i/>
          <w:iCs/>
          <w:sz w:val="20"/>
          <w:lang w:val="en-GB"/>
        </w:rPr>
        <w:t xml:space="preserve"> van </w:t>
      </w:r>
      <w:r w:rsidRPr="004C7B3C">
        <w:rPr>
          <w:rFonts w:ascii="Arial" w:eastAsia="Arial" w:hAnsi="Arial" w:cs="Arial"/>
          <w:i/>
          <w:iCs/>
          <w:sz w:val="20"/>
          <w:lang w:val="en-GB"/>
        </w:rPr>
        <w:t>Bestuur</w:t>
      </w:r>
      <w:r w:rsidRPr="004C7B3C">
        <w:rPr>
          <w:rFonts w:ascii="Arial" w:eastAsia="Arial" w:hAnsi="Arial" w:cs="Arial"/>
          <w:sz w:val="20"/>
          <w:lang w:val="en-GB"/>
        </w:rPr>
        <w:t xml:space="preserve">, abbreviated to </w:t>
      </w:r>
      <w:r w:rsidRPr="004C7B3C">
        <w:rPr>
          <w:rFonts w:ascii="Arial" w:eastAsia="Arial" w:hAnsi="Arial" w:cs="Arial"/>
          <w:sz w:val="20"/>
          <w:lang w:val="en-GB"/>
        </w:rPr>
        <w:t>AMvB</w:t>
      </w:r>
      <w:r w:rsidRPr="004C7B3C">
        <w:rPr>
          <w:rFonts w:ascii="Arial" w:eastAsia="Arial" w:hAnsi="Arial" w:cs="Arial"/>
          <w:sz w:val="20"/>
          <w:lang w:val="en-GB"/>
        </w:rPr>
        <w:t>] must be met.</w:t>
      </w:r>
      <w:r w:rsidRPr="004C7B3C">
        <w:rPr>
          <w:rFonts w:ascii="Arial" w:eastAsia="Arial" w:hAnsi="Arial" w:cs="Arial"/>
          <w:color w:val="000000"/>
          <w:sz w:val="20"/>
          <w:lang w:val="en-GB"/>
        </w:rPr>
        <w:t xml:space="preserve"> </w:t>
      </w:r>
      <w:r w:rsidRPr="004C7B3C">
        <w:rPr>
          <w:rFonts w:ascii="Arial" w:eastAsia="Arial" w:hAnsi="Arial" w:cs="Arial"/>
          <w:sz w:val="20"/>
          <w:lang w:val="en-GB"/>
        </w:rPr>
        <w:t>The employee is required to authorise the employer in writing to deduct the housing costs from his wage (</w:t>
      </w:r>
      <w:hyperlink r:id="rId16" w:history="1">
        <w:r w:rsidRPr="004C7B3C">
          <w:rPr>
            <w:rStyle w:val="Hyperlink"/>
            <w:rFonts w:ascii="Arial" w:eastAsia="Arial" w:hAnsi="Arial" w:cs="Arial"/>
            <w:color w:val="auto"/>
            <w:sz w:val="20"/>
            <w:lang w:val="en-GB"/>
          </w:rPr>
          <w:t>https://werkgeverslijn.nl/algemene-personeelsinstrumenten/</w:t>
        </w:r>
      </w:hyperlink>
      <w:r w:rsidRPr="004C7B3C">
        <w:rPr>
          <w:rFonts w:ascii="Arial" w:eastAsia="Arial" w:hAnsi="Arial" w:cs="Arial"/>
          <w:sz w:val="20"/>
          <w:lang w:val="en-GB"/>
        </w:rPr>
        <w:t xml:space="preserve"> for the model ‘power of attorney’ form).</w:t>
      </w:r>
      <w:r w:rsidRPr="004C7B3C">
        <w:rPr>
          <w:rFonts w:ascii="Arial" w:eastAsia="Arial" w:hAnsi="Arial" w:cs="Arial"/>
          <w:color w:val="000000"/>
          <w:sz w:val="20"/>
          <w:lang w:val="en-GB"/>
        </w:rPr>
        <w:t xml:space="preserve"> </w:t>
      </w:r>
      <w:r w:rsidRPr="004C7B3C">
        <w:rPr>
          <w:rFonts w:ascii="Arial" w:eastAsia="Arial" w:hAnsi="Arial" w:cs="Arial"/>
          <w:sz w:val="20"/>
          <w:lang w:val="en-GB"/>
        </w:rPr>
        <w:t>This means that the accommodation must be certified by an accredited certification body on the basis of standards supported by employers and employees.</w:t>
      </w:r>
      <w:r w:rsidRPr="004C7B3C">
        <w:rPr>
          <w:rFonts w:ascii="Arial" w:eastAsia="Arial" w:hAnsi="Arial" w:cs="Arial"/>
          <w:color w:val="000000"/>
          <w:sz w:val="20"/>
          <w:lang w:val="en-GB"/>
        </w:rPr>
        <w:t xml:space="preserve"> </w:t>
      </w:r>
      <w:r w:rsidRPr="004C7B3C">
        <w:rPr>
          <w:rFonts w:ascii="Arial" w:eastAsia="Arial" w:hAnsi="Arial" w:cs="Arial"/>
          <w:sz w:val="20"/>
          <w:lang w:val="en-GB"/>
        </w:rPr>
        <w:t>For this purpose, the agricultural sector has the following two options:</w:t>
      </w:r>
    </w:p>
    <w:p w:rsidR="00473C46" w:rsidRPr="004C7B3C" w:rsidP="00F477A8" w14:paraId="2CF07918" w14:textId="3C11C903">
      <w:pPr>
        <w:tabs>
          <w:tab w:val="left" w:pos="504"/>
          <w:tab w:val="left" w:pos="4395"/>
        </w:tabs>
        <w:spacing w:before="230"/>
        <w:ind w:left="1134" w:right="504" w:hanging="283"/>
        <w:textAlignment w:val="baseline"/>
        <w:rPr>
          <w:rFonts w:ascii="Arial" w:eastAsia="Arial" w:hAnsi="Arial" w:cs="Arial"/>
          <w:color w:val="000000"/>
          <w:sz w:val="20"/>
          <w:lang w:val="en-GB"/>
        </w:rPr>
      </w:pPr>
      <w:r w:rsidRPr="004C7B3C">
        <w:rPr>
          <w:rFonts w:ascii="Arial" w:eastAsia="Arial" w:hAnsi="Arial" w:cs="Arial"/>
          <w:sz w:val="20"/>
          <w:lang w:val="en-GB"/>
        </w:rPr>
        <w:t>a.</w:t>
      </w:r>
      <w:r w:rsidRPr="004C7B3C">
        <w:rPr>
          <w:rFonts w:ascii="Arial" w:eastAsia="Arial" w:hAnsi="Arial" w:cs="Arial"/>
          <w:color w:val="000000"/>
          <w:sz w:val="20"/>
          <w:lang w:val="en-GB"/>
        </w:rPr>
        <w:tab/>
      </w:r>
      <w:r w:rsidRPr="004C7B3C">
        <w:rPr>
          <w:rFonts w:ascii="Arial" w:eastAsia="Arial" w:hAnsi="Arial" w:cs="Arial"/>
          <w:sz w:val="20"/>
          <w:lang w:val="en-GB"/>
        </w:rPr>
        <w:t>The company that withholds the housing costs is or will be certified for the agricultural quality label for flexible housing [</w:t>
      </w:r>
      <w:r w:rsidRPr="004C7B3C">
        <w:rPr>
          <w:rFonts w:ascii="Arial" w:eastAsia="Arial" w:hAnsi="Arial" w:cs="Arial"/>
          <w:i/>
          <w:iCs/>
          <w:sz w:val="20"/>
          <w:lang w:val="en-GB"/>
        </w:rPr>
        <w:t>Agrarisch</w:t>
      </w:r>
      <w:r w:rsidRPr="004C7B3C">
        <w:rPr>
          <w:rFonts w:ascii="Arial" w:eastAsia="Arial" w:hAnsi="Arial" w:cs="Arial"/>
          <w:i/>
          <w:iCs/>
          <w:sz w:val="20"/>
          <w:lang w:val="en-GB"/>
        </w:rPr>
        <w:t xml:space="preserve"> </w:t>
      </w:r>
      <w:r w:rsidRPr="004C7B3C">
        <w:rPr>
          <w:rFonts w:ascii="Arial" w:eastAsia="Arial" w:hAnsi="Arial" w:cs="Arial"/>
          <w:i/>
          <w:iCs/>
          <w:sz w:val="20"/>
          <w:lang w:val="en-GB"/>
        </w:rPr>
        <w:t>Keurmerk</w:t>
      </w:r>
      <w:r w:rsidRPr="004C7B3C">
        <w:rPr>
          <w:rFonts w:ascii="Arial" w:eastAsia="Arial" w:hAnsi="Arial" w:cs="Arial"/>
          <w:i/>
          <w:iCs/>
          <w:sz w:val="20"/>
          <w:lang w:val="en-GB"/>
        </w:rPr>
        <w:t xml:space="preserve"> </w:t>
      </w:r>
      <w:r w:rsidRPr="004C7B3C">
        <w:rPr>
          <w:rFonts w:ascii="Arial" w:eastAsia="Arial" w:hAnsi="Arial" w:cs="Arial"/>
          <w:i/>
          <w:iCs/>
          <w:sz w:val="20"/>
          <w:lang w:val="en-GB"/>
        </w:rPr>
        <w:t>Flexwonen</w:t>
      </w:r>
      <w:r w:rsidRPr="004C7B3C">
        <w:rPr>
          <w:rFonts w:ascii="Arial" w:eastAsia="Arial" w:hAnsi="Arial" w:cs="Arial"/>
          <w:sz w:val="20"/>
          <w:lang w:val="en-GB"/>
        </w:rPr>
        <w:t>],</w:t>
      </w:r>
      <w:r w:rsidRPr="004C7B3C">
        <w:rPr>
          <w:rFonts w:ascii="Arial" w:eastAsia="Arial" w:hAnsi="Arial" w:cs="Arial"/>
          <w:color w:val="000000"/>
          <w:sz w:val="20"/>
          <w:lang w:val="en-GB"/>
        </w:rPr>
        <w:t xml:space="preserve"> </w:t>
      </w:r>
      <w:r w:rsidRPr="004C7B3C">
        <w:rPr>
          <w:rFonts w:ascii="Arial" w:eastAsia="Arial" w:hAnsi="Arial" w:cs="Arial"/>
          <w:sz w:val="20"/>
          <w:lang w:val="en-GB"/>
        </w:rPr>
        <w:t>for which purpose the company has contracted a certification body specialised in this field.</w:t>
      </w:r>
      <w:r w:rsidRPr="004C7B3C">
        <w:rPr>
          <w:rFonts w:ascii="Arial" w:eastAsia="Arial" w:hAnsi="Arial" w:cs="Arial"/>
          <w:color w:val="000000"/>
          <w:sz w:val="20"/>
          <w:lang w:val="en-GB"/>
        </w:rPr>
        <w:t xml:space="preserve"> </w:t>
      </w:r>
      <w:r w:rsidRPr="004C7B3C">
        <w:rPr>
          <w:rFonts w:ascii="Arial" w:eastAsia="Arial" w:hAnsi="Arial" w:cs="Arial"/>
          <w:sz w:val="20"/>
          <w:lang w:val="en-GB"/>
        </w:rPr>
        <w:t>Furthermore, the company will have a signed statement of compliance with the CAO [</w:t>
      </w:r>
      <w:r w:rsidRPr="004C7B3C">
        <w:rPr>
          <w:rFonts w:ascii="Arial" w:eastAsia="Arial" w:hAnsi="Arial" w:cs="Arial"/>
          <w:i/>
          <w:iCs/>
          <w:sz w:val="20"/>
          <w:lang w:val="en-GB"/>
        </w:rPr>
        <w:t>eigenverklaring</w:t>
      </w:r>
      <w:r w:rsidRPr="004C7B3C">
        <w:rPr>
          <w:rFonts w:ascii="Arial" w:eastAsia="Arial" w:hAnsi="Arial" w:cs="Arial"/>
          <w:i/>
          <w:iCs/>
          <w:sz w:val="20"/>
          <w:lang w:val="en-GB"/>
        </w:rPr>
        <w:t xml:space="preserve"> </w:t>
      </w:r>
      <w:r w:rsidRPr="004C7B3C">
        <w:rPr>
          <w:rFonts w:ascii="Arial" w:eastAsia="Arial" w:hAnsi="Arial" w:cs="Arial"/>
          <w:i/>
          <w:iCs/>
          <w:sz w:val="20"/>
          <w:lang w:val="en-GB"/>
        </w:rPr>
        <w:t>naleving</w:t>
      </w:r>
      <w:r w:rsidRPr="004C7B3C">
        <w:rPr>
          <w:rFonts w:ascii="Arial" w:eastAsia="Arial" w:hAnsi="Arial" w:cs="Arial"/>
          <w:i/>
          <w:iCs/>
          <w:sz w:val="20"/>
          <w:lang w:val="en-GB"/>
        </w:rPr>
        <w:t xml:space="preserve"> </w:t>
      </w:r>
      <w:r w:rsidRPr="004C7B3C">
        <w:rPr>
          <w:rFonts w:ascii="Arial" w:eastAsia="Arial" w:hAnsi="Arial" w:cs="Arial"/>
          <w:i/>
          <w:iCs/>
          <w:sz w:val="20"/>
          <w:lang w:val="en-GB"/>
        </w:rPr>
        <w:t>cao</w:t>
      </w:r>
      <w:r w:rsidRPr="004C7B3C">
        <w:rPr>
          <w:rFonts w:ascii="Arial" w:eastAsia="Arial" w:hAnsi="Arial" w:cs="Arial"/>
          <w:sz w:val="20"/>
          <w:lang w:val="en-GB"/>
        </w:rPr>
        <w:t>], an example of which is included in Appendix 15.</w:t>
      </w:r>
    </w:p>
    <w:p w:rsidR="004F487C" w:rsidRPr="004C7B3C" w:rsidP="00F477A8" w14:paraId="7C7B5ED0" w14:textId="249B5CD8">
      <w:pPr>
        <w:tabs>
          <w:tab w:val="left" w:pos="504"/>
          <w:tab w:val="left" w:pos="4395"/>
        </w:tabs>
        <w:spacing w:before="230"/>
        <w:ind w:left="1134" w:right="504" w:hanging="283"/>
        <w:textAlignment w:val="baseline"/>
        <w:rPr>
          <w:rFonts w:ascii="Arial" w:eastAsia="Arial" w:hAnsi="Arial" w:cs="Arial"/>
          <w:color w:val="000000"/>
          <w:sz w:val="20"/>
          <w:lang w:val="en-GB"/>
        </w:rPr>
      </w:pPr>
      <w:r w:rsidRPr="004C7B3C">
        <w:rPr>
          <w:rFonts w:ascii="Arial" w:eastAsia="Arial" w:hAnsi="Arial" w:cs="Arial"/>
          <w:sz w:val="20"/>
          <w:lang w:val="en-GB"/>
        </w:rPr>
        <w:t>b.</w:t>
      </w:r>
      <w:r w:rsidRPr="004C7B3C" w:rsidR="00473C46">
        <w:rPr>
          <w:rFonts w:ascii="Arial" w:eastAsia="Arial" w:hAnsi="Arial" w:cs="Arial"/>
          <w:color w:val="000000"/>
          <w:sz w:val="20"/>
          <w:lang w:val="en-GB"/>
        </w:rPr>
        <w:tab/>
      </w:r>
      <w:r w:rsidRPr="004C7B3C">
        <w:rPr>
          <w:rFonts w:ascii="Arial" w:eastAsia="Arial" w:hAnsi="Arial" w:cs="Arial"/>
          <w:sz w:val="20"/>
          <w:lang w:val="en-GB"/>
        </w:rPr>
        <w:t xml:space="preserve">The company that withholds housing costs is certified by Stichting </w:t>
      </w:r>
      <w:r w:rsidRPr="004C7B3C">
        <w:rPr>
          <w:rFonts w:ascii="Arial" w:eastAsia="Arial" w:hAnsi="Arial" w:cs="Arial"/>
          <w:sz w:val="20"/>
          <w:lang w:val="en-GB"/>
        </w:rPr>
        <w:t>Normering</w:t>
      </w:r>
      <w:r w:rsidRPr="004C7B3C">
        <w:rPr>
          <w:rFonts w:ascii="Arial" w:eastAsia="Arial" w:hAnsi="Arial" w:cs="Arial"/>
          <w:sz w:val="20"/>
          <w:lang w:val="en-GB"/>
        </w:rPr>
        <w:t xml:space="preserve"> </w:t>
      </w:r>
      <w:r w:rsidRPr="004C7B3C">
        <w:rPr>
          <w:rFonts w:ascii="Arial" w:eastAsia="Arial" w:hAnsi="Arial" w:cs="Arial"/>
          <w:sz w:val="20"/>
          <w:lang w:val="en-GB"/>
        </w:rPr>
        <w:t>Flexwonen</w:t>
      </w:r>
      <w:r w:rsidRPr="004C7B3C">
        <w:rPr>
          <w:rFonts w:ascii="Arial" w:eastAsia="Arial" w:hAnsi="Arial" w:cs="Arial"/>
          <w:sz w:val="20"/>
          <w:lang w:val="en-GB"/>
        </w:rPr>
        <w:t xml:space="preserve"> (SNF), the foundation for flexible housing standards.  </w:t>
      </w:r>
    </w:p>
    <w:p w:rsidR="004F487C" w:rsidRPr="004C7B3C" w:rsidP="00786661" w14:paraId="3655AAAF" w14:textId="1234282F">
      <w:pPr>
        <w:tabs>
          <w:tab w:val="left" w:pos="4395"/>
        </w:tabs>
        <w:rPr>
          <w:rFonts w:ascii="Arial" w:hAnsi="Arial" w:cs="Arial"/>
          <w:lang w:val="en-GB"/>
        </w:rPr>
        <w:sectPr>
          <w:type w:val="continuous"/>
          <w:pgSz w:w="11909" w:h="16838"/>
          <w:pgMar w:top="1420" w:right="524" w:bottom="302" w:left="1321" w:header="720" w:footer="720" w:gutter="0"/>
          <w:cols w:space="708"/>
        </w:sectPr>
      </w:pPr>
    </w:p>
    <w:p w:rsidR="006A076A" w14:paraId="0F81D9EA" w14:textId="14EBE618">
      <w:pPr>
        <w:rPr>
          <w:rFonts w:ascii="Arial" w:hAnsi="Arial" w:cs="Arial"/>
          <w:lang w:val="en-GB"/>
        </w:rPr>
      </w:pPr>
      <w:r>
        <w:rPr>
          <w:rFonts w:ascii="Arial" w:hAnsi="Arial" w:cs="Arial"/>
          <w:lang w:val="en-GB"/>
        </w:rPr>
        <w:br w:type="page"/>
      </w:r>
    </w:p>
    <w:p w:rsidR="00004266" w:rsidRPr="004C7B3C" w:rsidP="00786661" w14:paraId="38E6D6E6" w14:textId="77777777">
      <w:pPr>
        <w:tabs>
          <w:tab w:val="left" w:pos="4395"/>
        </w:tabs>
        <w:spacing w:before="10"/>
        <w:rPr>
          <w:rFonts w:ascii="Arial" w:hAnsi="Arial" w:cs="Arial"/>
          <w:lang w:val="en-GB"/>
        </w:rPr>
      </w:pPr>
    </w:p>
    <w:tbl>
      <w:tblPr>
        <w:tblW w:w="9255" w:type="dxa"/>
        <w:tblInd w:w="-4259" w:type="dxa"/>
        <w:tblLayout w:type="fixed"/>
        <w:tblCellMar>
          <w:left w:w="0" w:type="dxa"/>
          <w:right w:w="0" w:type="dxa"/>
        </w:tblCellMar>
        <w:tblLook w:val="0000"/>
      </w:tblPr>
      <w:tblGrid>
        <w:gridCol w:w="707"/>
        <w:gridCol w:w="7164"/>
        <w:gridCol w:w="1384"/>
      </w:tblGrid>
      <w:tr w14:paraId="6623AA61" w14:textId="77777777" w:rsidTr="009D6201">
        <w:tblPrEx>
          <w:tblW w:w="9255" w:type="dxa"/>
          <w:tblInd w:w="-4259" w:type="dxa"/>
          <w:tblLayout w:type="fixed"/>
          <w:tblCellMar>
            <w:left w:w="0" w:type="dxa"/>
            <w:right w:w="0" w:type="dxa"/>
          </w:tblCellMar>
          <w:tblLook w:val="0000"/>
        </w:tblPrEx>
        <w:trPr>
          <w:trHeight w:hRule="exact" w:val="551"/>
        </w:trPr>
        <w:tc>
          <w:tcPr>
            <w:tcW w:w="707" w:type="dxa"/>
            <w:tcBorders>
              <w:top w:val="single" w:sz="5" w:space="0" w:color="000000"/>
              <w:left w:val="single" w:sz="5" w:space="0" w:color="000000"/>
              <w:bottom w:val="single" w:sz="5" w:space="0" w:color="000000"/>
              <w:right w:val="single" w:sz="5" w:space="0" w:color="000000"/>
            </w:tcBorders>
          </w:tcPr>
          <w:p w:rsidR="00004266" w:rsidRPr="004C7B3C" w:rsidP="00786661" w14:paraId="03918D6D" w14:textId="77777777">
            <w:pPr>
              <w:tabs>
                <w:tab w:val="left" w:pos="4395"/>
              </w:tabs>
              <w:spacing w:after="215"/>
              <w:jc w:val="center"/>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1</w:t>
            </w:r>
          </w:p>
        </w:tc>
        <w:tc>
          <w:tcPr>
            <w:tcW w:w="7164" w:type="dxa"/>
            <w:tcBorders>
              <w:top w:val="single" w:sz="5" w:space="0" w:color="000000"/>
              <w:left w:val="single" w:sz="5" w:space="0" w:color="000000"/>
              <w:bottom w:val="single" w:sz="5" w:space="0" w:color="000000"/>
              <w:right w:val="single" w:sz="5" w:space="0" w:color="000000"/>
            </w:tcBorders>
          </w:tcPr>
          <w:p w:rsidR="00004266" w:rsidRPr="004C7B3C" w:rsidP="00786661" w14:paraId="01EB308B" w14:textId="77777777">
            <w:pPr>
              <w:tabs>
                <w:tab w:val="left" w:pos="4395"/>
              </w:tabs>
              <w:spacing w:after="215"/>
              <w:ind w:left="106"/>
              <w:textAlignment w:val="baseline"/>
              <w:rPr>
                <w:rFonts w:ascii="Arial" w:eastAsia="Arial" w:hAnsi="Arial" w:cs="Arial"/>
                <w:b/>
                <w:color w:val="000000"/>
                <w:sz w:val="20"/>
                <w:lang w:val="en-GB"/>
              </w:rPr>
            </w:pPr>
            <w:r w:rsidRPr="00153CCD">
              <w:rPr>
                <w:rFonts w:ascii="Arial" w:eastAsia="Arial" w:hAnsi="Arial" w:cs="Arial"/>
                <w:b/>
                <w:color w:val="000000"/>
                <w:sz w:val="20"/>
                <w:lang w:val="en-GB"/>
              </w:rPr>
              <w:t>Space and privacy</w:t>
            </w:r>
          </w:p>
        </w:tc>
        <w:tc>
          <w:tcPr>
            <w:tcW w:w="1384" w:type="dxa"/>
            <w:tcBorders>
              <w:top w:val="single" w:sz="5" w:space="0" w:color="000000"/>
              <w:left w:val="single" w:sz="5" w:space="0" w:color="000000"/>
              <w:bottom w:val="single" w:sz="5" w:space="0" w:color="000000"/>
              <w:right w:val="single" w:sz="5" w:space="0" w:color="000000"/>
            </w:tcBorders>
          </w:tcPr>
          <w:p w:rsidR="00004266" w:rsidRPr="004C7B3C" w:rsidP="00786661" w14:paraId="36B202D6" w14:textId="77777777">
            <w:pPr>
              <w:tabs>
                <w:tab w:val="left" w:pos="4395"/>
              </w:tabs>
              <w:ind w:left="108"/>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Standard based on</w:t>
            </w:r>
          </w:p>
        </w:tc>
      </w:tr>
      <w:tr w14:paraId="6CE781AB" w14:textId="77777777" w:rsidTr="00444DE4">
        <w:tblPrEx>
          <w:tblW w:w="9255" w:type="dxa"/>
          <w:tblInd w:w="-4259" w:type="dxa"/>
          <w:tblLayout w:type="fixed"/>
          <w:tblCellMar>
            <w:left w:w="0" w:type="dxa"/>
            <w:right w:w="0" w:type="dxa"/>
          </w:tblCellMar>
          <w:tblLook w:val="0000"/>
        </w:tblPrEx>
        <w:trPr>
          <w:trHeight w:hRule="exact" w:val="1056"/>
        </w:trPr>
        <w:tc>
          <w:tcPr>
            <w:tcW w:w="707" w:type="dxa"/>
            <w:tcBorders>
              <w:top w:val="single" w:sz="5" w:space="0" w:color="000000"/>
              <w:left w:val="single" w:sz="5" w:space="0" w:color="000000"/>
              <w:bottom w:val="single" w:sz="5" w:space="0" w:color="000000"/>
              <w:right w:val="single" w:sz="5" w:space="0" w:color="000000"/>
            </w:tcBorders>
          </w:tcPr>
          <w:p w:rsidR="00004266" w:rsidRPr="004C7B3C" w:rsidP="006A076A" w14:paraId="014C2588" w14:textId="77777777">
            <w:pPr>
              <w:tabs>
                <w:tab w:val="decimal" w:pos="288"/>
                <w:tab w:val="left" w:pos="4395"/>
              </w:tabs>
              <w:spacing w:after="449"/>
              <w:ind w:left="-401"/>
              <w:textAlignment w:val="baseline"/>
              <w:rPr>
                <w:rFonts w:ascii="Arial" w:eastAsia="Arial" w:hAnsi="Arial" w:cs="Arial"/>
                <w:color w:val="000000"/>
                <w:sz w:val="20"/>
                <w:lang w:val="en-GB"/>
              </w:rPr>
            </w:pPr>
            <w:r w:rsidRPr="004C7B3C">
              <w:rPr>
                <w:rFonts w:ascii="Arial" w:eastAsia="Arial" w:hAnsi="Arial" w:cs="Arial"/>
                <w:color w:val="000000"/>
                <w:sz w:val="20"/>
                <w:lang w:val="en-GB"/>
              </w:rPr>
              <w:t>1.1</w:t>
            </w:r>
          </w:p>
        </w:tc>
        <w:tc>
          <w:tcPr>
            <w:tcW w:w="7164" w:type="dxa"/>
            <w:tcBorders>
              <w:top w:val="single" w:sz="5" w:space="0" w:color="000000"/>
              <w:left w:val="single" w:sz="5" w:space="0" w:color="000000"/>
              <w:bottom w:val="single" w:sz="5" w:space="0" w:color="000000"/>
              <w:right w:val="single" w:sz="5" w:space="0" w:color="000000"/>
            </w:tcBorders>
          </w:tcPr>
          <w:p w:rsidR="00004266" w:rsidRPr="004C7B3C" w:rsidP="00786661" w14:paraId="61488129" w14:textId="7C47F25F">
            <w:pPr>
              <w:tabs>
                <w:tab w:val="left" w:pos="4395"/>
              </w:tabs>
              <w:ind w:left="108" w:right="180"/>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 xml:space="preserve">The participant's administration includes an up-to-date list of all housing locations including the </w:t>
            </w:r>
            <w:r w:rsidRPr="004C7B3C" w:rsidR="00E97718">
              <w:rPr>
                <w:rFonts w:ascii="Arial" w:eastAsia="Arial" w:hAnsi="Arial" w:cs="Arial"/>
                <w:color w:val="000000"/>
                <w:spacing w:val="-1"/>
                <w:sz w:val="20"/>
                <w:lang w:val="en-GB"/>
              </w:rPr>
              <w:t xml:space="preserve">maximum </w:t>
            </w:r>
            <w:r w:rsidRPr="004C7B3C">
              <w:rPr>
                <w:rFonts w:ascii="Arial" w:eastAsia="Arial" w:hAnsi="Arial" w:cs="Arial"/>
                <w:color w:val="000000"/>
                <w:spacing w:val="-1"/>
                <w:sz w:val="20"/>
                <w:lang w:val="en-GB"/>
              </w:rPr>
              <w:t>number of residents per location, which must be readily available for inspection by the auditor and be kept on file for at least two years.</w:t>
            </w:r>
          </w:p>
        </w:tc>
        <w:tc>
          <w:tcPr>
            <w:tcW w:w="1384" w:type="dxa"/>
            <w:tcBorders>
              <w:top w:val="single" w:sz="5" w:space="0" w:color="000000"/>
              <w:left w:val="single" w:sz="5" w:space="0" w:color="000000"/>
              <w:bottom w:val="single" w:sz="5" w:space="0" w:color="000000"/>
              <w:right w:val="single" w:sz="5" w:space="0" w:color="000000"/>
            </w:tcBorders>
          </w:tcPr>
          <w:p w:rsidR="00004266" w:rsidRPr="004C7B3C" w:rsidP="00786661" w14:paraId="358FE8EC" w14:textId="77777777">
            <w:pPr>
              <w:tabs>
                <w:tab w:val="left" w:pos="4395"/>
              </w:tabs>
              <w:spacing w:after="219"/>
              <w:ind w:left="108"/>
              <w:textAlignment w:val="baseline"/>
              <w:rPr>
                <w:rFonts w:ascii="Arial" w:eastAsia="Arial" w:hAnsi="Arial" w:cs="Arial"/>
                <w:color w:val="000000"/>
                <w:sz w:val="20"/>
                <w:lang w:val="en-GB"/>
              </w:rPr>
            </w:pPr>
            <w:r w:rsidRPr="004C7B3C">
              <w:rPr>
                <w:rFonts w:ascii="Arial" w:eastAsia="Arial" w:hAnsi="Arial" w:cs="Arial"/>
                <w:color w:val="000000"/>
                <w:sz w:val="20"/>
                <w:lang w:val="en-GB"/>
              </w:rPr>
              <w:t>CAO and certification</w:t>
            </w:r>
          </w:p>
        </w:tc>
      </w:tr>
      <w:tr w14:paraId="1251DD18" w14:textId="77777777" w:rsidTr="00444DE4">
        <w:tblPrEx>
          <w:tblW w:w="9255" w:type="dxa"/>
          <w:tblInd w:w="-4259" w:type="dxa"/>
          <w:tblLayout w:type="fixed"/>
          <w:tblCellMar>
            <w:left w:w="0" w:type="dxa"/>
            <w:right w:w="0" w:type="dxa"/>
          </w:tblCellMar>
          <w:tblLook w:val="0000"/>
        </w:tblPrEx>
        <w:trPr>
          <w:trHeight w:hRule="exact" w:val="5535"/>
        </w:trPr>
        <w:tc>
          <w:tcPr>
            <w:tcW w:w="707" w:type="dxa"/>
            <w:tcBorders>
              <w:top w:val="single" w:sz="5" w:space="0" w:color="000000"/>
              <w:left w:val="single" w:sz="5" w:space="0" w:color="000000"/>
              <w:bottom w:val="single" w:sz="5" w:space="0" w:color="000000"/>
              <w:right w:val="single" w:sz="5" w:space="0" w:color="000000"/>
            </w:tcBorders>
          </w:tcPr>
          <w:p w:rsidR="00004266" w:rsidRPr="004C7B3C" w:rsidP="00786661" w14:paraId="08667875" w14:textId="77777777">
            <w:pPr>
              <w:tabs>
                <w:tab w:val="decimal" w:pos="288"/>
                <w:tab w:val="left" w:pos="4395"/>
              </w:tabs>
              <w:spacing w:after="4300"/>
              <w:textAlignment w:val="baseline"/>
              <w:rPr>
                <w:rFonts w:ascii="Arial" w:eastAsia="Arial" w:hAnsi="Arial" w:cs="Arial"/>
                <w:color w:val="000000"/>
                <w:sz w:val="20"/>
                <w:lang w:val="en-GB"/>
              </w:rPr>
            </w:pPr>
            <w:r w:rsidRPr="004C7B3C">
              <w:rPr>
                <w:rFonts w:ascii="Arial" w:eastAsia="Arial" w:hAnsi="Arial" w:cs="Arial"/>
                <w:color w:val="000000"/>
                <w:sz w:val="20"/>
                <w:lang w:val="en-GB"/>
              </w:rPr>
              <w:t>1.2</w:t>
            </w:r>
          </w:p>
        </w:tc>
        <w:tc>
          <w:tcPr>
            <w:tcW w:w="7164" w:type="dxa"/>
            <w:tcBorders>
              <w:top w:val="single" w:sz="5" w:space="0" w:color="000000"/>
              <w:left w:val="single" w:sz="5" w:space="0" w:color="000000"/>
              <w:bottom w:val="single" w:sz="5" w:space="0" w:color="000000"/>
              <w:right w:val="single" w:sz="5" w:space="0" w:color="000000"/>
            </w:tcBorders>
          </w:tcPr>
          <w:p w:rsidR="00DA6F32" w:rsidP="00DA6F32" w14:paraId="7EAB2968" w14:textId="77777777">
            <w:pPr>
              <w:tabs>
                <w:tab w:val="left" w:pos="4395"/>
              </w:tabs>
              <w:textAlignment w:val="baseline"/>
              <w:rPr>
                <w:rFonts w:ascii="Arial" w:eastAsia="Arial" w:hAnsi="Arial" w:cs="Arial"/>
                <w:color w:val="000000"/>
                <w:sz w:val="20"/>
                <w:lang w:val="en-GB"/>
              </w:rPr>
            </w:pPr>
            <w:r w:rsidRPr="004C7B3C">
              <w:rPr>
                <w:rFonts w:ascii="Arial" w:eastAsia="Arial" w:hAnsi="Arial" w:cs="Arial"/>
                <w:color w:val="000000"/>
                <w:sz w:val="20"/>
                <w:lang w:val="en-GB"/>
              </w:rPr>
              <w:t>Permitted types of housing include:</w:t>
            </w:r>
          </w:p>
          <w:p w:rsidR="00DA6F32" w:rsidRPr="00B8741E" w:rsidP="00DA6F32" w14:paraId="42927DA6" w14:textId="77777777">
            <w:pPr>
              <w:pStyle w:val="Heading4"/>
              <w:numPr>
                <w:ilvl w:val="3"/>
                <w:numId w:val="118"/>
              </w:numPr>
              <w:tabs>
                <w:tab w:val="num" w:pos="360"/>
              </w:tabs>
              <w:ind w:left="460" w:hanging="425"/>
            </w:pPr>
            <w:r w:rsidRPr="00B8741E">
              <w:rPr>
                <w:lang w:val="en-GB"/>
              </w:rPr>
              <w:t>regular house</w:t>
            </w:r>
          </w:p>
          <w:p w:rsidR="00DA6F32" w:rsidRPr="00B8741E" w:rsidP="00DA6F32" w14:paraId="08EB2CF7" w14:textId="77777777">
            <w:pPr>
              <w:pStyle w:val="Heading4"/>
              <w:numPr>
                <w:ilvl w:val="3"/>
                <w:numId w:val="118"/>
              </w:numPr>
              <w:tabs>
                <w:tab w:val="num" w:pos="360"/>
              </w:tabs>
              <w:ind w:left="460" w:hanging="425"/>
            </w:pPr>
            <w:r w:rsidRPr="00B8741E">
              <w:rPr>
                <w:lang w:val="en-GB"/>
              </w:rPr>
              <w:t>hotel/guest house</w:t>
            </w:r>
          </w:p>
          <w:p w:rsidR="00DA6F32" w:rsidRPr="00B8741E" w:rsidP="00DA6F32" w14:paraId="4128A32C" w14:textId="77777777">
            <w:pPr>
              <w:pStyle w:val="Heading4"/>
              <w:numPr>
                <w:ilvl w:val="3"/>
                <w:numId w:val="118"/>
              </w:numPr>
              <w:tabs>
                <w:tab w:val="num" w:pos="360"/>
              </w:tabs>
              <w:ind w:left="460" w:hanging="425"/>
              <w:rPr>
                <w:lang w:val="en-GB"/>
              </w:rPr>
            </w:pPr>
            <w:r w:rsidRPr="00B8741E">
              <w:rPr>
                <w:lang w:val="en-GB"/>
              </w:rPr>
              <w:t>housing units in a building complex</w:t>
            </w:r>
          </w:p>
          <w:p w:rsidR="00DA6F32" w:rsidRPr="00B8741E" w:rsidP="00DA6F32" w14:paraId="4F08A59A" w14:textId="69B3E663">
            <w:pPr>
              <w:pStyle w:val="Heading4"/>
              <w:numPr>
                <w:ilvl w:val="3"/>
                <w:numId w:val="118"/>
              </w:numPr>
              <w:tabs>
                <w:tab w:val="num" w:pos="360"/>
              </w:tabs>
              <w:ind w:left="460" w:hanging="425"/>
              <w:rPr>
                <w:lang w:val="en-GB"/>
              </w:rPr>
            </w:pPr>
            <w:bookmarkStart w:id="7" w:name="_Hlk132201874"/>
            <w:r w:rsidRPr="00B8741E">
              <w:rPr>
                <w:lang w:val="en-GB"/>
              </w:rPr>
              <w:t>chalets/residential units, provided the</w:t>
            </w:r>
            <w:r w:rsidRPr="00B8741E" w:rsidR="005E0933">
              <w:rPr>
                <w:lang w:val="en-GB"/>
              </w:rPr>
              <w:t>se</w:t>
            </w:r>
            <w:r w:rsidRPr="00B8741E">
              <w:rPr>
                <w:lang w:val="en-GB"/>
              </w:rPr>
              <w:t xml:space="preserve"> are equipped with central heating and double glazing </w:t>
            </w:r>
          </w:p>
          <w:bookmarkEnd w:id="7"/>
          <w:p w:rsidR="00DA6F32" w:rsidRPr="00B8741E" w:rsidP="00DA6F32" w14:paraId="19C5DDE3" w14:textId="39482D1D">
            <w:pPr>
              <w:pStyle w:val="Heading4"/>
              <w:numPr>
                <w:ilvl w:val="3"/>
                <w:numId w:val="118"/>
              </w:numPr>
              <w:tabs>
                <w:tab w:val="num" w:pos="360"/>
              </w:tabs>
              <w:ind w:left="460" w:hanging="425"/>
            </w:pPr>
            <w:r w:rsidRPr="00B8741E">
              <w:rPr>
                <w:lang w:val="en-GB"/>
              </w:rPr>
              <w:t>accommodation at a recreational site</w:t>
            </w:r>
          </w:p>
          <w:p w:rsidR="00004266" w:rsidRPr="00B8741E" w:rsidP="001E1244" w14:paraId="06B3AA87" w14:textId="0F2D7958">
            <w:pPr>
              <w:pStyle w:val="Heading4"/>
              <w:numPr>
                <w:ilvl w:val="3"/>
                <w:numId w:val="118"/>
              </w:numPr>
              <w:tabs>
                <w:tab w:val="num" w:pos="360"/>
              </w:tabs>
              <w:ind w:left="460" w:hanging="425"/>
              <w:rPr>
                <w:lang w:val="en-GB"/>
              </w:rPr>
            </w:pPr>
            <w:r w:rsidRPr="00B8741E">
              <w:rPr>
                <w:lang w:val="en-GB"/>
              </w:rPr>
              <w:t>other types of housing (category 'other') are possible, with the mini campsite with mobile housing or a youth hostel as a benchmark, provided that these are directly connected to the nature of the seasonal job. Mobile housing may be occupied for no more than four months during the period from 15 March to 15 October, unless the job takes longer or begins earlier owing to climatic conditions. Within category f, information about the housing will have been provided to the employee in advance, such as in the employment contract.</w:t>
            </w:r>
          </w:p>
          <w:p w:rsidR="00A80017" w:rsidRPr="00B8741E" w:rsidP="00BE0B15" w14:paraId="57361794" w14:textId="63EAE8D4">
            <w:pPr>
              <w:pStyle w:val="ListParagraph"/>
              <w:numPr>
                <w:ilvl w:val="0"/>
                <w:numId w:val="107"/>
              </w:numPr>
              <w:tabs>
                <w:tab w:val="left" w:pos="4395"/>
              </w:tabs>
              <w:spacing w:before="55"/>
              <w:textAlignment w:val="baseline"/>
              <w:rPr>
                <w:rFonts w:ascii="Arial" w:eastAsia="Arial" w:hAnsi="Arial" w:cs="Arial"/>
                <w:color w:val="000000"/>
                <w:sz w:val="20"/>
                <w:lang w:val="en-GB"/>
              </w:rPr>
            </w:pPr>
            <w:r w:rsidRPr="00B8741E">
              <w:rPr>
                <w:rFonts w:ascii="Arial" w:eastAsia="Arial" w:hAnsi="Arial" w:cs="Arial"/>
                <w:color w:val="000000"/>
                <w:sz w:val="20"/>
                <w:lang w:val="en-GB"/>
              </w:rPr>
              <w:t>No more than two people are allowed to sleep in the bedrooms of categories a, b, c, d, and e, or in mobile housing (in category f).</w:t>
            </w:r>
            <w:r w:rsidRPr="00B8741E">
              <w:rPr>
                <w:rFonts w:ascii="Arial" w:eastAsia="Arial" w:hAnsi="Arial" w:cs="Arial"/>
                <w:color w:val="000000"/>
                <w:sz w:val="20"/>
                <w:lang w:val="en-GB"/>
              </w:rPr>
              <w:t xml:space="preserve"> </w:t>
            </w:r>
          </w:p>
          <w:p w:rsidR="00004266" w:rsidRPr="004C7B3C" w:rsidP="00BE0B15" w14:paraId="29987A6F" w14:textId="7E65566F">
            <w:pPr>
              <w:pStyle w:val="ListParagraph"/>
              <w:numPr>
                <w:ilvl w:val="0"/>
                <w:numId w:val="107"/>
              </w:numPr>
              <w:tabs>
                <w:tab w:val="left" w:pos="4395"/>
              </w:tabs>
              <w:spacing w:before="50"/>
              <w:ind w:right="612"/>
              <w:jc w:val="both"/>
              <w:textAlignment w:val="baseline"/>
              <w:rPr>
                <w:rFonts w:ascii="Arial" w:eastAsia="Arial" w:hAnsi="Arial" w:cs="Arial"/>
                <w:color w:val="000000"/>
                <w:sz w:val="20"/>
                <w:lang w:val="en-GB"/>
              </w:rPr>
            </w:pPr>
            <w:r w:rsidRPr="00B8741E">
              <w:rPr>
                <w:rFonts w:ascii="Arial" w:eastAsia="Arial" w:hAnsi="Arial" w:cs="Arial"/>
                <w:color w:val="000000"/>
                <w:sz w:val="20"/>
                <w:lang w:val="en-GB"/>
              </w:rPr>
              <w:t>People may sleep for no more than four months in the hostel setting referred to in category f.</w:t>
            </w:r>
          </w:p>
        </w:tc>
        <w:tc>
          <w:tcPr>
            <w:tcW w:w="1384" w:type="dxa"/>
            <w:tcBorders>
              <w:top w:val="single" w:sz="5" w:space="0" w:color="000000"/>
              <w:left w:val="single" w:sz="5" w:space="0" w:color="000000"/>
              <w:bottom w:val="single" w:sz="5" w:space="0" w:color="000000"/>
              <w:right w:val="single" w:sz="5" w:space="0" w:color="000000"/>
            </w:tcBorders>
          </w:tcPr>
          <w:p w:rsidR="00004266" w:rsidRPr="004C7B3C" w:rsidP="00786661" w14:paraId="599DB5BC" w14:textId="77777777">
            <w:pPr>
              <w:tabs>
                <w:tab w:val="left" w:pos="4395"/>
              </w:tabs>
              <w:spacing w:after="4069"/>
              <w:ind w:left="108"/>
              <w:textAlignment w:val="baseline"/>
              <w:rPr>
                <w:rFonts w:ascii="Arial" w:eastAsia="Arial" w:hAnsi="Arial" w:cs="Arial"/>
                <w:color w:val="000000"/>
                <w:sz w:val="20"/>
                <w:lang w:val="en-GB"/>
              </w:rPr>
            </w:pPr>
            <w:r w:rsidRPr="004C7B3C">
              <w:rPr>
                <w:rFonts w:ascii="Arial" w:eastAsia="Arial" w:hAnsi="Arial" w:cs="Arial"/>
                <w:color w:val="000000"/>
                <w:sz w:val="20"/>
                <w:lang w:val="en-GB"/>
              </w:rPr>
              <w:t>CAO and certification</w:t>
            </w:r>
          </w:p>
        </w:tc>
      </w:tr>
      <w:tr w14:paraId="502D7663" w14:textId="77777777" w:rsidTr="009D6201">
        <w:tblPrEx>
          <w:tblW w:w="9255" w:type="dxa"/>
          <w:tblInd w:w="-4259" w:type="dxa"/>
          <w:tblLayout w:type="fixed"/>
          <w:tblCellMar>
            <w:left w:w="0" w:type="dxa"/>
            <w:right w:w="0" w:type="dxa"/>
          </w:tblCellMar>
          <w:tblLook w:val="0000"/>
        </w:tblPrEx>
        <w:trPr>
          <w:trHeight w:hRule="exact" w:val="541"/>
        </w:trPr>
        <w:tc>
          <w:tcPr>
            <w:tcW w:w="707" w:type="dxa"/>
            <w:tcBorders>
              <w:top w:val="single" w:sz="5" w:space="0" w:color="000000"/>
              <w:left w:val="single" w:sz="5" w:space="0" w:color="000000"/>
              <w:bottom w:val="single" w:sz="5" w:space="0" w:color="000000"/>
              <w:right w:val="single" w:sz="5" w:space="0" w:color="000000"/>
            </w:tcBorders>
          </w:tcPr>
          <w:p w:rsidR="00004266" w:rsidRPr="004C7B3C" w:rsidP="00786661" w14:paraId="699B957E" w14:textId="543A9D0D">
            <w:pPr>
              <w:tabs>
                <w:tab w:val="decimal" w:pos="288"/>
                <w:tab w:val="left" w:pos="4395"/>
              </w:tabs>
              <w:spacing w:after="210"/>
              <w:textAlignment w:val="baseline"/>
              <w:rPr>
                <w:rFonts w:ascii="Arial" w:eastAsia="Arial" w:hAnsi="Arial" w:cs="Arial"/>
                <w:color w:val="000000"/>
                <w:sz w:val="20"/>
                <w:lang w:val="en-GB"/>
              </w:rPr>
            </w:pPr>
            <w:r w:rsidRPr="004C7B3C">
              <w:rPr>
                <w:rFonts w:ascii="Arial" w:eastAsia="Arial" w:hAnsi="Arial" w:cs="Arial"/>
                <w:color w:val="000000"/>
                <w:sz w:val="20"/>
                <w:lang w:val="en-GB"/>
              </w:rPr>
              <w:t>1.3</w:t>
            </w:r>
          </w:p>
        </w:tc>
        <w:tc>
          <w:tcPr>
            <w:tcW w:w="7164" w:type="dxa"/>
            <w:tcBorders>
              <w:top w:val="single" w:sz="5" w:space="0" w:color="000000"/>
              <w:left w:val="single" w:sz="5" w:space="0" w:color="000000"/>
              <w:bottom w:val="single" w:sz="5" w:space="0" w:color="000000"/>
              <w:right w:val="single" w:sz="5" w:space="0" w:color="000000"/>
            </w:tcBorders>
          </w:tcPr>
          <w:p w:rsidR="00004266" w:rsidRPr="004C7B3C" w:rsidP="00786661" w14:paraId="10C2F052" w14:textId="6A1C182D">
            <w:pPr>
              <w:tabs>
                <w:tab w:val="left" w:pos="4395"/>
              </w:tabs>
              <w:ind w:left="108" w:right="396"/>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Occupants have at least </w:t>
            </w:r>
            <w:r w:rsidRPr="004C7B3C" w:rsidR="001D0F66">
              <w:rPr>
                <w:rFonts w:ascii="Arial" w:eastAsia="Arial" w:hAnsi="Arial" w:cs="Arial"/>
                <w:color w:val="000000"/>
                <w:sz w:val="20"/>
                <w:lang w:val="en-GB"/>
              </w:rPr>
              <w:t>10</w:t>
            </w:r>
            <w:r w:rsidRPr="004C7B3C">
              <w:rPr>
                <w:rFonts w:ascii="Arial" w:eastAsia="Arial" w:hAnsi="Arial" w:cs="Arial"/>
                <w:color w:val="000000"/>
                <w:sz w:val="20"/>
                <w:lang w:val="en-GB"/>
              </w:rPr>
              <w:t xml:space="preserve"> m</w:t>
            </w:r>
            <w:r w:rsidRPr="004C7B3C">
              <w:rPr>
                <w:rFonts w:ascii="Arial" w:eastAsia="Arial" w:hAnsi="Arial" w:cs="Arial"/>
                <w:color w:val="000000"/>
                <w:sz w:val="20"/>
                <w:vertAlign w:val="superscript"/>
                <w:lang w:val="en-GB"/>
              </w:rPr>
              <w:t>2</w:t>
            </w:r>
            <w:r w:rsidRPr="004C7B3C">
              <w:rPr>
                <w:rFonts w:ascii="Arial" w:eastAsia="Arial" w:hAnsi="Arial" w:cs="Arial"/>
                <w:color w:val="000000"/>
                <w:sz w:val="20"/>
                <w:lang w:val="en-GB"/>
              </w:rPr>
              <w:t xml:space="preserve"> enclosed living space per person; 12 m</w:t>
            </w:r>
            <w:r w:rsidRPr="004C7B3C">
              <w:rPr>
                <w:rFonts w:ascii="Arial" w:eastAsia="Arial" w:hAnsi="Arial" w:cs="Arial"/>
                <w:color w:val="000000"/>
                <w:sz w:val="20"/>
                <w:vertAlign w:val="superscript"/>
                <w:lang w:val="en-GB"/>
              </w:rPr>
              <w:t>2</w:t>
            </w:r>
            <w:r w:rsidRPr="004C7B3C">
              <w:rPr>
                <w:rFonts w:ascii="Arial" w:eastAsia="Arial" w:hAnsi="Arial" w:cs="Arial"/>
                <w:color w:val="000000"/>
                <w:sz w:val="20"/>
                <w:lang w:val="en-GB"/>
              </w:rPr>
              <w:t xml:space="preserve"> is the minimum for a regular house.</w:t>
            </w:r>
          </w:p>
        </w:tc>
        <w:tc>
          <w:tcPr>
            <w:tcW w:w="1384" w:type="dxa"/>
            <w:tcBorders>
              <w:top w:val="single" w:sz="5" w:space="0" w:color="000000"/>
              <w:left w:val="single" w:sz="5" w:space="0" w:color="000000"/>
              <w:bottom w:val="single" w:sz="5" w:space="0" w:color="000000"/>
              <w:right w:val="single" w:sz="5" w:space="0" w:color="000000"/>
            </w:tcBorders>
          </w:tcPr>
          <w:p w:rsidR="00004266" w:rsidRPr="004C7B3C" w:rsidP="00786661" w14:paraId="218A42B2" w14:textId="52D86F82">
            <w:pPr>
              <w:tabs>
                <w:tab w:val="left" w:pos="4395"/>
              </w:tabs>
              <w:ind w:left="108"/>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CAO </w:t>
            </w:r>
          </w:p>
        </w:tc>
      </w:tr>
      <w:tr w14:paraId="4E024BF1" w14:textId="77777777" w:rsidTr="00444DE4">
        <w:tblPrEx>
          <w:tblW w:w="9255" w:type="dxa"/>
          <w:tblInd w:w="-4259" w:type="dxa"/>
          <w:tblLayout w:type="fixed"/>
          <w:tblCellMar>
            <w:left w:w="0" w:type="dxa"/>
            <w:right w:w="0" w:type="dxa"/>
          </w:tblCellMar>
          <w:tblLook w:val="0000"/>
        </w:tblPrEx>
        <w:trPr>
          <w:trHeight w:val="1134"/>
        </w:trPr>
        <w:tc>
          <w:tcPr>
            <w:tcW w:w="707" w:type="dxa"/>
            <w:tcBorders>
              <w:top w:val="single" w:sz="5" w:space="0" w:color="000000"/>
              <w:left w:val="single" w:sz="5" w:space="0" w:color="000000"/>
              <w:right w:val="single" w:sz="5" w:space="0" w:color="000000"/>
            </w:tcBorders>
          </w:tcPr>
          <w:p w:rsidR="001D0F66" w:rsidRPr="004C7B3C" w:rsidP="00786661" w14:paraId="7B2397FE" w14:textId="2E072D0C">
            <w:pPr>
              <w:tabs>
                <w:tab w:val="decimal" w:pos="288"/>
                <w:tab w:val="left" w:pos="4395"/>
              </w:tabs>
              <w:spacing w:after="215"/>
              <w:textAlignment w:val="baseline"/>
              <w:rPr>
                <w:rFonts w:ascii="Arial" w:eastAsia="Arial" w:hAnsi="Arial" w:cs="Arial"/>
                <w:color w:val="000000"/>
                <w:sz w:val="20"/>
                <w:lang w:val="en-GB"/>
              </w:rPr>
            </w:pPr>
            <w:r w:rsidRPr="004C7B3C">
              <w:rPr>
                <w:rFonts w:ascii="Arial" w:eastAsia="Arial" w:hAnsi="Arial" w:cs="Arial"/>
                <w:color w:val="000000"/>
                <w:sz w:val="20"/>
                <w:lang w:val="en-GB"/>
              </w:rPr>
              <w:t>1.4</w:t>
            </w:r>
          </w:p>
        </w:tc>
        <w:tc>
          <w:tcPr>
            <w:tcW w:w="7164" w:type="dxa"/>
            <w:tcBorders>
              <w:top w:val="single" w:sz="5" w:space="0" w:color="000000"/>
              <w:left w:val="single" w:sz="5" w:space="0" w:color="000000"/>
              <w:right w:val="single" w:sz="5" w:space="0" w:color="000000"/>
            </w:tcBorders>
          </w:tcPr>
          <w:p w:rsidR="001D0F66" w:rsidRPr="004C7B3C" w:rsidP="00786661" w14:paraId="1F8AD7EC" w14:textId="1B260466">
            <w:pPr>
              <w:tabs>
                <w:tab w:val="left" w:pos="4395"/>
              </w:tabs>
              <w:ind w:left="108" w:right="288"/>
              <w:textAlignment w:val="baseline"/>
              <w:rPr>
                <w:rFonts w:ascii="Arial" w:eastAsia="Arial" w:hAnsi="Arial" w:cs="Arial"/>
                <w:color w:val="000000"/>
                <w:sz w:val="20"/>
                <w:lang w:val="en-GB"/>
              </w:rPr>
            </w:pPr>
            <w:r w:rsidRPr="004C7B3C">
              <w:rPr>
                <w:rFonts w:ascii="Arial" w:eastAsia="Arial" w:hAnsi="Arial" w:cs="Arial"/>
                <w:color w:val="000000"/>
                <w:sz w:val="20"/>
                <w:lang w:val="en-GB"/>
              </w:rPr>
              <w:t>During inspections, if the accommodation is occupied at that moment, it will be checked whether the actual occupancy is in line with the administrative records.</w:t>
            </w:r>
          </w:p>
        </w:tc>
        <w:tc>
          <w:tcPr>
            <w:tcW w:w="1384" w:type="dxa"/>
            <w:tcBorders>
              <w:top w:val="single" w:sz="5" w:space="0" w:color="000000"/>
              <w:left w:val="single" w:sz="5" w:space="0" w:color="000000"/>
              <w:right w:val="single" w:sz="5" w:space="0" w:color="000000"/>
            </w:tcBorders>
          </w:tcPr>
          <w:p w:rsidR="001D0F66" w:rsidRPr="004C7B3C" w:rsidP="00786661" w14:paraId="2C8A3AE6" w14:textId="78BD6BDE">
            <w:pPr>
              <w:tabs>
                <w:tab w:val="left" w:pos="4395"/>
              </w:tabs>
              <w:spacing w:after="215"/>
              <w:ind w:left="115"/>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CAO </w:t>
            </w:r>
          </w:p>
        </w:tc>
      </w:tr>
      <w:tr w14:paraId="00F0883A" w14:textId="77777777" w:rsidTr="00444DE4">
        <w:tblPrEx>
          <w:tblW w:w="9255" w:type="dxa"/>
          <w:tblInd w:w="-4259" w:type="dxa"/>
          <w:tblLayout w:type="fixed"/>
          <w:tblCellMar>
            <w:left w:w="0" w:type="dxa"/>
            <w:right w:w="0" w:type="dxa"/>
          </w:tblCellMar>
          <w:tblLook w:val="0000"/>
        </w:tblPrEx>
        <w:trPr>
          <w:trHeight w:hRule="exact" w:val="990"/>
        </w:trPr>
        <w:tc>
          <w:tcPr>
            <w:tcW w:w="707" w:type="dxa"/>
            <w:tcBorders>
              <w:top w:val="single" w:sz="5" w:space="0" w:color="000000"/>
              <w:left w:val="single" w:sz="5" w:space="0" w:color="000000"/>
              <w:bottom w:val="single" w:sz="5" w:space="0" w:color="000000"/>
              <w:right w:val="single" w:sz="5" w:space="0" w:color="000000"/>
            </w:tcBorders>
          </w:tcPr>
          <w:p w:rsidR="00004266" w:rsidRPr="004C7B3C" w:rsidP="00786661" w14:paraId="052E57CC" w14:textId="77777777">
            <w:pPr>
              <w:tabs>
                <w:tab w:val="decimal" w:pos="288"/>
                <w:tab w:val="left" w:pos="4395"/>
              </w:tabs>
              <w:spacing w:after="441"/>
              <w:textAlignment w:val="baseline"/>
              <w:rPr>
                <w:rFonts w:ascii="Arial" w:eastAsia="Arial" w:hAnsi="Arial" w:cs="Arial"/>
                <w:color w:val="000000"/>
                <w:sz w:val="20"/>
                <w:lang w:val="en-GB"/>
              </w:rPr>
            </w:pPr>
            <w:r w:rsidRPr="004C7B3C">
              <w:rPr>
                <w:rFonts w:ascii="Arial" w:eastAsia="Arial" w:hAnsi="Arial" w:cs="Arial"/>
                <w:color w:val="000000"/>
                <w:sz w:val="20"/>
                <w:lang w:val="en-GB"/>
              </w:rPr>
              <w:t>1.5</w:t>
            </w:r>
          </w:p>
        </w:tc>
        <w:tc>
          <w:tcPr>
            <w:tcW w:w="7164" w:type="dxa"/>
            <w:tcBorders>
              <w:top w:val="single" w:sz="5" w:space="0" w:color="000000"/>
              <w:left w:val="single" w:sz="5" w:space="0" w:color="000000"/>
              <w:bottom w:val="single" w:sz="5" w:space="0" w:color="000000"/>
              <w:right w:val="single" w:sz="5" w:space="0" w:color="000000"/>
            </w:tcBorders>
          </w:tcPr>
          <w:p w:rsidR="00004266" w:rsidRPr="004C7B3C" w:rsidP="00786661" w14:paraId="5DEADCC3" w14:textId="77777777">
            <w:pPr>
              <w:tabs>
                <w:tab w:val="left" w:pos="4395"/>
              </w:tabs>
              <w:ind w:left="108" w:right="252"/>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The occupants are employed by the company itself and not by a temporary employment agency or a payroll company. Workers employed by a temporary employment agency or a payroll company come under the SNF scheme.</w:t>
            </w:r>
          </w:p>
        </w:tc>
        <w:tc>
          <w:tcPr>
            <w:tcW w:w="1384" w:type="dxa"/>
            <w:tcBorders>
              <w:top w:val="single" w:sz="5" w:space="0" w:color="000000"/>
              <w:left w:val="single" w:sz="5" w:space="0" w:color="000000"/>
              <w:bottom w:val="single" w:sz="5" w:space="0" w:color="000000"/>
              <w:right w:val="single" w:sz="5" w:space="0" w:color="000000"/>
            </w:tcBorders>
          </w:tcPr>
          <w:p w:rsidR="00004266" w:rsidRPr="004C7B3C" w:rsidP="00786661" w14:paraId="162412C3" w14:textId="77777777">
            <w:pPr>
              <w:tabs>
                <w:tab w:val="left" w:pos="4395"/>
              </w:tabs>
              <w:spacing w:after="210"/>
              <w:ind w:left="108"/>
              <w:textAlignment w:val="baseline"/>
              <w:rPr>
                <w:rFonts w:ascii="Arial" w:eastAsia="Arial" w:hAnsi="Arial" w:cs="Arial"/>
                <w:color w:val="000000"/>
                <w:sz w:val="20"/>
                <w:lang w:val="en-GB"/>
              </w:rPr>
            </w:pPr>
            <w:r w:rsidRPr="004C7B3C">
              <w:rPr>
                <w:rFonts w:ascii="Arial" w:eastAsia="Arial" w:hAnsi="Arial" w:cs="Arial"/>
                <w:color w:val="000000"/>
                <w:sz w:val="20"/>
                <w:lang w:val="en-GB"/>
              </w:rPr>
              <w:t>CAO and certification</w:t>
            </w:r>
          </w:p>
        </w:tc>
      </w:tr>
      <w:tr w14:paraId="60C1CB33" w14:textId="77777777" w:rsidTr="00444DE4">
        <w:tblPrEx>
          <w:tblW w:w="9255" w:type="dxa"/>
          <w:tblInd w:w="-4259" w:type="dxa"/>
          <w:tblLayout w:type="fixed"/>
          <w:tblCellMar>
            <w:left w:w="0" w:type="dxa"/>
            <w:right w:w="0" w:type="dxa"/>
          </w:tblCellMar>
          <w:tblLook w:val="0000"/>
        </w:tblPrEx>
        <w:trPr>
          <w:trHeight w:hRule="exact" w:val="901"/>
        </w:trPr>
        <w:tc>
          <w:tcPr>
            <w:tcW w:w="707" w:type="dxa"/>
            <w:tcBorders>
              <w:top w:val="single" w:sz="5" w:space="0" w:color="000000"/>
              <w:left w:val="single" w:sz="5" w:space="0" w:color="000000"/>
              <w:bottom w:val="single" w:sz="5" w:space="0" w:color="000000"/>
              <w:right w:val="single" w:sz="5" w:space="0" w:color="000000"/>
            </w:tcBorders>
          </w:tcPr>
          <w:p w:rsidR="00004266" w:rsidRPr="004C7B3C" w:rsidP="00786661" w14:paraId="26A6D431" w14:textId="77777777">
            <w:pPr>
              <w:tabs>
                <w:tab w:val="decimal" w:pos="288"/>
                <w:tab w:val="left" w:pos="4395"/>
              </w:tabs>
              <w:spacing w:after="220"/>
              <w:textAlignment w:val="baseline"/>
              <w:rPr>
                <w:rFonts w:ascii="Arial" w:eastAsia="Arial" w:hAnsi="Arial" w:cs="Arial"/>
                <w:color w:val="000000"/>
                <w:sz w:val="20"/>
                <w:lang w:val="en-GB"/>
              </w:rPr>
            </w:pPr>
            <w:r w:rsidRPr="004C7B3C">
              <w:rPr>
                <w:rFonts w:ascii="Arial" w:eastAsia="Arial" w:hAnsi="Arial" w:cs="Arial"/>
                <w:color w:val="000000"/>
                <w:sz w:val="20"/>
                <w:lang w:val="en-GB"/>
              </w:rPr>
              <w:t>1.6</w:t>
            </w:r>
          </w:p>
        </w:tc>
        <w:tc>
          <w:tcPr>
            <w:tcW w:w="7164" w:type="dxa"/>
            <w:tcBorders>
              <w:top w:val="single" w:sz="5" w:space="0" w:color="000000"/>
              <w:left w:val="single" w:sz="5" w:space="0" w:color="000000"/>
              <w:bottom w:val="single" w:sz="5" w:space="0" w:color="000000"/>
              <w:right w:val="single" w:sz="5" w:space="0" w:color="000000"/>
            </w:tcBorders>
          </w:tcPr>
          <w:p w:rsidR="00004266" w:rsidRPr="00B8741E" w:rsidP="00786661" w14:paraId="69271B57" w14:textId="7DD55378">
            <w:pPr>
              <w:tabs>
                <w:tab w:val="left" w:pos="4395"/>
              </w:tabs>
              <w:spacing w:after="220"/>
              <w:ind w:left="106"/>
              <w:textAlignment w:val="baseline"/>
              <w:rPr>
                <w:rFonts w:ascii="Arial" w:eastAsia="Arial" w:hAnsi="Arial" w:cs="Arial"/>
                <w:color w:val="000000"/>
                <w:sz w:val="20"/>
                <w:lang w:val="en-GB"/>
              </w:rPr>
            </w:pPr>
            <w:r w:rsidRPr="00B8741E">
              <w:rPr>
                <w:rFonts w:ascii="Arial" w:eastAsia="Arial" w:hAnsi="Arial" w:cs="Arial"/>
                <w:color w:val="000000"/>
                <w:sz w:val="20"/>
                <w:lang w:val="en-GB"/>
              </w:rPr>
              <w:t xml:space="preserve">The housing locations should be adequately maintained. </w:t>
            </w:r>
            <w:r w:rsidRPr="00B8741E" w:rsidR="00DD595A">
              <w:rPr>
                <w:rFonts w:ascii="Arial" w:eastAsia="Arial" w:hAnsi="Arial" w:cs="Arial"/>
                <w:color w:val="000000"/>
                <w:sz w:val="20"/>
                <w:lang w:val="en-GB"/>
              </w:rPr>
              <w:t>State of maintenance to be assessed by the auditor; this includes waterproofness, levelling, and state of the insulation.</w:t>
            </w:r>
          </w:p>
        </w:tc>
        <w:tc>
          <w:tcPr>
            <w:tcW w:w="1384" w:type="dxa"/>
            <w:tcBorders>
              <w:top w:val="single" w:sz="5" w:space="0" w:color="000000"/>
              <w:left w:val="single" w:sz="5" w:space="0" w:color="000000"/>
              <w:bottom w:val="single" w:sz="5" w:space="0" w:color="000000"/>
              <w:right w:val="single" w:sz="5" w:space="0" w:color="000000"/>
            </w:tcBorders>
          </w:tcPr>
          <w:p w:rsidR="00004266" w:rsidRPr="004C7B3C" w:rsidP="00786661" w14:paraId="1C50BF26" w14:textId="77777777">
            <w:pPr>
              <w:tabs>
                <w:tab w:val="left" w:pos="4395"/>
              </w:tabs>
              <w:ind w:left="108"/>
              <w:textAlignment w:val="baseline"/>
              <w:rPr>
                <w:rFonts w:ascii="Arial" w:eastAsia="Arial" w:hAnsi="Arial" w:cs="Arial"/>
                <w:color w:val="000000"/>
                <w:sz w:val="20"/>
                <w:lang w:val="en-GB"/>
              </w:rPr>
            </w:pPr>
            <w:r w:rsidRPr="004C7B3C">
              <w:rPr>
                <w:rFonts w:ascii="Arial" w:eastAsia="Arial" w:hAnsi="Arial" w:cs="Arial"/>
                <w:color w:val="000000"/>
                <w:sz w:val="20"/>
                <w:lang w:val="en-GB"/>
              </w:rPr>
              <w:t>CAO and certification</w:t>
            </w:r>
          </w:p>
        </w:tc>
      </w:tr>
      <w:tr w14:paraId="513FA987" w14:textId="77777777" w:rsidTr="009D6201">
        <w:tblPrEx>
          <w:tblW w:w="9255" w:type="dxa"/>
          <w:tblInd w:w="-4259" w:type="dxa"/>
          <w:tblLayout w:type="fixed"/>
          <w:tblCellMar>
            <w:left w:w="0" w:type="dxa"/>
            <w:right w:w="0" w:type="dxa"/>
          </w:tblCellMar>
          <w:tblLook w:val="0000"/>
        </w:tblPrEx>
        <w:trPr>
          <w:trHeight w:hRule="exact" w:val="2338"/>
        </w:trPr>
        <w:tc>
          <w:tcPr>
            <w:tcW w:w="707" w:type="dxa"/>
            <w:tcBorders>
              <w:top w:val="single" w:sz="5" w:space="0" w:color="000000"/>
              <w:left w:val="single" w:sz="5" w:space="0" w:color="000000"/>
              <w:bottom w:val="single" w:sz="5" w:space="0" w:color="000000"/>
              <w:right w:val="single" w:sz="5" w:space="0" w:color="000000"/>
            </w:tcBorders>
          </w:tcPr>
          <w:p w:rsidR="00004266" w:rsidRPr="004C7B3C" w:rsidP="00786661" w14:paraId="059D5ECA" w14:textId="77777777">
            <w:pPr>
              <w:tabs>
                <w:tab w:val="decimal" w:pos="288"/>
                <w:tab w:val="left" w:pos="4395"/>
              </w:tabs>
              <w:spacing w:after="1765"/>
              <w:textAlignment w:val="baseline"/>
              <w:rPr>
                <w:rFonts w:ascii="Arial" w:eastAsia="Arial" w:hAnsi="Arial" w:cs="Arial"/>
                <w:color w:val="000000"/>
                <w:sz w:val="20"/>
                <w:lang w:val="en-GB"/>
              </w:rPr>
            </w:pPr>
            <w:r w:rsidRPr="004C7B3C">
              <w:rPr>
                <w:rFonts w:ascii="Arial" w:eastAsia="Arial" w:hAnsi="Arial" w:cs="Arial"/>
                <w:color w:val="000000"/>
                <w:sz w:val="20"/>
                <w:lang w:val="en-GB"/>
              </w:rPr>
              <w:t>1.7</w:t>
            </w:r>
          </w:p>
        </w:tc>
        <w:tc>
          <w:tcPr>
            <w:tcW w:w="7164" w:type="dxa"/>
            <w:tcBorders>
              <w:top w:val="single" w:sz="5" w:space="0" w:color="000000"/>
              <w:left w:val="single" w:sz="5" w:space="0" w:color="000000"/>
              <w:bottom w:val="single" w:sz="5" w:space="0" w:color="000000"/>
              <w:right w:val="single" w:sz="5" w:space="0" w:color="000000"/>
            </w:tcBorders>
          </w:tcPr>
          <w:p w:rsidR="00004266" w:rsidRPr="00B8741E" w:rsidP="00786661" w14:paraId="014A1725" w14:textId="67A0DB88">
            <w:pPr>
              <w:tabs>
                <w:tab w:val="left" w:pos="4395"/>
              </w:tabs>
              <w:ind w:left="72" w:right="36"/>
              <w:textAlignment w:val="baseline"/>
              <w:rPr>
                <w:rFonts w:ascii="Arial" w:eastAsia="Arial" w:hAnsi="Arial" w:cs="Arial"/>
                <w:color w:val="000000"/>
                <w:sz w:val="20"/>
                <w:lang w:val="en-GB"/>
              </w:rPr>
            </w:pPr>
            <w:r w:rsidRPr="00B8741E">
              <w:rPr>
                <w:rFonts w:ascii="Arial" w:eastAsia="Arial" w:hAnsi="Arial" w:cs="Arial"/>
                <w:color w:val="000000"/>
                <w:sz w:val="20"/>
                <w:lang w:val="en-GB"/>
              </w:rPr>
              <w:t>The following applies to categor</w:t>
            </w:r>
            <w:r w:rsidRPr="00B8741E" w:rsidR="00DD595A">
              <w:rPr>
                <w:rFonts w:ascii="Arial" w:eastAsia="Arial" w:hAnsi="Arial" w:cs="Arial"/>
                <w:color w:val="000000"/>
                <w:sz w:val="20"/>
                <w:lang w:val="en-GB"/>
              </w:rPr>
              <w:t>ies d, e, and f</w:t>
            </w:r>
            <w:r w:rsidRPr="00B8741E">
              <w:rPr>
                <w:rFonts w:ascii="Arial" w:eastAsia="Arial" w:hAnsi="Arial" w:cs="Arial"/>
                <w:color w:val="000000"/>
                <w:sz w:val="20"/>
                <w:lang w:val="en-GB"/>
              </w:rPr>
              <w:t xml:space="preserve">: </w:t>
            </w:r>
          </w:p>
          <w:p w:rsidR="00004266" w:rsidRPr="00B8741E" w:rsidP="00BE0B15" w14:paraId="12669CEB" w14:textId="77777777">
            <w:pPr>
              <w:pStyle w:val="ListParagraph"/>
              <w:numPr>
                <w:ilvl w:val="0"/>
                <w:numId w:val="108"/>
              </w:numPr>
              <w:tabs>
                <w:tab w:val="left" w:pos="4395"/>
              </w:tabs>
              <w:spacing w:before="53"/>
              <w:ind w:right="144"/>
              <w:textAlignment w:val="baseline"/>
              <w:rPr>
                <w:rFonts w:ascii="Arial" w:eastAsia="Arial" w:hAnsi="Arial" w:cs="Arial"/>
                <w:color w:val="000000"/>
                <w:sz w:val="20"/>
                <w:lang w:val="en-GB"/>
              </w:rPr>
            </w:pPr>
            <w:r w:rsidRPr="00B8741E">
              <w:rPr>
                <w:rFonts w:ascii="Arial" w:eastAsia="Arial" w:hAnsi="Arial" w:cs="Arial"/>
                <w:color w:val="000000"/>
                <w:sz w:val="20"/>
                <w:lang w:val="en-GB"/>
              </w:rPr>
              <w:t>The accommodation units have connections for the supply of electricity and water.</w:t>
            </w:r>
          </w:p>
          <w:p w:rsidR="00004266" w:rsidRPr="00B8741E" w:rsidP="00BE0B15" w14:paraId="059E98E0" w14:textId="77777777">
            <w:pPr>
              <w:pStyle w:val="ListParagraph"/>
              <w:numPr>
                <w:ilvl w:val="0"/>
                <w:numId w:val="108"/>
              </w:numPr>
              <w:tabs>
                <w:tab w:val="left" w:pos="4395"/>
              </w:tabs>
              <w:spacing w:before="54"/>
              <w:ind w:right="36"/>
              <w:jc w:val="both"/>
              <w:textAlignment w:val="baseline"/>
              <w:rPr>
                <w:rFonts w:ascii="Arial" w:eastAsia="Arial" w:hAnsi="Arial" w:cs="Arial"/>
                <w:color w:val="000000"/>
                <w:sz w:val="20"/>
                <w:lang w:val="en-GB"/>
              </w:rPr>
            </w:pPr>
            <w:r w:rsidRPr="00B8741E">
              <w:rPr>
                <w:rFonts w:ascii="Arial" w:eastAsia="Arial" w:hAnsi="Arial" w:cs="Arial"/>
                <w:color w:val="000000"/>
                <w:sz w:val="20"/>
                <w:lang w:val="en-GB"/>
              </w:rPr>
              <w:t>The housing locations are situated at least five metres apart and at least five metres from other buildings.</w:t>
            </w:r>
          </w:p>
          <w:p w:rsidR="00004266" w:rsidRPr="00B8741E" w:rsidP="00BE0B15" w14:paraId="305B7C84" w14:textId="7A707EA6">
            <w:pPr>
              <w:pStyle w:val="ListParagraph"/>
              <w:numPr>
                <w:ilvl w:val="0"/>
                <w:numId w:val="108"/>
              </w:numPr>
              <w:tabs>
                <w:tab w:val="left" w:pos="4395"/>
              </w:tabs>
              <w:spacing w:before="53"/>
              <w:ind w:right="36"/>
              <w:textAlignment w:val="baseline"/>
              <w:rPr>
                <w:rFonts w:ascii="Arial" w:eastAsia="Arial" w:hAnsi="Arial" w:cs="Arial"/>
                <w:color w:val="000000"/>
                <w:sz w:val="20"/>
                <w:lang w:val="en-GB"/>
              </w:rPr>
            </w:pPr>
            <w:r w:rsidRPr="00B8741E">
              <w:rPr>
                <w:rFonts w:ascii="Arial" w:eastAsia="Arial" w:hAnsi="Arial" w:cs="Arial"/>
                <w:color w:val="000000"/>
                <w:sz w:val="20"/>
                <w:lang w:val="en-GB"/>
              </w:rPr>
              <w:t xml:space="preserve">Regarding category f: </w:t>
            </w:r>
            <w:r w:rsidRPr="00B8741E" w:rsidR="00A20F1D">
              <w:rPr>
                <w:rFonts w:ascii="Arial" w:eastAsia="Arial" w:hAnsi="Arial" w:cs="Arial"/>
                <w:color w:val="000000"/>
                <w:sz w:val="20"/>
                <w:lang w:val="en-GB"/>
              </w:rPr>
              <w:t xml:space="preserve">There is a heated company canteen to eat and relax, or an equivalent space. </w:t>
            </w:r>
          </w:p>
        </w:tc>
        <w:tc>
          <w:tcPr>
            <w:tcW w:w="1384" w:type="dxa"/>
            <w:tcBorders>
              <w:top w:val="single" w:sz="5" w:space="0" w:color="000000"/>
              <w:left w:val="single" w:sz="5" w:space="0" w:color="000000"/>
              <w:bottom w:val="single" w:sz="5" w:space="0" w:color="000000"/>
              <w:right w:val="single" w:sz="5" w:space="0" w:color="000000"/>
            </w:tcBorders>
          </w:tcPr>
          <w:p w:rsidR="00004266" w:rsidRPr="004C7B3C" w:rsidP="00786661" w14:paraId="40C49973" w14:textId="77777777">
            <w:pPr>
              <w:tabs>
                <w:tab w:val="left" w:pos="4395"/>
              </w:tabs>
              <w:spacing w:after="1535"/>
              <w:ind w:left="108"/>
              <w:textAlignment w:val="baseline"/>
              <w:rPr>
                <w:rFonts w:ascii="Arial" w:eastAsia="Arial" w:hAnsi="Arial" w:cs="Arial"/>
                <w:color w:val="000000"/>
                <w:sz w:val="20"/>
                <w:lang w:val="en-GB"/>
              </w:rPr>
            </w:pPr>
            <w:r w:rsidRPr="004C7B3C">
              <w:rPr>
                <w:rFonts w:ascii="Arial" w:eastAsia="Arial" w:hAnsi="Arial" w:cs="Arial"/>
                <w:color w:val="000000"/>
                <w:sz w:val="20"/>
                <w:lang w:val="en-GB"/>
              </w:rPr>
              <w:t>CAO and certification</w:t>
            </w:r>
          </w:p>
        </w:tc>
      </w:tr>
      <w:tr w14:paraId="673E20F0" w14:textId="77777777" w:rsidTr="009D6201">
        <w:tblPrEx>
          <w:tblW w:w="9255" w:type="dxa"/>
          <w:tblInd w:w="-4259" w:type="dxa"/>
          <w:tblLayout w:type="fixed"/>
          <w:tblCellMar>
            <w:left w:w="0" w:type="dxa"/>
            <w:right w:w="0" w:type="dxa"/>
          </w:tblCellMar>
          <w:tblLook w:val="0000"/>
        </w:tblPrEx>
        <w:trPr>
          <w:trHeight w:hRule="exact" w:val="194"/>
        </w:trPr>
        <w:tc>
          <w:tcPr>
            <w:tcW w:w="707" w:type="dxa"/>
            <w:tcBorders>
              <w:top w:val="single" w:sz="5" w:space="0" w:color="000000"/>
              <w:left w:val="single" w:sz="5" w:space="0" w:color="000000"/>
              <w:bottom w:val="single" w:sz="5" w:space="0" w:color="000000"/>
              <w:right w:val="single" w:sz="5" w:space="0" w:color="000000"/>
            </w:tcBorders>
          </w:tcPr>
          <w:p w:rsidR="00004266" w:rsidRPr="004C7B3C" w:rsidP="00786661" w14:paraId="125792FC"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7164" w:type="dxa"/>
            <w:tcBorders>
              <w:top w:val="single" w:sz="5" w:space="0" w:color="000000"/>
              <w:left w:val="single" w:sz="5" w:space="0" w:color="000000"/>
              <w:bottom w:val="single" w:sz="5" w:space="0" w:color="000000"/>
              <w:right w:val="single" w:sz="5" w:space="0" w:color="000000"/>
            </w:tcBorders>
          </w:tcPr>
          <w:p w:rsidR="00004266" w:rsidRPr="004C7B3C" w:rsidP="00786661" w14:paraId="44AE9973"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384" w:type="dxa"/>
            <w:tcBorders>
              <w:top w:val="single" w:sz="5" w:space="0" w:color="000000"/>
              <w:left w:val="single" w:sz="5" w:space="0" w:color="000000"/>
              <w:bottom w:val="single" w:sz="5" w:space="0" w:color="000000"/>
              <w:right w:val="single" w:sz="5" w:space="0" w:color="000000"/>
            </w:tcBorders>
          </w:tcPr>
          <w:p w:rsidR="00004266" w:rsidRPr="004C7B3C" w:rsidP="00786661" w14:paraId="7941AAB0"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r>
      <w:tr w14:paraId="39898463" w14:textId="77777777" w:rsidTr="009D6201">
        <w:tblPrEx>
          <w:tblW w:w="9255" w:type="dxa"/>
          <w:tblInd w:w="-4259" w:type="dxa"/>
          <w:tblLayout w:type="fixed"/>
          <w:tblCellMar>
            <w:left w:w="0" w:type="dxa"/>
            <w:right w:w="0" w:type="dxa"/>
          </w:tblCellMar>
          <w:tblLook w:val="0000"/>
        </w:tblPrEx>
        <w:trPr>
          <w:trHeight w:hRule="exact" w:val="545"/>
        </w:trPr>
        <w:tc>
          <w:tcPr>
            <w:tcW w:w="707" w:type="dxa"/>
            <w:tcBorders>
              <w:top w:val="single" w:sz="5" w:space="0" w:color="000000"/>
              <w:left w:val="single" w:sz="5" w:space="0" w:color="000000"/>
              <w:bottom w:val="single" w:sz="5" w:space="0" w:color="000000"/>
              <w:right w:val="single" w:sz="5" w:space="0" w:color="000000"/>
            </w:tcBorders>
          </w:tcPr>
          <w:p w:rsidR="00004266" w:rsidRPr="004C7B3C" w:rsidP="00786661" w14:paraId="558292E5" w14:textId="77777777">
            <w:pPr>
              <w:tabs>
                <w:tab w:val="left" w:pos="4395"/>
              </w:tabs>
              <w:spacing w:after="214"/>
              <w:jc w:val="center"/>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2</w:t>
            </w:r>
          </w:p>
        </w:tc>
        <w:tc>
          <w:tcPr>
            <w:tcW w:w="7164" w:type="dxa"/>
            <w:tcBorders>
              <w:top w:val="single" w:sz="5" w:space="0" w:color="000000"/>
              <w:left w:val="single" w:sz="5" w:space="0" w:color="000000"/>
              <w:bottom w:val="single" w:sz="5" w:space="0" w:color="000000"/>
              <w:right w:val="single" w:sz="5" w:space="0" w:color="000000"/>
            </w:tcBorders>
          </w:tcPr>
          <w:p w:rsidR="00004266" w:rsidRPr="004C7B3C" w:rsidP="00786661" w14:paraId="0D4A30C3" w14:textId="77777777">
            <w:pPr>
              <w:tabs>
                <w:tab w:val="left" w:pos="4395"/>
              </w:tabs>
              <w:spacing w:after="214"/>
              <w:ind w:left="106"/>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Sanitary appliances, safety and hygiene</w:t>
            </w:r>
          </w:p>
        </w:tc>
        <w:tc>
          <w:tcPr>
            <w:tcW w:w="1384" w:type="dxa"/>
            <w:tcBorders>
              <w:top w:val="single" w:sz="5" w:space="0" w:color="000000"/>
              <w:left w:val="single" w:sz="5" w:space="0" w:color="000000"/>
              <w:bottom w:val="single" w:sz="5" w:space="0" w:color="000000"/>
              <w:right w:val="single" w:sz="5" w:space="0" w:color="000000"/>
            </w:tcBorders>
          </w:tcPr>
          <w:p w:rsidR="00004266" w:rsidRPr="004C7B3C" w:rsidP="00786661" w14:paraId="723D6CF2" w14:textId="77777777">
            <w:pPr>
              <w:tabs>
                <w:tab w:val="left" w:pos="4395"/>
              </w:tabs>
              <w:ind w:left="108"/>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Standard based on</w:t>
            </w:r>
          </w:p>
        </w:tc>
      </w:tr>
      <w:tr w14:paraId="48B7ACF7" w14:textId="77777777" w:rsidTr="00444DE4">
        <w:tblPrEx>
          <w:tblW w:w="9255" w:type="dxa"/>
          <w:tblInd w:w="-4259" w:type="dxa"/>
          <w:tblLayout w:type="fixed"/>
          <w:tblCellMar>
            <w:left w:w="0" w:type="dxa"/>
            <w:right w:w="0" w:type="dxa"/>
          </w:tblCellMar>
          <w:tblLook w:val="0000"/>
        </w:tblPrEx>
        <w:trPr>
          <w:trHeight w:hRule="exact" w:val="897"/>
        </w:trPr>
        <w:tc>
          <w:tcPr>
            <w:tcW w:w="707" w:type="dxa"/>
            <w:tcBorders>
              <w:top w:val="single" w:sz="5" w:space="0" w:color="000000"/>
              <w:left w:val="single" w:sz="5" w:space="0" w:color="000000"/>
              <w:bottom w:val="single" w:sz="5" w:space="0" w:color="000000"/>
              <w:right w:val="single" w:sz="5" w:space="0" w:color="000000"/>
            </w:tcBorders>
          </w:tcPr>
          <w:p w:rsidR="00004266" w:rsidRPr="004C7B3C" w:rsidP="00786661" w14:paraId="6BA8A932" w14:textId="77777777">
            <w:pPr>
              <w:tabs>
                <w:tab w:val="decimal" w:pos="288"/>
                <w:tab w:val="left" w:pos="4395"/>
              </w:tabs>
              <w:spacing w:after="225"/>
              <w:textAlignment w:val="baseline"/>
              <w:rPr>
                <w:rFonts w:ascii="Arial" w:eastAsia="Arial" w:hAnsi="Arial" w:cs="Arial"/>
                <w:color w:val="000000"/>
                <w:sz w:val="20"/>
                <w:lang w:val="en-GB"/>
              </w:rPr>
            </w:pPr>
            <w:r w:rsidRPr="004C7B3C">
              <w:rPr>
                <w:rFonts w:ascii="Arial" w:eastAsia="Arial" w:hAnsi="Arial" w:cs="Arial"/>
                <w:color w:val="000000"/>
                <w:sz w:val="20"/>
                <w:lang w:val="en-GB"/>
              </w:rPr>
              <w:t>2.1</w:t>
            </w:r>
          </w:p>
        </w:tc>
        <w:tc>
          <w:tcPr>
            <w:tcW w:w="7164" w:type="dxa"/>
            <w:tcBorders>
              <w:top w:val="single" w:sz="5" w:space="0" w:color="000000"/>
              <w:left w:val="single" w:sz="5" w:space="0" w:color="000000"/>
              <w:bottom w:val="single" w:sz="5" w:space="0" w:color="000000"/>
              <w:right w:val="single" w:sz="5" w:space="0" w:color="000000"/>
            </w:tcBorders>
          </w:tcPr>
          <w:p w:rsidR="00004266" w:rsidRPr="00B8741E" w:rsidP="00786661" w14:paraId="406FDE32" w14:textId="4E545C59">
            <w:pPr>
              <w:tabs>
                <w:tab w:val="left" w:pos="4395"/>
              </w:tabs>
              <w:ind w:left="72" w:right="612"/>
              <w:textAlignment w:val="baseline"/>
              <w:rPr>
                <w:rFonts w:ascii="Arial" w:eastAsia="Arial" w:hAnsi="Arial" w:cs="Arial"/>
                <w:color w:val="000000"/>
                <w:sz w:val="20"/>
                <w:lang w:val="en-GB"/>
              </w:rPr>
            </w:pPr>
            <w:r w:rsidRPr="00B8741E">
              <w:rPr>
                <w:rFonts w:ascii="Arial" w:eastAsia="Arial" w:hAnsi="Arial" w:cs="Arial"/>
                <w:color w:val="000000"/>
                <w:sz w:val="20"/>
                <w:lang w:val="en-GB"/>
              </w:rPr>
              <w:t>There is at least one toilet per eight people. Any extra toilets must comply with the standards for general and fire safety and hygiene.</w:t>
            </w:r>
            <w:r w:rsidRPr="00B8741E" w:rsidR="001C5C01">
              <w:rPr>
                <w:rFonts w:ascii="Arial" w:eastAsia="Arial" w:hAnsi="Arial" w:cs="Arial"/>
                <w:color w:val="000000"/>
                <w:spacing w:val="-1"/>
                <w:sz w:val="20"/>
                <w:lang w:val="en-GB"/>
              </w:rPr>
              <w:t xml:space="preserve"> The toilet needs to be lockable.</w:t>
            </w:r>
          </w:p>
        </w:tc>
        <w:tc>
          <w:tcPr>
            <w:tcW w:w="1384" w:type="dxa"/>
            <w:tcBorders>
              <w:top w:val="single" w:sz="5" w:space="0" w:color="000000"/>
              <w:left w:val="single" w:sz="5" w:space="0" w:color="000000"/>
              <w:bottom w:val="single" w:sz="5" w:space="0" w:color="000000"/>
              <w:right w:val="single" w:sz="5" w:space="0" w:color="000000"/>
            </w:tcBorders>
          </w:tcPr>
          <w:p w:rsidR="00004266" w:rsidRPr="004C7B3C" w:rsidP="00786661" w14:paraId="1EAC07E5" w14:textId="77777777">
            <w:pPr>
              <w:tabs>
                <w:tab w:val="left" w:pos="4395"/>
              </w:tabs>
              <w:ind w:left="108"/>
              <w:textAlignment w:val="baseline"/>
              <w:rPr>
                <w:rFonts w:ascii="Arial" w:eastAsia="Arial" w:hAnsi="Arial" w:cs="Arial"/>
                <w:color w:val="000000"/>
                <w:sz w:val="20"/>
                <w:lang w:val="en-GB"/>
              </w:rPr>
            </w:pPr>
            <w:r w:rsidRPr="004C7B3C">
              <w:rPr>
                <w:rFonts w:ascii="Arial" w:eastAsia="Arial" w:hAnsi="Arial" w:cs="Arial"/>
                <w:color w:val="000000"/>
                <w:sz w:val="20"/>
                <w:lang w:val="en-GB"/>
              </w:rPr>
              <w:t>CAO and certification</w:t>
            </w:r>
          </w:p>
        </w:tc>
      </w:tr>
      <w:tr w14:paraId="4B875795" w14:textId="77777777" w:rsidTr="009D6201">
        <w:tblPrEx>
          <w:tblW w:w="9255" w:type="dxa"/>
          <w:tblInd w:w="-4259" w:type="dxa"/>
          <w:tblLayout w:type="fixed"/>
          <w:tblCellMar>
            <w:left w:w="0" w:type="dxa"/>
            <w:right w:w="0" w:type="dxa"/>
          </w:tblCellMar>
          <w:tblLook w:val="0000"/>
        </w:tblPrEx>
        <w:trPr>
          <w:trHeight w:hRule="exact" w:val="686"/>
        </w:trPr>
        <w:tc>
          <w:tcPr>
            <w:tcW w:w="707" w:type="dxa"/>
            <w:tcBorders>
              <w:top w:val="single" w:sz="5" w:space="0" w:color="000000"/>
              <w:left w:val="single" w:sz="5" w:space="0" w:color="000000"/>
              <w:bottom w:val="single" w:sz="5" w:space="0" w:color="000000"/>
              <w:right w:val="single" w:sz="5" w:space="0" w:color="000000"/>
            </w:tcBorders>
          </w:tcPr>
          <w:p w:rsidR="00004266" w:rsidRPr="004C7B3C" w:rsidP="00786661" w14:paraId="4973523A" w14:textId="77777777">
            <w:pPr>
              <w:tabs>
                <w:tab w:val="decimal" w:pos="288"/>
                <w:tab w:val="left" w:pos="4395"/>
              </w:tabs>
              <w:spacing w:after="214"/>
              <w:textAlignment w:val="baseline"/>
              <w:rPr>
                <w:rFonts w:ascii="Arial" w:eastAsia="Arial" w:hAnsi="Arial" w:cs="Arial"/>
                <w:color w:val="000000"/>
                <w:sz w:val="20"/>
                <w:lang w:val="en-GB"/>
              </w:rPr>
            </w:pPr>
            <w:r w:rsidRPr="004C7B3C">
              <w:rPr>
                <w:rFonts w:ascii="Arial" w:eastAsia="Arial" w:hAnsi="Arial" w:cs="Arial"/>
                <w:color w:val="000000"/>
                <w:sz w:val="20"/>
                <w:lang w:val="en-GB"/>
              </w:rPr>
              <w:t>2.2</w:t>
            </w:r>
          </w:p>
        </w:tc>
        <w:tc>
          <w:tcPr>
            <w:tcW w:w="7164" w:type="dxa"/>
            <w:tcBorders>
              <w:top w:val="single" w:sz="5" w:space="0" w:color="000000"/>
              <w:left w:val="single" w:sz="5" w:space="0" w:color="000000"/>
              <w:bottom w:val="single" w:sz="5" w:space="0" w:color="000000"/>
              <w:right w:val="single" w:sz="5" w:space="0" w:color="000000"/>
            </w:tcBorders>
          </w:tcPr>
          <w:p w:rsidR="00004266" w:rsidRPr="00B8741E" w:rsidP="00786661" w14:paraId="68265462" w14:textId="6C6D0D51">
            <w:pPr>
              <w:tabs>
                <w:tab w:val="left" w:pos="4395"/>
              </w:tabs>
              <w:ind w:left="108" w:right="864"/>
              <w:textAlignment w:val="baseline"/>
              <w:rPr>
                <w:rFonts w:ascii="Arial" w:eastAsia="Arial" w:hAnsi="Arial" w:cs="Arial"/>
                <w:color w:val="000000"/>
                <w:spacing w:val="-1"/>
                <w:sz w:val="20"/>
              </w:rPr>
            </w:pPr>
            <w:r w:rsidRPr="00B8741E">
              <w:rPr>
                <w:rFonts w:ascii="Arial" w:eastAsia="Arial" w:hAnsi="Arial" w:cs="Arial"/>
                <w:color w:val="000000"/>
                <w:spacing w:val="-1"/>
                <w:sz w:val="20"/>
                <w:lang w:val="en-GB"/>
              </w:rPr>
              <w:t>There is at least one shower per eight people. Any extra showers must comply with the standards for general and fire safety and hygiene.</w:t>
            </w:r>
            <w:r w:rsidRPr="00B8741E" w:rsidR="001C5C01">
              <w:t xml:space="preserve"> </w:t>
            </w:r>
            <w:r w:rsidRPr="00B8741E" w:rsidR="001C5C01">
              <w:rPr>
                <w:rFonts w:ascii="Arial" w:eastAsia="Arial" w:hAnsi="Arial" w:cs="Arial"/>
                <w:color w:val="000000"/>
                <w:spacing w:val="-1"/>
                <w:sz w:val="20"/>
                <w:lang w:val="en-GB"/>
              </w:rPr>
              <w:t>The shower needs to be lockable.</w:t>
            </w:r>
          </w:p>
        </w:tc>
        <w:tc>
          <w:tcPr>
            <w:tcW w:w="1384" w:type="dxa"/>
            <w:tcBorders>
              <w:top w:val="single" w:sz="5" w:space="0" w:color="000000"/>
              <w:left w:val="single" w:sz="5" w:space="0" w:color="000000"/>
              <w:bottom w:val="single" w:sz="5" w:space="0" w:color="000000"/>
              <w:right w:val="single" w:sz="5" w:space="0" w:color="000000"/>
            </w:tcBorders>
          </w:tcPr>
          <w:p w:rsidR="00004266" w:rsidRPr="004C7B3C" w:rsidP="00786661" w14:paraId="21802139" w14:textId="77777777">
            <w:pPr>
              <w:tabs>
                <w:tab w:val="left" w:pos="4395"/>
              </w:tabs>
              <w:ind w:left="108"/>
              <w:textAlignment w:val="baseline"/>
              <w:rPr>
                <w:rFonts w:ascii="Arial" w:eastAsia="Arial" w:hAnsi="Arial" w:cs="Arial"/>
                <w:color w:val="000000"/>
                <w:sz w:val="20"/>
                <w:lang w:val="en-GB"/>
              </w:rPr>
            </w:pPr>
            <w:r w:rsidRPr="004C7B3C">
              <w:rPr>
                <w:rFonts w:ascii="Arial" w:eastAsia="Arial" w:hAnsi="Arial" w:cs="Arial"/>
                <w:color w:val="000000"/>
                <w:sz w:val="20"/>
                <w:lang w:val="en-GB"/>
              </w:rPr>
              <w:t>CAO and certification</w:t>
            </w:r>
          </w:p>
        </w:tc>
      </w:tr>
      <w:tr w14:paraId="57417A60" w14:textId="77777777" w:rsidTr="00444DE4">
        <w:tblPrEx>
          <w:tblW w:w="9255" w:type="dxa"/>
          <w:tblInd w:w="-4259" w:type="dxa"/>
          <w:tblLayout w:type="fixed"/>
          <w:tblCellMar>
            <w:left w:w="0" w:type="dxa"/>
            <w:right w:w="0" w:type="dxa"/>
          </w:tblCellMar>
          <w:tblLook w:val="0000"/>
        </w:tblPrEx>
        <w:trPr>
          <w:trHeight w:hRule="exact" w:val="4046"/>
        </w:trPr>
        <w:tc>
          <w:tcPr>
            <w:tcW w:w="707" w:type="dxa"/>
            <w:tcBorders>
              <w:top w:val="single" w:sz="5" w:space="0" w:color="000000"/>
              <w:left w:val="single" w:sz="5" w:space="0" w:color="000000"/>
              <w:bottom w:val="single" w:sz="5" w:space="0" w:color="000000"/>
              <w:right w:val="single" w:sz="5" w:space="0" w:color="000000"/>
            </w:tcBorders>
          </w:tcPr>
          <w:p w:rsidR="00004266" w:rsidRPr="004C7B3C" w:rsidP="00786661" w14:paraId="2237BABC" w14:textId="77777777">
            <w:pPr>
              <w:tabs>
                <w:tab w:val="decimal" w:pos="288"/>
                <w:tab w:val="left" w:pos="4395"/>
              </w:tabs>
              <w:spacing w:after="1084"/>
              <w:textAlignment w:val="baseline"/>
              <w:rPr>
                <w:rFonts w:ascii="Arial" w:eastAsia="Arial" w:hAnsi="Arial" w:cs="Arial"/>
                <w:color w:val="000000"/>
                <w:sz w:val="20"/>
                <w:lang w:val="en-GB"/>
              </w:rPr>
            </w:pPr>
            <w:r w:rsidRPr="004C7B3C">
              <w:rPr>
                <w:rFonts w:ascii="Arial" w:eastAsia="Arial" w:hAnsi="Arial" w:cs="Arial"/>
                <w:color w:val="000000"/>
                <w:sz w:val="20"/>
                <w:lang w:val="en-GB"/>
              </w:rPr>
              <w:t>2.3</w:t>
            </w:r>
          </w:p>
        </w:tc>
        <w:tc>
          <w:tcPr>
            <w:tcW w:w="7164" w:type="dxa"/>
            <w:tcBorders>
              <w:top w:val="single" w:sz="5" w:space="0" w:color="000000"/>
              <w:left w:val="single" w:sz="5" w:space="0" w:color="000000"/>
              <w:bottom w:val="single" w:sz="5" w:space="0" w:color="000000"/>
              <w:right w:val="single" w:sz="5" w:space="0" w:color="000000"/>
            </w:tcBorders>
          </w:tcPr>
          <w:p w:rsidR="00004266" w:rsidRPr="00B8741E" w:rsidP="00786661" w14:paraId="4F037C56" w14:textId="77777777">
            <w:pPr>
              <w:tabs>
                <w:tab w:val="left" w:pos="4395"/>
              </w:tabs>
              <w:ind w:left="72"/>
              <w:textAlignment w:val="baseline"/>
              <w:rPr>
                <w:rFonts w:ascii="Arial" w:eastAsia="Arial" w:hAnsi="Arial" w:cs="Arial"/>
                <w:color w:val="000000"/>
                <w:sz w:val="20"/>
                <w:lang w:val="en-GB"/>
              </w:rPr>
            </w:pPr>
            <w:r w:rsidRPr="00B8741E">
              <w:rPr>
                <w:rFonts w:ascii="Arial" w:eastAsia="Arial" w:hAnsi="Arial" w:cs="Arial"/>
                <w:color w:val="000000"/>
                <w:sz w:val="20"/>
                <w:lang w:val="en-GB"/>
              </w:rPr>
              <w:t xml:space="preserve">Safety and hygiene: </w:t>
            </w:r>
          </w:p>
          <w:p w:rsidR="00004266" w:rsidRPr="00B8741E" w:rsidP="00BE0B15" w14:paraId="53C5D85E" w14:textId="77777777">
            <w:pPr>
              <w:pStyle w:val="ListParagraph"/>
              <w:numPr>
                <w:ilvl w:val="0"/>
                <w:numId w:val="109"/>
              </w:numPr>
              <w:tabs>
                <w:tab w:val="left" w:pos="4395"/>
              </w:tabs>
              <w:spacing w:before="52"/>
              <w:ind w:right="792"/>
              <w:textAlignment w:val="baseline"/>
              <w:rPr>
                <w:rFonts w:ascii="Arial" w:eastAsia="Arial" w:hAnsi="Arial" w:cs="Arial"/>
                <w:color w:val="000000"/>
                <w:sz w:val="20"/>
                <w:lang w:val="en-GB"/>
              </w:rPr>
            </w:pPr>
            <w:r w:rsidRPr="00B8741E">
              <w:rPr>
                <w:rFonts w:ascii="Arial" w:eastAsia="Arial" w:hAnsi="Arial" w:cs="Arial"/>
                <w:color w:val="000000"/>
                <w:sz w:val="20"/>
                <w:lang w:val="en-GB"/>
              </w:rPr>
              <w:t>No visible overloading of the electricity net (double plugs, hot plates, extension cables, etc.)</w:t>
            </w:r>
          </w:p>
          <w:p w:rsidR="001C0ED2" w:rsidRPr="00B8741E" w:rsidP="00BE0B15" w14:paraId="19AE8D4E" w14:textId="77777777">
            <w:pPr>
              <w:pStyle w:val="ListParagraph"/>
              <w:numPr>
                <w:ilvl w:val="0"/>
                <w:numId w:val="109"/>
              </w:numPr>
              <w:tabs>
                <w:tab w:val="left" w:pos="4395"/>
              </w:tabs>
              <w:spacing w:after="4"/>
              <w:textAlignment w:val="baseline"/>
              <w:rPr>
                <w:rFonts w:ascii="Arial" w:eastAsia="Arial" w:hAnsi="Arial" w:cs="Arial"/>
                <w:color w:val="000000"/>
                <w:sz w:val="20"/>
                <w:lang w:val="en-GB"/>
              </w:rPr>
            </w:pPr>
            <w:r w:rsidRPr="00B8741E">
              <w:rPr>
                <w:rFonts w:ascii="Arial" w:eastAsia="Arial" w:hAnsi="Arial" w:cs="Arial"/>
                <w:color w:val="000000"/>
                <w:sz w:val="20"/>
                <w:lang w:val="en-GB"/>
              </w:rPr>
              <w:t xml:space="preserve">Wet areas should be well ventilated. </w:t>
            </w:r>
          </w:p>
          <w:p w:rsidR="006A076A" w:rsidRPr="00B8741E" w:rsidP="00BE0B15" w14:paraId="662079DD" w14:textId="05F74CE4">
            <w:pPr>
              <w:pStyle w:val="ListParagraph"/>
              <w:numPr>
                <w:ilvl w:val="0"/>
                <w:numId w:val="110"/>
              </w:numPr>
              <w:tabs>
                <w:tab w:val="left" w:pos="4395"/>
              </w:tabs>
              <w:spacing w:before="58"/>
              <w:ind w:right="900"/>
              <w:textAlignment w:val="baseline"/>
              <w:rPr>
                <w:rFonts w:ascii="Arial" w:eastAsia="Arial" w:hAnsi="Arial" w:cs="Arial"/>
                <w:color w:val="000000"/>
                <w:spacing w:val="-2"/>
                <w:sz w:val="20"/>
                <w:lang w:val="en-GB"/>
              </w:rPr>
            </w:pPr>
            <w:r w:rsidRPr="00B8741E">
              <w:rPr>
                <w:rFonts w:ascii="Arial" w:eastAsia="Arial" w:hAnsi="Arial" w:cs="Arial"/>
                <w:color w:val="000000"/>
                <w:sz w:val="20"/>
                <w:lang w:val="en-GB"/>
              </w:rPr>
              <w:t>No mildew on walls</w:t>
            </w:r>
            <w:r w:rsidRPr="00B8741E" w:rsidR="001C0ED2">
              <w:rPr>
                <w:rFonts w:ascii="Arial" w:eastAsia="Arial" w:hAnsi="Arial" w:cs="Arial"/>
                <w:color w:val="000000"/>
                <w:sz w:val="20"/>
                <w:lang w:val="en-GB"/>
              </w:rPr>
              <w:t xml:space="preserve"> and partitions</w:t>
            </w:r>
            <w:r w:rsidRPr="00B8741E">
              <w:rPr>
                <w:rFonts w:ascii="Arial" w:eastAsia="Arial" w:hAnsi="Arial" w:cs="Arial"/>
                <w:color w:val="000000"/>
                <w:sz w:val="20"/>
                <w:lang w:val="en-GB"/>
              </w:rPr>
              <w:t>.</w:t>
            </w:r>
          </w:p>
          <w:p w:rsidR="001C5C01" w:rsidRPr="00B8741E" w:rsidP="008661A8" w14:paraId="3382753C" w14:textId="19A093EE">
            <w:pPr>
              <w:pStyle w:val="ListParagraph"/>
              <w:numPr>
                <w:ilvl w:val="1"/>
                <w:numId w:val="121"/>
              </w:numPr>
              <w:tabs>
                <w:tab w:val="left" w:pos="4395"/>
              </w:tabs>
              <w:spacing w:before="58"/>
              <w:ind w:right="900"/>
              <w:textAlignment w:val="baseline"/>
              <w:rPr>
                <w:rFonts w:ascii="Arial" w:eastAsia="Arial" w:hAnsi="Arial" w:cs="Arial"/>
                <w:color w:val="000000"/>
                <w:spacing w:val="-2"/>
                <w:sz w:val="20"/>
                <w:lang w:val="en-GB"/>
              </w:rPr>
            </w:pPr>
            <w:r w:rsidRPr="00B8741E">
              <w:rPr>
                <w:rFonts w:ascii="Arial" w:eastAsia="Arial" w:hAnsi="Arial" w:cs="Arial"/>
                <w:color w:val="000000"/>
                <w:spacing w:val="-2"/>
                <w:sz w:val="20"/>
                <w:lang w:val="en-GB"/>
              </w:rPr>
              <w:t>Broken switches and wall sockets are not permitted</w:t>
            </w:r>
            <w:r w:rsidRPr="00B8741E">
              <w:rPr>
                <w:rFonts w:ascii="Arial" w:eastAsia="Arial" w:hAnsi="Arial" w:cs="Arial"/>
                <w:color w:val="000000"/>
                <w:spacing w:val="-2"/>
                <w:sz w:val="20"/>
                <w:lang w:val="en-GB"/>
              </w:rPr>
              <w:t>.</w:t>
            </w:r>
          </w:p>
          <w:p w:rsidR="001C5C01" w:rsidRPr="00B8741E" w:rsidP="008661A8" w14:paraId="2ED850B2" w14:textId="64F493A9">
            <w:pPr>
              <w:pStyle w:val="ListParagraph"/>
              <w:numPr>
                <w:ilvl w:val="1"/>
                <w:numId w:val="121"/>
              </w:numPr>
              <w:tabs>
                <w:tab w:val="left" w:pos="4395"/>
              </w:tabs>
              <w:spacing w:before="58"/>
              <w:ind w:right="900"/>
              <w:textAlignment w:val="baseline"/>
              <w:rPr>
                <w:rFonts w:ascii="Arial" w:eastAsia="Arial" w:hAnsi="Arial" w:cs="Arial"/>
                <w:color w:val="000000"/>
                <w:spacing w:val="-2"/>
                <w:sz w:val="20"/>
                <w:lang w:val="en-GB"/>
              </w:rPr>
            </w:pPr>
            <w:r w:rsidRPr="00B8741E">
              <w:rPr>
                <w:rFonts w:ascii="Arial" w:eastAsia="Arial" w:hAnsi="Arial" w:cs="Arial"/>
                <w:color w:val="000000"/>
                <w:spacing w:val="-2"/>
                <w:sz w:val="20"/>
                <w:lang w:val="en-GB"/>
              </w:rPr>
              <w:t>Every occupant should have at least one wall socket available</w:t>
            </w:r>
            <w:r w:rsidRPr="00B8741E">
              <w:rPr>
                <w:rFonts w:ascii="Arial" w:eastAsia="Arial" w:hAnsi="Arial" w:cs="Arial"/>
                <w:color w:val="000000"/>
                <w:spacing w:val="-2"/>
                <w:sz w:val="20"/>
                <w:lang w:val="en-GB"/>
              </w:rPr>
              <w:t xml:space="preserve">. </w:t>
            </w:r>
          </w:p>
          <w:p w:rsidR="001C5C01" w:rsidRPr="00444DE4" w:rsidP="008661A8" w14:paraId="3B9C8499" w14:textId="7B716334">
            <w:pPr>
              <w:pStyle w:val="ListParagraph"/>
              <w:numPr>
                <w:ilvl w:val="1"/>
                <w:numId w:val="121"/>
              </w:numPr>
              <w:tabs>
                <w:tab w:val="left" w:pos="4395"/>
              </w:tabs>
              <w:spacing w:before="58"/>
              <w:ind w:right="900"/>
              <w:textAlignment w:val="baseline"/>
              <w:rPr>
                <w:rFonts w:ascii="Arial" w:eastAsia="Arial" w:hAnsi="Arial" w:cs="Arial"/>
                <w:color w:val="000000"/>
                <w:spacing w:val="-2"/>
                <w:sz w:val="20"/>
                <w:lang w:val="en-GB"/>
              </w:rPr>
            </w:pPr>
            <w:r w:rsidRPr="00B8741E">
              <w:rPr>
                <w:rFonts w:ascii="Arial" w:eastAsia="Arial" w:hAnsi="Arial" w:cs="Arial"/>
                <w:color w:val="000000"/>
                <w:spacing w:val="-2"/>
                <w:sz w:val="20"/>
                <w:lang w:val="en-GB"/>
              </w:rPr>
              <w:t>The meter box should be equipped with an earth-leakage circuit-breaker and a fuse or automatic circuit breaker</w:t>
            </w:r>
            <w:r w:rsidR="00444DE4">
              <w:rPr>
                <w:rFonts w:ascii="Arial" w:eastAsia="Arial" w:hAnsi="Arial" w:cs="Arial"/>
                <w:color w:val="000000"/>
                <w:spacing w:val="-2"/>
                <w:sz w:val="20"/>
                <w:lang w:val="en-GB"/>
              </w:rPr>
              <w:t>/</w:t>
            </w:r>
            <w:r w:rsidRPr="00444DE4">
              <w:rPr>
                <w:rFonts w:ascii="Arial" w:eastAsia="Arial" w:hAnsi="Arial" w:cs="Arial"/>
                <w:color w:val="000000"/>
                <w:spacing w:val="-2"/>
                <w:sz w:val="20"/>
                <w:lang w:val="en-GB"/>
              </w:rPr>
              <w:t>equipped with an earth-leakage circuit breaker and a fuse fitted with a strip wire</w:t>
            </w:r>
            <w:r w:rsidRPr="00444DE4" w:rsidR="00444DE4">
              <w:rPr>
                <w:rFonts w:ascii="Arial" w:eastAsia="Arial" w:hAnsi="Arial" w:cs="Arial"/>
                <w:color w:val="000000"/>
                <w:spacing w:val="-2"/>
                <w:sz w:val="20"/>
                <w:lang w:val="en-GB"/>
              </w:rPr>
              <w:t>.</w:t>
            </w:r>
          </w:p>
          <w:p w:rsidR="001C5C01" w:rsidRPr="00B8741E" w:rsidP="008661A8" w14:paraId="7E97A371" w14:textId="3EC4DD5F">
            <w:pPr>
              <w:pStyle w:val="ListParagraph"/>
              <w:numPr>
                <w:ilvl w:val="1"/>
                <w:numId w:val="121"/>
              </w:numPr>
              <w:tabs>
                <w:tab w:val="left" w:pos="4395"/>
              </w:tabs>
              <w:spacing w:before="58"/>
              <w:ind w:right="900"/>
              <w:textAlignment w:val="baseline"/>
              <w:rPr>
                <w:rFonts w:ascii="Arial" w:eastAsia="Arial" w:hAnsi="Arial" w:cs="Arial"/>
                <w:color w:val="000000"/>
                <w:spacing w:val="-2"/>
                <w:sz w:val="20"/>
                <w:lang w:val="en-GB"/>
              </w:rPr>
            </w:pPr>
            <w:r w:rsidRPr="00B8741E">
              <w:rPr>
                <w:rFonts w:ascii="Arial" w:eastAsia="Arial" w:hAnsi="Arial" w:cs="Arial"/>
                <w:color w:val="000000"/>
                <w:spacing w:val="-2"/>
                <w:sz w:val="20"/>
                <w:lang w:val="en-GB"/>
              </w:rPr>
              <w:t>In wet areas, all sockets and light fittings must be earthed and in compliance with the Dutch Building Decree (NEN 1010).</w:t>
            </w:r>
          </w:p>
          <w:p w:rsidR="001C5C01" w:rsidRPr="00B8741E" w:rsidP="008661A8" w14:paraId="1A66194B" w14:textId="4BB69D40">
            <w:pPr>
              <w:pStyle w:val="ListParagraph"/>
              <w:numPr>
                <w:ilvl w:val="1"/>
                <w:numId w:val="121"/>
              </w:numPr>
              <w:tabs>
                <w:tab w:val="left" w:pos="4395"/>
              </w:tabs>
              <w:spacing w:before="58"/>
              <w:ind w:right="900"/>
              <w:textAlignment w:val="baseline"/>
              <w:rPr>
                <w:rFonts w:ascii="Arial" w:eastAsia="Arial" w:hAnsi="Arial" w:cs="Arial"/>
                <w:color w:val="000000"/>
                <w:spacing w:val="-2"/>
                <w:sz w:val="20"/>
                <w:lang w:val="en-GB"/>
              </w:rPr>
            </w:pPr>
            <w:r w:rsidRPr="00B8741E">
              <w:rPr>
                <w:rFonts w:ascii="Arial" w:eastAsia="Arial" w:hAnsi="Arial" w:cs="Arial"/>
                <w:color w:val="000000"/>
                <w:spacing w:val="-2"/>
                <w:sz w:val="20"/>
                <w:lang w:val="en-GB"/>
              </w:rPr>
              <w:t>Furthermore, the building should also be safe for the occupants</w:t>
            </w:r>
            <w:r w:rsidRPr="00B8741E">
              <w:rPr>
                <w:rFonts w:ascii="Arial" w:eastAsia="Arial" w:hAnsi="Arial" w:cs="Arial"/>
                <w:color w:val="000000"/>
                <w:spacing w:val="-2"/>
                <w:sz w:val="20"/>
                <w:lang w:val="en-GB"/>
              </w:rPr>
              <w:t xml:space="preserve">. </w:t>
            </w:r>
          </w:p>
          <w:p w:rsidR="009D6201" w:rsidRPr="00B8741E" w:rsidP="008661A8" w14:paraId="6A2893AD" w14:textId="77777777">
            <w:pPr>
              <w:pStyle w:val="ListParagraph"/>
              <w:numPr>
                <w:ilvl w:val="1"/>
                <w:numId w:val="121"/>
              </w:numPr>
              <w:tabs>
                <w:tab w:val="left" w:pos="4395"/>
              </w:tabs>
              <w:spacing w:before="58"/>
              <w:ind w:right="900"/>
              <w:textAlignment w:val="baseline"/>
              <w:rPr>
                <w:rFonts w:ascii="Arial" w:eastAsia="Arial" w:hAnsi="Arial" w:cs="Arial"/>
                <w:color w:val="000000"/>
                <w:spacing w:val="-2"/>
                <w:sz w:val="20"/>
                <w:lang w:val="en-GB"/>
              </w:rPr>
            </w:pPr>
            <w:r w:rsidRPr="00B8741E">
              <w:rPr>
                <w:rFonts w:ascii="Arial" w:eastAsia="Arial" w:hAnsi="Arial" w:cs="Arial"/>
                <w:color w:val="000000"/>
                <w:spacing w:val="-2"/>
                <w:sz w:val="20"/>
                <w:lang w:val="en-GB"/>
              </w:rPr>
              <w:t>A cleaning policy/scheme should be in place that indicates what needs to be cleaned and how often. It should be evident that cleaning is taking place on a regular basis</w:t>
            </w:r>
            <w:r w:rsidRPr="00B8741E" w:rsidR="001C5C01">
              <w:rPr>
                <w:rFonts w:ascii="Arial" w:eastAsia="Arial" w:hAnsi="Arial" w:cs="Arial"/>
                <w:color w:val="000000"/>
                <w:spacing w:val="-2"/>
                <w:sz w:val="20"/>
                <w:lang w:val="en-GB"/>
              </w:rPr>
              <w:t>.</w:t>
            </w:r>
          </w:p>
          <w:p w:rsidR="001C5C01" w:rsidRPr="00B8741E" w:rsidP="00444DE4" w14:paraId="116E0EC2" w14:textId="579E2CC6">
            <w:pPr>
              <w:pStyle w:val="ListParagraph"/>
              <w:tabs>
                <w:tab w:val="left" w:pos="4395"/>
              </w:tabs>
              <w:spacing w:before="58"/>
              <w:ind w:left="360" w:right="900"/>
              <w:textAlignment w:val="baseline"/>
              <w:rPr>
                <w:rFonts w:ascii="Arial" w:eastAsia="Arial" w:hAnsi="Arial" w:cs="Arial"/>
                <w:color w:val="000000"/>
                <w:spacing w:val="-2"/>
                <w:sz w:val="20"/>
                <w:lang w:val="en-GB"/>
              </w:rPr>
            </w:pPr>
          </w:p>
          <w:p w:rsidR="009D6201" w:rsidRPr="00B8741E" w:rsidP="008661A8" w14:paraId="52203D00" w14:textId="77777777">
            <w:pPr>
              <w:pStyle w:val="ListParagraph"/>
              <w:numPr>
                <w:ilvl w:val="1"/>
                <w:numId w:val="121"/>
              </w:numPr>
              <w:tabs>
                <w:tab w:val="left" w:pos="4395"/>
              </w:tabs>
              <w:spacing w:before="58"/>
              <w:ind w:right="900"/>
              <w:textAlignment w:val="baseline"/>
              <w:rPr>
                <w:rFonts w:ascii="Arial" w:eastAsia="Arial" w:hAnsi="Arial" w:cs="Arial"/>
                <w:color w:val="000000"/>
                <w:spacing w:val="-2"/>
                <w:sz w:val="20"/>
                <w:lang w:val="en-GB"/>
              </w:rPr>
            </w:pPr>
          </w:p>
          <w:p w:rsidR="006A076A" w:rsidRPr="00B8741E" w:rsidP="006A076A" w14:paraId="21194DB4" w14:textId="588B84AD">
            <w:pPr>
              <w:pStyle w:val="ListParagraph"/>
              <w:tabs>
                <w:tab w:val="left" w:pos="4395"/>
              </w:tabs>
              <w:spacing w:before="58"/>
              <w:ind w:left="360" w:right="900"/>
              <w:textAlignment w:val="baseline"/>
              <w:rPr>
                <w:rFonts w:ascii="Arial" w:eastAsia="Arial" w:hAnsi="Arial" w:cs="Arial"/>
                <w:color w:val="000000"/>
                <w:spacing w:val="-2"/>
                <w:sz w:val="20"/>
                <w:lang w:val="en-GB"/>
              </w:rPr>
            </w:pPr>
          </w:p>
          <w:p w:rsidR="00004266" w:rsidRPr="00B8741E" w:rsidP="006A076A" w14:paraId="517D1415" w14:textId="62C6C27D">
            <w:pPr>
              <w:pStyle w:val="ListParagraph"/>
              <w:tabs>
                <w:tab w:val="left" w:pos="4395"/>
              </w:tabs>
              <w:spacing w:after="4"/>
              <w:ind w:left="432"/>
              <w:textAlignment w:val="baseline"/>
              <w:rPr>
                <w:rFonts w:ascii="Arial" w:eastAsia="Arial" w:hAnsi="Arial" w:cs="Arial"/>
                <w:color w:val="000000"/>
                <w:sz w:val="20"/>
                <w:lang w:val="en-GB"/>
              </w:rPr>
            </w:pPr>
          </w:p>
          <w:p w:rsidR="001C0ED2" w:rsidRPr="00B8741E" w:rsidP="00786661" w14:paraId="680A61EB" w14:textId="586FBB9B">
            <w:pPr>
              <w:tabs>
                <w:tab w:val="left" w:pos="4395"/>
              </w:tabs>
              <w:spacing w:after="4"/>
              <w:textAlignment w:val="baseline"/>
              <w:rPr>
                <w:rFonts w:ascii="Arial" w:eastAsia="Arial" w:hAnsi="Arial" w:cs="Arial"/>
                <w:color w:val="000000"/>
                <w:sz w:val="20"/>
                <w:lang w:val="en-GB"/>
              </w:rPr>
            </w:pPr>
          </w:p>
        </w:tc>
        <w:tc>
          <w:tcPr>
            <w:tcW w:w="1384" w:type="dxa"/>
            <w:tcBorders>
              <w:top w:val="single" w:sz="5" w:space="0" w:color="000000"/>
              <w:left w:val="single" w:sz="5" w:space="0" w:color="000000"/>
              <w:bottom w:val="single" w:sz="5" w:space="0" w:color="000000"/>
              <w:right w:val="single" w:sz="5" w:space="0" w:color="000000"/>
            </w:tcBorders>
          </w:tcPr>
          <w:p w:rsidR="00004266" w:rsidRPr="004C7B3C" w:rsidP="00786661" w14:paraId="715B510E" w14:textId="77777777">
            <w:pPr>
              <w:tabs>
                <w:tab w:val="left" w:pos="4395"/>
              </w:tabs>
              <w:spacing w:after="853"/>
              <w:ind w:left="108"/>
              <w:textAlignment w:val="baseline"/>
              <w:rPr>
                <w:rFonts w:ascii="Arial" w:eastAsia="Arial" w:hAnsi="Arial" w:cs="Arial"/>
                <w:color w:val="000000"/>
                <w:sz w:val="20"/>
                <w:lang w:val="en-GB"/>
              </w:rPr>
            </w:pPr>
            <w:r w:rsidRPr="004C7B3C">
              <w:rPr>
                <w:rFonts w:ascii="Arial" w:eastAsia="Arial" w:hAnsi="Arial" w:cs="Arial"/>
                <w:color w:val="000000"/>
                <w:sz w:val="20"/>
                <w:lang w:val="en-GB"/>
              </w:rPr>
              <w:t>CAO and certification</w:t>
            </w:r>
          </w:p>
        </w:tc>
      </w:tr>
    </w:tbl>
    <w:p w:rsidR="00004266" w:rsidRPr="004C7B3C" w:rsidP="00786661" w14:paraId="7A34F370" w14:textId="44E9A9DC">
      <w:pPr>
        <w:tabs>
          <w:tab w:val="left" w:pos="4395"/>
        </w:tabs>
        <w:spacing w:before="1"/>
        <w:jc w:val="center"/>
        <w:textAlignment w:val="baseline"/>
        <w:rPr>
          <w:rFonts w:ascii="Arial" w:eastAsia="Arial" w:hAnsi="Arial" w:cs="Arial"/>
          <w:color w:val="000000"/>
          <w:sz w:val="16"/>
          <w:lang w:val="en-GB"/>
        </w:rPr>
      </w:pPr>
    </w:p>
    <w:tbl>
      <w:tblPr>
        <w:tblW w:w="13556" w:type="dxa"/>
        <w:tblInd w:w="-4259" w:type="dxa"/>
        <w:tblLayout w:type="fixed"/>
        <w:tblCellMar>
          <w:left w:w="0" w:type="dxa"/>
          <w:right w:w="0" w:type="dxa"/>
        </w:tblCellMar>
        <w:tblLook w:val="0000"/>
      </w:tblPr>
      <w:tblGrid>
        <w:gridCol w:w="1050"/>
        <w:gridCol w:w="10594"/>
        <w:gridCol w:w="1912"/>
      </w:tblGrid>
      <w:tr w14:paraId="654F276B" w14:textId="77777777" w:rsidTr="00444DE4">
        <w:tblPrEx>
          <w:tblW w:w="13556" w:type="dxa"/>
          <w:tblInd w:w="-4259" w:type="dxa"/>
          <w:tblLayout w:type="fixed"/>
          <w:tblCellMar>
            <w:left w:w="0" w:type="dxa"/>
            <w:right w:w="0" w:type="dxa"/>
          </w:tblCellMar>
          <w:tblLook w:val="0000"/>
        </w:tblPrEx>
        <w:trPr>
          <w:trHeight w:hRule="exact" w:val="528"/>
        </w:trPr>
        <w:tc>
          <w:tcPr>
            <w:tcW w:w="715" w:type="dxa"/>
            <w:tcBorders>
              <w:top w:val="single" w:sz="5" w:space="0" w:color="000000"/>
              <w:left w:val="single" w:sz="5" w:space="0" w:color="000000"/>
              <w:bottom w:val="single" w:sz="5" w:space="0" w:color="000000"/>
              <w:right w:val="single" w:sz="5" w:space="0" w:color="000000"/>
            </w:tcBorders>
          </w:tcPr>
          <w:p w:rsidR="00004266" w:rsidRPr="00B8741E" w:rsidP="00786661" w14:paraId="38E3ECFD" w14:textId="77777777">
            <w:pPr>
              <w:tabs>
                <w:tab w:val="left" w:pos="4395"/>
              </w:tabs>
              <w:textAlignment w:val="baseline"/>
              <w:rPr>
                <w:rFonts w:ascii="Arial" w:eastAsia="Arial" w:hAnsi="Arial" w:cs="Arial"/>
                <w:color w:val="000000"/>
                <w:sz w:val="24"/>
                <w:lang w:val="en-GB"/>
              </w:rPr>
            </w:pPr>
            <w:r w:rsidRPr="00B8741E">
              <w:rPr>
                <w:rFonts w:ascii="Arial" w:eastAsia="Arial" w:hAnsi="Arial" w:cs="Arial"/>
                <w:color w:val="000000"/>
                <w:sz w:val="24"/>
                <w:lang w:val="en-GB"/>
              </w:rPr>
              <w:t xml:space="preserve"> </w:t>
            </w:r>
          </w:p>
        </w:tc>
        <w:tc>
          <w:tcPr>
            <w:tcW w:w="7210" w:type="dxa"/>
            <w:tcBorders>
              <w:top w:val="single" w:sz="5" w:space="0" w:color="000000"/>
              <w:left w:val="single" w:sz="5" w:space="0" w:color="000000"/>
              <w:bottom w:val="single" w:sz="5" w:space="0" w:color="000000"/>
              <w:right w:val="single" w:sz="5" w:space="0" w:color="000000"/>
            </w:tcBorders>
          </w:tcPr>
          <w:p w:rsidR="001C0ED2" w:rsidRPr="00B8741E" w:rsidP="006A076A" w14:paraId="1B078093" w14:textId="130106EE">
            <w:pPr>
              <w:tabs>
                <w:tab w:val="left" w:pos="4395"/>
              </w:tabs>
              <w:spacing w:before="58"/>
              <w:ind w:right="900"/>
              <w:textAlignment w:val="baseline"/>
              <w:rPr>
                <w:rFonts w:ascii="Arial" w:eastAsia="Arial" w:hAnsi="Arial" w:cs="Arial"/>
                <w:color w:val="000000"/>
                <w:spacing w:val="-2"/>
                <w:sz w:val="20"/>
                <w:lang w:val="en-GB"/>
              </w:rPr>
            </w:pPr>
            <w:r w:rsidRPr="00B8741E">
              <w:rPr>
                <w:rFonts w:ascii="Arial" w:eastAsia="Arial" w:hAnsi="Arial" w:cs="Arial"/>
                <w:color w:val="000000"/>
                <w:spacing w:val="-2"/>
                <w:sz w:val="20"/>
                <w:lang w:val="en-GB"/>
              </w:rPr>
              <w:t>Situations that may cause danger or injury must be prevented.</w:t>
            </w:r>
          </w:p>
        </w:tc>
        <w:tc>
          <w:tcPr>
            <w:tcW w:w="1301" w:type="dxa"/>
            <w:tcBorders>
              <w:top w:val="single" w:sz="5" w:space="0" w:color="000000"/>
              <w:left w:val="single" w:sz="5" w:space="0" w:color="000000"/>
              <w:bottom w:val="single" w:sz="5" w:space="0" w:color="000000"/>
            </w:tcBorders>
          </w:tcPr>
          <w:p w:rsidR="00004266" w:rsidRPr="004C7B3C" w:rsidP="00786661" w14:paraId="09DC5901"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r>
      <w:tr w14:paraId="0FFEC3B3" w14:textId="77777777" w:rsidTr="00444DE4">
        <w:tblPrEx>
          <w:tblW w:w="13556" w:type="dxa"/>
          <w:tblInd w:w="-4259" w:type="dxa"/>
          <w:tblLayout w:type="fixed"/>
          <w:tblCellMar>
            <w:left w:w="0" w:type="dxa"/>
            <w:right w:w="0" w:type="dxa"/>
          </w:tblCellMar>
          <w:tblLook w:val="0000"/>
        </w:tblPrEx>
        <w:trPr>
          <w:trHeight w:val="750"/>
        </w:trPr>
        <w:tc>
          <w:tcPr>
            <w:tcW w:w="715" w:type="dxa"/>
            <w:tcBorders>
              <w:top w:val="single" w:sz="5" w:space="0" w:color="000000"/>
              <w:left w:val="single" w:sz="5" w:space="0" w:color="000000"/>
              <w:right w:val="single" w:sz="5" w:space="0" w:color="000000"/>
            </w:tcBorders>
          </w:tcPr>
          <w:p w:rsidR="001C0ED2" w:rsidRPr="00B8741E" w:rsidP="00786661" w14:paraId="17906F81" w14:textId="77777777">
            <w:pPr>
              <w:tabs>
                <w:tab w:val="decimal" w:pos="216"/>
                <w:tab w:val="left" w:pos="4395"/>
              </w:tabs>
              <w:spacing w:after="445"/>
              <w:textAlignment w:val="baseline"/>
              <w:rPr>
                <w:rFonts w:ascii="Arial" w:eastAsia="Arial" w:hAnsi="Arial" w:cs="Arial"/>
                <w:color w:val="000000"/>
                <w:sz w:val="20"/>
                <w:lang w:val="en-GB"/>
              </w:rPr>
            </w:pPr>
            <w:r w:rsidRPr="00B8741E">
              <w:rPr>
                <w:rFonts w:ascii="Arial" w:eastAsia="Arial" w:hAnsi="Arial" w:cs="Arial"/>
                <w:color w:val="000000"/>
                <w:sz w:val="20"/>
                <w:lang w:val="en-GB"/>
              </w:rPr>
              <w:t>2.4</w:t>
            </w:r>
          </w:p>
          <w:p w:rsidR="001C0ED2" w:rsidRPr="00B8741E" w:rsidP="00786661" w14:paraId="28A82C95" w14:textId="1B12653B">
            <w:pPr>
              <w:tabs>
                <w:tab w:val="left" w:pos="4395"/>
              </w:tabs>
              <w:textAlignment w:val="baseline"/>
              <w:rPr>
                <w:rFonts w:ascii="Arial" w:eastAsia="Arial" w:hAnsi="Arial" w:cs="Arial"/>
                <w:color w:val="000000"/>
                <w:sz w:val="20"/>
                <w:lang w:val="en-GB"/>
              </w:rPr>
            </w:pPr>
            <w:r w:rsidRPr="00B8741E">
              <w:rPr>
                <w:rFonts w:ascii="Arial" w:eastAsia="Arial" w:hAnsi="Arial" w:cs="Arial"/>
                <w:color w:val="000000"/>
                <w:sz w:val="24"/>
                <w:lang w:val="en-GB"/>
              </w:rPr>
              <w:t xml:space="preserve"> </w:t>
            </w:r>
          </w:p>
        </w:tc>
        <w:tc>
          <w:tcPr>
            <w:tcW w:w="7210" w:type="dxa"/>
            <w:tcBorders>
              <w:top w:val="single" w:sz="5" w:space="0" w:color="000000"/>
              <w:left w:val="single" w:sz="5" w:space="0" w:color="000000"/>
              <w:right w:val="single" w:sz="5" w:space="0" w:color="000000"/>
            </w:tcBorders>
          </w:tcPr>
          <w:p w:rsidR="001C0ED2" w:rsidRPr="00B8741E" w:rsidP="00786661" w14:paraId="4BCD1B74" w14:textId="77777777">
            <w:pPr>
              <w:tabs>
                <w:tab w:val="left" w:pos="4395"/>
              </w:tabs>
              <w:ind w:left="108" w:right="576"/>
              <w:jc w:val="both"/>
              <w:textAlignment w:val="baseline"/>
              <w:rPr>
                <w:rFonts w:ascii="Arial" w:eastAsia="Arial" w:hAnsi="Arial" w:cs="Arial"/>
                <w:color w:val="000000"/>
                <w:sz w:val="20"/>
                <w:lang w:val="en-GB"/>
              </w:rPr>
            </w:pPr>
            <w:r w:rsidRPr="00B8741E">
              <w:rPr>
                <w:rFonts w:ascii="Arial" w:eastAsia="Arial" w:hAnsi="Arial" w:cs="Arial"/>
                <w:color w:val="000000"/>
                <w:sz w:val="20"/>
                <w:lang w:val="en-GB"/>
              </w:rPr>
              <w:t>Central heating systems, gas heaters and boilers should be demonstrably checked every two years. The appliances must be serviced by a company or person certified by OK-CV.</w:t>
            </w:r>
          </w:p>
          <w:p w:rsidR="001C0ED2" w:rsidRPr="00B8741E" w:rsidP="00786661" w14:paraId="56C31B81" w14:textId="16A304EA">
            <w:pPr>
              <w:tabs>
                <w:tab w:val="left" w:pos="4395"/>
              </w:tabs>
              <w:textAlignment w:val="baseline"/>
              <w:rPr>
                <w:rFonts w:ascii="Arial" w:eastAsia="Arial" w:hAnsi="Arial" w:cs="Arial"/>
                <w:color w:val="000000"/>
                <w:sz w:val="20"/>
                <w:lang w:val="en-GB"/>
              </w:rPr>
            </w:pPr>
            <w:r w:rsidRPr="00B8741E">
              <w:rPr>
                <w:rFonts w:ascii="Arial" w:eastAsia="Arial" w:hAnsi="Arial" w:cs="Arial"/>
                <w:color w:val="000000"/>
                <w:sz w:val="24"/>
                <w:lang w:val="en-GB"/>
              </w:rPr>
              <w:t xml:space="preserve"> </w:t>
            </w:r>
          </w:p>
        </w:tc>
        <w:tc>
          <w:tcPr>
            <w:tcW w:w="1301" w:type="dxa"/>
            <w:tcBorders>
              <w:top w:val="single" w:sz="5" w:space="0" w:color="000000"/>
              <w:left w:val="single" w:sz="5" w:space="0" w:color="000000"/>
            </w:tcBorders>
          </w:tcPr>
          <w:p w:rsidR="001C0ED2" w:rsidRPr="00B8741E" w:rsidP="00786661" w14:paraId="45072B46" w14:textId="77777777">
            <w:pPr>
              <w:tabs>
                <w:tab w:val="left" w:pos="4395"/>
              </w:tabs>
              <w:spacing w:after="445"/>
              <w:ind w:right="695"/>
              <w:jc w:val="right"/>
              <w:textAlignment w:val="baseline"/>
              <w:rPr>
                <w:rFonts w:ascii="Arial" w:eastAsia="Arial" w:hAnsi="Arial" w:cs="Arial"/>
                <w:color w:val="000000"/>
                <w:sz w:val="20"/>
                <w:lang w:val="en-GB"/>
              </w:rPr>
            </w:pPr>
            <w:r w:rsidRPr="00B8741E">
              <w:rPr>
                <w:rFonts w:ascii="Arial" w:eastAsia="Arial" w:hAnsi="Arial" w:cs="Arial"/>
                <w:color w:val="000000"/>
                <w:sz w:val="20"/>
                <w:lang w:val="en-GB"/>
              </w:rPr>
              <w:t xml:space="preserve">CAO </w:t>
            </w:r>
          </w:p>
          <w:p w:rsidR="001C0ED2" w:rsidRPr="00B8741E" w:rsidP="00786661" w14:paraId="160319BA" w14:textId="3F13FEBC">
            <w:pPr>
              <w:tabs>
                <w:tab w:val="left" w:pos="4395"/>
              </w:tabs>
              <w:textAlignment w:val="baseline"/>
              <w:rPr>
                <w:rFonts w:ascii="Arial" w:eastAsia="Arial" w:hAnsi="Arial" w:cs="Arial"/>
                <w:color w:val="000000"/>
                <w:sz w:val="20"/>
                <w:lang w:val="en-GB"/>
              </w:rPr>
            </w:pPr>
            <w:r w:rsidRPr="00B8741E">
              <w:rPr>
                <w:rFonts w:ascii="Arial" w:eastAsia="Arial" w:hAnsi="Arial" w:cs="Arial"/>
                <w:color w:val="000000"/>
                <w:sz w:val="24"/>
                <w:lang w:val="en-GB"/>
              </w:rPr>
              <w:t xml:space="preserve"> </w:t>
            </w:r>
          </w:p>
        </w:tc>
      </w:tr>
      <w:tr w14:paraId="62FCF6F1" w14:textId="77777777" w:rsidTr="00444DE4">
        <w:tblPrEx>
          <w:tblW w:w="13556" w:type="dxa"/>
          <w:tblInd w:w="-4259" w:type="dxa"/>
          <w:tblLayout w:type="fixed"/>
          <w:tblCellMar>
            <w:left w:w="0" w:type="dxa"/>
            <w:right w:w="0" w:type="dxa"/>
          </w:tblCellMar>
          <w:tblLook w:val="0000"/>
        </w:tblPrEx>
        <w:trPr>
          <w:trHeight w:hRule="exact" w:val="475"/>
        </w:trPr>
        <w:tc>
          <w:tcPr>
            <w:tcW w:w="715" w:type="dxa"/>
            <w:tcBorders>
              <w:top w:val="single" w:sz="5" w:space="0" w:color="000000"/>
              <w:left w:val="single" w:sz="5" w:space="0" w:color="000000"/>
              <w:bottom w:val="single" w:sz="5" w:space="0" w:color="000000"/>
              <w:right w:val="single" w:sz="5" w:space="0" w:color="000000"/>
            </w:tcBorders>
          </w:tcPr>
          <w:p w:rsidR="00004266" w:rsidRPr="00B8741E" w:rsidP="00786661" w14:paraId="4F17A889" w14:textId="77777777">
            <w:pPr>
              <w:tabs>
                <w:tab w:val="left" w:pos="4395"/>
              </w:tabs>
              <w:spacing w:after="214"/>
              <w:jc w:val="center"/>
              <w:textAlignment w:val="baseline"/>
              <w:rPr>
                <w:rFonts w:ascii="Arial" w:eastAsia="Arial" w:hAnsi="Arial" w:cs="Arial"/>
                <w:b/>
                <w:color w:val="000000"/>
                <w:sz w:val="20"/>
                <w:lang w:val="en-GB"/>
              </w:rPr>
            </w:pPr>
            <w:r w:rsidRPr="00B8741E">
              <w:rPr>
                <w:rFonts w:ascii="Arial" w:eastAsia="Arial" w:hAnsi="Arial" w:cs="Arial"/>
                <w:b/>
                <w:color w:val="000000"/>
                <w:sz w:val="20"/>
                <w:lang w:val="en-GB"/>
              </w:rPr>
              <w:t>3</w:t>
            </w:r>
          </w:p>
        </w:tc>
        <w:tc>
          <w:tcPr>
            <w:tcW w:w="7210" w:type="dxa"/>
            <w:tcBorders>
              <w:top w:val="single" w:sz="5" w:space="0" w:color="000000"/>
              <w:left w:val="single" w:sz="5" w:space="0" w:color="000000"/>
              <w:bottom w:val="single" w:sz="5" w:space="0" w:color="000000"/>
              <w:right w:val="single" w:sz="5" w:space="0" w:color="000000"/>
            </w:tcBorders>
          </w:tcPr>
          <w:p w:rsidR="00004266" w:rsidRPr="00B8741E" w:rsidP="00786661" w14:paraId="59A9742C" w14:textId="77777777">
            <w:pPr>
              <w:tabs>
                <w:tab w:val="left" w:pos="4395"/>
              </w:tabs>
              <w:spacing w:after="214"/>
              <w:ind w:left="63"/>
              <w:textAlignment w:val="baseline"/>
              <w:rPr>
                <w:rFonts w:ascii="Arial" w:eastAsia="Arial" w:hAnsi="Arial" w:cs="Arial"/>
                <w:b/>
                <w:color w:val="000000"/>
                <w:sz w:val="20"/>
                <w:lang w:val="en-GB"/>
              </w:rPr>
            </w:pPr>
            <w:r w:rsidRPr="00B8741E">
              <w:rPr>
                <w:rFonts w:ascii="Arial" w:eastAsia="Arial" w:hAnsi="Arial" w:cs="Arial"/>
                <w:b/>
                <w:color w:val="000000"/>
                <w:sz w:val="20"/>
                <w:lang w:val="en-GB"/>
              </w:rPr>
              <w:t>Facilities</w:t>
            </w:r>
          </w:p>
        </w:tc>
        <w:tc>
          <w:tcPr>
            <w:tcW w:w="1301" w:type="dxa"/>
            <w:tcBorders>
              <w:top w:val="single" w:sz="5" w:space="0" w:color="000000"/>
              <w:left w:val="single" w:sz="5" w:space="0" w:color="000000"/>
              <w:bottom w:val="single" w:sz="5" w:space="0" w:color="000000"/>
              <w:right w:val="single" w:sz="5" w:space="0" w:color="000000"/>
            </w:tcBorders>
          </w:tcPr>
          <w:p w:rsidR="00004266" w:rsidRPr="00B8741E" w:rsidP="00786661" w14:paraId="54DAA51C" w14:textId="77777777">
            <w:pPr>
              <w:tabs>
                <w:tab w:val="left" w:pos="4395"/>
              </w:tabs>
              <w:ind w:left="36"/>
              <w:textAlignment w:val="baseline"/>
              <w:rPr>
                <w:rFonts w:ascii="Arial" w:eastAsia="Arial" w:hAnsi="Arial" w:cs="Arial"/>
                <w:b/>
                <w:color w:val="000000"/>
                <w:sz w:val="20"/>
                <w:lang w:val="en-GB"/>
              </w:rPr>
            </w:pPr>
            <w:r w:rsidRPr="00B8741E">
              <w:rPr>
                <w:rFonts w:ascii="Arial" w:eastAsia="Arial" w:hAnsi="Arial" w:cs="Arial"/>
                <w:b/>
                <w:color w:val="000000"/>
                <w:sz w:val="20"/>
                <w:lang w:val="en-GB"/>
              </w:rPr>
              <w:t>Standard based on</w:t>
            </w:r>
          </w:p>
        </w:tc>
      </w:tr>
      <w:tr w14:paraId="0BA6EE43" w14:textId="77777777" w:rsidTr="00444DE4">
        <w:tblPrEx>
          <w:tblW w:w="13556" w:type="dxa"/>
          <w:tblInd w:w="-4259" w:type="dxa"/>
          <w:tblLayout w:type="fixed"/>
          <w:tblCellMar>
            <w:left w:w="0" w:type="dxa"/>
            <w:right w:w="0" w:type="dxa"/>
          </w:tblCellMar>
          <w:tblLook w:val="0000"/>
        </w:tblPrEx>
        <w:trPr>
          <w:trHeight w:hRule="exact" w:val="470"/>
        </w:trPr>
        <w:tc>
          <w:tcPr>
            <w:tcW w:w="715" w:type="dxa"/>
            <w:tcBorders>
              <w:top w:val="single" w:sz="5" w:space="0" w:color="000000"/>
              <w:left w:val="single" w:sz="5" w:space="0" w:color="000000"/>
              <w:bottom w:val="single" w:sz="5" w:space="0" w:color="000000"/>
              <w:right w:val="single" w:sz="5" w:space="0" w:color="000000"/>
            </w:tcBorders>
          </w:tcPr>
          <w:p w:rsidR="00004266" w:rsidRPr="00B8741E" w:rsidP="00786661" w14:paraId="1D9A583D" w14:textId="77777777">
            <w:pPr>
              <w:tabs>
                <w:tab w:val="decimal" w:pos="216"/>
                <w:tab w:val="left" w:pos="4395"/>
              </w:tabs>
              <w:spacing w:after="224"/>
              <w:textAlignment w:val="baseline"/>
              <w:rPr>
                <w:rFonts w:ascii="Arial" w:eastAsia="Arial" w:hAnsi="Arial" w:cs="Arial"/>
                <w:color w:val="000000"/>
                <w:sz w:val="20"/>
                <w:lang w:val="en-GB"/>
              </w:rPr>
            </w:pPr>
            <w:r w:rsidRPr="00B8741E">
              <w:rPr>
                <w:rFonts w:ascii="Arial" w:eastAsia="Arial" w:hAnsi="Arial" w:cs="Arial"/>
                <w:color w:val="000000"/>
                <w:sz w:val="20"/>
                <w:lang w:val="en-GB"/>
              </w:rPr>
              <w:t>3.1</w:t>
            </w:r>
          </w:p>
        </w:tc>
        <w:tc>
          <w:tcPr>
            <w:tcW w:w="7210" w:type="dxa"/>
            <w:tcBorders>
              <w:top w:val="single" w:sz="5" w:space="0" w:color="000000"/>
              <w:left w:val="single" w:sz="5" w:space="0" w:color="000000"/>
              <w:bottom w:val="single" w:sz="5" w:space="0" w:color="000000"/>
              <w:right w:val="single" w:sz="5" w:space="0" w:color="000000"/>
            </w:tcBorders>
          </w:tcPr>
          <w:p w:rsidR="00004266" w:rsidRPr="00B8741E" w:rsidP="00786661" w14:paraId="4537EA16" w14:textId="63CC9414">
            <w:pPr>
              <w:tabs>
                <w:tab w:val="left" w:pos="4395"/>
              </w:tabs>
              <w:ind w:left="72" w:right="108"/>
              <w:jc w:val="both"/>
              <w:textAlignment w:val="baseline"/>
              <w:rPr>
                <w:rFonts w:ascii="Arial" w:eastAsia="Arial" w:hAnsi="Arial" w:cs="Arial"/>
                <w:color w:val="000000"/>
                <w:sz w:val="20"/>
                <w:lang w:val="en-GB"/>
              </w:rPr>
            </w:pPr>
            <w:r w:rsidRPr="00B8741E">
              <w:rPr>
                <w:rFonts w:ascii="Arial" w:eastAsia="Arial" w:hAnsi="Arial" w:cs="Arial"/>
                <w:color w:val="000000"/>
                <w:sz w:val="20"/>
                <w:lang w:val="en-GB"/>
              </w:rPr>
              <w:t>Refrigerators:</w:t>
            </w:r>
            <w:r w:rsidRPr="00B8741E" w:rsidR="00B9216C">
              <w:rPr>
                <w:rFonts w:ascii="Arial" w:eastAsia="Arial" w:hAnsi="Arial" w:cs="Arial"/>
                <w:color w:val="000000"/>
                <w:sz w:val="20"/>
                <w:lang w:val="en-GB"/>
              </w:rPr>
              <w:t xml:space="preserve"> </w:t>
            </w:r>
            <w:r w:rsidRPr="00B8741E">
              <w:rPr>
                <w:rFonts w:ascii="Arial" w:eastAsia="Arial" w:hAnsi="Arial" w:cs="Arial"/>
                <w:color w:val="000000"/>
                <w:sz w:val="20"/>
                <w:lang w:val="en-GB"/>
              </w:rPr>
              <w:t>30 litres of refrigeration/freezer space per person. Any extra litres must comply with the standards for general and fire safety and hygiene.</w:t>
            </w:r>
          </w:p>
        </w:tc>
        <w:tc>
          <w:tcPr>
            <w:tcW w:w="1301" w:type="dxa"/>
            <w:tcBorders>
              <w:top w:val="single" w:sz="5" w:space="0" w:color="000000"/>
              <w:left w:val="single" w:sz="5" w:space="0" w:color="000000"/>
              <w:bottom w:val="single" w:sz="5" w:space="0" w:color="000000"/>
              <w:right w:val="single" w:sz="5" w:space="0" w:color="000000"/>
            </w:tcBorders>
          </w:tcPr>
          <w:p w:rsidR="00004266" w:rsidRPr="00B8741E" w:rsidP="00786661" w14:paraId="0D1C243D" w14:textId="77777777">
            <w:pPr>
              <w:tabs>
                <w:tab w:val="left" w:pos="4395"/>
              </w:tabs>
              <w:spacing w:after="224"/>
              <w:ind w:left="58"/>
              <w:textAlignment w:val="baseline"/>
              <w:rPr>
                <w:rFonts w:ascii="Arial" w:eastAsia="Arial" w:hAnsi="Arial" w:cs="Arial"/>
                <w:color w:val="000000"/>
                <w:sz w:val="20"/>
                <w:u w:val="single"/>
                <w:lang w:val="en-GB"/>
              </w:rPr>
            </w:pPr>
            <w:r w:rsidRPr="00B8741E">
              <w:rPr>
                <w:rFonts w:ascii="Arial" w:eastAsia="Arial" w:hAnsi="Arial" w:cs="Arial"/>
                <w:color w:val="000000"/>
                <w:sz w:val="20"/>
                <w:u w:val="single"/>
                <w:lang w:val="en-GB"/>
              </w:rPr>
              <w:t xml:space="preserve">CAO </w:t>
            </w:r>
          </w:p>
        </w:tc>
      </w:tr>
      <w:tr w14:paraId="4246B5B0" w14:textId="77777777" w:rsidTr="00444DE4">
        <w:tblPrEx>
          <w:tblW w:w="13556" w:type="dxa"/>
          <w:tblInd w:w="-4259" w:type="dxa"/>
          <w:tblLayout w:type="fixed"/>
          <w:tblCellMar>
            <w:left w:w="0" w:type="dxa"/>
            <w:right w:w="0" w:type="dxa"/>
          </w:tblCellMar>
          <w:tblLook w:val="0000"/>
        </w:tblPrEx>
        <w:trPr>
          <w:trHeight w:hRule="exact" w:val="605"/>
        </w:trPr>
        <w:tc>
          <w:tcPr>
            <w:tcW w:w="715" w:type="dxa"/>
            <w:tcBorders>
              <w:top w:val="single" w:sz="5" w:space="0" w:color="000000"/>
              <w:left w:val="single" w:sz="5" w:space="0" w:color="000000"/>
              <w:bottom w:val="single" w:sz="5" w:space="0" w:color="000000"/>
              <w:right w:val="single" w:sz="5" w:space="0" w:color="000000"/>
            </w:tcBorders>
          </w:tcPr>
          <w:p w:rsidR="00004266" w:rsidRPr="00B8741E" w:rsidP="00786661" w14:paraId="1E0F395D" w14:textId="63F3ED30">
            <w:pPr>
              <w:tabs>
                <w:tab w:val="decimal" w:pos="216"/>
                <w:tab w:val="left" w:pos="4395"/>
              </w:tabs>
              <w:spacing w:after="354"/>
              <w:textAlignment w:val="baseline"/>
              <w:rPr>
                <w:rFonts w:ascii="Arial" w:eastAsia="Arial" w:hAnsi="Arial" w:cs="Arial"/>
                <w:color w:val="000000"/>
                <w:sz w:val="20"/>
                <w:lang w:val="en-GB"/>
              </w:rPr>
            </w:pPr>
            <w:r w:rsidRPr="00B8741E">
              <w:rPr>
                <w:rFonts w:ascii="Arial" w:eastAsia="Arial" w:hAnsi="Arial" w:cs="Arial"/>
                <w:color w:val="000000"/>
                <w:sz w:val="20"/>
                <w:lang w:val="en-GB"/>
              </w:rPr>
              <w:t xml:space="preserve">3.2 </w:t>
            </w:r>
          </w:p>
        </w:tc>
        <w:tc>
          <w:tcPr>
            <w:tcW w:w="7210" w:type="dxa"/>
            <w:tcBorders>
              <w:top w:val="single" w:sz="5" w:space="0" w:color="000000"/>
              <w:left w:val="single" w:sz="5" w:space="0" w:color="000000"/>
              <w:bottom w:val="single" w:sz="5" w:space="0" w:color="000000"/>
              <w:right w:val="single" w:sz="5" w:space="0" w:color="000000"/>
            </w:tcBorders>
          </w:tcPr>
          <w:p w:rsidR="00004266" w:rsidRPr="00B8741E" w:rsidP="00786661" w14:paraId="49186107" w14:textId="088A29BE">
            <w:pPr>
              <w:tabs>
                <w:tab w:val="left" w:pos="4395"/>
              </w:tabs>
              <w:spacing w:after="128"/>
              <w:ind w:left="72" w:right="108"/>
              <w:jc w:val="both"/>
              <w:textAlignment w:val="baseline"/>
              <w:rPr>
                <w:rFonts w:ascii="Arial" w:eastAsia="Arial" w:hAnsi="Arial" w:cs="Arial"/>
                <w:color w:val="000000"/>
                <w:sz w:val="20"/>
                <w:lang w:val="en-GB"/>
              </w:rPr>
            </w:pPr>
            <w:r w:rsidRPr="00B8741E">
              <w:rPr>
                <w:rFonts w:ascii="Arial" w:eastAsia="Arial" w:hAnsi="Arial" w:cs="Arial"/>
                <w:color w:val="000000"/>
                <w:sz w:val="20"/>
                <w:lang w:val="en-GB"/>
              </w:rPr>
              <w:t>Each occupant should have an individual and lockable storage space at their disposal</w:t>
            </w:r>
            <w:r w:rsidRPr="00B8741E" w:rsidR="001C5C01">
              <w:rPr>
                <w:rFonts w:ascii="Arial" w:eastAsia="Arial" w:hAnsi="Arial" w:cs="Arial"/>
                <w:color w:val="000000"/>
                <w:sz w:val="20"/>
                <w:lang w:val="en-GB"/>
              </w:rPr>
              <w:t>.</w:t>
            </w:r>
          </w:p>
        </w:tc>
        <w:tc>
          <w:tcPr>
            <w:tcW w:w="1301" w:type="dxa"/>
            <w:tcBorders>
              <w:top w:val="single" w:sz="5" w:space="0" w:color="000000"/>
              <w:left w:val="single" w:sz="5" w:space="0" w:color="000000"/>
              <w:bottom w:val="single" w:sz="5" w:space="0" w:color="000000"/>
              <w:right w:val="single" w:sz="5" w:space="0" w:color="000000"/>
            </w:tcBorders>
          </w:tcPr>
          <w:p w:rsidR="00004266" w:rsidRPr="00B8741E" w:rsidP="00786661" w14:paraId="474F24E1" w14:textId="33912836">
            <w:pPr>
              <w:tabs>
                <w:tab w:val="left" w:pos="4395"/>
              </w:tabs>
              <w:spacing w:after="354"/>
              <w:ind w:left="58"/>
              <w:textAlignment w:val="baseline"/>
              <w:rPr>
                <w:rFonts w:ascii="Arial" w:eastAsia="Arial" w:hAnsi="Arial" w:cs="Arial"/>
                <w:color w:val="000000"/>
                <w:sz w:val="20"/>
                <w:u w:val="single"/>
                <w:lang w:val="en-GB"/>
              </w:rPr>
            </w:pPr>
            <w:r w:rsidRPr="00B8741E">
              <w:rPr>
                <w:rFonts w:ascii="Arial" w:eastAsia="Arial" w:hAnsi="Arial" w:cs="Arial"/>
                <w:color w:val="000000"/>
                <w:sz w:val="20"/>
                <w:lang w:val="en-GB"/>
              </w:rPr>
              <w:t>CAO and certification</w:t>
            </w:r>
          </w:p>
        </w:tc>
      </w:tr>
      <w:tr w14:paraId="1634E8DD" w14:textId="77777777" w:rsidTr="00444DE4">
        <w:tblPrEx>
          <w:tblW w:w="13556" w:type="dxa"/>
          <w:tblInd w:w="-4259" w:type="dxa"/>
          <w:tblLayout w:type="fixed"/>
          <w:tblCellMar>
            <w:left w:w="0" w:type="dxa"/>
            <w:right w:w="0" w:type="dxa"/>
          </w:tblCellMar>
          <w:tblLook w:val="0000"/>
        </w:tblPrEx>
        <w:trPr>
          <w:trHeight w:hRule="exact" w:val="635"/>
        </w:trPr>
        <w:tc>
          <w:tcPr>
            <w:tcW w:w="715" w:type="dxa"/>
            <w:tcBorders>
              <w:top w:val="single" w:sz="5" w:space="0" w:color="000000"/>
              <w:left w:val="single" w:sz="5" w:space="0" w:color="000000"/>
              <w:bottom w:val="single" w:sz="5" w:space="0" w:color="000000"/>
              <w:right w:val="single" w:sz="5" w:space="0" w:color="000000"/>
            </w:tcBorders>
          </w:tcPr>
          <w:p w:rsidR="001C5C01" w:rsidRPr="00B8741E" w:rsidP="001C5C01" w14:paraId="2DB4F4A2" w14:textId="3743597A">
            <w:pPr>
              <w:tabs>
                <w:tab w:val="left" w:pos="4395"/>
              </w:tabs>
              <w:textAlignment w:val="baseline"/>
              <w:rPr>
                <w:rFonts w:ascii="Arial" w:eastAsia="Arial" w:hAnsi="Arial" w:cs="Arial"/>
                <w:color w:val="000000"/>
                <w:sz w:val="24"/>
                <w:lang w:val="en-GB"/>
              </w:rPr>
            </w:pPr>
            <w:r w:rsidRPr="00B8741E">
              <w:rPr>
                <w:rFonts w:ascii="Arial" w:eastAsia="Arial" w:hAnsi="Arial" w:cs="Arial"/>
                <w:color w:val="000000"/>
                <w:sz w:val="20"/>
                <w:lang w:val="en-GB"/>
              </w:rPr>
              <w:t>3.3</w:t>
            </w:r>
          </w:p>
        </w:tc>
        <w:tc>
          <w:tcPr>
            <w:tcW w:w="7210" w:type="dxa"/>
            <w:tcBorders>
              <w:top w:val="single" w:sz="5" w:space="0" w:color="000000"/>
              <w:left w:val="single" w:sz="5" w:space="0" w:color="000000"/>
              <w:bottom w:val="single" w:sz="5" w:space="0" w:color="000000"/>
              <w:right w:val="single" w:sz="5" w:space="0" w:color="000000"/>
            </w:tcBorders>
          </w:tcPr>
          <w:p w:rsidR="001C5C01" w:rsidRPr="00B8741E" w:rsidP="001C5C01" w14:paraId="1219C093" w14:textId="05DC3FF7">
            <w:pPr>
              <w:tabs>
                <w:tab w:val="left" w:pos="4395"/>
              </w:tabs>
              <w:textAlignment w:val="baseline"/>
              <w:rPr>
                <w:rFonts w:ascii="Arial" w:eastAsia="Arial" w:hAnsi="Arial" w:cs="Arial"/>
                <w:color w:val="000000"/>
                <w:sz w:val="24"/>
                <w:lang w:val="en-GB"/>
              </w:rPr>
            </w:pPr>
            <w:r w:rsidRPr="00B8741E">
              <w:rPr>
                <w:rFonts w:ascii="Arial" w:eastAsia="Arial" w:hAnsi="Arial" w:cs="Arial"/>
                <w:color w:val="000000"/>
                <w:sz w:val="20"/>
                <w:lang w:val="en-GB"/>
              </w:rPr>
              <w:t>Hotplates/hobs: at least four burners. With more than eight persons: one burner per two persons; with more than 30 persons: at least 16 burners.</w:t>
            </w:r>
          </w:p>
        </w:tc>
        <w:tc>
          <w:tcPr>
            <w:tcW w:w="1301" w:type="dxa"/>
            <w:tcBorders>
              <w:top w:val="single" w:sz="5" w:space="0" w:color="000000"/>
              <w:left w:val="single" w:sz="5" w:space="0" w:color="000000"/>
              <w:bottom w:val="single" w:sz="5" w:space="0" w:color="000000"/>
              <w:right w:val="single" w:sz="5" w:space="0" w:color="000000"/>
            </w:tcBorders>
          </w:tcPr>
          <w:p w:rsidR="001C5C01" w:rsidRPr="00B8741E" w:rsidP="001C5C01" w14:paraId="00FD7317" w14:textId="15931457">
            <w:pPr>
              <w:tabs>
                <w:tab w:val="left" w:pos="4395"/>
              </w:tabs>
              <w:textAlignment w:val="baseline"/>
              <w:rPr>
                <w:rFonts w:ascii="Arial" w:eastAsia="Arial" w:hAnsi="Arial" w:cs="Arial"/>
                <w:color w:val="000000"/>
                <w:sz w:val="24"/>
                <w:u w:val="single"/>
                <w:lang w:val="en-GB"/>
              </w:rPr>
            </w:pPr>
            <w:r w:rsidRPr="00B8741E">
              <w:rPr>
                <w:rFonts w:ascii="Arial" w:eastAsia="Arial" w:hAnsi="Arial" w:cs="Arial"/>
                <w:color w:val="000000"/>
                <w:sz w:val="20"/>
                <w:u w:val="single"/>
                <w:lang w:val="en-GB"/>
              </w:rPr>
              <w:t xml:space="preserve">CAO </w:t>
            </w:r>
          </w:p>
        </w:tc>
      </w:tr>
      <w:tr w14:paraId="49DF434A" w14:textId="77777777" w:rsidTr="00444DE4">
        <w:tblPrEx>
          <w:tblW w:w="13556" w:type="dxa"/>
          <w:tblInd w:w="-4259" w:type="dxa"/>
          <w:tblLayout w:type="fixed"/>
          <w:tblCellMar>
            <w:left w:w="0" w:type="dxa"/>
            <w:right w:w="0" w:type="dxa"/>
          </w:tblCellMar>
          <w:tblLook w:val="0000"/>
        </w:tblPrEx>
        <w:trPr>
          <w:trHeight w:hRule="exact" w:val="470"/>
        </w:trPr>
        <w:tc>
          <w:tcPr>
            <w:tcW w:w="715" w:type="dxa"/>
            <w:tcBorders>
              <w:top w:val="single" w:sz="5" w:space="0" w:color="000000"/>
              <w:left w:val="single" w:sz="5" w:space="0" w:color="000000"/>
              <w:bottom w:val="single" w:sz="5" w:space="0" w:color="000000"/>
              <w:right w:val="single" w:sz="5" w:space="0" w:color="000000"/>
            </w:tcBorders>
          </w:tcPr>
          <w:p w:rsidR="00004266" w:rsidRPr="00B8741E" w:rsidP="00786661" w14:paraId="06D61FE9" w14:textId="77777777">
            <w:pPr>
              <w:tabs>
                <w:tab w:val="left" w:pos="4395"/>
              </w:tabs>
              <w:spacing w:after="213"/>
              <w:jc w:val="center"/>
              <w:textAlignment w:val="baseline"/>
              <w:rPr>
                <w:rFonts w:ascii="Arial" w:eastAsia="Arial" w:hAnsi="Arial" w:cs="Arial"/>
                <w:b/>
                <w:color w:val="000000"/>
                <w:sz w:val="20"/>
                <w:lang w:val="en-GB"/>
              </w:rPr>
            </w:pPr>
            <w:r w:rsidRPr="00B8741E">
              <w:rPr>
                <w:rFonts w:ascii="Arial" w:eastAsia="Arial" w:hAnsi="Arial" w:cs="Arial"/>
                <w:b/>
                <w:color w:val="000000"/>
                <w:sz w:val="20"/>
                <w:lang w:val="en-GB"/>
              </w:rPr>
              <w:t>4</w:t>
            </w:r>
          </w:p>
        </w:tc>
        <w:tc>
          <w:tcPr>
            <w:tcW w:w="7210" w:type="dxa"/>
            <w:tcBorders>
              <w:top w:val="single" w:sz="5" w:space="0" w:color="000000"/>
              <w:left w:val="single" w:sz="5" w:space="0" w:color="000000"/>
              <w:bottom w:val="single" w:sz="5" w:space="0" w:color="000000"/>
              <w:right w:val="single" w:sz="5" w:space="0" w:color="000000"/>
            </w:tcBorders>
          </w:tcPr>
          <w:p w:rsidR="00004266" w:rsidRPr="00B8741E" w:rsidP="00786661" w14:paraId="5F92E068" w14:textId="77777777">
            <w:pPr>
              <w:tabs>
                <w:tab w:val="left" w:pos="4395"/>
              </w:tabs>
              <w:spacing w:after="213"/>
              <w:ind w:left="63"/>
              <w:textAlignment w:val="baseline"/>
              <w:rPr>
                <w:rFonts w:ascii="Arial" w:eastAsia="Arial" w:hAnsi="Arial" w:cs="Arial"/>
                <w:b/>
                <w:color w:val="000000"/>
                <w:sz w:val="20"/>
                <w:lang w:val="en-GB"/>
              </w:rPr>
            </w:pPr>
            <w:r w:rsidRPr="00B8741E">
              <w:rPr>
                <w:rFonts w:ascii="Arial" w:eastAsia="Arial" w:hAnsi="Arial" w:cs="Arial"/>
                <w:b/>
                <w:color w:val="000000"/>
                <w:sz w:val="20"/>
                <w:lang w:val="en-GB"/>
              </w:rPr>
              <w:t>Information provision and other requirements</w:t>
            </w:r>
          </w:p>
        </w:tc>
        <w:tc>
          <w:tcPr>
            <w:tcW w:w="1301" w:type="dxa"/>
            <w:tcBorders>
              <w:top w:val="single" w:sz="5" w:space="0" w:color="000000"/>
              <w:left w:val="single" w:sz="5" w:space="0" w:color="000000"/>
              <w:bottom w:val="single" w:sz="5" w:space="0" w:color="000000"/>
              <w:right w:val="single" w:sz="5" w:space="0" w:color="000000"/>
            </w:tcBorders>
          </w:tcPr>
          <w:p w:rsidR="00004266" w:rsidRPr="004C7B3C" w:rsidP="00786661" w14:paraId="20B7E52A" w14:textId="77777777">
            <w:pPr>
              <w:tabs>
                <w:tab w:val="left" w:pos="4395"/>
              </w:tabs>
              <w:ind w:left="36"/>
              <w:textAlignment w:val="baseline"/>
              <w:rPr>
                <w:rFonts w:ascii="Arial" w:eastAsia="Arial" w:hAnsi="Arial" w:cs="Arial"/>
                <w:b/>
                <w:color w:val="000000"/>
                <w:sz w:val="20"/>
                <w:u w:val="single"/>
                <w:lang w:val="en-GB"/>
              </w:rPr>
            </w:pPr>
            <w:r w:rsidRPr="004C7B3C">
              <w:rPr>
                <w:rFonts w:ascii="Arial" w:eastAsia="Arial" w:hAnsi="Arial" w:cs="Arial"/>
                <w:b/>
                <w:color w:val="000000"/>
                <w:sz w:val="20"/>
                <w:u w:val="single"/>
                <w:lang w:val="en-GB"/>
              </w:rPr>
              <w:t>Standard based on</w:t>
            </w:r>
          </w:p>
        </w:tc>
      </w:tr>
      <w:tr w14:paraId="55071CC8" w14:textId="77777777" w:rsidTr="00444DE4">
        <w:tblPrEx>
          <w:tblW w:w="13556" w:type="dxa"/>
          <w:tblInd w:w="-4259" w:type="dxa"/>
          <w:tblLayout w:type="fixed"/>
          <w:tblCellMar>
            <w:left w:w="0" w:type="dxa"/>
            <w:right w:w="0" w:type="dxa"/>
          </w:tblCellMar>
          <w:tblLook w:val="0000"/>
        </w:tblPrEx>
        <w:trPr>
          <w:trHeight w:hRule="exact" w:val="2286"/>
        </w:trPr>
        <w:tc>
          <w:tcPr>
            <w:tcW w:w="715" w:type="dxa"/>
            <w:tcBorders>
              <w:top w:val="single" w:sz="5" w:space="0" w:color="000000"/>
              <w:left w:val="single" w:sz="5" w:space="0" w:color="000000"/>
              <w:bottom w:val="single" w:sz="5" w:space="0" w:color="000000"/>
              <w:right w:val="single" w:sz="5" w:space="0" w:color="000000"/>
            </w:tcBorders>
          </w:tcPr>
          <w:p w:rsidR="00004266" w:rsidRPr="00B8741E" w:rsidP="00786661" w14:paraId="15254F38" w14:textId="77777777">
            <w:pPr>
              <w:tabs>
                <w:tab w:val="decimal" w:pos="216"/>
                <w:tab w:val="left" w:pos="4395"/>
              </w:tabs>
              <w:spacing w:after="1924"/>
              <w:textAlignment w:val="baseline"/>
              <w:rPr>
                <w:rFonts w:ascii="Arial" w:eastAsia="Arial" w:hAnsi="Arial" w:cs="Arial"/>
                <w:color w:val="000000"/>
                <w:sz w:val="20"/>
                <w:lang w:val="en-GB"/>
              </w:rPr>
            </w:pPr>
            <w:r w:rsidRPr="00B8741E">
              <w:rPr>
                <w:rFonts w:ascii="Arial" w:eastAsia="Arial" w:hAnsi="Arial" w:cs="Arial"/>
                <w:color w:val="000000"/>
                <w:sz w:val="20"/>
                <w:lang w:val="en-GB"/>
              </w:rPr>
              <w:t>4.1</w:t>
            </w:r>
          </w:p>
        </w:tc>
        <w:tc>
          <w:tcPr>
            <w:tcW w:w="7210" w:type="dxa"/>
            <w:tcBorders>
              <w:top w:val="single" w:sz="5" w:space="0" w:color="000000"/>
              <w:left w:val="single" w:sz="5" w:space="0" w:color="000000"/>
              <w:bottom w:val="single" w:sz="5" w:space="0" w:color="000000"/>
              <w:right w:val="single" w:sz="5" w:space="0" w:color="000000"/>
            </w:tcBorders>
          </w:tcPr>
          <w:p w:rsidR="00004266" w:rsidRPr="00B8741E" w:rsidP="00786661" w14:paraId="2995CF32" w14:textId="5880BE0A">
            <w:pPr>
              <w:tabs>
                <w:tab w:val="left" w:pos="4395"/>
              </w:tabs>
              <w:ind w:left="72"/>
              <w:textAlignment w:val="baseline"/>
              <w:rPr>
                <w:rFonts w:ascii="Arial" w:eastAsia="Arial" w:hAnsi="Arial" w:cs="Arial"/>
                <w:color w:val="000000"/>
                <w:sz w:val="20"/>
                <w:lang w:val="en-GB"/>
              </w:rPr>
            </w:pPr>
            <w:r w:rsidRPr="00B8741E">
              <w:rPr>
                <w:rFonts w:ascii="Arial" w:eastAsia="Arial" w:hAnsi="Arial" w:cs="Arial"/>
                <w:color w:val="000000"/>
                <w:sz w:val="20"/>
                <w:lang w:val="en-GB"/>
              </w:rPr>
              <w:t>An information card, in the occupants' national language, should be present in the accommodation and include at least the contact details of:</w:t>
            </w:r>
          </w:p>
          <w:p w:rsidR="00004266" w:rsidRPr="00B8741E" w:rsidP="00BE0B15" w14:paraId="733A7E7D" w14:textId="77777777">
            <w:pPr>
              <w:pStyle w:val="ListParagraph"/>
              <w:numPr>
                <w:ilvl w:val="0"/>
                <w:numId w:val="111"/>
              </w:numPr>
              <w:tabs>
                <w:tab w:val="left" w:pos="4395"/>
              </w:tabs>
              <w:spacing w:before="49"/>
              <w:textAlignment w:val="baseline"/>
              <w:rPr>
                <w:rFonts w:ascii="Arial" w:eastAsia="Arial" w:hAnsi="Arial" w:cs="Arial"/>
                <w:color w:val="000000"/>
                <w:sz w:val="20"/>
                <w:lang w:val="en-GB"/>
              </w:rPr>
            </w:pPr>
            <w:r w:rsidRPr="00B8741E">
              <w:rPr>
                <w:rFonts w:ascii="Arial" w:eastAsia="Arial" w:hAnsi="Arial" w:cs="Arial"/>
                <w:color w:val="000000"/>
                <w:sz w:val="20"/>
                <w:lang w:val="en-GB"/>
              </w:rPr>
              <w:t>the building's caretaker/landlord</w:t>
            </w:r>
          </w:p>
          <w:p w:rsidR="009D1E87" w:rsidRPr="00B8741E" w:rsidP="00BE0B15" w14:paraId="270A3B69" w14:textId="77777777">
            <w:pPr>
              <w:pStyle w:val="ListParagraph"/>
              <w:numPr>
                <w:ilvl w:val="0"/>
                <w:numId w:val="111"/>
              </w:numPr>
              <w:tabs>
                <w:tab w:val="left" w:pos="4395"/>
              </w:tabs>
              <w:spacing w:before="10"/>
              <w:textAlignment w:val="baseline"/>
              <w:rPr>
                <w:rFonts w:ascii="Arial" w:eastAsia="Arial" w:hAnsi="Arial" w:cs="Arial"/>
                <w:color w:val="000000"/>
                <w:sz w:val="20"/>
                <w:lang w:val="en-GB"/>
              </w:rPr>
            </w:pPr>
            <w:r w:rsidRPr="00B8741E">
              <w:rPr>
                <w:rFonts w:ascii="Arial" w:eastAsia="Arial" w:hAnsi="Arial" w:cs="Arial"/>
                <w:color w:val="000000"/>
                <w:sz w:val="20"/>
                <w:lang w:val="en-GB"/>
              </w:rPr>
              <w:t xml:space="preserve">regional police </w:t>
            </w:r>
          </w:p>
          <w:p w:rsidR="00004266" w:rsidRPr="00B8741E" w:rsidP="00BE0B15" w14:paraId="26136CA2" w14:textId="48595B23">
            <w:pPr>
              <w:pStyle w:val="ListParagraph"/>
              <w:numPr>
                <w:ilvl w:val="0"/>
                <w:numId w:val="111"/>
              </w:numPr>
              <w:tabs>
                <w:tab w:val="left" w:pos="4395"/>
              </w:tabs>
              <w:spacing w:before="10"/>
              <w:textAlignment w:val="baseline"/>
              <w:rPr>
                <w:rFonts w:ascii="Arial" w:eastAsia="Arial" w:hAnsi="Arial" w:cs="Arial"/>
                <w:color w:val="000000"/>
                <w:sz w:val="20"/>
                <w:lang w:val="en-GB"/>
              </w:rPr>
            </w:pPr>
            <w:r w:rsidRPr="00B8741E">
              <w:rPr>
                <w:rFonts w:ascii="Arial" w:eastAsia="Arial" w:hAnsi="Arial" w:cs="Arial"/>
                <w:color w:val="000000"/>
                <w:sz w:val="20"/>
                <w:lang w:val="en-GB"/>
              </w:rPr>
              <w:t>fire brigade</w:t>
            </w:r>
          </w:p>
          <w:p w:rsidR="009D1E87" w:rsidRPr="00B8741E" w:rsidP="00BE0B15" w14:paraId="344FF71C" w14:textId="77777777">
            <w:pPr>
              <w:pStyle w:val="ListParagraph"/>
              <w:numPr>
                <w:ilvl w:val="0"/>
                <w:numId w:val="111"/>
              </w:numPr>
              <w:tabs>
                <w:tab w:val="left" w:pos="4395"/>
              </w:tabs>
              <w:spacing w:before="5"/>
              <w:ind w:right="1332"/>
              <w:textAlignment w:val="baseline"/>
              <w:rPr>
                <w:rFonts w:ascii="Arial" w:eastAsia="Arial" w:hAnsi="Arial" w:cs="Arial"/>
                <w:color w:val="000000"/>
                <w:sz w:val="20"/>
                <w:lang w:val="en-GB"/>
              </w:rPr>
            </w:pPr>
            <w:r w:rsidRPr="00B8741E">
              <w:rPr>
                <w:rFonts w:ascii="Arial" w:eastAsia="Arial" w:hAnsi="Arial" w:cs="Arial"/>
                <w:color w:val="000000"/>
                <w:sz w:val="20"/>
                <w:lang w:val="en-GB"/>
              </w:rPr>
              <w:t>emergency telephone number 112 (life-threatening situations)</w:t>
            </w:r>
          </w:p>
          <w:p w:rsidR="009D1E87" w:rsidRPr="00B8741E" w:rsidP="00BE0B15" w14:paraId="5930FD8B" w14:textId="77777777">
            <w:pPr>
              <w:pStyle w:val="ListParagraph"/>
              <w:numPr>
                <w:ilvl w:val="0"/>
                <w:numId w:val="111"/>
              </w:numPr>
              <w:tabs>
                <w:tab w:val="left" w:pos="4395"/>
              </w:tabs>
              <w:spacing w:before="5"/>
              <w:ind w:right="1332"/>
              <w:textAlignment w:val="baseline"/>
              <w:rPr>
                <w:rFonts w:ascii="Arial" w:eastAsia="Arial" w:hAnsi="Arial" w:cs="Arial"/>
                <w:color w:val="000000"/>
                <w:sz w:val="20"/>
                <w:lang w:val="en-GB"/>
              </w:rPr>
            </w:pPr>
            <w:r w:rsidRPr="00B8741E">
              <w:rPr>
                <w:rFonts w:ascii="Arial" w:eastAsia="Arial" w:hAnsi="Arial" w:cs="Arial"/>
                <w:color w:val="000000"/>
                <w:sz w:val="20"/>
                <w:lang w:val="en-GB"/>
              </w:rPr>
              <w:t xml:space="preserve">house and living rules in the occupants' national languages </w:t>
            </w:r>
          </w:p>
          <w:p w:rsidR="00004266" w:rsidRPr="00B8741E" w:rsidP="00BE0B15" w14:paraId="523B59FE" w14:textId="7AC7AC7C">
            <w:pPr>
              <w:pStyle w:val="ListParagraph"/>
              <w:numPr>
                <w:ilvl w:val="0"/>
                <w:numId w:val="111"/>
              </w:numPr>
              <w:tabs>
                <w:tab w:val="left" w:pos="4395"/>
              </w:tabs>
              <w:spacing w:before="5"/>
              <w:ind w:right="1332"/>
              <w:textAlignment w:val="baseline"/>
              <w:rPr>
                <w:rFonts w:ascii="Arial" w:eastAsia="Arial" w:hAnsi="Arial" w:cs="Arial"/>
                <w:color w:val="000000"/>
                <w:sz w:val="20"/>
                <w:lang w:val="en-GB"/>
              </w:rPr>
            </w:pPr>
            <w:r w:rsidRPr="00B8741E">
              <w:rPr>
                <w:rFonts w:ascii="Arial" w:eastAsia="Arial" w:hAnsi="Arial" w:cs="Arial"/>
                <w:color w:val="000000"/>
                <w:sz w:val="20"/>
                <w:lang w:val="en-GB"/>
              </w:rPr>
              <w:t>an evacuation plan and emergency procedure</w:t>
            </w:r>
          </w:p>
        </w:tc>
        <w:tc>
          <w:tcPr>
            <w:tcW w:w="1301" w:type="dxa"/>
            <w:tcBorders>
              <w:top w:val="single" w:sz="5" w:space="0" w:color="000000"/>
              <w:left w:val="single" w:sz="5" w:space="0" w:color="000000"/>
              <w:bottom w:val="single" w:sz="5" w:space="0" w:color="000000"/>
              <w:right w:val="single" w:sz="5" w:space="0" w:color="000000"/>
            </w:tcBorders>
          </w:tcPr>
          <w:p w:rsidR="00004266" w:rsidRPr="004C7B3C" w:rsidP="00786661" w14:paraId="49F848A1" w14:textId="77777777">
            <w:pPr>
              <w:tabs>
                <w:tab w:val="left" w:pos="4395"/>
              </w:tabs>
              <w:spacing w:after="1688"/>
              <w:ind w:left="36"/>
              <w:textAlignment w:val="baseline"/>
              <w:rPr>
                <w:rFonts w:ascii="Arial" w:eastAsia="Arial" w:hAnsi="Arial" w:cs="Arial"/>
                <w:color w:val="000000"/>
                <w:sz w:val="20"/>
                <w:lang w:val="en-GB"/>
              </w:rPr>
            </w:pPr>
            <w:r w:rsidRPr="004C7B3C">
              <w:rPr>
                <w:rFonts w:ascii="Arial" w:eastAsia="Arial" w:hAnsi="Arial" w:cs="Arial"/>
                <w:color w:val="000000"/>
                <w:sz w:val="20"/>
                <w:lang w:val="en-GB"/>
              </w:rPr>
              <w:t>CAO and certification</w:t>
            </w:r>
          </w:p>
        </w:tc>
      </w:tr>
      <w:tr w14:paraId="53F8DFF8" w14:textId="77777777" w:rsidTr="00444DE4">
        <w:tblPrEx>
          <w:tblW w:w="13556" w:type="dxa"/>
          <w:tblInd w:w="-4259" w:type="dxa"/>
          <w:tblLayout w:type="fixed"/>
          <w:tblCellMar>
            <w:left w:w="0" w:type="dxa"/>
            <w:right w:w="0" w:type="dxa"/>
          </w:tblCellMar>
          <w:tblLook w:val="0000"/>
        </w:tblPrEx>
        <w:trPr>
          <w:trHeight w:hRule="exact" w:val="696"/>
        </w:trPr>
        <w:tc>
          <w:tcPr>
            <w:tcW w:w="715" w:type="dxa"/>
            <w:tcBorders>
              <w:top w:val="single" w:sz="5" w:space="0" w:color="000000"/>
              <w:left w:val="single" w:sz="5" w:space="0" w:color="000000"/>
              <w:bottom w:val="single" w:sz="5" w:space="0" w:color="000000"/>
              <w:right w:val="single" w:sz="5" w:space="0" w:color="000000"/>
            </w:tcBorders>
          </w:tcPr>
          <w:p w:rsidR="00004266" w:rsidRPr="004C7B3C" w:rsidP="00786661" w14:paraId="0CE80BC3" w14:textId="77777777">
            <w:pPr>
              <w:tabs>
                <w:tab w:val="decimal" w:pos="216"/>
                <w:tab w:val="left" w:pos="4395"/>
              </w:tabs>
              <w:spacing w:after="454"/>
              <w:textAlignment w:val="baseline"/>
              <w:rPr>
                <w:rFonts w:ascii="Arial" w:eastAsia="Arial" w:hAnsi="Arial" w:cs="Arial"/>
                <w:color w:val="000000"/>
                <w:sz w:val="20"/>
                <w:lang w:val="en-GB"/>
              </w:rPr>
            </w:pPr>
            <w:r w:rsidRPr="004C7B3C">
              <w:rPr>
                <w:rFonts w:ascii="Arial" w:eastAsia="Arial" w:hAnsi="Arial" w:cs="Arial"/>
                <w:color w:val="000000"/>
                <w:sz w:val="20"/>
                <w:lang w:val="en-GB"/>
              </w:rPr>
              <w:t>4.2</w:t>
            </w:r>
          </w:p>
        </w:tc>
        <w:tc>
          <w:tcPr>
            <w:tcW w:w="7210" w:type="dxa"/>
            <w:tcBorders>
              <w:top w:val="single" w:sz="5" w:space="0" w:color="000000"/>
              <w:left w:val="single" w:sz="5" w:space="0" w:color="000000"/>
              <w:bottom w:val="single" w:sz="5" w:space="0" w:color="000000"/>
              <w:right w:val="single" w:sz="5" w:space="0" w:color="000000"/>
            </w:tcBorders>
          </w:tcPr>
          <w:p w:rsidR="00004266" w:rsidRPr="004C7B3C" w:rsidP="00786661" w14:paraId="3D17E8EB" w14:textId="77777777">
            <w:pPr>
              <w:tabs>
                <w:tab w:val="left" w:pos="4395"/>
              </w:tabs>
              <w:ind w:left="72" w:right="144"/>
              <w:textAlignment w:val="baseline"/>
              <w:rPr>
                <w:rFonts w:ascii="Arial" w:eastAsia="Arial" w:hAnsi="Arial" w:cs="Arial"/>
                <w:color w:val="000000"/>
                <w:sz w:val="20"/>
                <w:lang w:val="en-GB"/>
              </w:rPr>
            </w:pPr>
            <w:r w:rsidRPr="004C7B3C">
              <w:rPr>
                <w:rFonts w:ascii="Arial" w:eastAsia="Arial" w:hAnsi="Arial" w:cs="Arial"/>
                <w:color w:val="000000"/>
                <w:sz w:val="20"/>
                <w:lang w:val="en-GB"/>
              </w:rPr>
              <w:t>With due observance of the rules of privacy and decency, the auditor should be able to enter each room to be able to adequately assess the entire housing location.</w:t>
            </w:r>
          </w:p>
        </w:tc>
        <w:tc>
          <w:tcPr>
            <w:tcW w:w="1301" w:type="dxa"/>
            <w:tcBorders>
              <w:top w:val="single" w:sz="5" w:space="0" w:color="000000"/>
              <w:left w:val="single" w:sz="5" w:space="0" w:color="000000"/>
              <w:bottom w:val="single" w:sz="5" w:space="0" w:color="000000"/>
              <w:right w:val="single" w:sz="5" w:space="0" w:color="000000"/>
            </w:tcBorders>
          </w:tcPr>
          <w:p w:rsidR="00004266" w:rsidRPr="004C7B3C" w:rsidP="00786661" w14:paraId="594F583C" w14:textId="77777777">
            <w:pPr>
              <w:tabs>
                <w:tab w:val="left" w:pos="4395"/>
              </w:tabs>
              <w:spacing w:after="224"/>
              <w:ind w:left="36"/>
              <w:textAlignment w:val="baseline"/>
              <w:rPr>
                <w:rFonts w:ascii="Arial" w:eastAsia="Arial" w:hAnsi="Arial" w:cs="Arial"/>
                <w:color w:val="000000"/>
                <w:sz w:val="20"/>
                <w:lang w:val="en-GB"/>
              </w:rPr>
            </w:pPr>
            <w:r w:rsidRPr="004C7B3C">
              <w:rPr>
                <w:rFonts w:ascii="Arial" w:eastAsia="Arial" w:hAnsi="Arial" w:cs="Arial"/>
                <w:color w:val="000000"/>
                <w:sz w:val="20"/>
                <w:lang w:val="en-GB"/>
              </w:rPr>
              <w:t>CAO and certification</w:t>
            </w:r>
          </w:p>
        </w:tc>
      </w:tr>
      <w:tr w14:paraId="7CD7CE5C" w14:textId="77777777" w:rsidTr="00444DE4">
        <w:tblPrEx>
          <w:tblW w:w="13556" w:type="dxa"/>
          <w:tblInd w:w="-4259" w:type="dxa"/>
          <w:tblLayout w:type="fixed"/>
          <w:tblCellMar>
            <w:left w:w="0" w:type="dxa"/>
            <w:right w:w="0" w:type="dxa"/>
          </w:tblCellMar>
          <w:tblLook w:val="0000"/>
        </w:tblPrEx>
        <w:trPr>
          <w:trHeight w:hRule="exact" w:val="173"/>
        </w:trPr>
        <w:tc>
          <w:tcPr>
            <w:tcW w:w="715" w:type="dxa"/>
            <w:tcBorders>
              <w:top w:val="single" w:sz="5" w:space="0" w:color="000000"/>
              <w:left w:val="single" w:sz="5" w:space="0" w:color="000000"/>
              <w:bottom w:val="single" w:sz="5" w:space="0" w:color="000000"/>
              <w:right w:val="single" w:sz="5" w:space="0" w:color="000000"/>
            </w:tcBorders>
          </w:tcPr>
          <w:p w:rsidR="00004266" w:rsidRPr="004C7B3C" w:rsidP="00786661" w14:paraId="0DB515B2"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7210" w:type="dxa"/>
            <w:tcBorders>
              <w:top w:val="single" w:sz="5" w:space="0" w:color="000000"/>
              <w:left w:val="single" w:sz="5" w:space="0" w:color="000000"/>
              <w:bottom w:val="single" w:sz="5" w:space="0" w:color="000000"/>
              <w:right w:val="single" w:sz="5" w:space="0" w:color="000000"/>
            </w:tcBorders>
          </w:tcPr>
          <w:p w:rsidR="00004266" w:rsidRPr="004C7B3C" w:rsidP="00786661" w14:paraId="770E1704"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301" w:type="dxa"/>
            <w:tcBorders>
              <w:top w:val="single" w:sz="5" w:space="0" w:color="000000"/>
              <w:left w:val="single" w:sz="5" w:space="0" w:color="000000"/>
              <w:bottom w:val="single" w:sz="5" w:space="0" w:color="000000"/>
              <w:right w:val="single" w:sz="5" w:space="0" w:color="000000"/>
            </w:tcBorders>
          </w:tcPr>
          <w:p w:rsidR="00004266" w:rsidRPr="004C7B3C" w:rsidP="00786661" w14:paraId="7295EDFC"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r>
      <w:tr w14:paraId="5754DAA3" w14:textId="77777777" w:rsidTr="00444DE4">
        <w:tblPrEx>
          <w:tblW w:w="13556" w:type="dxa"/>
          <w:tblInd w:w="-4259" w:type="dxa"/>
          <w:tblLayout w:type="fixed"/>
          <w:tblCellMar>
            <w:left w:w="0" w:type="dxa"/>
            <w:right w:w="0" w:type="dxa"/>
          </w:tblCellMar>
          <w:tblLook w:val="0000"/>
        </w:tblPrEx>
        <w:trPr>
          <w:trHeight w:hRule="exact" w:val="470"/>
        </w:trPr>
        <w:tc>
          <w:tcPr>
            <w:tcW w:w="715" w:type="dxa"/>
            <w:tcBorders>
              <w:top w:val="single" w:sz="5" w:space="0" w:color="000000"/>
              <w:left w:val="single" w:sz="5" w:space="0" w:color="000000"/>
              <w:bottom w:val="single" w:sz="5" w:space="0" w:color="000000"/>
              <w:right w:val="single" w:sz="5" w:space="0" w:color="000000"/>
            </w:tcBorders>
          </w:tcPr>
          <w:p w:rsidR="00004266" w:rsidRPr="004C7B3C" w:rsidP="00786661" w14:paraId="7E149C53" w14:textId="77777777">
            <w:pPr>
              <w:tabs>
                <w:tab w:val="left" w:pos="4395"/>
              </w:tabs>
              <w:spacing w:after="218"/>
              <w:jc w:val="center"/>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5</w:t>
            </w:r>
          </w:p>
        </w:tc>
        <w:tc>
          <w:tcPr>
            <w:tcW w:w="7210" w:type="dxa"/>
            <w:tcBorders>
              <w:top w:val="single" w:sz="5" w:space="0" w:color="000000"/>
              <w:left w:val="single" w:sz="5" w:space="0" w:color="000000"/>
              <w:bottom w:val="single" w:sz="5" w:space="0" w:color="000000"/>
              <w:right w:val="single" w:sz="5" w:space="0" w:color="000000"/>
            </w:tcBorders>
          </w:tcPr>
          <w:p w:rsidR="00004266" w:rsidRPr="004C7B3C" w:rsidP="00786661" w14:paraId="77BE148F" w14:textId="77777777">
            <w:pPr>
              <w:tabs>
                <w:tab w:val="left" w:pos="4395"/>
              </w:tabs>
              <w:spacing w:after="219"/>
              <w:ind w:left="63"/>
              <w:textAlignment w:val="baseline"/>
              <w:rPr>
                <w:rFonts w:ascii="Arial" w:eastAsia="Arial" w:hAnsi="Arial" w:cs="Arial"/>
                <w:color w:val="000000"/>
                <w:sz w:val="20"/>
                <w:lang w:val="en-GB"/>
              </w:rPr>
            </w:pPr>
            <w:r w:rsidRPr="004C7B3C">
              <w:rPr>
                <w:rFonts w:ascii="Arial" w:eastAsia="Arial" w:hAnsi="Arial" w:cs="Arial"/>
                <w:color w:val="000000"/>
                <w:sz w:val="20"/>
                <w:lang w:val="en-GB"/>
              </w:rPr>
              <w:t>Fire safety</w:t>
            </w:r>
          </w:p>
        </w:tc>
        <w:tc>
          <w:tcPr>
            <w:tcW w:w="1301" w:type="dxa"/>
            <w:tcBorders>
              <w:top w:val="single" w:sz="5" w:space="0" w:color="000000"/>
              <w:left w:val="single" w:sz="5" w:space="0" w:color="000000"/>
              <w:bottom w:val="single" w:sz="5" w:space="0" w:color="000000"/>
              <w:right w:val="single" w:sz="5" w:space="0" w:color="000000"/>
            </w:tcBorders>
          </w:tcPr>
          <w:p w:rsidR="00004266" w:rsidRPr="004C7B3C" w:rsidP="00786661" w14:paraId="5227AE41" w14:textId="77777777">
            <w:pPr>
              <w:tabs>
                <w:tab w:val="left" w:pos="4395"/>
              </w:tabs>
              <w:ind w:left="36"/>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Standard based on</w:t>
            </w:r>
          </w:p>
        </w:tc>
      </w:tr>
      <w:tr w14:paraId="1EB38DC2" w14:textId="77777777" w:rsidTr="00444DE4">
        <w:tblPrEx>
          <w:tblW w:w="13556" w:type="dxa"/>
          <w:tblInd w:w="-4259" w:type="dxa"/>
          <w:tblLayout w:type="fixed"/>
          <w:tblCellMar>
            <w:left w:w="0" w:type="dxa"/>
            <w:right w:w="0" w:type="dxa"/>
          </w:tblCellMar>
          <w:tblLook w:val="0000"/>
        </w:tblPrEx>
        <w:trPr>
          <w:trHeight w:hRule="exact" w:val="2064"/>
        </w:trPr>
        <w:tc>
          <w:tcPr>
            <w:tcW w:w="715" w:type="dxa"/>
            <w:tcBorders>
              <w:top w:val="single" w:sz="5" w:space="0" w:color="000000"/>
              <w:left w:val="single" w:sz="5" w:space="0" w:color="000000"/>
              <w:bottom w:val="single" w:sz="5" w:space="0" w:color="000000"/>
              <w:right w:val="single" w:sz="5" w:space="0" w:color="000000"/>
            </w:tcBorders>
          </w:tcPr>
          <w:p w:rsidR="00004266" w:rsidRPr="004C7B3C" w:rsidP="00786661" w14:paraId="6D54960C" w14:textId="77777777">
            <w:pPr>
              <w:tabs>
                <w:tab w:val="decimal" w:pos="216"/>
                <w:tab w:val="left" w:pos="4395"/>
              </w:tabs>
              <w:spacing w:after="1823"/>
              <w:textAlignment w:val="baseline"/>
              <w:rPr>
                <w:rFonts w:ascii="Arial" w:eastAsia="Arial" w:hAnsi="Arial" w:cs="Arial"/>
                <w:color w:val="000000"/>
                <w:sz w:val="20"/>
                <w:lang w:val="en-GB"/>
              </w:rPr>
            </w:pPr>
            <w:r w:rsidRPr="004C7B3C">
              <w:rPr>
                <w:rFonts w:ascii="Arial" w:eastAsia="Arial" w:hAnsi="Arial" w:cs="Arial"/>
                <w:color w:val="000000"/>
                <w:sz w:val="20"/>
                <w:lang w:val="en-GB"/>
              </w:rPr>
              <w:t>5.1</w:t>
            </w:r>
          </w:p>
        </w:tc>
        <w:tc>
          <w:tcPr>
            <w:tcW w:w="7210" w:type="dxa"/>
            <w:tcBorders>
              <w:top w:val="single" w:sz="5" w:space="0" w:color="000000"/>
              <w:left w:val="single" w:sz="5" w:space="0" w:color="000000"/>
              <w:bottom w:val="single" w:sz="5" w:space="0" w:color="000000"/>
              <w:right w:val="single" w:sz="5" w:space="0" w:color="000000"/>
            </w:tcBorders>
          </w:tcPr>
          <w:p w:rsidR="00004266" w:rsidRPr="00B8741E" w:rsidP="00786661" w14:paraId="610D4DB5" w14:textId="77777777">
            <w:pPr>
              <w:tabs>
                <w:tab w:val="left" w:pos="4395"/>
              </w:tabs>
              <w:ind w:left="72"/>
              <w:textAlignment w:val="baseline"/>
              <w:rPr>
                <w:rFonts w:ascii="Arial" w:eastAsia="Arial" w:hAnsi="Arial" w:cs="Arial"/>
                <w:color w:val="000000"/>
                <w:sz w:val="20"/>
                <w:lang w:val="en-GB"/>
              </w:rPr>
            </w:pPr>
            <w:r w:rsidRPr="00B8741E">
              <w:rPr>
                <w:rFonts w:ascii="Arial" w:eastAsia="Arial" w:hAnsi="Arial" w:cs="Arial"/>
                <w:color w:val="000000"/>
                <w:sz w:val="20"/>
                <w:lang w:val="en-GB"/>
              </w:rPr>
              <w:t xml:space="preserve">Fire extinguisher: </w:t>
            </w:r>
          </w:p>
          <w:p w:rsidR="00004266" w:rsidRPr="00B8741E" w:rsidP="00BE0B15" w14:paraId="566B02A0" w14:textId="652730B8">
            <w:pPr>
              <w:pStyle w:val="ListParagraph"/>
              <w:numPr>
                <w:ilvl w:val="0"/>
                <w:numId w:val="112"/>
              </w:numPr>
              <w:tabs>
                <w:tab w:val="left" w:pos="4395"/>
              </w:tabs>
              <w:spacing w:before="52"/>
              <w:ind w:right="540"/>
              <w:jc w:val="both"/>
              <w:textAlignment w:val="baseline"/>
              <w:rPr>
                <w:rFonts w:ascii="Arial" w:eastAsia="Arial" w:hAnsi="Arial" w:cs="Arial"/>
                <w:color w:val="000000"/>
                <w:sz w:val="20"/>
                <w:lang w:val="en-GB"/>
              </w:rPr>
            </w:pPr>
            <w:r w:rsidRPr="00B8741E">
              <w:rPr>
                <w:rFonts w:ascii="Arial" w:eastAsia="Arial" w:hAnsi="Arial" w:cs="Arial"/>
                <w:color w:val="000000"/>
                <w:sz w:val="20"/>
                <w:lang w:val="en-GB"/>
              </w:rPr>
              <w:t>must be approved, and approval and shelf life must be verifiable; to be inspected every two years</w:t>
            </w:r>
            <w:r w:rsidRPr="00B8741E" w:rsidR="001C5C01">
              <w:rPr>
                <w:rFonts w:ascii="Arial" w:eastAsia="Arial" w:hAnsi="Arial" w:cs="Arial"/>
                <w:color w:val="000000"/>
                <w:sz w:val="20"/>
                <w:lang w:val="en-GB"/>
              </w:rPr>
              <w:t>. Checks are to be carried out by an REOB-certified company/person.</w:t>
            </w:r>
          </w:p>
          <w:p w:rsidR="004C54CF" w:rsidRPr="00B8741E" w:rsidP="00BE0B15" w14:paraId="37EF25AB" w14:textId="77777777">
            <w:pPr>
              <w:pStyle w:val="ListParagraph"/>
              <w:numPr>
                <w:ilvl w:val="0"/>
                <w:numId w:val="112"/>
              </w:numPr>
              <w:tabs>
                <w:tab w:val="left" w:pos="4395"/>
              </w:tabs>
              <w:textAlignment w:val="baseline"/>
              <w:rPr>
                <w:rFonts w:ascii="Arial" w:eastAsia="Arial" w:hAnsi="Arial" w:cs="Arial"/>
                <w:color w:val="000000"/>
                <w:sz w:val="20"/>
                <w:lang w:val="en-GB"/>
              </w:rPr>
            </w:pPr>
            <w:r w:rsidRPr="00B8741E">
              <w:rPr>
                <w:rFonts w:ascii="Arial" w:eastAsia="Arial" w:hAnsi="Arial" w:cs="Arial"/>
                <w:color w:val="000000"/>
                <w:sz w:val="20"/>
                <w:lang w:val="en-GB"/>
              </w:rPr>
              <w:t xml:space="preserve">there should be at least six litres of extinguishing agent </w:t>
            </w:r>
          </w:p>
          <w:p w:rsidR="00004266" w:rsidRPr="004C7B3C" w:rsidP="00BE0B15" w14:paraId="6250A737" w14:textId="4F48D3B8">
            <w:pPr>
              <w:pStyle w:val="ListParagraph"/>
              <w:numPr>
                <w:ilvl w:val="0"/>
                <w:numId w:val="112"/>
              </w:numPr>
              <w:tabs>
                <w:tab w:val="left" w:pos="4395"/>
              </w:tabs>
              <w:textAlignment w:val="baseline"/>
              <w:rPr>
                <w:rFonts w:ascii="Arial" w:eastAsia="Arial" w:hAnsi="Arial" w:cs="Arial"/>
                <w:color w:val="000000"/>
                <w:sz w:val="20"/>
                <w:lang w:val="en-GB"/>
              </w:rPr>
            </w:pPr>
            <w:r w:rsidRPr="00B8741E">
              <w:rPr>
                <w:rFonts w:ascii="Arial" w:eastAsia="Arial" w:hAnsi="Arial" w:cs="Arial"/>
                <w:color w:val="000000"/>
                <w:sz w:val="20"/>
                <w:lang w:val="en-GB"/>
              </w:rPr>
              <w:t>clear instructions displayed on the</w:t>
            </w:r>
            <w:r w:rsidRPr="004C7B3C">
              <w:rPr>
                <w:rFonts w:ascii="Arial" w:eastAsia="Arial" w:hAnsi="Arial" w:cs="Arial"/>
                <w:color w:val="000000"/>
                <w:sz w:val="20"/>
                <w:lang w:val="en-GB"/>
              </w:rPr>
              <w:t xml:space="preserve"> fire extinguisher</w:t>
            </w:r>
          </w:p>
          <w:p w:rsidR="00004266" w:rsidRPr="004C7B3C" w:rsidP="00BE0B15" w14:paraId="4B2BC2D2" w14:textId="6491DE9C">
            <w:pPr>
              <w:pStyle w:val="ListParagraph"/>
              <w:numPr>
                <w:ilvl w:val="0"/>
                <w:numId w:val="112"/>
              </w:numPr>
              <w:tabs>
                <w:tab w:val="left" w:pos="4395"/>
              </w:tabs>
              <w:spacing w:before="53"/>
              <w:ind w:right="396"/>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a fire extinguisher of at least two kilograms should be situated within five metres of the cooking area. </w:t>
            </w:r>
          </w:p>
        </w:tc>
        <w:tc>
          <w:tcPr>
            <w:tcW w:w="1301" w:type="dxa"/>
            <w:tcBorders>
              <w:top w:val="single" w:sz="5" w:space="0" w:color="000000"/>
              <w:left w:val="single" w:sz="5" w:space="0" w:color="000000"/>
              <w:bottom w:val="single" w:sz="5" w:space="0" w:color="000000"/>
              <w:right w:val="single" w:sz="5" w:space="0" w:color="000000"/>
            </w:tcBorders>
          </w:tcPr>
          <w:p w:rsidR="00004266" w:rsidRPr="004C7B3C" w:rsidP="00786661" w14:paraId="68DDC3F5" w14:textId="77777777">
            <w:pPr>
              <w:tabs>
                <w:tab w:val="left" w:pos="4395"/>
              </w:tabs>
              <w:spacing w:after="1593"/>
              <w:ind w:left="36"/>
              <w:textAlignment w:val="baseline"/>
              <w:rPr>
                <w:rFonts w:ascii="Arial" w:eastAsia="Arial" w:hAnsi="Arial" w:cs="Arial"/>
                <w:color w:val="000000"/>
                <w:sz w:val="20"/>
                <w:lang w:val="en-GB"/>
              </w:rPr>
            </w:pPr>
            <w:r w:rsidRPr="004C7B3C">
              <w:rPr>
                <w:rFonts w:ascii="Arial" w:eastAsia="Arial" w:hAnsi="Arial" w:cs="Arial"/>
                <w:color w:val="000000"/>
                <w:sz w:val="20"/>
                <w:lang w:val="en-GB"/>
              </w:rPr>
              <w:t>CAO and certification</w:t>
            </w:r>
          </w:p>
        </w:tc>
      </w:tr>
      <w:tr w14:paraId="207DAEC1" w14:textId="77777777" w:rsidTr="00444DE4">
        <w:tblPrEx>
          <w:tblW w:w="13556" w:type="dxa"/>
          <w:tblInd w:w="-4259" w:type="dxa"/>
          <w:tblLayout w:type="fixed"/>
          <w:tblCellMar>
            <w:left w:w="0" w:type="dxa"/>
            <w:right w:w="0" w:type="dxa"/>
          </w:tblCellMar>
          <w:tblLook w:val="0000"/>
        </w:tblPrEx>
        <w:trPr>
          <w:trHeight w:hRule="exact" w:val="293"/>
        </w:trPr>
        <w:tc>
          <w:tcPr>
            <w:tcW w:w="715" w:type="dxa"/>
            <w:tcBorders>
              <w:top w:val="single" w:sz="5" w:space="0" w:color="000000"/>
              <w:left w:val="single" w:sz="5" w:space="0" w:color="000000"/>
              <w:bottom w:val="single" w:sz="5" w:space="0" w:color="000000"/>
              <w:right w:val="single" w:sz="5" w:space="0" w:color="000000"/>
            </w:tcBorders>
            <w:vAlign w:val="center"/>
          </w:tcPr>
          <w:p w:rsidR="00004266" w:rsidRPr="004C7B3C" w:rsidP="00786661" w14:paraId="695219B3" w14:textId="77777777">
            <w:pPr>
              <w:tabs>
                <w:tab w:val="decimal" w:pos="216"/>
                <w:tab w:val="left" w:pos="4395"/>
              </w:tabs>
              <w:spacing w:after="47"/>
              <w:textAlignment w:val="baseline"/>
              <w:rPr>
                <w:rFonts w:ascii="Arial" w:eastAsia="Arial" w:hAnsi="Arial" w:cs="Arial"/>
                <w:color w:val="000000"/>
                <w:sz w:val="20"/>
                <w:lang w:val="en-GB"/>
              </w:rPr>
            </w:pPr>
            <w:r w:rsidRPr="004C7B3C">
              <w:rPr>
                <w:rFonts w:ascii="Arial" w:eastAsia="Arial" w:hAnsi="Arial" w:cs="Arial"/>
                <w:color w:val="000000"/>
                <w:sz w:val="20"/>
                <w:lang w:val="en-GB"/>
              </w:rPr>
              <w:t>5.2</w:t>
            </w:r>
          </w:p>
        </w:tc>
        <w:tc>
          <w:tcPr>
            <w:tcW w:w="7210" w:type="dxa"/>
            <w:tcBorders>
              <w:top w:val="single" w:sz="5" w:space="0" w:color="000000"/>
              <w:left w:val="single" w:sz="5" w:space="0" w:color="000000"/>
              <w:bottom w:val="single" w:sz="5" w:space="0" w:color="000000"/>
              <w:right w:val="single" w:sz="5" w:space="0" w:color="000000"/>
            </w:tcBorders>
            <w:vAlign w:val="center"/>
          </w:tcPr>
          <w:p w:rsidR="00004266" w:rsidRPr="004C7B3C" w:rsidP="00786661" w14:paraId="0DB0DA26" w14:textId="77777777">
            <w:pPr>
              <w:tabs>
                <w:tab w:val="left" w:pos="4395"/>
              </w:tabs>
              <w:spacing w:after="47"/>
              <w:ind w:left="63"/>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Fire blanket (in each cooking area) </w:t>
            </w:r>
          </w:p>
        </w:tc>
        <w:tc>
          <w:tcPr>
            <w:tcW w:w="1301" w:type="dxa"/>
            <w:tcBorders>
              <w:top w:val="single" w:sz="5" w:space="0" w:color="000000"/>
              <w:left w:val="single" w:sz="5" w:space="0" w:color="000000"/>
              <w:bottom w:val="single" w:sz="5" w:space="0" w:color="000000"/>
              <w:right w:val="single" w:sz="5" w:space="0" w:color="000000"/>
            </w:tcBorders>
            <w:vAlign w:val="center"/>
          </w:tcPr>
          <w:p w:rsidR="00004266" w:rsidRPr="004C7B3C" w:rsidP="00786661" w14:paraId="54AD896B" w14:textId="77777777">
            <w:pPr>
              <w:tabs>
                <w:tab w:val="left" w:pos="4395"/>
              </w:tabs>
              <w:spacing w:after="47"/>
              <w:ind w:left="58"/>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CAO </w:t>
            </w:r>
          </w:p>
        </w:tc>
      </w:tr>
      <w:tr w14:paraId="2CF545E3" w14:textId="77777777" w:rsidTr="00444DE4">
        <w:tblPrEx>
          <w:tblW w:w="13556" w:type="dxa"/>
          <w:tblInd w:w="-4259" w:type="dxa"/>
          <w:tblLayout w:type="fixed"/>
          <w:tblCellMar>
            <w:left w:w="0" w:type="dxa"/>
            <w:right w:w="0" w:type="dxa"/>
          </w:tblCellMar>
          <w:tblLook w:val="0000"/>
        </w:tblPrEx>
        <w:trPr>
          <w:trHeight w:hRule="exact" w:val="1157"/>
        </w:trPr>
        <w:tc>
          <w:tcPr>
            <w:tcW w:w="715" w:type="dxa"/>
            <w:tcBorders>
              <w:top w:val="single" w:sz="5" w:space="0" w:color="000000"/>
              <w:left w:val="single" w:sz="5" w:space="0" w:color="000000"/>
              <w:bottom w:val="single" w:sz="5" w:space="0" w:color="000000"/>
              <w:right w:val="single" w:sz="5" w:space="0" w:color="000000"/>
            </w:tcBorders>
          </w:tcPr>
          <w:p w:rsidR="00004266" w:rsidRPr="004C7B3C" w:rsidP="00786661" w14:paraId="10A5F6A3" w14:textId="77777777">
            <w:pPr>
              <w:tabs>
                <w:tab w:val="decimal" w:pos="216"/>
                <w:tab w:val="left" w:pos="4395"/>
              </w:tabs>
              <w:spacing w:after="906"/>
              <w:textAlignment w:val="baseline"/>
              <w:rPr>
                <w:rFonts w:ascii="Arial" w:eastAsia="Arial" w:hAnsi="Arial" w:cs="Arial"/>
                <w:color w:val="000000"/>
                <w:sz w:val="20"/>
                <w:lang w:val="en-GB"/>
              </w:rPr>
            </w:pPr>
            <w:r w:rsidRPr="004C7B3C">
              <w:rPr>
                <w:rFonts w:ascii="Arial" w:eastAsia="Arial" w:hAnsi="Arial" w:cs="Arial"/>
                <w:color w:val="000000"/>
                <w:sz w:val="20"/>
                <w:lang w:val="en-GB"/>
              </w:rPr>
              <w:t>5.3</w:t>
            </w:r>
          </w:p>
        </w:tc>
        <w:tc>
          <w:tcPr>
            <w:tcW w:w="7210" w:type="dxa"/>
            <w:tcBorders>
              <w:top w:val="single" w:sz="5" w:space="0" w:color="000000"/>
              <w:left w:val="single" w:sz="5" w:space="0" w:color="000000"/>
              <w:bottom w:val="single" w:sz="5" w:space="0" w:color="000000"/>
              <w:right w:val="single" w:sz="5" w:space="0" w:color="000000"/>
            </w:tcBorders>
          </w:tcPr>
          <w:p w:rsidR="00004266" w:rsidRPr="004C7B3C" w:rsidP="00786661" w14:paraId="49F37A7F" w14:textId="77777777">
            <w:pPr>
              <w:tabs>
                <w:tab w:val="left" w:pos="4395"/>
              </w:tabs>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Functioning smoke and CO alarms must have been installed in prescribed </w:t>
            </w:r>
          </w:p>
          <w:p w:rsidR="00004266" w:rsidRPr="004C7B3C" w:rsidP="00786661" w14:paraId="1CAF2538" w14:textId="77777777">
            <w:pPr>
              <w:tabs>
                <w:tab w:val="left" w:pos="4395"/>
              </w:tabs>
              <w:spacing w:before="1"/>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places.</w:t>
            </w:r>
          </w:p>
          <w:p w:rsidR="00004266" w:rsidRPr="004C7B3C" w:rsidP="00786661" w14:paraId="4B88D78A" w14:textId="54C774E6">
            <w:pPr>
              <w:tabs>
                <w:tab w:val="left" w:pos="4395"/>
              </w:tabs>
              <w:spacing w:before="2"/>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At least one functioning (testable) smoke alarm per floor,</w:t>
            </w:r>
            <w:r w:rsidRPr="004C7B3C" w:rsidR="004C54CF">
              <w:rPr>
                <w:rFonts w:ascii="Arial" w:eastAsia="Arial" w:hAnsi="Arial" w:cs="Arial"/>
                <w:color w:val="000000"/>
                <w:sz w:val="20"/>
                <w:lang w:val="en-GB"/>
              </w:rPr>
              <w:t xml:space="preserve"> </w:t>
            </w:r>
            <w:r w:rsidRPr="004C7B3C">
              <w:rPr>
                <w:rFonts w:ascii="Arial" w:eastAsia="Arial" w:hAnsi="Arial" w:cs="Arial"/>
                <w:color w:val="000000"/>
                <w:sz w:val="20"/>
                <w:lang w:val="en-GB"/>
              </w:rPr>
              <w:t>fitted at the highest point on the ceiling at least 50 cm from the wall; if the</w:t>
            </w:r>
            <w:r w:rsidRPr="004C7B3C" w:rsidR="004C54CF">
              <w:rPr>
                <w:rFonts w:ascii="Arial" w:eastAsia="Arial" w:hAnsi="Arial" w:cs="Arial"/>
                <w:color w:val="000000"/>
                <w:sz w:val="20"/>
                <w:lang w:val="en-GB"/>
              </w:rPr>
              <w:t xml:space="preserve"> </w:t>
            </w:r>
            <w:r w:rsidRPr="004C7B3C">
              <w:rPr>
                <w:rFonts w:ascii="Arial" w:eastAsia="Arial" w:hAnsi="Arial" w:cs="Arial"/>
                <w:color w:val="000000"/>
                <w:sz w:val="20"/>
                <w:lang w:val="en-GB"/>
              </w:rPr>
              <w:t>ceiling is slanted, 90 cm from the highest point.</w:t>
            </w:r>
          </w:p>
        </w:tc>
        <w:tc>
          <w:tcPr>
            <w:tcW w:w="1301" w:type="dxa"/>
            <w:tcBorders>
              <w:top w:val="single" w:sz="5" w:space="0" w:color="000000"/>
              <w:left w:val="single" w:sz="5" w:space="0" w:color="000000"/>
              <w:bottom w:val="single" w:sz="5" w:space="0" w:color="000000"/>
              <w:right w:val="single" w:sz="5" w:space="0" w:color="000000"/>
            </w:tcBorders>
          </w:tcPr>
          <w:p w:rsidR="00004266" w:rsidRPr="004C7B3C" w:rsidP="00786661" w14:paraId="5BC1981C" w14:textId="77777777">
            <w:pPr>
              <w:tabs>
                <w:tab w:val="left" w:pos="4395"/>
              </w:tabs>
              <w:spacing w:after="676"/>
              <w:ind w:left="36"/>
              <w:textAlignment w:val="baseline"/>
              <w:rPr>
                <w:rFonts w:ascii="Arial" w:eastAsia="Arial" w:hAnsi="Arial" w:cs="Arial"/>
                <w:color w:val="000000"/>
                <w:sz w:val="20"/>
                <w:lang w:val="en-GB"/>
              </w:rPr>
            </w:pPr>
            <w:r w:rsidRPr="004C7B3C">
              <w:rPr>
                <w:rFonts w:ascii="Arial" w:eastAsia="Arial" w:hAnsi="Arial" w:cs="Arial"/>
                <w:color w:val="000000"/>
                <w:sz w:val="20"/>
                <w:lang w:val="en-GB"/>
              </w:rPr>
              <w:t>CAO and certification</w:t>
            </w:r>
          </w:p>
        </w:tc>
      </w:tr>
      <w:tr w14:paraId="7283125F" w14:textId="77777777" w:rsidTr="00444DE4">
        <w:tblPrEx>
          <w:tblW w:w="13556" w:type="dxa"/>
          <w:tblInd w:w="-4259" w:type="dxa"/>
          <w:tblLayout w:type="fixed"/>
          <w:tblCellMar>
            <w:left w:w="0" w:type="dxa"/>
            <w:right w:w="0" w:type="dxa"/>
          </w:tblCellMar>
          <w:tblLook w:val="0000"/>
        </w:tblPrEx>
        <w:trPr>
          <w:trHeight w:hRule="exact" w:val="172"/>
        </w:trPr>
        <w:tc>
          <w:tcPr>
            <w:tcW w:w="715" w:type="dxa"/>
            <w:tcBorders>
              <w:top w:val="single" w:sz="5" w:space="0" w:color="000000"/>
              <w:left w:val="single" w:sz="5" w:space="0" w:color="000000"/>
              <w:bottom w:val="single" w:sz="5" w:space="0" w:color="000000"/>
              <w:right w:val="single" w:sz="5" w:space="0" w:color="000000"/>
            </w:tcBorders>
          </w:tcPr>
          <w:p w:rsidR="00004266" w:rsidRPr="004C7B3C" w:rsidP="00786661" w14:paraId="5886D587"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7210" w:type="dxa"/>
            <w:tcBorders>
              <w:top w:val="single" w:sz="5" w:space="0" w:color="000000"/>
              <w:left w:val="single" w:sz="5" w:space="0" w:color="000000"/>
              <w:bottom w:val="single" w:sz="5" w:space="0" w:color="000000"/>
              <w:right w:val="single" w:sz="5" w:space="0" w:color="000000"/>
            </w:tcBorders>
          </w:tcPr>
          <w:p w:rsidR="00004266" w:rsidRPr="004C7B3C" w:rsidP="00786661" w14:paraId="47BA817F"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301" w:type="dxa"/>
            <w:tcBorders>
              <w:top w:val="single" w:sz="5" w:space="0" w:color="000000"/>
              <w:left w:val="single" w:sz="5" w:space="0" w:color="000000"/>
              <w:bottom w:val="single" w:sz="5" w:space="0" w:color="000000"/>
              <w:right w:val="single" w:sz="5" w:space="0" w:color="000000"/>
            </w:tcBorders>
          </w:tcPr>
          <w:p w:rsidR="00004266" w:rsidRPr="004C7B3C" w:rsidP="00786661" w14:paraId="5906BCBA"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r>
      <w:tr w14:paraId="7710ED25" w14:textId="77777777" w:rsidTr="00444DE4">
        <w:tblPrEx>
          <w:tblW w:w="13556" w:type="dxa"/>
          <w:tblInd w:w="-4259" w:type="dxa"/>
          <w:tblLayout w:type="fixed"/>
          <w:tblCellMar>
            <w:left w:w="0" w:type="dxa"/>
            <w:right w:w="0" w:type="dxa"/>
          </w:tblCellMar>
          <w:tblLook w:val="0000"/>
        </w:tblPrEx>
        <w:trPr>
          <w:trHeight w:hRule="exact" w:val="471"/>
        </w:trPr>
        <w:tc>
          <w:tcPr>
            <w:tcW w:w="715" w:type="dxa"/>
            <w:tcBorders>
              <w:top w:val="single" w:sz="5" w:space="0" w:color="000000"/>
              <w:left w:val="single" w:sz="5" w:space="0" w:color="000000"/>
              <w:bottom w:val="single" w:sz="5" w:space="0" w:color="000000"/>
              <w:right w:val="single" w:sz="5" w:space="0" w:color="000000"/>
            </w:tcBorders>
          </w:tcPr>
          <w:p w:rsidR="00004266" w:rsidRPr="004C7B3C" w:rsidP="00786661" w14:paraId="2964A872" w14:textId="77777777">
            <w:pPr>
              <w:tabs>
                <w:tab w:val="left" w:pos="4395"/>
              </w:tabs>
              <w:spacing w:after="224"/>
              <w:jc w:val="center"/>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6</w:t>
            </w:r>
          </w:p>
        </w:tc>
        <w:tc>
          <w:tcPr>
            <w:tcW w:w="7210" w:type="dxa"/>
            <w:tcBorders>
              <w:top w:val="single" w:sz="5" w:space="0" w:color="000000"/>
              <w:left w:val="single" w:sz="5" w:space="0" w:color="000000"/>
              <w:bottom w:val="single" w:sz="5" w:space="0" w:color="000000"/>
              <w:right w:val="single" w:sz="5" w:space="0" w:color="000000"/>
            </w:tcBorders>
          </w:tcPr>
          <w:p w:rsidR="00004266" w:rsidRPr="004C7B3C" w:rsidP="00786661" w14:paraId="159EE07A" w14:textId="77777777">
            <w:pPr>
              <w:tabs>
                <w:tab w:val="left" w:pos="4395"/>
              </w:tabs>
              <w:spacing w:after="224"/>
              <w:ind w:left="63"/>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Municipal requirements</w:t>
            </w:r>
          </w:p>
        </w:tc>
        <w:tc>
          <w:tcPr>
            <w:tcW w:w="1301" w:type="dxa"/>
            <w:tcBorders>
              <w:top w:val="single" w:sz="5" w:space="0" w:color="000000"/>
              <w:left w:val="single" w:sz="5" w:space="0" w:color="000000"/>
              <w:bottom w:val="single" w:sz="5" w:space="0" w:color="000000"/>
              <w:right w:val="single" w:sz="5" w:space="0" w:color="000000"/>
            </w:tcBorders>
          </w:tcPr>
          <w:p w:rsidR="00004266" w:rsidRPr="004C7B3C" w:rsidP="00786661" w14:paraId="0B16719B" w14:textId="77777777">
            <w:pPr>
              <w:tabs>
                <w:tab w:val="left" w:pos="4395"/>
              </w:tabs>
              <w:ind w:left="36"/>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Standard based on</w:t>
            </w:r>
          </w:p>
        </w:tc>
      </w:tr>
      <w:tr w14:paraId="095ECECB" w14:textId="77777777" w:rsidTr="00444DE4">
        <w:tblPrEx>
          <w:tblW w:w="13556" w:type="dxa"/>
          <w:tblInd w:w="-4259" w:type="dxa"/>
          <w:tblLayout w:type="fixed"/>
          <w:tblCellMar>
            <w:left w:w="0" w:type="dxa"/>
            <w:right w:w="0" w:type="dxa"/>
          </w:tblCellMar>
          <w:tblLook w:val="0000"/>
        </w:tblPrEx>
        <w:trPr>
          <w:trHeight w:hRule="exact" w:val="1008"/>
        </w:trPr>
        <w:tc>
          <w:tcPr>
            <w:tcW w:w="715" w:type="dxa"/>
            <w:tcBorders>
              <w:top w:val="single" w:sz="5" w:space="0" w:color="000000"/>
              <w:left w:val="single" w:sz="5" w:space="0" w:color="000000"/>
              <w:bottom w:val="single" w:sz="5" w:space="0" w:color="000000"/>
              <w:right w:val="single" w:sz="5" w:space="0" w:color="000000"/>
            </w:tcBorders>
          </w:tcPr>
          <w:p w:rsidR="00004266" w:rsidRPr="004C7B3C" w:rsidP="00786661" w14:paraId="5F669A3A" w14:textId="77777777">
            <w:pPr>
              <w:tabs>
                <w:tab w:val="decimal" w:pos="216"/>
                <w:tab w:val="left" w:pos="4395"/>
              </w:tabs>
              <w:spacing w:after="762"/>
              <w:textAlignment w:val="baseline"/>
              <w:rPr>
                <w:rFonts w:ascii="Arial" w:eastAsia="Arial" w:hAnsi="Arial" w:cs="Arial"/>
                <w:color w:val="000000"/>
                <w:sz w:val="20"/>
                <w:lang w:val="en-GB"/>
              </w:rPr>
            </w:pPr>
            <w:r w:rsidRPr="004C7B3C">
              <w:rPr>
                <w:rFonts w:ascii="Arial" w:eastAsia="Arial" w:hAnsi="Arial" w:cs="Arial"/>
                <w:color w:val="000000"/>
                <w:sz w:val="20"/>
                <w:lang w:val="en-GB"/>
              </w:rPr>
              <w:t>6.1</w:t>
            </w:r>
          </w:p>
        </w:tc>
        <w:tc>
          <w:tcPr>
            <w:tcW w:w="7210" w:type="dxa"/>
            <w:tcBorders>
              <w:top w:val="single" w:sz="5" w:space="0" w:color="000000"/>
              <w:left w:val="single" w:sz="5" w:space="0" w:color="000000"/>
              <w:bottom w:val="single" w:sz="5" w:space="0" w:color="000000"/>
              <w:right w:val="single" w:sz="5" w:space="0" w:color="000000"/>
            </w:tcBorders>
          </w:tcPr>
          <w:p w:rsidR="00004266" w:rsidRPr="004C7B3C" w:rsidP="00786661" w14:paraId="7E379196" w14:textId="77777777">
            <w:pPr>
              <w:tabs>
                <w:tab w:val="left" w:pos="4395"/>
              </w:tabs>
              <w:spacing w:after="532"/>
              <w:ind w:left="72" w:right="576"/>
              <w:textAlignment w:val="baseline"/>
              <w:rPr>
                <w:rFonts w:ascii="Arial" w:eastAsia="Arial" w:hAnsi="Arial" w:cs="Arial"/>
                <w:color w:val="000000"/>
                <w:sz w:val="20"/>
                <w:lang w:val="en-GB"/>
              </w:rPr>
            </w:pPr>
            <w:r w:rsidRPr="004C7B3C">
              <w:rPr>
                <w:rFonts w:ascii="Arial" w:eastAsia="Arial" w:hAnsi="Arial" w:cs="Arial"/>
                <w:color w:val="000000"/>
                <w:sz w:val="20"/>
                <w:lang w:val="en-GB"/>
              </w:rPr>
              <w:t>If the municipality has issued a permit for the housing, the accommodation must meet at least the requirements stated in this permit.</w:t>
            </w:r>
          </w:p>
        </w:tc>
        <w:tc>
          <w:tcPr>
            <w:tcW w:w="1301" w:type="dxa"/>
            <w:tcBorders>
              <w:top w:val="single" w:sz="5" w:space="0" w:color="000000"/>
              <w:left w:val="single" w:sz="5" w:space="0" w:color="000000"/>
              <w:bottom w:val="single" w:sz="5" w:space="0" w:color="000000"/>
              <w:right w:val="single" w:sz="5" w:space="0" w:color="000000"/>
            </w:tcBorders>
          </w:tcPr>
          <w:p w:rsidR="00004266" w:rsidRPr="004C7B3C" w:rsidP="00786661" w14:paraId="34D924A0" w14:textId="77777777">
            <w:pPr>
              <w:tabs>
                <w:tab w:val="left" w:pos="4395"/>
              </w:tabs>
              <w:spacing w:after="532"/>
              <w:ind w:left="36"/>
              <w:textAlignment w:val="baseline"/>
              <w:rPr>
                <w:rFonts w:ascii="Arial" w:eastAsia="Arial" w:hAnsi="Arial" w:cs="Arial"/>
                <w:color w:val="000000"/>
                <w:sz w:val="20"/>
                <w:lang w:val="en-GB"/>
              </w:rPr>
            </w:pPr>
            <w:r w:rsidRPr="004C7B3C">
              <w:rPr>
                <w:rFonts w:ascii="Arial" w:eastAsia="Arial" w:hAnsi="Arial" w:cs="Arial"/>
                <w:color w:val="000000"/>
                <w:sz w:val="20"/>
                <w:lang w:val="en-GB"/>
              </w:rPr>
              <w:t>CAO and certification</w:t>
            </w:r>
          </w:p>
        </w:tc>
      </w:tr>
      <w:tr w14:paraId="6569645E" w14:textId="77777777" w:rsidTr="00444DE4">
        <w:tblPrEx>
          <w:tblW w:w="13556" w:type="dxa"/>
          <w:tblInd w:w="-4259" w:type="dxa"/>
          <w:tblLayout w:type="fixed"/>
          <w:tblCellMar>
            <w:left w:w="0" w:type="dxa"/>
            <w:right w:w="0" w:type="dxa"/>
          </w:tblCellMar>
          <w:tblLook w:val="0000"/>
        </w:tblPrEx>
        <w:trPr>
          <w:trHeight w:hRule="exact" w:val="168"/>
        </w:trPr>
        <w:tc>
          <w:tcPr>
            <w:tcW w:w="715" w:type="dxa"/>
            <w:tcBorders>
              <w:top w:val="single" w:sz="5" w:space="0" w:color="000000"/>
              <w:left w:val="single" w:sz="5" w:space="0" w:color="000000"/>
              <w:bottom w:val="single" w:sz="5" w:space="0" w:color="000000"/>
              <w:right w:val="single" w:sz="5" w:space="0" w:color="000000"/>
            </w:tcBorders>
          </w:tcPr>
          <w:p w:rsidR="00004266" w:rsidRPr="004C7B3C" w:rsidP="00786661" w14:paraId="152FEBDC"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7210" w:type="dxa"/>
            <w:tcBorders>
              <w:top w:val="single" w:sz="5" w:space="0" w:color="000000"/>
              <w:left w:val="single" w:sz="5" w:space="0" w:color="000000"/>
              <w:bottom w:val="single" w:sz="5" w:space="0" w:color="000000"/>
              <w:right w:val="single" w:sz="5" w:space="0" w:color="000000"/>
            </w:tcBorders>
          </w:tcPr>
          <w:p w:rsidR="00004266" w:rsidRPr="004C7B3C" w:rsidP="00786661" w14:paraId="6A780D8B"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301" w:type="dxa"/>
            <w:tcBorders>
              <w:top w:val="single" w:sz="5" w:space="0" w:color="000000"/>
              <w:left w:val="single" w:sz="5" w:space="0" w:color="000000"/>
              <w:bottom w:val="single" w:sz="5" w:space="0" w:color="000000"/>
              <w:right w:val="single" w:sz="5" w:space="0" w:color="000000"/>
            </w:tcBorders>
          </w:tcPr>
          <w:p w:rsidR="00004266" w:rsidRPr="004C7B3C" w:rsidP="00786661" w14:paraId="1AAC774C"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r>
      <w:tr w14:paraId="7A6472B1" w14:textId="77777777" w:rsidTr="00444DE4">
        <w:tblPrEx>
          <w:tblW w:w="13556" w:type="dxa"/>
          <w:tblInd w:w="-4259" w:type="dxa"/>
          <w:tblLayout w:type="fixed"/>
          <w:tblCellMar>
            <w:left w:w="0" w:type="dxa"/>
            <w:right w:w="0" w:type="dxa"/>
          </w:tblCellMar>
          <w:tblLook w:val="0000"/>
        </w:tblPrEx>
        <w:trPr>
          <w:trHeight w:hRule="exact" w:val="475"/>
        </w:trPr>
        <w:tc>
          <w:tcPr>
            <w:tcW w:w="715" w:type="dxa"/>
            <w:tcBorders>
              <w:top w:val="single" w:sz="5" w:space="0" w:color="000000"/>
              <w:left w:val="single" w:sz="5" w:space="0" w:color="000000"/>
              <w:bottom w:val="single" w:sz="5" w:space="0" w:color="000000"/>
              <w:right w:val="single" w:sz="5" w:space="0" w:color="000000"/>
            </w:tcBorders>
          </w:tcPr>
          <w:p w:rsidR="00004266" w:rsidRPr="004C7B3C" w:rsidP="00786661" w14:paraId="173C481D" w14:textId="77777777">
            <w:pPr>
              <w:tabs>
                <w:tab w:val="left" w:pos="4395"/>
              </w:tabs>
              <w:spacing w:after="233"/>
              <w:jc w:val="center"/>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7</w:t>
            </w:r>
          </w:p>
        </w:tc>
        <w:tc>
          <w:tcPr>
            <w:tcW w:w="7210" w:type="dxa"/>
            <w:tcBorders>
              <w:top w:val="single" w:sz="5" w:space="0" w:color="000000"/>
              <w:left w:val="single" w:sz="5" w:space="0" w:color="000000"/>
              <w:bottom w:val="single" w:sz="5" w:space="0" w:color="000000"/>
              <w:right w:val="single" w:sz="5" w:space="0" w:color="000000"/>
            </w:tcBorders>
          </w:tcPr>
          <w:p w:rsidR="00004266" w:rsidRPr="004C7B3C" w:rsidP="00786661" w14:paraId="7EA72B77" w14:textId="0A842253">
            <w:pPr>
              <w:tabs>
                <w:tab w:val="left" w:pos="4395"/>
              </w:tabs>
              <w:spacing w:after="233"/>
              <w:ind w:left="63"/>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Good employment</w:t>
            </w:r>
            <w:r w:rsidRPr="004C7B3C" w:rsidR="00E06162">
              <w:rPr>
                <w:rFonts w:ascii="Arial" w:eastAsia="Arial" w:hAnsi="Arial" w:cs="Arial"/>
                <w:b/>
                <w:color w:val="000000"/>
                <w:sz w:val="20"/>
                <w:lang w:val="en-GB"/>
              </w:rPr>
              <w:t xml:space="preserve"> practices</w:t>
            </w:r>
          </w:p>
        </w:tc>
        <w:tc>
          <w:tcPr>
            <w:tcW w:w="1301" w:type="dxa"/>
            <w:tcBorders>
              <w:top w:val="single" w:sz="5" w:space="0" w:color="000000"/>
              <w:left w:val="single" w:sz="5" w:space="0" w:color="000000"/>
              <w:bottom w:val="single" w:sz="5" w:space="0" w:color="000000"/>
              <w:right w:val="single" w:sz="5" w:space="0" w:color="000000"/>
            </w:tcBorders>
          </w:tcPr>
          <w:p w:rsidR="00004266" w:rsidRPr="004C7B3C" w:rsidP="00786661" w14:paraId="6E3B7781" w14:textId="77777777">
            <w:pPr>
              <w:tabs>
                <w:tab w:val="left" w:pos="4395"/>
              </w:tabs>
              <w:ind w:left="36"/>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Standard based on</w:t>
            </w:r>
          </w:p>
        </w:tc>
      </w:tr>
    </w:tbl>
    <w:tbl>
      <w:tblPr>
        <w:tblpPr w:leftFromText="141" w:rightFromText="141" w:vertAnchor="text" w:horzAnchor="page" w:tblpX="1011" w:tblpY="425"/>
        <w:tblW w:w="9173" w:type="dxa"/>
        <w:tblLayout w:type="fixed"/>
        <w:tblCellMar>
          <w:left w:w="0" w:type="dxa"/>
          <w:right w:w="0" w:type="dxa"/>
        </w:tblCellMar>
        <w:tblLook w:val="0000"/>
      </w:tblPr>
      <w:tblGrid>
        <w:gridCol w:w="705"/>
        <w:gridCol w:w="7196"/>
        <w:gridCol w:w="1272"/>
      </w:tblGrid>
      <w:tr w14:paraId="07CBD92A" w14:textId="77777777" w:rsidTr="00444DE4">
        <w:tblPrEx>
          <w:tblW w:w="9173" w:type="dxa"/>
          <w:tblLayout w:type="fixed"/>
          <w:tblCellMar>
            <w:left w:w="0" w:type="dxa"/>
            <w:right w:w="0" w:type="dxa"/>
          </w:tblCellMar>
          <w:tblLook w:val="0000"/>
        </w:tblPrEx>
        <w:trPr>
          <w:trHeight w:hRule="exact" w:val="1570"/>
        </w:trPr>
        <w:tc>
          <w:tcPr>
            <w:tcW w:w="705" w:type="dxa"/>
            <w:tcBorders>
              <w:top w:val="single" w:sz="5" w:space="0" w:color="000000"/>
              <w:left w:val="single" w:sz="5" w:space="0" w:color="000000"/>
              <w:bottom w:val="single" w:sz="5" w:space="0" w:color="000000"/>
              <w:right w:val="single" w:sz="5" w:space="0" w:color="000000"/>
            </w:tcBorders>
          </w:tcPr>
          <w:p w:rsidR="00444DE4" w:rsidRPr="00B8741E" w:rsidP="00444DE4" w14:paraId="1BF9F9EC" w14:textId="77777777">
            <w:pPr>
              <w:tabs>
                <w:tab w:val="left" w:pos="4395"/>
              </w:tabs>
              <w:spacing w:after="1141"/>
              <w:ind w:right="157"/>
              <w:jc w:val="right"/>
              <w:textAlignment w:val="baseline"/>
              <w:rPr>
                <w:rFonts w:ascii="Arial" w:eastAsia="Arial" w:hAnsi="Arial" w:cs="Arial"/>
                <w:color w:val="000000"/>
                <w:sz w:val="20"/>
                <w:lang w:val="en-GB"/>
              </w:rPr>
            </w:pPr>
            <w:r w:rsidRPr="00B8741E">
              <w:rPr>
                <w:rFonts w:ascii="Arial" w:eastAsia="Arial" w:hAnsi="Arial" w:cs="Arial"/>
                <w:color w:val="000000"/>
                <w:sz w:val="20"/>
                <w:lang w:val="en-GB"/>
              </w:rPr>
              <w:t>7.1</w:t>
            </w:r>
          </w:p>
        </w:tc>
        <w:tc>
          <w:tcPr>
            <w:tcW w:w="7196" w:type="dxa"/>
            <w:tcBorders>
              <w:top w:val="single" w:sz="5" w:space="0" w:color="000000"/>
              <w:left w:val="single" w:sz="5" w:space="0" w:color="000000"/>
              <w:bottom w:val="single" w:sz="5" w:space="0" w:color="000000"/>
              <w:right w:val="single" w:sz="5" w:space="0" w:color="000000"/>
            </w:tcBorders>
          </w:tcPr>
          <w:p w:rsidR="00444DE4" w:rsidRPr="00B8741E" w:rsidP="00444DE4" w14:paraId="5FF59D96" w14:textId="77777777">
            <w:pPr>
              <w:tabs>
                <w:tab w:val="left" w:pos="4395"/>
              </w:tabs>
              <w:ind w:left="72" w:right="252"/>
              <w:textAlignment w:val="baseline"/>
              <w:rPr>
                <w:rFonts w:ascii="Arial" w:eastAsia="Arial" w:hAnsi="Arial" w:cs="Arial"/>
                <w:color w:val="000000"/>
                <w:sz w:val="20"/>
                <w:u w:val="single"/>
                <w:lang w:val="en-GB"/>
              </w:rPr>
            </w:pPr>
            <w:r w:rsidRPr="00B8741E">
              <w:rPr>
                <w:rFonts w:ascii="Arial" w:eastAsia="Arial" w:hAnsi="Arial" w:cs="Arial"/>
                <w:color w:val="000000"/>
                <w:spacing w:val="-1"/>
                <w:sz w:val="20"/>
                <w:lang w:val="en-GB"/>
              </w:rPr>
              <w:t xml:space="preserve">The employer declares to behave like a good employer, and to implement the Greenhouse Horticulture CAO in full, and confirms this by signing a statement of compliance (see Appendix 15). A copy of this statement should be kept and filed by the certification body. A template for the personal statement can be obtained from the agriculture and horticulture employers' helpdesk </w:t>
            </w:r>
            <w:r w:rsidRPr="00B8741E">
              <w:rPr>
                <w:rFonts w:ascii="Arial" w:eastAsia="Arial" w:hAnsi="Arial" w:cs="Arial"/>
                <w:color w:val="000000"/>
                <w:sz w:val="20"/>
                <w:u w:val="single"/>
                <w:lang w:val="en-GB"/>
              </w:rPr>
              <w:t>[</w:t>
            </w:r>
            <w:r w:rsidRPr="00B8741E">
              <w:rPr>
                <w:rFonts w:ascii="Arial" w:eastAsia="Arial" w:hAnsi="Arial" w:cs="Arial"/>
                <w:i/>
                <w:color w:val="000000"/>
                <w:sz w:val="20"/>
                <w:lang w:val="en-GB"/>
              </w:rPr>
              <w:t>Werkgeverslijn</w:t>
            </w:r>
            <w:r w:rsidRPr="00B8741E">
              <w:rPr>
                <w:rFonts w:ascii="Arial" w:eastAsia="Arial" w:hAnsi="Arial" w:cs="Arial"/>
                <w:i/>
                <w:color w:val="000000"/>
                <w:sz w:val="20"/>
                <w:lang w:val="en-GB"/>
              </w:rPr>
              <w:t xml:space="preserve"> land- en </w:t>
            </w:r>
            <w:r w:rsidRPr="00B8741E">
              <w:rPr>
                <w:rFonts w:ascii="Arial" w:eastAsia="Arial" w:hAnsi="Arial" w:cs="Arial"/>
                <w:i/>
                <w:color w:val="000000"/>
                <w:sz w:val="20"/>
                <w:lang w:val="en-GB"/>
              </w:rPr>
              <w:t>tuinbouw</w:t>
            </w:r>
            <w:r w:rsidRPr="00B8741E">
              <w:rPr>
                <w:rFonts w:ascii="Arial" w:eastAsia="Arial" w:hAnsi="Arial" w:cs="Arial"/>
                <w:color w:val="000000"/>
                <w:sz w:val="20"/>
                <w:u w:val="single"/>
                <w:lang w:val="en-GB"/>
              </w:rPr>
              <w:t>]</w:t>
            </w:r>
            <w:r w:rsidRPr="00B8741E">
              <w:rPr>
                <w:rFonts w:ascii="Arial" w:eastAsia="Arial" w:hAnsi="Arial" w:cs="Arial"/>
                <w:color w:val="000000"/>
                <w:sz w:val="20"/>
                <w:lang w:val="en-GB"/>
              </w:rPr>
              <w:t>.</w:t>
            </w:r>
            <w:r w:rsidRPr="00B8741E">
              <w:rPr>
                <w:rFonts w:ascii="Arial" w:eastAsia="Arial" w:hAnsi="Arial" w:cs="Arial"/>
                <w:color w:val="000000"/>
                <w:sz w:val="20"/>
                <w:u w:val="single"/>
                <w:lang w:val="en-GB"/>
              </w:rPr>
              <w:t xml:space="preserve"> </w:t>
            </w:r>
          </w:p>
        </w:tc>
        <w:tc>
          <w:tcPr>
            <w:tcW w:w="1272" w:type="dxa"/>
            <w:tcBorders>
              <w:top w:val="single" w:sz="5" w:space="0" w:color="000000"/>
              <w:left w:val="single" w:sz="5" w:space="0" w:color="000000"/>
              <w:bottom w:val="single" w:sz="5" w:space="0" w:color="000000"/>
              <w:right w:val="single" w:sz="5" w:space="0" w:color="000000"/>
            </w:tcBorders>
          </w:tcPr>
          <w:p w:rsidR="00444DE4" w:rsidRPr="00B8741E" w:rsidP="00444DE4" w14:paraId="6CAB6EF0" w14:textId="77777777">
            <w:pPr>
              <w:tabs>
                <w:tab w:val="left" w:pos="4395"/>
              </w:tabs>
              <w:spacing w:after="1141"/>
              <w:jc w:val="center"/>
              <w:textAlignment w:val="baseline"/>
              <w:rPr>
                <w:rFonts w:ascii="Arial" w:eastAsia="Arial" w:hAnsi="Arial" w:cs="Arial"/>
                <w:color w:val="000000"/>
                <w:sz w:val="20"/>
                <w:lang w:val="en-GB"/>
              </w:rPr>
            </w:pPr>
            <w:r w:rsidRPr="00B8741E">
              <w:rPr>
                <w:rFonts w:ascii="Arial" w:eastAsia="Arial" w:hAnsi="Arial" w:cs="Arial"/>
                <w:color w:val="000000"/>
                <w:sz w:val="20"/>
                <w:lang w:val="en-GB"/>
              </w:rPr>
              <w:t>certification</w:t>
            </w:r>
          </w:p>
        </w:tc>
      </w:tr>
      <w:tr w14:paraId="4E7D83E9" w14:textId="77777777" w:rsidTr="00444DE4">
        <w:tblPrEx>
          <w:tblW w:w="9173" w:type="dxa"/>
          <w:tblLayout w:type="fixed"/>
          <w:tblCellMar>
            <w:left w:w="0" w:type="dxa"/>
            <w:right w:w="0" w:type="dxa"/>
          </w:tblCellMar>
          <w:tblLook w:val="0000"/>
        </w:tblPrEx>
        <w:trPr>
          <w:trHeight w:hRule="exact" w:val="739"/>
        </w:trPr>
        <w:tc>
          <w:tcPr>
            <w:tcW w:w="705" w:type="dxa"/>
            <w:tcBorders>
              <w:top w:val="single" w:sz="5" w:space="0" w:color="000000"/>
              <w:left w:val="single" w:sz="5" w:space="0" w:color="000000"/>
              <w:bottom w:val="single" w:sz="5" w:space="0" w:color="000000"/>
              <w:right w:val="single" w:sz="5" w:space="0" w:color="000000"/>
            </w:tcBorders>
          </w:tcPr>
          <w:p w:rsidR="00444DE4" w:rsidRPr="00B8741E" w:rsidP="00444DE4" w14:paraId="3256C9FE" w14:textId="77777777">
            <w:pPr>
              <w:tabs>
                <w:tab w:val="left" w:pos="4395"/>
              </w:tabs>
              <w:spacing w:after="1141"/>
              <w:ind w:right="157"/>
              <w:jc w:val="right"/>
              <w:textAlignment w:val="baseline"/>
              <w:rPr>
                <w:rFonts w:ascii="Arial" w:eastAsia="Arial" w:hAnsi="Arial" w:cs="Arial"/>
                <w:color w:val="000000"/>
                <w:sz w:val="20"/>
                <w:lang w:val="en-GB"/>
              </w:rPr>
            </w:pPr>
            <w:r w:rsidRPr="00B8741E">
              <w:rPr>
                <w:rFonts w:ascii="Arial" w:eastAsia="Arial" w:hAnsi="Arial" w:cs="Arial"/>
                <w:color w:val="000000"/>
                <w:sz w:val="20"/>
                <w:lang w:val="en-GB"/>
              </w:rPr>
              <w:t>8.</w:t>
            </w:r>
          </w:p>
        </w:tc>
        <w:tc>
          <w:tcPr>
            <w:tcW w:w="7196" w:type="dxa"/>
            <w:tcBorders>
              <w:top w:val="single" w:sz="5" w:space="0" w:color="000000"/>
              <w:left w:val="single" w:sz="5" w:space="0" w:color="000000"/>
              <w:bottom w:val="single" w:sz="5" w:space="0" w:color="000000"/>
              <w:right w:val="single" w:sz="5" w:space="0" w:color="000000"/>
            </w:tcBorders>
          </w:tcPr>
          <w:p w:rsidR="00444DE4" w:rsidRPr="00B8741E" w:rsidP="00444DE4" w14:paraId="468FF5C8" w14:textId="77777777">
            <w:pPr>
              <w:tabs>
                <w:tab w:val="left" w:pos="4395"/>
              </w:tabs>
              <w:ind w:left="72" w:right="252"/>
              <w:textAlignment w:val="baseline"/>
              <w:rPr>
                <w:rFonts w:ascii="Arial" w:eastAsia="Arial" w:hAnsi="Arial" w:cs="Arial"/>
                <w:color w:val="000000"/>
                <w:spacing w:val="-1"/>
                <w:sz w:val="20"/>
                <w:lang w:val="en-GB"/>
              </w:rPr>
            </w:pPr>
            <w:r w:rsidRPr="00B8741E">
              <w:rPr>
                <w:rFonts w:ascii="Arial" w:eastAsia="Arial" w:hAnsi="Arial" w:cs="Arial"/>
                <w:color w:val="000000"/>
                <w:spacing w:val="-1"/>
                <w:sz w:val="20"/>
                <w:lang w:val="en-GB"/>
              </w:rPr>
              <w:t>Complaints procedure</w:t>
            </w:r>
          </w:p>
        </w:tc>
        <w:tc>
          <w:tcPr>
            <w:tcW w:w="1272" w:type="dxa"/>
            <w:tcBorders>
              <w:top w:val="single" w:sz="5" w:space="0" w:color="000000"/>
              <w:left w:val="single" w:sz="5" w:space="0" w:color="000000"/>
              <w:bottom w:val="single" w:sz="5" w:space="0" w:color="000000"/>
              <w:right w:val="single" w:sz="5" w:space="0" w:color="000000"/>
            </w:tcBorders>
          </w:tcPr>
          <w:p w:rsidR="00444DE4" w:rsidRPr="00B8741E" w:rsidP="00444DE4" w14:paraId="1BD4D1B3" w14:textId="77777777">
            <w:pPr>
              <w:tabs>
                <w:tab w:val="left" w:pos="4395"/>
              </w:tabs>
              <w:spacing w:after="1141"/>
              <w:jc w:val="center"/>
              <w:textAlignment w:val="baseline"/>
              <w:rPr>
                <w:rFonts w:ascii="Arial" w:eastAsia="Arial" w:hAnsi="Arial" w:cs="Arial"/>
                <w:color w:val="000000"/>
                <w:sz w:val="20"/>
                <w:lang w:val="en-GB"/>
              </w:rPr>
            </w:pPr>
            <w:r w:rsidRPr="00B8741E">
              <w:rPr>
                <w:rFonts w:ascii="Arial" w:eastAsia="Arial" w:hAnsi="Arial" w:cs="Arial"/>
                <w:b/>
                <w:color w:val="000000"/>
                <w:sz w:val="20"/>
                <w:lang w:val="en-GB"/>
              </w:rPr>
              <w:t>Standard based on</w:t>
            </w:r>
          </w:p>
        </w:tc>
      </w:tr>
      <w:tr w14:paraId="2270BFD4" w14:textId="77777777" w:rsidTr="00444DE4">
        <w:tblPrEx>
          <w:tblW w:w="9173" w:type="dxa"/>
          <w:tblLayout w:type="fixed"/>
          <w:tblCellMar>
            <w:left w:w="0" w:type="dxa"/>
            <w:right w:w="0" w:type="dxa"/>
          </w:tblCellMar>
          <w:tblLook w:val="0000"/>
        </w:tblPrEx>
        <w:trPr>
          <w:trHeight w:hRule="exact" w:val="739"/>
        </w:trPr>
        <w:tc>
          <w:tcPr>
            <w:tcW w:w="705" w:type="dxa"/>
            <w:tcBorders>
              <w:top w:val="single" w:sz="5" w:space="0" w:color="000000"/>
              <w:left w:val="single" w:sz="5" w:space="0" w:color="000000"/>
              <w:bottom w:val="single" w:sz="5" w:space="0" w:color="000000"/>
              <w:right w:val="single" w:sz="5" w:space="0" w:color="000000"/>
            </w:tcBorders>
          </w:tcPr>
          <w:p w:rsidR="00444DE4" w:rsidRPr="00C315BC" w:rsidP="00444DE4" w14:paraId="403A7137" w14:textId="77777777">
            <w:pPr>
              <w:tabs>
                <w:tab w:val="left" w:pos="4395"/>
              </w:tabs>
              <w:spacing w:after="1141"/>
              <w:ind w:right="157"/>
              <w:jc w:val="right"/>
              <w:textAlignment w:val="baseline"/>
              <w:rPr>
                <w:rFonts w:ascii="Arial" w:eastAsia="Arial" w:hAnsi="Arial" w:cs="Arial"/>
                <w:color w:val="000000"/>
                <w:sz w:val="20"/>
                <w:highlight w:val="yellow"/>
                <w:lang w:val="en-GB"/>
              </w:rPr>
            </w:pPr>
          </w:p>
        </w:tc>
        <w:tc>
          <w:tcPr>
            <w:tcW w:w="7196" w:type="dxa"/>
            <w:tcBorders>
              <w:top w:val="single" w:sz="5" w:space="0" w:color="000000"/>
              <w:left w:val="single" w:sz="5" w:space="0" w:color="000000"/>
              <w:bottom w:val="single" w:sz="5" w:space="0" w:color="000000"/>
              <w:right w:val="single" w:sz="5" w:space="0" w:color="000000"/>
            </w:tcBorders>
          </w:tcPr>
          <w:p w:rsidR="00444DE4" w:rsidRPr="00B8741E" w:rsidP="00444DE4" w14:paraId="1D161037" w14:textId="77777777">
            <w:pPr>
              <w:tabs>
                <w:tab w:val="left" w:pos="4395"/>
              </w:tabs>
              <w:ind w:left="72" w:right="252"/>
              <w:textAlignment w:val="baseline"/>
              <w:rPr>
                <w:rFonts w:ascii="Arial" w:eastAsia="Arial" w:hAnsi="Arial" w:cs="Arial"/>
                <w:color w:val="000000"/>
                <w:spacing w:val="-1"/>
                <w:sz w:val="20"/>
                <w:lang w:val="en-GB"/>
              </w:rPr>
            </w:pPr>
            <w:r w:rsidRPr="00B8741E">
              <w:rPr>
                <w:rFonts w:ascii="Arial" w:eastAsia="Arial" w:hAnsi="Arial" w:cs="Arial"/>
                <w:color w:val="000000"/>
                <w:spacing w:val="-1"/>
                <w:sz w:val="20"/>
                <w:lang w:val="en-GB"/>
              </w:rPr>
              <w:t>A complaints procedure should be in place for complaints relating to the agricultural quality label for flexible housing [</w:t>
            </w:r>
            <w:r w:rsidRPr="00B8741E">
              <w:rPr>
                <w:rFonts w:ascii="Arial" w:eastAsia="Arial" w:hAnsi="Arial" w:cs="Arial"/>
                <w:i/>
                <w:iCs/>
                <w:color w:val="000000"/>
                <w:spacing w:val="-1"/>
                <w:sz w:val="20"/>
                <w:lang w:val="en-GB"/>
              </w:rPr>
              <w:t>Agrarisch</w:t>
            </w:r>
            <w:r w:rsidRPr="00B8741E">
              <w:rPr>
                <w:rFonts w:ascii="Arial" w:eastAsia="Arial" w:hAnsi="Arial" w:cs="Arial"/>
                <w:i/>
                <w:iCs/>
                <w:color w:val="000000"/>
                <w:spacing w:val="-1"/>
                <w:sz w:val="20"/>
                <w:lang w:val="en-GB"/>
              </w:rPr>
              <w:t xml:space="preserve"> </w:t>
            </w:r>
            <w:r w:rsidRPr="00B8741E">
              <w:rPr>
                <w:rFonts w:ascii="Arial" w:eastAsia="Arial" w:hAnsi="Arial" w:cs="Arial"/>
                <w:i/>
                <w:iCs/>
                <w:color w:val="000000"/>
                <w:spacing w:val="-1"/>
                <w:sz w:val="20"/>
                <w:lang w:val="en-GB"/>
              </w:rPr>
              <w:t>Keurmerk</w:t>
            </w:r>
            <w:r w:rsidRPr="00B8741E">
              <w:rPr>
                <w:rFonts w:ascii="Arial" w:eastAsia="Arial" w:hAnsi="Arial" w:cs="Arial"/>
                <w:i/>
                <w:iCs/>
                <w:color w:val="000000"/>
                <w:spacing w:val="-1"/>
                <w:sz w:val="20"/>
                <w:lang w:val="en-GB"/>
              </w:rPr>
              <w:t xml:space="preserve"> </w:t>
            </w:r>
            <w:r w:rsidRPr="00B8741E">
              <w:rPr>
                <w:rFonts w:ascii="Arial" w:eastAsia="Arial" w:hAnsi="Arial" w:cs="Arial"/>
                <w:i/>
                <w:iCs/>
                <w:color w:val="000000"/>
                <w:spacing w:val="-1"/>
                <w:sz w:val="20"/>
                <w:lang w:val="en-GB"/>
              </w:rPr>
              <w:t>Flexwonen</w:t>
            </w:r>
            <w:r w:rsidRPr="00B8741E">
              <w:rPr>
                <w:rFonts w:ascii="Arial" w:eastAsia="Arial" w:hAnsi="Arial" w:cs="Arial"/>
                <w:color w:val="000000"/>
                <w:spacing w:val="-1"/>
                <w:sz w:val="20"/>
                <w:lang w:val="en-GB"/>
              </w:rPr>
              <w:t>]</w:t>
            </w:r>
          </w:p>
        </w:tc>
        <w:tc>
          <w:tcPr>
            <w:tcW w:w="1272" w:type="dxa"/>
            <w:tcBorders>
              <w:top w:val="single" w:sz="5" w:space="0" w:color="000000"/>
              <w:left w:val="single" w:sz="5" w:space="0" w:color="000000"/>
              <w:bottom w:val="single" w:sz="5" w:space="0" w:color="000000"/>
              <w:right w:val="single" w:sz="5" w:space="0" w:color="000000"/>
            </w:tcBorders>
          </w:tcPr>
          <w:p w:rsidR="00444DE4" w:rsidRPr="00B8741E" w:rsidP="00444DE4" w14:paraId="7278E186" w14:textId="77777777">
            <w:pPr>
              <w:tabs>
                <w:tab w:val="left" w:pos="4395"/>
              </w:tabs>
              <w:spacing w:after="1141"/>
              <w:jc w:val="center"/>
              <w:textAlignment w:val="baseline"/>
              <w:rPr>
                <w:rFonts w:ascii="Arial" w:eastAsia="Arial" w:hAnsi="Arial" w:cs="Arial"/>
                <w:b/>
                <w:color w:val="000000"/>
                <w:sz w:val="20"/>
                <w:lang w:val="en-GB"/>
              </w:rPr>
            </w:pPr>
            <w:r w:rsidRPr="00B8741E">
              <w:rPr>
                <w:rFonts w:ascii="Arial" w:eastAsia="Arial" w:hAnsi="Arial" w:cs="Arial"/>
                <w:color w:val="000000"/>
                <w:sz w:val="20"/>
                <w:lang w:val="en-GB"/>
              </w:rPr>
              <w:t>Certification</w:t>
            </w:r>
          </w:p>
        </w:tc>
      </w:tr>
    </w:tbl>
    <w:p w:rsidR="00004266" w:rsidRPr="004C7B3C" w:rsidP="00444DE4" w14:paraId="7A90E09D" w14:textId="77777777">
      <w:pPr>
        <w:tabs>
          <w:tab w:val="left" w:pos="4395"/>
        </w:tabs>
        <w:spacing w:after="915"/>
        <w:jc w:val="both"/>
        <w:rPr>
          <w:rFonts w:ascii="Arial" w:hAnsi="Arial" w:cs="Arial"/>
          <w:lang w:val="en-GB"/>
        </w:rPr>
      </w:pPr>
    </w:p>
    <w:p w:rsidR="00004266" w:rsidRPr="004C7B3C" w:rsidP="00444DE4" w14:paraId="5E6CEEE1" w14:textId="77777777">
      <w:pPr>
        <w:tabs>
          <w:tab w:val="left" w:pos="4395"/>
        </w:tabs>
        <w:jc w:val="both"/>
        <w:rPr>
          <w:rFonts w:ascii="Arial" w:hAnsi="Arial" w:cs="Arial"/>
          <w:lang w:val="en-GB"/>
        </w:rPr>
        <w:sectPr w:rsidSect="006A076A">
          <w:type w:val="continuous"/>
          <w:pgSz w:w="11909" w:h="16838"/>
          <w:pgMar w:top="1400" w:right="994" w:bottom="302" w:left="5245" w:header="720" w:footer="720" w:gutter="0"/>
          <w:cols w:space="708"/>
        </w:sectPr>
      </w:pPr>
    </w:p>
    <w:p w:rsidR="00004266" w:rsidRPr="004C7B3C" w:rsidP="00786661" w14:paraId="1B39186E" w14:textId="77777777">
      <w:pPr>
        <w:tabs>
          <w:tab w:val="left" w:pos="4395"/>
        </w:tabs>
        <w:rPr>
          <w:rFonts w:ascii="Arial" w:hAnsi="Arial" w:cs="Arial"/>
          <w:lang w:val="en-GB"/>
        </w:rPr>
        <w:sectPr>
          <w:pgSz w:w="11909" w:h="16838"/>
          <w:pgMar w:top="1400" w:right="548" w:bottom="302" w:left="1297" w:header="720" w:footer="720" w:gutter="0"/>
          <w:cols w:space="708"/>
        </w:sectPr>
      </w:pPr>
    </w:p>
    <w:p w:rsidR="00004266" w:rsidRPr="004C7B3C" w:rsidP="00444DE4" w14:paraId="786B0794" w14:textId="5CB74169">
      <w:pPr>
        <w:rPr>
          <w:rFonts w:ascii="Arial" w:eastAsia="Arial" w:hAnsi="Arial" w:cs="Arial"/>
          <w:b/>
          <w:color w:val="000000"/>
          <w:sz w:val="24"/>
          <w:lang w:val="en-GB"/>
        </w:rPr>
      </w:pPr>
      <w:r w:rsidRPr="004C7B3C">
        <w:rPr>
          <w:rFonts w:ascii="Arial" w:eastAsia="Arial" w:hAnsi="Arial" w:cs="Arial"/>
          <w:b/>
          <w:color w:val="000000"/>
          <w:sz w:val="24"/>
          <w:lang w:val="en-GB"/>
        </w:rPr>
        <w:t xml:space="preserve">CHAPTER 10 </w:t>
      </w:r>
      <w:r w:rsidR="003818A7">
        <w:rPr>
          <w:rFonts w:ascii="Arial" w:eastAsia="Arial" w:hAnsi="Arial" w:cs="Arial"/>
          <w:b/>
          <w:color w:val="000000"/>
          <w:sz w:val="24"/>
          <w:lang w:val="en-GB"/>
        </w:rPr>
        <w:tab/>
      </w:r>
      <w:r w:rsidRPr="004C7B3C">
        <w:rPr>
          <w:rFonts w:ascii="Arial" w:eastAsia="Arial" w:hAnsi="Arial" w:cs="Arial"/>
          <w:b/>
          <w:color w:val="000000"/>
          <w:sz w:val="24"/>
          <w:lang w:val="en-GB"/>
        </w:rPr>
        <w:t>FINAL PROVISIONS</w:t>
      </w:r>
    </w:p>
    <w:p w:rsidR="00004266" w:rsidRPr="004C7B3C" w:rsidP="002121FB" w14:paraId="773166FA" w14:textId="124F22D9">
      <w:pPr>
        <w:tabs>
          <w:tab w:val="left" w:pos="1701"/>
          <w:tab w:val="left" w:pos="4395"/>
        </w:tabs>
        <w:spacing w:before="488"/>
        <w:ind w:left="142"/>
        <w:textAlignment w:val="baseline"/>
        <w:rPr>
          <w:rFonts w:ascii="Arial" w:eastAsia="Arial" w:hAnsi="Arial" w:cs="Arial"/>
          <w:color w:val="000000"/>
          <w:sz w:val="20"/>
          <w:lang w:val="en-GB"/>
        </w:rPr>
      </w:pPr>
      <w:r w:rsidRPr="004C7B3C">
        <w:rPr>
          <w:rFonts w:ascii="Arial" w:eastAsia="Arial" w:hAnsi="Arial" w:cs="Arial"/>
          <w:b/>
          <w:color w:val="000000"/>
          <w:lang w:val="en-GB"/>
        </w:rPr>
        <w:t>Article 58</w:t>
      </w:r>
      <w:r w:rsidRPr="004C7B3C">
        <w:rPr>
          <w:rFonts w:ascii="Arial" w:eastAsia="Arial" w:hAnsi="Arial" w:cs="Arial"/>
          <w:b/>
          <w:color w:val="000000"/>
          <w:lang w:val="en-GB"/>
        </w:rPr>
        <w:tab/>
        <w:t>Joint Committee for the Greenhouse Horticulture Sector</w:t>
      </w:r>
      <w:r w:rsidR="002121FB">
        <w:rPr>
          <w:rFonts w:ascii="Arial" w:eastAsia="Arial" w:hAnsi="Arial" w:cs="Arial"/>
          <w:b/>
          <w:color w:val="000000"/>
          <w:lang w:val="en-GB"/>
        </w:rPr>
        <w:br/>
      </w:r>
      <w:r w:rsidRPr="004C7B3C">
        <w:rPr>
          <w:rFonts w:ascii="Arial" w:eastAsia="Arial" w:hAnsi="Arial" w:cs="Arial"/>
          <w:color w:val="000000"/>
          <w:sz w:val="20"/>
          <w:lang w:val="en-GB"/>
        </w:rPr>
        <w:t>1.</w:t>
      </w:r>
      <w:r w:rsidR="002121FB">
        <w:rPr>
          <w:rFonts w:ascii="Arial" w:eastAsia="Arial" w:hAnsi="Arial" w:cs="Arial"/>
          <w:color w:val="000000"/>
          <w:sz w:val="20"/>
          <w:lang w:val="en-GB"/>
        </w:rPr>
        <w:t xml:space="preserve">       </w:t>
      </w:r>
      <w:r w:rsidRPr="004C7B3C">
        <w:rPr>
          <w:rFonts w:ascii="Arial" w:eastAsia="Arial" w:hAnsi="Arial" w:cs="Arial"/>
          <w:color w:val="000000"/>
          <w:sz w:val="20"/>
          <w:lang w:val="en-GB"/>
        </w:rPr>
        <w:t>A Joint Committee for the Greenhouse Horticulture Sector (further referred to as Committee) has been</w:t>
      </w:r>
      <w:r w:rsidR="009A3457">
        <w:rPr>
          <w:rFonts w:ascii="Arial" w:eastAsia="Arial" w:hAnsi="Arial" w:cs="Arial"/>
          <w:color w:val="000000"/>
          <w:sz w:val="20"/>
          <w:lang w:val="en-GB"/>
        </w:rPr>
        <w:br/>
        <w:t xml:space="preserve">         </w:t>
      </w:r>
      <w:r w:rsidRPr="004C7B3C">
        <w:rPr>
          <w:rFonts w:ascii="Arial" w:eastAsia="Arial" w:hAnsi="Arial" w:cs="Arial"/>
          <w:color w:val="000000"/>
          <w:sz w:val="20"/>
          <w:lang w:val="en-GB"/>
        </w:rPr>
        <w:t xml:space="preserve"> established by the parties to this collective labour agreement.</w:t>
      </w:r>
    </w:p>
    <w:p w:rsidR="00004266" w:rsidRPr="004C7B3C" w:rsidP="00786661" w14:paraId="3D4887A5" w14:textId="77777777">
      <w:pPr>
        <w:tabs>
          <w:tab w:val="left" w:pos="648"/>
          <w:tab w:val="left" w:pos="4395"/>
        </w:tabs>
        <w:spacing w:before="1"/>
        <w:ind w:left="144"/>
        <w:textAlignment w:val="baseline"/>
        <w:rPr>
          <w:rFonts w:ascii="Arial" w:eastAsia="Arial" w:hAnsi="Arial" w:cs="Arial"/>
          <w:color w:val="000000"/>
          <w:sz w:val="20"/>
          <w:lang w:val="en-GB"/>
        </w:rPr>
      </w:pPr>
      <w:r w:rsidRPr="004C7B3C">
        <w:rPr>
          <w:rFonts w:ascii="Arial" w:eastAsia="Arial" w:hAnsi="Arial" w:cs="Arial"/>
          <w:color w:val="000000"/>
          <w:sz w:val="20"/>
          <w:lang w:val="en-GB"/>
        </w:rPr>
        <w:t>2.</w:t>
      </w:r>
      <w:r w:rsidRPr="004C7B3C">
        <w:rPr>
          <w:rFonts w:ascii="Arial" w:eastAsia="Arial" w:hAnsi="Arial" w:cs="Arial"/>
          <w:color w:val="000000"/>
          <w:sz w:val="20"/>
          <w:lang w:val="en-GB"/>
        </w:rPr>
        <w:tab/>
        <w:t>The Committee is authorised to:</w:t>
      </w:r>
    </w:p>
    <w:p w:rsidR="00004266" w:rsidRPr="004C7B3C" w:rsidP="00BE0B15" w14:paraId="2288A47A" w14:textId="43400DB6">
      <w:pPr>
        <w:numPr>
          <w:ilvl w:val="0"/>
          <w:numId w:val="60"/>
        </w:numPr>
        <w:tabs>
          <w:tab w:val="clear" w:pos="576"/>
          <w:tab w:val="left" w:pos="1224"/>
          <w:tab w:val="left" w:pos="4395"/>
        </w:tabs>
        <w:spacing w:before="1"/>
        <w:ind w:left="1224" w:right="216"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handle requests to apply the </w:t>
      </w:r>
      <w:r w:rsidRPr="004C7B3C" w:rsidR="00A7115B">
        <w:rPr>
          <w:rFonts w:ascii="Arial" w:eastAsia="Arial" w:hAnsi="Arial" w:cs="Arial"/>
          <w:i/>
          <w:iCs/>
          <w:color w:val="000000"/>
          <w:sz w:val="20"/>
          <w:lang w:val="en-GB"/>
        </w:rPr>
        <w:t>Structureel</w:t>
      </w:r>
      <w:r w:rsidRPr="004C7B3C" w:rsidR="00A7115B">
        <w:rPr>
          <w:rFonts w:ascii="Arial" w:eastAsia="Arial" w:hAnsi="Arial" w:cs="Arial"/>
          <w:i/>
          <w:iCs/>
          <w:color w:val="000000"/>
          <w:sz w:val="20"/>
          <w:lang w:val="en-GB"/>
        </w:rPr>
        <w:t xml:space="preserve"> </w:t>
      </w:r>
      <w:r w:rsidRPr="004C7B3C" w:rsidR="00A7115B">
        <w:rPr>
          <w:rFonts w:ascii="Arial" w:eastAsia="Arial" w:hAnsi="Arial" w:cs="Arial"/>
          <w:i/>
          <w:iCs/>
          <w:color w:val="000000"/>
          <w:sz w:val="20"/>
          <w:lang w:val="en-GB"/>
        </w:rPr>
        <w:t>werken</w:t>
      </w:r>
      <w:r w:rsidRPr="004C7B3C" w:rsidR="00A7115B">
        <w:rPr>
          <w:rFonts w:ascii="Arial" w:eastAsia="Arial" w:hAnsi="Arial" w:cs="Arial"/>
          <w:i/>
          <w:iCs/>
          <w:color w:val="000000"/>
          <w:sz w:val="20"/>
          <w:lang w:val="en-GB"/>
        </w:rPr>
        <w:t xml:space="preserve"> op </w:t>
      </w:r>
      <w:r w:rsidRPr="004C7B3C" w:rsidR="00A7115B">
        <w:rPr>
          <w:rFonts w:ascii="Arial" w:eastAsia="Arial" w:hAnsi="Arial" w:cs="Arial"/>
          <w:i/>
          <w:iCs/>
          <w:color w:val="000000"/>
          <w:sz w:val="20"/>
          <w:lang w:val="en-GB"/>
        </w:rPr>
        <w:t>zondag</w:t>
      </w:r>
      <w:r w:rsidRPr="004C7B3C" w:rsidR="00A7115B">
        <w:rPr>
          <w:rFonts w:ascii="Arial" w:eastAsia="Arial" w:hAnsi="Arial" w:cs="Arial"/>
          <w:i/>
          <w:iCs/>
          <w:color w:val="000000"/>
          <w:sz w:val="20"/>
          <w:lang w:val="en-GB"/>
        </w:rPr>
        <w:t xml:space="preserve"> </w:t>
      </w:r>
      <w:r w:rsidRPr="004C7B3C" w:rsidR="00A7115B">
        <w:rPr>
          <w:rFonts w:ascii="Arial" w:eastAsia="Arial" w:hAnsi="Arial" w:cs="Arial"/>
          <w:i/>
          <w:iCs/>
          <w:color w:val="000000"/>
          <w:sz w:val="20"/>
          <w:lang w:val="en-GB"/>
        </w:rPr>
        <w:t>regeling</w:t>
      </w:r>
      <w:r w:rsidRPr="004C7B3C" w:rsidR="00637299">
        <w:rPr>
          <w:rFonts w:ascii="Arial" w:eastAsia="Arial" w:hAnsi="Arial" w:cs="Arial"/>
          <w:color w:val="000000"/>
          <w:sz w:val="20"/>
          <w:lang w:val="en-GB"/>
        </w:rPr>
        <w:t xml:space="preserve"> </w:t>
      </w:r>
      <w:r w:rsidRPr="004C7B3C">
        <w:rPr>
          <w:rFonts w:ascii="Arial" w:eastAsia="Arial" w:hAnsi="Arial" w:cs="Arial"/>
          <w:color w:val="000000"/>
          <w:sz w:val="20"/>
          <w:lang w:val="en-GB"/>
        </w:rPr>
        <w:t>referred to in Article 23;</w:t>
      </w:r>
    </w:p>
    <w:p w:rsidR="00004266" w:rsidRPr="004C7B3C" w:rsidP="00BE0B15" w14:paraId="6F1AA67F" w14:textId="77777777">
      <w:pPr>
        <w:numPr>
          <w:ilvl w:val="0"/>
          <w:numId w:val="60"/>
        </w:numPr>
        <w:tabs>
          <w:tab w:val="clear" w:pos="576"/>
          <w:tab w:val="left" w:pos="1224"/>
          <w:tab w:val="left" w:pos="4395"/>
        </w:tabs>
        <w:ind w:left="1224" w:right="432"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ask the employer for a list of temporary employment agencies he has used in any given period, pursuant to Article 54;</w:t>
      </w:r>
    </w:p>
    <w:p w:rsidR="00004266" w:rsidRPr="004C7B3C" w:rsidP="00BE0B15" w14:paraId="6C724F98" w14:textId="77777777">
      <w:pPr>
        <w:numPr>
          <w:ilvl w:val="0"/>
          <w:numId w:val="60"/>
        </w:numPr>
        <w:tabs>
          <w:tab w:val="clear" w:pos="576"/>
          <w:tab w:val="left" w:pos="1224"/>
          <w:tab w:val="left" w:pos="4395"/>
        </w:tabs>
        <w:spacing w:before="1"/>
        <w:ind w:left="1224" w:right="144"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handle appeals lodged by employee participation bodies, employers' organisations or trade unions against the classification of a company that is party to this CAO, pursuant to Article 59;</w:t>
      </w:r>
    </w:p>
    <w:p w:rsidR="00004266" w:rsidRPr="004C7B3C" w:rsidP="00BE0B15" w14:paraId="786464FD" w14:textId="77777777">
      <w:pPr>
        <w:numPr>
          <w:ilvl w:val="0"/>
          <w:numId w:val="60"/>
        </w:numPr>
        <w:tabs>
          <w:tab w:val="clear" w:pos="576"/>
          <w:tab w:val="left" w:pos="1224"/>
          <w:tab w:val="left" w:pos="4395"/>
        </w:tabs>
        <w:spacing w:before="1"/>
        <w:ind w:left="1224" w:right="648"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at the request of the employer and/or the employee, provide advice on the interpretation and implementation of provisions in this CAO, pursuant to Article 59;</w:t>
      </w:r>
    </w:p>
    <w:p w:rsidR="00004266" w:rsidRPr="004C7B3C" w:rsidP="00BE0B15" w14:paraId="3E8337F8" w14:textId="77777777">
      <w:pPr>
        <w:numPr>
          <w:ilvl w:val="0"/>
          <w:numId w:val="60"/>
        </w:numPr>
        <w:tabs>
          <w:tab w:val="clear" w:pos="576"/>
          <w:tab w:val="left" w:pos="1224"/>
          <w:tab w:val="left" w:pos="4395"/>
        </w:tabs>
        <w:ind w:left="1224" w:right="360"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mediate in the event of disputes about the interpretation and implementation of provisions in this CAO, pursuant to Article 60;</w:t>
      </w:r>
    </w:p>
    <w:p w:rsidR="00004266" w:rsidRPr="004C7B3C" w:rsidP="00BE0B15" w14:paraId="4B06FAE3" w14:textId="77777777">
      <w:pPr>
        <w:numPr>
          <w:ilvl w:val="0"/>
          <w:numId w:val="60"/>
        </w:numPr>
        <w:tabs>
          <w:tab w:val="clear" w:pos="576"/>
          <w:tab w:val="left" w:pos="1224"/>
          <w:tab w:val="left" w:pos="4395"/>
        </w:tabs>
        <w:spacing w:before="1"/>
        <w:ind w:left="1224" w:right="144"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at the request of an employer or a group of employers, grant exemption from implementing one or more provisions of this CAO, pursuant to Article 59.</w:t>
      </w:r>
    </w:p>
    <w:p w:rsidR="00004266" w:rsidRPr="004C7B3C" w:rsidP="00786661" w14:paraId="65D3AF7A" w14:textId="77777777">
      <w:pPr>
        <w:tabs>
          <w:tab w:val="left" w:pos="648"/>
          <w:tab w:val="left" w:pos="4395"/>
        </w:tabs>
        <w:spacing w:before="1"/>
        <w:ind w:left="648" w:right="216"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3.</w:t>
      </w:r>
      <w:r w:rsidRPr="004C7B3C">
        <w:rPr>
          <w:rFonts w:ascii="Arial" w:eastAsia="Arial" w:hAnsi="Arial" w:cs="Arial"/>
          <w:color w:val="000000"/>
          <w:sz w:val="20"/>
          <w:lang w:val="en-GB"/>
        </w:rPr>
        <w:tab/>
        <w:t>The procedures of the Joint Committee have been laid down in the regulations that are incorporated into Appendix 9.</w:t>
      </w:r>
    </w:p>
    <w:p w:rsidR="00004266" w:rsidRPr="004C7B3C" w:rsidP="002121FB" w14:paraId="655F0351" w14:textId="181246D8">
      <w:pPr>
        <w:tabs>
          <w:tab w:val="left" w:pos="1728"/>
          <w:tab w:val="left" w:pos="4395"/>
        </w:tabs>
        <w:spacing w:before="651"/>
        <w:ind w:left="144"/>
        <w:textAlignment w:val="baseline"/>
        <w:rPr>
          <w:rFonts w:ascii="Arial" w:eastAsia="Arial" w:hAnsi="Arial" w:cs="Arial"/>
          <w:color w:val="000000"/>
          <w:sz w:val="20"/>
          <w:lang w:val="en-GB"/>
        </w:rPr>
      </w:pPr>
      <w:r w:rsidRPr="004C7B3C">
        <w:rPr>
          <w:rFonts w:ascii="Arial" w:eastAsia="Arial" w:hAnsi="Arial" w:cs="Arial"/>
          <w:b/>
          <w:color w:val="000000"/>
          <w:lang w:val="en-GB"/>
        </w:rPr>
        <w:t>Article 59</w:t>
      </w:r>
      <w:r w:rsidRPr="004C7B3C">
        <w:rPr>
          <w:rFonts w:ascii="Arial" w:eastAsia="Arial" w:hAnsi="Arial" w:cs="Arial"/>
          <w:b/>
          <w:color w:val="000000"/>
          <w:lang w:val="en-GB"/>
        </w:rPr>
        <w:tab/>
        <w:t>Appeal against CAO classification, and exemption from CAO provisions</w:t>
      </w:r>
      <w:r w:rsidR="002121FB">
        <w:rPr>
          <w:rFonts w:ascii="Arial" w:eastAsia="Arial" w:hAnsi="Arial" w:cs="Arial"/>
          <w:b/>
          <w:color w:val="000000"/>
          <w:lang w:val="en-GB"/>
        </w:rPr>
        <w:br/>
      </w:r>
      <w:r w:rsidRPr="004C7B3C">
        <w:rPr>
          <w:rFonts w:ascii="Arial" w:eastAsia="Arial" w:hAnsi="Arial" w:cs="Arial"/>
          <w:color w:val="000000"/>
          <w:sz w:val="20"/>
          <w:lang w:val="en-GB"/>
        </w:rPr>
        <w:t xml:space="preserve">The employee participation body or, if there is no such body, the majority of the employers' organisations and trade unions who are party to this CAO may lodge an appeal with the Joint Committee referred to in Article 58 against the classification of an undertaking in this CAO. An appeal will be possible each time that the employer classifies an undertaking in this CAO. </w:t>
      </w:r>
    </w:p>
    <w:p w:rsidR="00004266" w:rsidRPr="004C7B3C" w:rsidP="00BE0B15" w14:paraId="090F2AE6" w14:textId="77777777">
      <w:pPr>
        <w:numPr>
          <w:ilvl w:val="0"/>
          <w:numId w:val="61"/>
        </w:numPr>
        <w:tabs>
          <w:tab w:val="clear" w:pos="504"/>
          <w:tab w:val="left" w:pos="648"/>
          <w:tab w:val="left" w:pos="4395"/>
        </w:tabs>
        <w:spacing w:before="3"/>
        <w:ind w:left="648" w:right="144"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At the employer's request, the Joint Committee for the Greenhouse Horticulture Sector may grant exemption from one or more provisions in this collective agreement. The Joint Committee will grant exemption if compelling arguments are put forward on the basis of which implementation of these provisions cannot reasonably be expected from the applicant. Compelling arguments may exist if specific business characteristics differ essentially from the undertakings that come under the CAO. Exemption will be granted for no longer than the period for which this CAO is applicable. If a new CAO comes into force, the applicant will need to submit a new request for exemption.</w:t>
      </w:r>
    </w:p>
    <w:p w:rsidR="00004266" w:rsidRPr="004C7B3C" w:rsidP="002121FB" w14:paraId="1E6E953F" w14:textId="2FDC3067">
      <w:pPr>
        <w:tabs>
          <w:tab w:val="left" w:pos="1728"/>
          <w:tab w:val="left" w:pos="4395"/>
        </w:tabs>
        <w:spacing w:before="484"/>
        <w:ind w:left="144"/>
        <w:textAlignment w:val="baseline"/>
        <w:rPr>
          <w:rFonts w:ascii="Arial" w:eastAsia="Arial" w:hAnsi="Arial" w:cs="Arial"/>
          <w:color w:val="000000"/>
          <w:sz w:val="20"/>
          <w:lang w:val="en-GB"/>
        </w:rPr>
      </w:pPr>
      <w:r w:rsidRPr="004C7B3C">
        <w:rPr>
          <w:rFonts w:ascii="Arial" w:eastAsia="Arial" w:hAnsi="Arial" w:cs="Arial"/>
          <w:b/>
          <w:color w:val="000000"/>
          <w:lang w:val="en-GB"/>
        </w:rPr>
        <w:t>Article 60</w:t>
      </w:r>
      <w:r w:rsidRPr="004C7B3C">
        <w:rPr>
          <w:rFonts w:ascii="Arial" w:eastAsia="Arial" w:hAnsi="Arial" w:cs="Arial"/>
          <w:b/>
          <w:color w:val="000000"/>
          <w:lang w:val="en-GB"/>
        </w:rPr>
        <w:tab/>
        <w:t>Explanation of and disputes concerning CAO provisions</w:t>
      </w:r>
      <w:r w:rsidR="002121FB">
        <w:rPr>
          <w:rFonts w:ascii="Arial" w:eastAsia="Arial" w:hAnsi="Arial" w:cs="Arial"/>
          <w:b/>
          <w:color w:val="000000"/>
          <w:lang w:val="en-GB"/>
        </w:rPr>
        <w:br/>
      </w:r>
      <w:r w:rsidRPr="004C7B3C">
        <w:rPr>
          <w:rFonts w:ascii="Arial" w:eastAsia="Arial" w:hAnsi="Arial" w:cs="Arial"/>
          <w:color w:val="000000"/>
          <w:sz w:val="20"/>
          <w:lang w:val="en-GB"/>
        </w:rPr>
        <w:t>At the request of the employer and/or the employee, the Joint Committee will provide advice about the interpretation of CAO provisions, and will give a ruling in disputes on this subject.</w:t>
      </w:r>
    </w:p>
    <w:p w:rsidR="00004266" w:rsidRPr="004C7B3C" w:rsidP="00BE0B15" w14:paraId="13605E2B" w14:textId="77777777">
      <w:pPr>
        <w:numPr>
          <w:ilvl w:val="0"/>
          <w:numId w:val="62"/>
        </w:numPr>
        <w:tabs>
          <w:tab w:val="clear" w:pos="504"/>
          <w:tab w:val="left" w:pos="648"/>
          <w:tab w:val="left" w:pos="4395"/>
        </w:tabs>
        <w:ind w:left="64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handling of a dispute by the Committee does not preclude an appeal to the ordinary courts of law.</w:t>
      </w:r>
    </w:p>
    <w:p w:rsidR="00004266" w:rsidRPr="004C7B3C" w:rsidP="002121FB" w14:paraId="460E95B4" w14:textId="0B2061B0">
      <w:pPr>
        <w:tabs>
          <w:tab w:val="left" w:pos="1728"/>
          <w:tab w:val="left" w:pos="4395"/>
        </w:tabs>
        <w:spacing w:before="532"/>
        <w:ind w:left="144"/>
        <w:textAlignment w:val="baseline"/>
        <w:rPr>
          <w:rFonts w:ascii="Arial" w:eastAsia="Arial" w:hAnsi="Arial" w:cs="Arial"/>
          <w:color w:val="000000"/>
          <w:sz w:val="20"/>
          <w:lang w:val="en-GB"/>
        </w:rPr>
      </w:pPr>
      <w:r w:rsidRPr="004C7B3C">
        <w:rPr>
          <w:rFonts w:ascii="Arial" w:eastAsia="Arial" w:hAnsi="Arial" w:cs="Arial"/>
          <w:b/>
          <w:color w:val="000000"/>
          <w:lang w:val="en-GB"/>
        </w:rPr>
        <w:t>Article 61</w:t>
      </w:r>
      <w:r w:rsidRPr="004C7B3C">
        <w:rPr>
          <w:rFonts w:ascii="Arial" w:eastAsia="Arial" w:hAnsi="Arial" w:cs="Arial"/>
          <w:b/>
          <w:color w:val="000000"/>
          <w:lang w:val="en-GB"/>
        </w:rPr>
        <w:tab/>
        <w:t>Confidential counsellor for unequal treatment</w:t>
      </w:r>
      <w:r w:rsidR="002121FB">
        <w:rPr>
          <w:rFonts w:ascii="Arial" w:eastAsia="Arial" w:hAnsi="Arial" w:cs="Arial"/>
          <w:b/>
          <w:color w:val="000000"/>
          <w:lang w:val="en-GB"/>
        </w:rPr>
        <w:br/>
      </w:r>
      <w:r w:rsidRPr="004C7B3C">
        <w:rPr>
          <w:rFonts w:ascii="Arial" w:eastAsia="Arial" w:hAnsi="Arial" w:cs="Arial"/>
          <w:color w:val="000000"/>
          <w:sz w:val="20"/>
          <w:lang w:val="en-GB"/>
        </w:rPr>
        <w:t xml:space="preserve">There is a confidential counsellor on whom employees </w:t>
      </w:r>
      <w:r w:rsidRPr="00B8741E">
        <w:rPr>
          <w:rFonts w:ascii="Arial" w:eastAsia="Arial" w:hAnsi="Arial" w:cs="Arial"/>
          <w:color w:val="000000"/>
          <w:sz w:val="20"/>
          <w:lang w:val="en-GB"/>
        </w:rPr>
        <w:t xml:space="preserve">can call in the event of complaints about discrimination, sexual intimidation, and other forms of unequal treatment. </w:t>
      </w:r>
      <w:r w:rsidRPr="00B8741E" w:rsidR="00697DBD">
        <w:rPr>
          <w:rFonts w:ascii="Arial" w:eastAsia="Arial" w:hAnsi="Arial" w:cs="Arial"/>
          <w:color w:val="000000"/>
          <w:sz w:val="20"/>
          <w:lang w:val="en-GB"/>
        </w:rPr>
        <w:t xml:space="preserve">The confidential counsellor is located at </w:t>
      </w:r>
      <w:r w:rsidRPr="00B8741E" w:rsidR="00697DBD">
        <w:rPr>
          <w:rFonts w:ascii="Arial" w:eastAsia="Arial" w:hAnsi="Arial" w:cs="Arial"/>
          <w:color w:val="000000"/>
          <w:sz w:val="20"/>
          <w:lang w:val="en-GB"/>
        </w:rPr>
        <w:t>Stigas</w:t>
      </w:r>
      <w:r w:rsidRPr="00B8741E" w:rsidR="00697DBD">
        <w:rPr>
          <w:rFonts w:ascii="Arial" w:eastAsia="Arial" w:hAnsi="Arial" w:cs="Arial"/>
          <w:color w:val="000000"/>
          <w:sz w:val="20"/>
          <w:lang w:val="en-GB"/>
        </w:rPr>
        <w:t>, and can be contacted via 085 044 0700 or vertrouwenspersoon@stigas.nl.</w:t>
      </w:r>
    </w:p>
    <w:p w:rsidR="00004266" w:rsidRPr="004C7B3C" w:rsidP="002121FB" w14:paraId="603FCC72" w14:textId="53F770B8">
      <w:pPr>
        <w:tabs>
          <w:tab w:val="left" w:pos="1728"/>
          <w:tab w:val="left" w:pos="4395"/>
        </w:tabs>
        <w:spacing w:before="508"/>
        <w:ind w:left="144"/>
        <w:textAlignment w:val="baseline"/>
        <w:rPr>
          <w:rFonts w:ascii="Arial" w:eastAsia="Arial" w:hAnsi="Arial" w:cs="Arial"/>
          <w:color w:val="000000"/>
          <w:sz w:val="20"/>
          <w:lang w:val="en-GB"/>
        </w:rPr>
      </w:pPr>
      <w:r w:rsidRPr="004C7B3C">
        <w:rPr>
          <w:rFonts w:ascii="Arial" w:eastAsia="Arial" w:hAnsi="Arial" w:cs="Arial"/>
          <w:b/>
          <w:color w:val="000000"/>
          <w:lang w:val="en-GB"/>
        </w:rPr>
        <w:t>Article 62</w:t>
      </w:r>
      <w:r w:rsidRPr="004C7B3C">
        <w:rPr>
          <w:rFonts w:ascii="Arial" w:eastAsia="Arial" w:hAnsi="Arial" w:cs="Arial"/>
          <w:b/>
          <w:color w:val="000000"/>
          <w:lang w:val="en-GB"/>
        </w:rPr>
        <w:tab/>
        <w:t>Efforts of the CAO parties</w:t>
      </w:r>
      <w:r w:rsidR="002121FB">
        <w:rPr>
          <w:rFonts w:ascii="Arial" w:eastAsia="Arial" w:hAnsi="Arial" w:cs="Arial"/>
          <w:b/>
          <w:color w:val="000000"/>
          <w:lang w:val="en-GB"/>
        </w:rPr>
        <w:br/>
      </w:r>
      <w:r w:rsidRPr="004C7B3C">
        <w:rPr>
          <w:rFonts w:ascii="Arial" w:eastAsia="Arial" w:hAnsi="Arial" w:cs="Arial"/>
          <w:color w:val="000000"/>
          <w:spacing w:val="-2"/>
          <w:sz w:val="20"/>
          <w:lang w:val="en-GB"/>
        </w:rPr>
        <w:t>In their contacts with employers and employees, the parties to this CAO will encourage submission of disputes relating to the interpretation and implementation of this CAO to the Joint Committee. The CAO parties will</w:t>
      </w:r>
      <w:r w:rsidRPr="004C7B3C" w:rsidR="00677790">
        <w:rPr>
          <w:rFonts w:ascii="Arial" w:eastAsia="Arial" w:hAnsi="Arial" w:cs="Arial"/>
          <w:color w:val="000000"/>
          <w:spacing w:val="-2"/>
          <w:sz w:val="20"/>
          <w:lang w:val="en-GB"/>
        </w:rPr>
        <w:t xml:space="preserve"> </w:t>
      </w:r>
      <w:r w:rsidRPr="004C7B3C">
        <w:rPr>
          <w:rFonts w:ascii="Arial" w:eastAsia="Arial" w:hAnsi="Arial" w:cs="Arial"/>
          <w:color w:val="000000"/>
          <w:sz w:val="20"/>
          <w:lang w:val="en-GB"/>
        </w:rPr>
        <w:t>adopt a reserved attitude towards the press or other parties where disputes between employers and employees are concerned. This applies in particular for as long as the employer and the employee/employees involved can still call upon the Committee for assistance in resolving the dispute.</w:t>
      </w:r>
    </w:p>
    <w:p w:rsidR="00004266" w:rsidRPr="004C7B3C" w:rsidP="002121FB" w14:paraId="4859D4CF" w14:textId="4A0662B4">
      <w:pPr>
        <w:tabs>
          <w:tab w:val="left" w:pos="1728"/>
          <w:tab w:val="left" w:pos="4395"/>
        </w:tabs>
        <w:spacing w:before="508"/>
        <w:ind w:left="72"/>
        <w:textAlignment w:val="baseline"/>
        <w:rPr>
          <w:rFonts w:ascii="Arial" w:eastAsia="Arial" w:hAnsi="Arial" w:cs="Arial"/>
          <w:color w:val="000000"/>
          <w:sz w:val="20"/>
          <w:lang w:val="en-GB"/>
        </w:rPr>
      </w:pPr>
      <w:r w:rsidRPr="004C7B3C">
        <w:rPr>
          <w:rFonts w:ascii="Arial" w:eastAsia="Arial" w:hAnsi="Arial" w:cs="Arial"/>
          <w:b/>
          <w:color w:val="000000"/>
          <w:spacing w:val="-1"/>
          <w:lang w:val="en-GB"/>
        </w:rPr>
        <w:t>Article 63</w:t>
      </w:r>
      <w:r w:rsidRPr="004C7B3C">
        <w:rPr>
          <w:rFonts w:ascii="Arial" w:eastAsia="Arial" w:hAnsi="Arial" w:cs="Arial"/>
          <w:b/>
          <w:color w:val="000000"/>
          <w:spacing w:val="-1"/>
          <w:lang w:val="en-GB"/>
        </w:rPr>
        <w:tab/>
        <w:t>Interim changes</w:t>
      </w:r>
      <w:r w:rsidR="002121FB">
        <w:rPr>
          <w:rFonts w:ascii="Arial" w:eastAsia="Arial" w:hAnsi="Arial" w:cs="Arial"/>
          <w:b/>
          <w:color w:val="000000"/>
          <w:spacing w:val="-1"/>
          <w:lang w:val="en-GB"/>
        </w:rPr>
        <w:br/>
      </w:r>
      <w:r w:rsidRPr="004C7B3C">
        <w:rPr>
          <w:rFonts w:ascii="Arial" w:eastAsia="Arial" w:hAnsi="Arial" w:cs="Arial"/>
          <w:color w:val="000000"/>
          <w:sz w:val="20"/>
          <w:lang w:val="en-GB"/>
        </w:rPr>
        <w:t>If, during the term of this CAO, extraordinary circumstances arise which, in the opinion of one or more parties to the CAO, should lead to interim changes to this agreement, each party will be authorised to call upon the other parties to start consultations. The parties undertake to meet such a request.</w:t>
      </w:r>
    </w:p>
    <w:p w:rsidR="00004266" w:rsidRPr="004C7B3C" w:rsidP="00BE0B15" w14:paraId="3945DC5F" w14:textId="77777777">
      <w:pPr>
        <w:numPr>
          <w:ilvl w:val="0"/>
          <w:numId w:val="63"/>
        </w:numPr>
        <w:tabs>
          <w:tab w:val="clear" w:pos="576"/>
          <w:tab w:val="left" w:pos="648"/>
          <w:tab w:val="left" w:pos="4395"/>
        </w:tabs>
        <w:ind w:left="648" w:right="360"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parties reserve the right to force this CAO open for compelling reasons, particularly reasons that involve the implementation and impact of new legislation in the field of social security and court rulings on that subject.</w:t>
      </w:r>
    </w:p>
    <w:p w:rsidR="00004266" w:rsidRPr="004C7B3C" w:rsidP="00786661" w14:paraId="4823F3D1" w14:textId="77777777">
      <w:pPr>
        <w:tabs>
          <w:tab w:val="left" w:pos="1728"/>
          <w:tab w:val="left" w:pos="4395"/>
        </w:tabs>
        <w:spacing w:before="513"/>
        <w:ind w:left="72"/>
        <w:textAlignment w:val="baseline"/>
        <w:rPr>
          <w:rFonts w:ascii="Arial" w:eastAsia="Arial" w:hAnsi="Arial" w:cs="Arial"/>
          <w:b/>
          <w:color w:val="000000"/>
          <w:lang w:val="en-GB"/>
        </w:rPr>
      </w:pPr>
      <w:r w:rsidRPr="004C7B3C">
        <w:rPr>
          <w:rFonts w:ascii="Arial" w:eastAsia="Arial" w:hAnsi="Arial" w:cs="Arial"/>
          <w:b/>
          <w:color w:val="000000"/>
          <w:lang w:val="en-GB"/>
        </w:rPr>
        <w:t>Article 64</w:t>
      </w:r>
      <w:r w:rsidRPr="004C7B3C">
        <w:rPr>
          <w:rFonts w:ascii="Arial" w:eastAsia="Arial" w:hAnsi="Arial" w:cs="Arial"/>
          <w:b/>
          <w:color w:val="000000"/>
          <w:lang w:val="en-GB"/>
        </w:rPr>
        <w:tab/>
        <w:t xml:space="preserve">Provisions in violation of this CAO </w:t>
      </w:r>
    </w:p>
    <w:p w:rsidR="00677790" w:rsidP="00786661" w14:paraId="4398DEB7" w14:textId="6E975BAB">
      <w:pPr>
        <w:tabs>
          <w:tab w:val="left" w:pos="1728"/>
          <w:tab w:val="left" w:pos="4395"/>
        </w:tabs>
        <w:ind w:left="72" w:right="360"/>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Provisions in the employee's employment contract that adversely deviate from this CAO will be null and void. </w:t>
      </w:r>
    </w:p>
    <w:p w:rsidR="006A076A" w:rsidRPr="004C7B3C" w:rsidP="00786661" w14:paraId="3FA4A7D5" w14:textId="77777777">
      <w:pPr>
        <w:tabs>
          <w:tab w:val="left" w:pos="1728"/>
          <w:tab w:val="left" w:pos="4395"/>
        </w:tabs>
        <w:ind w:left="72" w:right="360"/>
        <w:textAlignment w:val="baseline"/>
        <w:rPr>
          <w:rFonts w:ascii="Arial" w:eastAsia="Arial" w:hAnsi="Arial" w:cs="Arial"/>
          <w:color w:val="000000"/>
          <w:sz w:val="20"/>
          <w:lang w:val="en-GB"/>
        </w:rPr>
      </w:pPr>
    </w:p>
    <w:p w:rsidR="006A076A" w:rsidP="002121FB" w14:paraId="473D95D6" w14:textId="346FA6D6">
      <w:pPr>
        <w:tabs>
          <w:tab w:val="left" w:pos="1728"/>
          <w:tab w:val="left" w:pos="4395"/>
        </w:tabs>
        <w:ind w:left="72" w:right="360"/>
        <w:textAlignment w:val="baseline"/>
        <w:rPr>
          <w:rFonts w:ascii="Arial" w:eastAsia="Arial" w:hAnsi="Arial" w:cs="Arial"/>
          <w:sz w:val="20"/>
          <w:lang w:val="en-GB"/>
        </w:rPr>
      </w:pPr>
      <w:r w:rsidRPr="004C7B3C">
        <w:rPr>
          <w:rFonts w:ascii="Arial" w:eastAsia="Arial" w:hAnsi="Arial" w:cs="Arial"/>
          <w:b/>
          <w:color w:val="000000"/>
          <w:lang w:val="en-GB"/>
        </w:rPr>
        <w:t>Article 65</w:t>
      </w:r>
      <w:r w:rsidRPr="004C7B3C">
        <w:rPr>
          <w:rFonts w:ascii="Arial" w:eastAsia="Arial" w:hAnsi="Arial" w:cs="Arial"/>
          <w:b/>
          <w:color w:val="000000"/>
          <w:lang w:val="en-GB"/>
        </w:rPr>
        <w:tab/>
        <w:t>Duration and termination of the CAO</w:t>
      </w:r>
      <w:r w:rsidR="002121FB">
        <w:rPr>
          <w:rFonts w:ascii="Arial" w:eastAsia="Arial" w:hAnsi="Arial" w:cs="Arial"/>
          <w:b/>
          <w:color w:val="000000"/>
          <w:lang w:val="en-GB"/>
        </w:rPr>
        <w:br/>
      </w:r>
      <w:r w:rsidRPr="004C7B3C" w:rsidR="00157F43">
        <w:rPr>
          <w:rFonts w:ascii="Arial" w:eastAsia="Arial" w:hAnsi="Arial" w:cs="Arial"/>
          <w:sz w:val="20"/>
          <w:lang w:val="en-GB"/>
        </w:rPr>
        <w:t xml:space="preserve">This CAO is valid </w:t>
      </w:r>
      <w:r w:rsidRPr="00B8741E" w:rsidR="00157F43">
        <w:rPr>
          <w:rFonts w:ascii="Arial" w:eastAsia="Arial" w:hAnsi="Arial" w:cs="Arial"/>
          <w:sz w:val="20"/>
          <w:lang w:val="en-GB"/>
        </w:rPr>
        <w:t>from 1 January 202</w:t>
      </w:r>
      <w:r w:rsidRPr="00B8741E" w:rsidR="00C315BC">
        <w:rPr>
          <w:rFonts w:ascii="Arial" w:eastAsia="Arial" w:hAnsi="Arial" w:cs="Arial"/>
          <w:sz w:val="20"/>
          <w:lang w:val="en-GB"/>
        </w:rPr>
        <w:t>3</w:t>
      </w:r>
      <w:r w:rsidRPr="00B8741E" w:rsidR="00157F43">
        <w:rPr>
          <w:rFonts w:ascii="Arial" w:eastAsia="Arial" w:hAnsi="Arial" w:cs="Arial"/>
          <w:sz w:val="20"/>
          <w:lang w:val="en-GB"/>
        </w:rPr>
        <w:t xml:space="preserve"> to 31 December 202</w:t>
      </w:r>
      <w:r w:rsidRPr="00B8741E" w:rsidR="00C315BC">
        <w:rPr>
          <w:rFonts w:ascii="Arial" w:eastAsia="Arial" w:hAnsi="Arial" w:cs="Arial"/>
          <w:sz w:val="20"/>
          <w:lang w:val="en-GB"/>
        </w:rPr>
        <w:t>3</w:t>
      </w:r>
      <w:r w:rsidRPr="00B8741E" w:rsidR="00157F43">
        <w:rPr>
          <w:rFonts w:ascii="Arial" w:eastAsia="Arial" w:hAnsi="Arial" w:cs="Arial"/>
          <w:sz w:val="20"/>
          <w:lang w:val="en-GB"/>
        </w:rPr>
        <w:t xml:space="preserve"> and</w:t>
      </w:r>
      <w:r w:rsidRPr="00B8741E" w:rsidR="00677790">
        <w:rPr>
          <w:rFonts w:ascii="Arial" w:eastAsia="Arial" w:hAnsi="Arial" w:cs="Arial"/>
          <w:color w:val="000000"/>
          <w:sz w:val="20"/>
          <w:lang w:val="en-GB"/>
        </w:rPr>
        <w:t xml:space="preserve"> </w:t>
      </w:r>
      <w:r w:rsidRPr="00B8741E" w:rsidR="00157F43">
        <w:rPr>
          <w:rFonts w:ascii="Arial" w:eastAsia="Arial" w:hAnsi="Arial" w:cs="Arial"/>
          <w:sz w:val="20"/>
          <w:lang w:val="en-GB"/>
        </w:rPr>
        <w:t>will cease by operation of law without any form of notice of termination after expiry of the agreed term</w:t>
      </w:r>
      <w:r w:rsidRPr="00B8741E">
        <w:rPr>
          <w:rFonts w:ascii="Arial" w:eastAsia="Arial" w:hAnsi="Arial" w:cs="Arial"/>
          <w:sz w:val="20"/>
          <w:lang w:val="en-GB"/>
        </w:rPr>
        <w:t>.</w:t>
      </w:r>
    </w:p>
    <w:p w:rsidR="00EE7A0B" w:rsidRPr="004C7B3C" w:rsidP="006A076A" w14:paraId="28525A07" w14:textId="3E00FED9">
      <w:pPr>
        <w:tabs>
          <w:tab w:val="left" w:pos="4395"/>
        </w:tabs>
        <w:spacing w:before="230" w:after="8096"/>
        <w:ind w:left="72" w:right="216"/>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br w:type="page"/>
      </w:r>
    </w:p>
    <w:p w:rsidR="006A076A" w:rsidP="00F708D9" w14:paraId="02026010" w14:textId="2E148979">
      <w:pPr>
        <w:tabs>
          <w:tab w:val="left" w:pos="2304"/>
          <w:tab w:val="left" w:pos="4395"/>
        </w:tabs>
        <w:spacing w:before="7"/>
        <w:ind w:left="708" w:right="288" w:hanging="636"/>
        <w:jc w:val="both"/>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Appendix 1</w:t>
      </w:r>
      <w:r w:rsidRPr="004C7B3C">
        <w:rPr>
          <w:rFonts w:ascii="Arial" w:eastAsia="Arial" w:hAnsi="Arial" w:cs="Arial"/>
          <w:b/>
          <w:color w:val="000000"/>
          <w:sz w:val="24"/>
          <w:lang w:val="en-GB"/>
        </w:rPr>
        <w:tab/>
        <w:t>Employee participation body, as referred to in article 3, paragraph</w:t>
      </w:r>
      <w:r w:rsidR="00F708D9">
        <w:rPr>
          <w:rFonts w:ascii="Arial" w:eastAsia="Arial" w:hAnsi="Arial" w:cs="Arial"/>
          <w:b/>
          <w:color w:val="000000"/>
          <w:sz w:val="24"/>
          <w:lang w:val="en-GB"/>
        </w:rPr>
        <w:br/>
        <w:t xml:space="preserve">                       </w:t>
      </w:r>
      <w:r w:rsidRPr="004C7B3C">
        <w:rPr>
          <w:rFonts w:ascii="Arial" w:eastAsia="Arial" w:hAnsi="Arial" w:cs="Arial"/>
          <w:b/>
          <w:color w:val="000000"/>
          <w:sz w:val="24"/>
          <w:lang w:val="en-GB"/>
        </w:rPr>
        <w:t xml:space="preserve"> 10</w:t>
      </w:r>
    </w:p>
    <w:p w:rsidR="006A076A" w:rsidP="006A076A" w14:paraId="21F33E77" w14:textId="77777777">
      <w:pPr>
        <w:tabs>
          <w:tab w:val="left" w:pos="2304"/>
          <w:tab w:val="left" w:pos="4395"/>
        </w:tabs>
        <w:spacing w:before="7"/>
        <w:ind w:left="72" w:right="288"/>
        <w:jc w:val="both"/>
        <w:textAlignment w:val="baseline"/>
        <w:rPr>
          <w:rFonts w:ascii="Arial" w:eastAsia="Arial" w:hAnsi="Arial" w:cs="Arial"/>
          <w:b/>
          <w:color w:val="000000"/>
          <w:sz w:val="24"/>
          <w:lang w:val="en-GB"/>
        </w:rPr>
      </w:pPr>
    </w:p>
    <w:p w:rsidR="00004266" w:rsidRPr="006A076A" w:rsidP="006A076A" w14:paraId="72AEEC6C" w14:textId="302BF8C4">
      <w:pPr>
        <w:tabs>
          <w:tab w:val="left" w:pos="2304"/>
          <w:tab w:val="left" w:pos="4395"/>
        </w:tabs>
        <w:spacing w:before="7"/>
        <w:ind w:left="72" w:right="288"/>
        <w:jc w:val="both"/>
        <w:textAlignment w:val="baseline"/>
        <w:rPr>
          <w:rFonts w:ascii="Arial" w:eastAsia="Arial" w:hAnsi="Arial" w:cs="Arial"/>
          <w:b/>
          <w:color w:val="000000"/>
          <w:sz w:val="24"/>
          <w:lang w:val="en-GB"/>
        </w:rPr>
      </w:pPr>
      <w:r w:rsidRPr="004C7B3C">
        <w:rPr>
          <w:rFonts w:ascii="Arial" w:eastAsia="Arial" w:hAnsi="Arial" w:cs="Arial"/>
          <w:color w:val="000000"/>
          <w:spacing w:val="-1"/>
          <w:sz w:val="20"/>
          <w:lang w:val="en-GB"/>
        </w:rPr>
        <w:t>With regard to employee participation, under the Dutch Works Councils Act [</w:t>
      </w:r>
      <w:r w:rsidRPr="004C7B3C">
        <w:rPr>
          <w:rFonts w:ascii="Arial" w:eastAsia="Arial" w:hAnsi="Arial" w:cs="Arial"/>
          <w:i/>
          <w:color w:val="000000"/>
          <w:spacing w:val="-1"/>
          <w:sz w:val="20"/>
          <w:lang w:val="en-GB"/>
        </w:rPr>
        <w:t xml:space="preserve">Wet op de </w:t>
      </w:r>
      <w:r w:rsidRPr="004C7B3C">
        <w:rPr>
          <w:rFonts w:ascii="Arial" w:eastAsia="Arial" w:hAnsi="Arial" w:cs="Arial"/>
          <w:i/>
          <w:color w:val="000000"/>
          <w:spacing w:val="-1"/>
          <w:sz w:val="20"/>
          <w:lang w:val="en-GB"/>
        </w:rPr>
        <w:t>ondernemingsraden</w:t>
      </w:r>
      <w:r w:rsidRPr="004C7B3C">
        <w:rPr>
          <w:rFonts w:ascii="Arial" w:eastAsia="Arial" w:hAnsi="Arial" w:cs="Arial"/>
          <w:color w:val="000000"/>
          <w:spacing w:val="-1"/>
          <w:sz w:val="20"/>
          <w:lang w:val="en-GB"/>
        </w:rPr>
        <w:t xml:space="preserve">], companies which employ at least 50 persons are obliged to set up a works council (Article </w:t>
      </w:r>
      <w:r w:rsidRPr="004C7B3C" w:rsidR="00157F43">
        <w:rPr>
          <w:rFonts w:ascii="Arial" w:eastAsia="Arial" w:hAnsi="Arial" w:cs="Arial"/>
          <w:color w:val="000000"/>
          <w:spacing w:val="-1"/>
          <w:sz w:val="20"/>
          <w:lang w:val="en-GB"/>
        </w:rPr>
        <w:t>2 - 4 WOR)</w:t>
      </w:r>
      <w:r w:rsidRPr="004C7B3C">
        <w:rPr>
          <w:rFonts w:ascii="Arial" w:eastAsia="Arial" w:hAnsi="Arial" w:cs="Arial"/>
          <w:color w:val="000000"/>
          <w:spacing w:val="-1"/>
          <w:sz w:val="20"/>
          <w:lang w:val="en-GB"/>
        </w:rPr>
        <w:t>.</w:t>
      </w:r>
    </w:p>
    <w:p w:rsidR="00004266" w:rsidRPr="004C7B3C" w:rsidP="00786661" w14:paraId="3BB0F16E" w14:textId="77777777">
      <w:pPr>
        <w:tabs>
          <w:tab w:val="left" w:pos="4395"/>
        </w:tabs>
        <w:spacing w:before="475"/>
        <w:ind w:left="72" w:right="648"/>
        <w:textAlignment w:val="baseline"/>
        <w:rPr>
          <w:rFonts w:ascii="Arial" w:eastAsia="Arial" w:hAnsi="Arial" w:cs="Arial"/>
          <w:color w:val="000000"/>
          <w:sz w:val="20"/>
          <w:lang w:val="en-GB"/>
        </w:rPr>
      </w:pPr>
      <w:r w:rsidRPr="004C7B3C">
        <w:rPr>
          <w:rFonts w:ascii="Arial" w:eastAsia="Arial" w:hAnsi="Arial" w:cs="Arial"/>
          <w:color w:val="000000"/>
          <w:sz w:val="20"/>
          <w:lang w:val="en-GB"/>
        </w:rPr>
        <w:t>With regard to employee participation in smaller companies, the law distinguishes the following employee participation bodies:</w:t>
      </w:r>
    </w:p>
    <w:p w:rsidR="00004266" w:rsidRPr="004C7B3C" w:rsidP="00786661" w14:paraId="0E2AEF17" w14:textId="77777777">
      <w:pPr>
        <w:tabs>
          <w:tab w:val="left" w:pos="4395"/>
        </w:tabs>
        <w:spacing w:before="232"/>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Art. 35c, paragraph 1:</w:t>
      </w:r>
    </w:p>
    <w:p w:rsidR="00004266" w:rsidRPr="004C7B3C" w:rsidP="00786661" w14:paraId="20230EF0" w14:textId="77777777">
      <w:pPr>
        <w:tabs>
          <w:tab w:val="left" w:pos="4395"/>
        </w:tabs>
        <w:spacing w:before="9"/>
        <w:ind w:left="576" w:right="144"/>
        <w:textAlignment w:val="baseline"/>
        <w:rPr>
          <w:rFonts w:ascii="Arial" w:eastAsia="Arial" w:hAnsi="Arial" w:cs="Arial"/>
          <w:color w:val="000000"/>
          <w:sz w:val="20"/>
          <w:lang w:val="en-GB"/>
        </w:rPr>
      </w:pPr>
      <w:r w:rsidRPr="004C7B3C">
        <w:rPr>
          <w:rFonts w:ascii="Arial" w:eastAsia="Arial" w:hAnsi="Arial" w:cs="Arial"/>
          <w:color w:val="000000"/>
          <w:sz w:val="20"/>
          <w:lang w:val="en-GB"/>
        </w:rPr>
        <w:t>'In the case of an enterprise in which there are normally at least 10 and fewer than 50 persons working and for which no Works Council has been established, the entrepreneur may set up an employee representative body [</w:t>
      </w:r>
      <w:r w:rsidRPr="004C7B3C">
        <w:rPr>
          <w:rFonts w:ascii="Arial" w:eastAsia="Arial" w:hAnsi="Arial" w:cs="Arial"/>
          <w:i/>
          <w:color w:val="000000"/>
          <w:sz w:val="20"/>
          <w:lang w:val="en-GB"/>
        </w:rPr>
        <w:t>personeelsvertegenwoordiging</w:t>
      </w:r>
      <w:r w:rsidRPr="004C7B3C">
        <w:rPr>
          <w:rFonts w:ascii="Arial" w:eastAsia="Arial" w:hAnsi="Arial" w:cs="Arial"/>
          <w:color w:val="000000"/>
          <w:sz w:val="20"/>
          <w:lang w:val="en-GB"/>
        </w:rPr>
        <w:t>] consisting of at least three members who are elected directly by secret written ballot by and from among the persons working in the said enterprise.'</w:t>
      </w:r>
    </w:p>
    <w:p w:rsidR="00004266" w:rsidRPr="004C7B3C" w:rsidP="00786661" w14:paraId="7C00CEE5" w14:textId="77777777">
      <w:pPr>
        <w:tabs>
          <w:tab w:val="left" w:pos="4395"/>
        </w:tabs>
        <w:spacing w:before="232"/>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Art. 35d, paragraph 1:</w:t>
      </w:r>
    </w:p>
    <w:p w:rsidR="00004266" w:rsidRPr="004C7B3C" w:rsidP="00786661" w14:paraId="460E32DC" w14:textId="77777777">
      <w:pPr>
        <w:tabs>
          <w:tab w:val="left" w:pos="4395"/>
        </w:tabs>
        <w:spacing w:before="1"/>
        <w:ind w:left="576" w:right="288"/>
        <w:textAlignment w:val="baseline"/>
        <w:rPr>
          <w:rFonts w:ascii="Arial" w:eastAsia="Arial" w:hAnsi="Arial" w:cs="Arial"/>
          <w:color w:val="000000"/>
          <w:sz w:val="20"/>
          <w:lang w:val="en-GB"/>
        </w:rPr>
      </w:pPr>
      <w:r w:rsidRPr="004C7B3C">
        <w:rPr>
          <w:rFonts w:ascii="Arial" w:eastAsia="Arial" w:hAnsi="Arial" w:cs="Arial"/>
          <w:color w:val="000000"/>
          <w:sz w:val="20"/>
          <w:lang w:val="en-GB"/>
        </w:rPr>
        <w:t>'In the case of an enterprise in which there are normally fewer than 10 persons working and for which no Works Council has been established, the entrepreneur may set up an employee representative body as mentioned in Article 35c, paragraph (1).'</w:t>
      </w:r>
    </w:p>
    <w:p w:rsidR="006E76A6" w:rsidRPr="004C7B3C" w:rsidP="00786661" w14:paraId="7D05CD45" w14:textId="77777777">
      <w:pPr>
        <w:tabs>
          <w:tab w:val="left" w:pos="4395"/>
        </w:tabs>
        <w:spacing w:before="227" w:after="8173"/>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Both groups therefore fall under the definition of 'employee representative body'.</w:t>
      </w:r>
    </w:p>
    <w:p w:rsidR="0086793B" w:rsidRPr="004C7B3C" w:rsidP="00786661" w14:paraId="338B0BB0" w14:textId="7EA8C479">
      <w:pPr>
        <w:tabs>
          <w:tab w:val="left" w:pos="4395"/>
        </w:tabs>
        <w:spacing w:before="227" w:after="8173"/>
        <w:ind w:left="72"/>
        <w:jc w:val="center"/>
        <w:textAlignment w:val="baseline"/>
        <w:rPr>
          <w:rFonts w:ascii="Arial" w:hAnsi="Arial" w:cs="Arial"/>
          <w:lang w:val="en-GB"/>
        </w:rPr>
      </w:pPr>
    </w:p>
    <w:p w:rsidR="0086793B" w:rsidRPr="004C7B3C" w:rsidP="00F708D9" w14:paraId="784C39F9" w14:textId="11A9C622">
      <w:pPr>
        <w:tabs>
          <w:tab w:val="left" w:pos="2268"/>
        </w:tabs>
        <w:rPr>
          <w:rFonts w:ascii="Arial" w:hAnsi="Arial" w:cs="Arial"/>
          <w:b/>
          <w:bCs/>
          <w:lang w:val="en-GB"/>
        </w:rPr>
      </w:pPr>
      <w:r w:rsidRPr="004C7B3C">
        <w:rPr>
          <w:rFonts w:ascii="Arial" w:hAnsi="Arial" w:cs="Arial"/>
          <w:b/>
          <w:bCs/>
          <w:lang w:val="en-GB"/>
        </w:rPr>
        <w:t>APPENDIX 1A</w:t>
      </w:r>
      <w:r w:rsidRPr="004C7B3C">
        <w:rPr>
          <w:rFonts w:ascii="Arial" w:hAnsi="Arial" w:cs="Arial"/>
          <w:b/>
          <w:bCs/>
          <w:lang w:val="en-GB"/>
        </w:rPr>
        <w:tab/>
      </w:r>
      <w:r w:rsidRPr="004C7B3C">
        <w:rPr>
          <w:rFonts w:ascii="Arial" w:hAnsi="Arial" w:cs="Arial"/>
          <w:b/>
          <w:bCs/>
          <w:lang w:val="en-GB"/>
        </w:rPr>
        <w:tab/>
      </w:r>
      <w:r w:rsidRPr="004C7B3C" w:rsidR="00E4307D">
        <w:rPr>
          <w:rFonts w:ascii="Arial" w:hAnsi="Arial" w:cs="Arial"/>
          <w:b/>
          <w:bCs/>
          <w:lang w:val="en-GB"/>
        </w:rPr>
        <w:t>BONUSES CORRESPONDING TO ARTICLE 32 (taking effect from 1</w:t>
      </w:r>
      <w:r w:rsidR="00F708D9">
        <w:rPr>
          <w:rFonts w:ascii="Arial" w:hAnsi="Arial" w:cs="Arial"/>
          <w:b/>
          <w:bCs/>
          <w:lang w:val="en-GB"/>
        </w:rPr>
        <w:br/>
        <w:t xml:space="preserve"> </w:t>
      </w:r>
      <w:r w:rsidR="00F708D9">
        <w:rPr>
          <w:rFonts w:ascii="Arial" w:hAnsi="Arial" w:cs="Arial"/>
          <w:b/>
          <w:bCs/>
          <w:lang w:val="en-GB"/>
        </w:rPr>
        <w:tab/>
      </w:r>
      <w:r w:rsidR="00F708D9">
        <w:rPr>
          <w:rFonts w:ascii="Arial" w:hAnsi="Arial" w:cs="Arial"/>
          <w:b/>
          <w:bCs/>
          <w:lang w:val="en-GB"/>
        </w:rPr>
        <w:tab/>
      </w:r>
      <w:r w:rsidRPr="004C7B3C" w:rsidR="00E4307D">
        <w:rPr>
          <w:rFonts w:ascii="Arial" w:hAnsi="Arial" w:cs="Arial"/>
          <w:b/>
          <w:bCs/>
          <w:lang w:val="en-GB"/>
        </w:rPr>
        <w:t xml:space="preserve">January 2022) </w:t>
      </w:r>
    </w:p>
    <w:p w:rsidR="0086793B" w:rsidRPr="004C7B3C" w:rsidP="00786661" w14:paraId="1F58F9E6" w14:textId="77777777">
      <w:pPr>
        <w:tabs>
          <w:tab w:val="left" w:pos="4395"/>
        </w:tabs>
        <w:rPr>
          <w:rFonts w:ascii="Arial" w:hAnsi="Arial" w:cs="Arial"/>
          <w:lang w:val="en-GB"/>
        </w:rPr>
      </w:pPr>
    </w:p>
    <w:p w:rsidR="0086793B" w:rsidRPr="004C7B3C" w:rsidP="00786661" w14:paraId="3377AA85" w14:textId="6B4E5700">
      <w:pPr>
        <w:tabs>
          <w:tab w:val="left" w:pos="4395"/>
        </w:tabs>
        <w:jc w:val="center"/>
        <w:rPr>
          <w:rFonts w:ascii="Arial" w:hAnsi="Arial" w:cs="Arial"/>
          <w:b/>
          <w:bCs/>
          <w:lang w:val="en-GB"/>
        </w:rPr>
      </w:pPr>
      <w:r w:rsidRPr="004C7B3C">
        <w:rPr>
          <w:rFonts w:ascii="Arial" w:hAnsi="Arial" w:cs="Arial"/>
          <w:b/>
          <w:bCs/>
          <w:lang w:val="en-GB"/>
        </w:rPr>
        <w:t>Bonuses under the annual hours scheme</w:t>
      </w:r>
    </w:p>
    <w:tbl>
      <w:tblPr>
        <w:tblpPr w:leftFromText="141" w:rightFromText="141" w:vertAnchor="page" w:horzAnchor="page" w:tblpX="2131" w:tblpY="2851"/>
        <w:tblW w:w="8975" w:type="dxa"/>
        <w:tblCellMar>
          <w:left w:w="70" w:type="dxa"/>
          <w:right w:w="70" w:type="dxa"/>
        </w:tblCellMar>
        <w:tblLook w:val="04A0"/>
      </w:tblPr>
      <w:tblGrid>
        <w:gridCol w:w="399"/>
        <w:gridCol w:w="1487"/>
        <w:gridCol w:w="707"/>
        <w:gridCol w:w="1189"/>
        <w:gridCol w:w="4281"/>
        <w:gridCol w:w="912"/>
      </w:tblGrid>
      <w:tr w14:paraId="2B56F4E4" w14:textId="77777777" w:rsidTr="00F477A8">
        <w:tblPrEx>
          <w:tblW w:w="8975" w:type="dxa"/>
          <w:tblCellMar>
            <w:left w:w="70" w:type="dxa"/>
            <w:right w:w="70" w:type="dxa"/>
          </w:tblCellMar>
          <w:tblLook w:val="04A0"/>
        </w:tblPrEx>
        <w:trPr>
          <w:trHeight w:val="823"/>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tcPr>
          <w:p w:rsidR="0086793B" w:rsidRPr="004C7B3C" w:rsidP="00786661" w14:paraId="10D5927A" w14:textId="64A2B398">
            <w:pPr>
              <w:tabs>
                <w:tab w:val="left" w:pos="4395"/>
              </w:tabs>
              <w:ind w:left="-4" w:firstLine="4"/>
              <w:rPr>
                <w:rFonts w:ascii="Arial" w:hAnsi="Arial" w:cs="Arial"/>
                <w:b/>
                <w:lang w:val="en-GB"/>
              </w:rPr>
            </w:pPr>
            <w:r w:rsidRPr="004C7B3C">
              <w:rPr>
                <w:rFonts w:ascii="Arial" w:hAnsi="Arial" w:cs="Arial"/>
                <w:b/>
                <w:lang w:val="en-GB"/>
              </w:rPr>
              <w:t>I</w:t>
            </w:r>
          </w:p>
        </w:tc>
        <w:tc>
          <w:tcPr>
            <w:tcW w:w="766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6793B" w:rsidRPr="004C7B3C" w:rsidP="00786661" w14:paraId="6C6103D8" w14:textId="715931CA">
            <w:pPr>
              <w:tabs>
                <w:tab w:val="left" w:pos="4395"/>
              </w:tabs>
              <w:ind w:left="-4" w:firstLine="4"/>
              <w:rPr>
                <w:rFonts w:ascii="Arial" w:hAnsi="Arial" w:cs="Arial"/>
                <w:b/>
                <w:bCs/>
                <w:lang w:val="en-GB"/>
              </w:rPr>
            </w:pPr>
            <w:r w:rsidRPr="004C7B3C">
              <w:rPr>
                <w:rFonts w:ascii="Arial" w:hAnsi="Arial" w:cs="Arial"/>
                <w:b/>
                <w:lang w:val="en-GB"/>
              </w:rPr>
              <w:t>Hours in excess of the</w:t>
            </w:r>
            <w:r w:rsidRPr="004C7B3C">
              <w:rPr>
                <w:rFonts w:ascii="Arial" w:hAnsi="Arial" w:cs="Arial"/>
                <w:lang w:val="en-GB"/>
              </w:rPr>
              <w:t xml:space="preserve"> </w:t>
            </w:r>
            <w:r w:rsidRPr="004C7B3C">
              <w:rPr>
                <w:rFonts w:ascii="Arial" w:hAnsi="Arial" w:cs="Arial"/>
                <w:b/>
                <w:lang w:val="en-GB"/>
              </w:rPr>
              <w:t>annual hours scheme (Article 19): balance of plus hours, being overtime hours</w:t>
            </w:r>
            <w:r w:rsidRPr="004C7B3C" w:rsidR="0087190C">
              <w:rPr>
                <w:rFonts w:ascii="Arial" w:hAnsi="Arial" w:cs="Arial"/>
                <w:b/>
                <w:lang w:val="en-GB"/>
              </w:rPr>
              <w:t>,</w:t>
            </w:r>
            <w:r w:rsidRPr="004C7B3C">
              <w:rPr>
                <w:rFonts w:ascii="Arial" w:hAnsi="Arial" w:cs="Arial"/>
                <w:b/>
                <w:lang w:val="en-GB"/>
              </w:rPr>
              <w:t xml:space="preserve"> unless the bonuses of sub II or sub III apply***</w:t>
            </w:r>
            <w:r w:rsidRPr="004C7B3C">
              <w:rPr>
                <w:rFonts w:ascii="Arial" w:hAnsi="Arial" w:cs="Arial"/>
                <w:lang w:val="en-GB"/>
              </w:rPr>
              <w:br/>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6793B" w:rsidRPr="004C7B3C" w:rsidP="00786661" w14:paraId="60DD7824" w14:textId="77777777">
            <w:pPr>
              <w:tabs>
                <w:tab w:val="left" w:pos="4395"/>
              </w:tabs>
              <w:ind w:right="57"/>
              <w:jc w:val="right"/>
              <w:rPr>
                <w:rFonts w:ascii="Arial" w:hAnsi="Arial" w:cs="Arial"/>
                <w:lang w:val="en-GB"/>
              </w:rPr>
            </w:pPr>
          </w:p>
        </w:tc>
      </w:tr>
      <w:tr w14:paraId="28E2D527" w14:textId="77777777" w:rsidTr="00F477A8">
        <w:tblPrEx>
          <w:tblW w:w="8975" w:type="dxa"/>
          <w:tblCellMar>
            <w:left w:w="70" w:type="dxa"/>
            <w:right w:w="70" w:type="dxa"/>
          </w:tblCellMar>
          <w:tblLook w:val="04A0"/>
        </w:tblPrEx>
        <w:trPr>
          <w:trHeight w:hRule="exact" w:val="465"/>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tcPr>
          <w:p w:rsidR="0086793B" w:rsidRPr="004C7B3C" w:rsidP="00786661" w14:paraId="41FD9350" w14:textId="77777777">
            <w:pPr>
              <w:tabs>
                <w:tab w:val="left" w:pos="4395"/>
              </w:tabs>
              <w:ind w:left="-4" w:firstLine="4"/>
              <w:rPr>
                <w:rFonts w:ascii="Arial" w:hAnsi="Arial" w:cs="Arial"/>
                <w:b/>
                <w:lang w:val="en-GB"/>
              </w:rPr>
            </w:pPr>
          </w:p>
        </w:tc>
        <w:tc>
          <w:tcPr>
            <w:tcW w:w="766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86793B" w:rsidRPr="004C7B3C" w:rsidP="00786661" w14:paraId="38093EA7" w14:textId="579505FD">
            <w:pPr>
              <w:tabs>
                <w:tab w:val="left" w:pos="4395"/>
              </w:tabs>
              <w:ind w:left="-4" w:firstLine="4"/>
              <w:rPr>
                <w:rFonts w:ascii="Arial" w:hAnsi="Arial" w:cs="Arial"/>
                <w:bCs/>
                <w:lang w:val="en-GB"/>
              </w:rPr>
            </w:pPr>
            <w:r w:rsidRPr="004C7B3C">
              <w:rPr>
                <w:rFonts w:ascii="Arial" w:hAnsi="Arial" w:cs="Arial"/>
                <w:bCs/>
                <w:lang w:val="en-GB"/>
              </w:rPr>
              <w:t xml:space="preserve">Balance of plus hours, being overtime hours at </w:t>
            </w:r>
            <w:r w:rsidRPr="004C7B3C" w:rsidR="00507A1E">
              <w:rPr>
                <w:rFonts w:ascii="Arial" w:hAnsi="Arial" w:cs="Arial"/>
                <w:bCs/>
                <w:lang w:val="en-GB"/>
              </w:rPr>
              <w:t xml:space="preserve">the </w:t>
            </w:r>
            <w:r w:rsidRPr="004C7B3C">
              <w:rPr>
                <w:rFonts w:ascii="Arial" w:hAnsi="Arial" w:cs="Arial"/>
                <w:bCs/>
                <w:lang w:val="en-GB"/>
              </w:rPr>
              <w:t xml:space="preserve">settlement moment * </w:t>
            </w:r>
            <w:r w:rsidRPr="004C7B3C">
              <w:rPr>
                <w:rFonts w:ascii="Arial" w:hAnsi="Arial" w:cs="Arial"/>
                <w:bCs/>
                <w:lang w:val="en-GB"/>
              </w:rPr>
              <w:br/>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6793B" w:rsidRPr="004C7B3C" w:rsidP="00786661" w14:paraId="55B5574C" w14:textId="77777777">
            <w:pPr>
              <w:tabs>
                <w:tab w:val="left" w:pos="4395"/>
              </w:tabs>
              <w:ind w:right="57"/>
              <w:jc w:val="right"/>
              <w:rPr>
                <w:rFonts w:ascii="Arial" w:hAnsi="Arial" w:cs="Arial"/>
                <w:lang w:val="en-GB"/>
              </w:rPr>
            </w:pPr>
            <w:r w:rsidRPr="004C7B3C">
              <w:rPr>
                <w:rFonts w:ascii="Arial" w:hAnsi="Arial" w:cs="Arial"/>
                <w:lang w:val="en-GB"/>
              </w:rPr>
              <w:t>35%</w:t>
            </w:r>
          </w:p>
        </w:tc>
      </w:tr>
      <w:tr w14:paraId="156084ED" w14:textId="77777777" w:rsidTr="00F477A8">
        <w:tblPrEx>
          <w:tblW w:w="8975" w:type="dxa"/>
          <w:tblCellMar>
            <w:left w:w="70" w:type="dxa"/>
            <w:right w:w="70" w:type="dxa"/>
          </w:tblCellMar>
          <w:tblLook w:val="04A0"/>
        </w:tblPrEx>
        <w:trPr>
          <w:trHeight w:hRule="exact" w:val="702"/>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tcPr>
          <w:p w:rsidR="0086793B" w:rsidRPr="004C7B3C" w:rsidP="00786661" w14:paraId="21180B24" w14:textId="41C88BF2">
            <w:pPr>
              <w:tabs>
                <w:tab w:val="left" w:pos="4395"/>
              </w:tabs>
              <w:ind w:hanging="4"/>
              <w:rPr>
                <w:rFonts w:ascii="Arial" w:hAnsi="Arial" w:cs="Arial"/>
                <w:b/>
                <w:bCs/>
                <w:lang w:val="en-GB"/>
              </w:rPr>
            </w:pPr>
            <w:r w:rsidRPr="004C7B3C">
              <w:rPr>
                <w:rFonts w:ascii="Arial" w:hAnsi="Arial" w:cs="Arial"/>
                <w:b/>
                <w:bCs/>
                <w:lang w:val="en-GB"/>
              </w:rPr>
              <w:t>II</w:t>
            </w:r>
          </w:p>
        </w:tc>
        <w:tc>
          <w:tcPr>
            <w:tcW w:w="8576"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6793B" w:rsidRPr="004C7B3C" w:rsidP="00786661" w14:paraId="327032FB" w14:textId="406557B1">
            <w:pPr>
              <w:tabs>
                <w:tab w:val="left" w:pos="4395"/>
              </w:tabs>
              <w:ind w:hanging="4"/>
              <w:rPr>
                <w:rFonts w:ascii="Arial" w:hAnsi="Arial" w:cs="Arial"/>
                <w:lang w:val="en-GB"/>
              </w:rPr>
            </w:pPr>
            <w:r w:rsidRPr="004C7B3C">
              <w:rPr>
                <w:rFonts w:ascii="Arial" w:hAnsi="Arial" w:cs="Arial"/>
                <w:b/>
                <w:bCs/>
                <w:lang w:val="en-GB"/>
              </w:rPr>
              <w:t xml:space="preserve">Hours in excess of the daily and </w:t>
            </w:r>
            <w:r w:rsidRPr="004C7B3C" w:rsidR="00921FDA">
              <w:rPr>
                <w:rFonts w:ascii="Arial" w:hAnsi="Arial" w:cs="Arial"/>
                <w:b/>
                <w:bCs/>
                <w:lang w:val="en-GB"/>
              </w:rPr>
              <w:t xml:space="preserve">the </w:t>
            </w:r>
            <w:r w:rsidRPr="004C7B3C">
              <w:rPr>
                <w:rFonts w:ascii="Arial" w:hAnsi="Arial" w:cs="Arial"/>
                <w:b/>
                <w:bCs/>
                <w:lang w:val="en-GB"/>
              </w:rPr>
              <w:t>weekly standard, being overtime hours***</w:t>
            </w:r>
          </w:p>
        </w:tc>
      </w:tr>
      <w:tr w14:paraId="7325B338" w14:textId="77777777" w:rsidTr="00F477A8">
        <w:tblPrEx>
          <w:tblW w:w="8975" w:type="dxa"/>
          <w:tblCellMar>
            <w:left w:w="70" w:type="dxa"/>
            <w:right w:w="70" w:type="dxa"/>
          </w:tblCellMar>
          <w:tblLook w:val="04A0"/>
        </w:tblPrEx>
        <w:trPr>
          <w:trHeight w:hRule="exact" w:val="368"/>
        </w:trPr>
        <w:tc>
          <w:tcPr>
            <w:tcW w:w="399" w:type="dxa"/>
            <w:tcBorders>
              <w:top w:val="single" w:sz="4" w:space="0" w:color="auto"/>
              <w:left w:val="single" w:sz="4" w:space="0" w:color="auto"/>
              <w:right w:val="single" w:sz="4" w:space="0" w:color="auto"/>
            </w:tcBorders>
            <w:shd w:val="clear" w:color="auto" w:fill="FFFFFF" w:themeFill="background1"/>
            <w:vAlign w:val="center"/>
          </w:tcPr>
          <w:p w:rsidR="0086793B" w:rsidRPr="004C7B3C" w:rsidP="00786661" w14:paraId="32D8455A" w14:textId="77777777">
            <w:pPr>
              <w:tabs>
                <w:tab w:val="left" w:pos="4395"/>
              </w:tabs>
              <w:rPr>
                <w:rFonts w:ascii="Arial" w:hAnsi="Arial" w:cs="Arial"/>
                <w:lang w:val="en-GB"/>
              </w:rPr>
            </w:pPr>
          </w:p>
        </w:tc>
        <w:tc>
          <w:tcPr>
            <w:tcW w:w="766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2DE94B96" w14:textId="02EEE4CA">
            <w:pPr>
              <w:tabs>
                <w:tab w:val="left" w:pos="4395"/>
              </w:tabs>
              <w:rPr>
                <w:rFonts w:ascii="Arial" w:hAnsi="Arial" w:cs="Arial"/>
                <w:lang w:val="en-GB"/>
              </w:rPr>
            </w:pPr>
            <w:r w:rsidRPr="004C7B3C">
              <w:rPr>
                <w:rFonts w:ascii="Arial" w:hAnsi="Arial" w:cs="Arial"/>
                <w:lang w:val="en-GB"/>
              </w:rPr>
              <w:t>&gt; 10 hours a day</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6A0594AD" w14:textId="77777777">
            <w:pPr>
              <w:tabs>
                <w:tab w:val="left" w:pos="4395"/>
              </w:tabs>
              <w:jc w:val="right"/>
              <w:rPr>
                <w:rFonts w:ascii="Arial" w:hAnsi="Arial" w:cs="Arial"/>
                <w:lang w:val="en-GB"/>
              </w:rPr>
            </w:pPr>
            <w:r w:rsidRPr="004C7B3C">
              <w:rPr>
                <w:rFonts w:ascii="Arial" w:hAnsi="Arial" w:cs="Arial"/>
                <w:lang w:val="en-GB"/>
              </w:rPr>
              <w:t>50%</w:t>
            </w:r>
          </w:p>
        </w:tc>
      </w:tr>
      <w:tr w14:paraId="5AF4E4E7" w14:textId="77777777" w:rsidTr="00F477A8">
        <w:tblPrEx>
          <w:tblW w:w="8975" w:type="dxa"/>
          <w:tblCellMar>
            <w:left w:w="70" w:type="dxa"/>
            <w:right w:w="70" w:type="dxa"/>
          </w:tblCellMar>
          <w:tblLook w:val="04A0"/>
        </w:tblPrEx>
        <w:trPr>
          <w:trHeight w:hRule="exact" w:val="368"/>
        </w:trPr>
        <w:tc>
          <w:tcPr>
            <w:tcW w:w="399" w:type="dxa"/>
            <w:tcBorders>
              <w:left w:val="single" w:sz="4" w:space="0" w:color="auto"/>
              <w:bottom w:val="single" w:sz="4" w:space="0" w:color="auto"/>
              <w:right w:val="single" w:sz="4" w:space="0" w:color="auto"/>
            </w:tcBorders>
            <w:shd w:val="clear" w:color="auto" w:fill="FFFFFF" w:themeFill="background1"/>
            <w:vAlign w:val="center"/>
          </w:tcPr>
          <w:p w:rsidR="0086793B" w:rsidRPr="004C7B3C" w:rsidP="00786661" w14:paraId="08596DA6" w14:textId="77777777">
            <w:pPr>
              <w:tabs>
                <w:tab w:val="left" w:pos="4395"/>
              </w:tabs>
              <w:rPr>
                <w:rFonts w:ascii="Arial" w:hAnsi="Arial" w:cs="Arial"/>
                <w:lang w:val="en-GB"/>
              </w:rPr>
            </w:pPr>
          </w:p>
        </w:tc>
        <w:tc>
          <w:tcPr>
            <w:tcW w:w="766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69D027FC" w14:textId="0D57D737">
            <w:pPr>
              <w:tabs>
                <w:tab w:val="left" w:pos="4395"/>
              </w:tabs>
              <w:rPr>
                <w:rFonts w:ascii="Arial" w:hAnsi="Arial" w:cs="Arial"/>
                <w:lang w:val="en-GB"/>
              </w:rPr>
            </w:pPr>
            <w:r w:rsidRPr="004C7B3C">
              <w:rPr>
                <w:rFonts w:ascii="Arial" w:hAnsi="Arial" w:cs="Arial"/>
                <w:lang w:val="en-GB"/>
              </w:rPr>
              <w:t>&gt; 48 hours a week</w:t>
            </w:r>
            <w:r w:rsidRPr="004C7B3C">
              <w:rPr>
                <w:rFonts w:ascii="Arial" w:hAnsi="Arial" w:cs="Arial"/>
                <w:lang w:val="en-GB"/>
              </w:rPr>
              <w:t xml:space="preserve"> </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719ACE9A" w14:textId="77777777">
            <w:pPr>
              <w:tabs>
                <w:tab w:val="left" w:pos="4395"/>
              </w:tabs>
              <w:jc w:val="right"/>
              <w:rPr>
                <w:rFonts w:ascii="Arial" w:hAnsi="Arial" w:cs="Arial"/>
                <w:lang w:val="en-GB"/>
              </w:rPr>
            </w:pPr>
            <w:r w:rsidRPr="004C7B3C">
              <w:rPr>
                <w:rFonts w:ascii="Arial" w:hAnsi="Arial" w:cs="Arial"/>
                <w:lang w:val="en-GB"/>
              </w:rPr>
              <w:t>50%</w:t>
            </w:r>
          </w:p>
        </w:tc>
      </w:tr>
      <w:tr w14:paraId="409DFA0A" w14:textId="77777777" w:rsidTr="00F477A8">
        <w:tblPrEx>
          <w:tblW w:w="8975" w:type="dxa"/>
          <w:tblCellMar>
            <w:left w:w="70" w:type="dxa"/>
            <w:right w:w="70" w:type="dxa"/>
          </w:tblCellMar>
          <w:tblLook w:val="04A0"/>
        </w:tblPrEx>
        <w:trPr>
          <w:trHeight w:hRule="exact" w:val="700"/>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93B" w:rsidRPr="004C7B3C" w:rsidP="00786661" w14:paraId="7FFE4E9A" w14:textId="3DA58D0D">
            <w:pPr>
              <w:tabs>
                <w:tab w:val="left" w:pos="4395"/>
              </w:tabs>
              <w:rPr>
                <w:rFonts w:ascii="Arial" w:hAnsi="Arial" w:cs="Arial"/>
                <w:b/>
                <w:bCs/>
                <w:lang w:val="en-GB"/>
              </w:rPr>
            </w:pPr>
            <w:r w:rsidRPr="004C7B3C">
              <w:rPr>
                <w:rFonts w:ascii="Arial" w:hAnsi="Arial" w:cs="Arial"/>
                <w:b/>
                <w:bCs/>
                <w:lang w:val="en-GB"/>
              </w:rPr>
              <w:t>III</w:t>
            </w:r>
          </w:p>
        </w:tc>
        <w:tc>
          <w:tcPr>
            <w:tcW w:w="8576"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5A1A5E3C" w14:textId="45F7DA0A">
            <w:pPr>
              <w:tabs>
                <w:tab w:val="left" w:pos="4395"/>
              </w:tabs>
              <w:rPr>
                <w:rFonts w:ascii="Arial" w:hAnsi="Arial" w:cs="Arial"/>
                <w:b/>
                <w:bCs/>
                <w:lang w:val="en-GB"/>
              </w:rPr>
            </w:pPr>
            <w:r w:rsidRPr="004C7B3C">
              <w:rPr>
                <w:rFonts w:ascii="Arial" w:hAnsi="Arial" w:cs="Arial"/>
                <w:b/>
                <w:bCs/>
                <w:lang w:val="en-GB"/>
              </w:rPr>
              <w:t>Bonus for irregular hours****</w:t>
            </w:r>
            <w:r w:rsidRPr="004C7B3C">
              <w:rPr>
                <w:rFonts w:ascii="Arial" w:hAnsi="Arial" w:cs="Arial"/>
                <w:b/>
                <w:bCs/>
                <w:lang w:val="en-GB"/>
              </w:rPr>
              <w:t xml:space="preserve"> </w:t>
            </w:r>
            <w:r w:rsidRPr="004C7B3C">
              <w:rPr>
                <w:rFonts w:ascii="Arial" w:hAnsi="Arial" w:cs="Arial"/>
                <w:b/>
                <w:bCs/>
                <w:lang w:val="en-GB"/>
              </w:rPr>
              <w:br/>
            </w:r>
            <w:r w:rsidRPr="004C7B3C">
              <w:rPr>
                <w:rFonts w:ascii="Arial" w:hAnsi="Arial" w:cs="Arial"/>
                <w:b/>
                <w:bCs/>
                <w:lang w:val="en-GB"/>
              </w:rPr>
              <w:t>a. Monday to Friday **</w:t>
            </w:r>
          </w:p>
        </w:tc>
      </w:tr>
      <w:tr w14:paraId="41BAF379" w14:textId="77777777" w:rsidTr="00F477A8">
        <w:tblPrEx>
          <w:tblW w:w="8975" w:type="dxa"/>
          <w:tblCellMar>
            <w:left w:w="70" w:type="dxa"/>
            <w:right w:w="70" w:type="dxa"/>
          </w:tblCellMar>
          <w:tblLook w:val="04A0"/>
        </w:tblPrEx>
        <w:trPr>
          <w:trHeight w:hRule="exact" w:val="368"/>
        </w:trPr>
        <w:tc>
          <w:tcPr>
            <w:tcW w:w="399" w:type="dxa"/>
            <w:tcBorders>
              <w:top w:val="single" w:sz="4" w:space="0" w:color="auto"/>
              <w:left w:val="single" w:sz="4" w:space="0" w:color="auto"/>
              <w:right w:val="single" w:sz="4" w:space="0" w:color="auto"/>
            </w:tcBorders>
            <w:shd w:val="clear" w:color="auto" w:fill="FFFFFF" w:themeFill="background1"/>
            <w:vAlign w:val="center"/>
          </w:tcPr>
          <w:p w:rsidR="0086793B" w:rsidRPr="004C7B3C" w:rsidP="00786661" w14:paraId="078E2E19" w14:textId="77777777">
            <w:pPr>
              <w:tabs>
                <w:tab w:val="left" w:pos="4395"/>
              </w:tabs>
              <w:ind w:firstLine="355"/>
              <w:rPr>
                <w:rFonts w:ascii="Arial" w:hAnsi="Arial" w:cs="Arial"/>
                <w:lang w:val="en-GB"/>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748B2E19" w14:textId="77777777">
            <w:pPr>
              <w:tabs>
                <w:tab w:val="left" w:pos="4395"/>
              </w:tabs>
              <w:ind w:firstLine="355"/>
              <w:rPr>
                <w:rFonts w:ascii="Arial" w:hAnsi="Arial" w:cs="Arial"/>
                <w:lang w:val="en-GB"/>
              </w:rPr>
            </w:pPr>
            <w:r w:rsidRPr="004C7B3C">
              <w:rPr>
                <w:rFonts w:ascii="Arial" w:hAnsi="Arial" w:cs="Arial"/>
                <w:lang w:val="en-GB"/>
              </w:rPr>
              <w:t>00.00</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1A747E0E" w14:textId="5F03F361">
            <w:pPr>
              <w:tabs>
                <w:tab w:val="left" w:pos="4395"/>
              </w:tabs>
              <w:jc w:val="center"/>
              <w:rPr>
                <w:rFonts w:ascii="Arial" w:hAnsi="Arial" w:cs="Arial"/>
                <w:lang w:val="en-GB"/>
              </w:rPr>
            </w:pPr>
            <w:r w:rsidRPr="004C7B3C">
              <w:rPr>
                <w:rFonts w:ascii="Arial" w:hAnsi="Arial" w:cs="Arial"/>
                <w:lang w:val="en-GB"/>
              </w:rPr>
              <w:t>to</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02149410" w14:textId="77777777">
            <w:pPr>
              <w:tabs>
                <w:tab w:val="left" w:pos="4395"/>
              </w:tabs>
              <w:rPr>
                <w:rFonts w:ascii="Arial" w:hAnsi="Arial" w:cs="Arial"/>
                <w:lang w:val="en-GB"/>
              </w:rPr>
            </w:pPr>
            <w:r w:rsidRPr="004C7B3C">
              <w:rPr>
                <w:rFonts w:ascii="Arial" w:hAnsi="Arial" w:cs="Arial"/>
                <w:lang w:val="en-GB"/>
              </w:rPr>
              <w:t>06.00**</w:t>
            </w:r>
          </w:p>
        </w:tc>
        <w:tc>
          <w:tcPr>
            <w:tcW w:w="42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6A80ED65" w14:textId="389571CE">
            <w:pPr>
              <w:tabs>
                <w:tab w:val="left" w:pos="4395"/>
              </w:tabs>
              <w:rPr>
                <w:rFonts w:ascii="Arial" w:hAnsi="Arial" w:cs="Arial"/>
                <w:lang w:val="en-GB"/>
              </w:rPr>
            </w:pPr>
            <w:r w:rsidRPr="004C7B3C">
              <w:rPr>
                <w:rFonts w:ascii="Arial" w:hAnsi="Arial" w:cs="Arial"/>
                <w:lang w:val="en-GB"/>
              </w:rPr>
              <w:t>Night/early morning</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6F2035C0" w14:textId="77777777">
            <w:pPr>
              <w:tabs>
                <w:tab w:val="left" w:pos="4395"/>
              </w:tabs>
              <w:jc w:val="right"/>
              <w:rPr>
                <w:rFonts w:ascii="Arial" w:hAnsi="Arial" w:cs="Arial"/>
                <w:lang w:val="en-GB"/>
              </w:rPr>
            </w:pPr>
            <w:r w:rsidRPr="004C7B3C">
              <w:rPr>
                <w:rFonts w:ascii="Arial" w:hAnsi="Arial" w:cs="Arial"/>
                <w:lang w:val="en-GB"/>
              </w:rPr>
              <w:t>50%</w:t>
            </w:r>
          </w:p>
        </w:tc>
      </w:tr>
      <w:tr w14:paraId="3428E5AA" w14:textId="77777777" w:rsidTr="00F477A8">
        <w:tblPrEx>
          <w:tblW w:w="8975" w:type="dxa"/>
          <w:tblCellMar>
            <w:left w:w="70" w:type="dxa"/>
            <w:right w:w="70" w:type="dxa"/>
          </w:tblCellMar>
          <w:tblLook w:val="04A0"/>
        </w:tblPrEx>
        <w:trPr>
          <w:trHeight w:hRule="exact" w:val="368"/>
        </w:trPr>
        <w:tc>
          <w:tcPr>
            <w:tcW w:w="399" w:type="dxa"/>
            <w:tcBorders>
              <w:left w:val="single" w:sz="4" w:space="0" w:color="auto"/>
              <w:right w:val="single" w:sz="4" w:space="0" w:color="auto"/>
            </w:tcBorders>
            <w:shd w:val="clear" w:color="auto" w:fill="FFFFFF" w:themeFill="background1"/>
            <w:vAlign w:val="center"/>
          </w:tcPr>
          <w:p w:rsidR="0086793B" w:rsidRPr="004C7B3C" w:rsidP="00786661" w14:paraId="3C1B3203" w14:textId="77777777">
            <w:pPr>
              <w:tabs>
                <w:tab w:val="left" w:pos="4395"/>
              </w:tabs>
              <w:ind w:firstLine="355"/>
              <w:rPr>
                <w:rFonts w:ascii="Arial" w:hAnsi="Arial" w:cs="Arial"/>
                <w:lang w:val="en-GB"/>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7A5A7ABF" w14:textId="77777777">
            <w:pPr>
              <w:tabs>
                <w:tab w:val="left" w:pos="4395"/>
              </w:tabs>
              <w:ind w:firstLine="355"/>
              <w:rPr>
                <w:rFonts w:ascii="Arial" w:hAnsi="Arial" w:cs="Arial"/>
                <w:lang w:val="en-GB"/>
              </w:rPr>
            </w:pPr>
            <w:r w:rsidRPr="004C7B3C">
              <w:rPr>
                <w:rFonts w:ascii="Arial" w:hAnsi="Arial" w:cs="Arial"/>
                <w:lang w:val="en-GB"/>
              </w:rPr>
              <w:t>06.00</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7C23F389" w14:textId="75C9C1BE">
            <w:pPr>
              <w:tabs>
                <w:tab w:val="left" w:pos="4395"/>
              </w:tabs>
              <w:jc w:val="center"/>
              <w:rPr>
                <w:rFonts w:ascii="Arial" w:hAnsi="Arial" w:cs="Arial"/>
                <w:lang w:val="en-GB"/>
              </w:rPr>
            </w:pPr>
            <w:r w:rsidRPr="004C7B3C">
              <w:rPr>
                <w:rFonts w:ascii="Arial" w:hAnsi="Arial" w:cs="Arial"/>
                <w:lang w:val="en-GB"/>
              </w:rPr>
              <w:t>to</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0A42BC3E" w14:textId="77777777">
            <w:pPr>
              <w:tabs>
                <w:tab w:val="left" w:pos="4395"/>
              </w:tabs>
              <w:rPr>
                <w:rFonts w:ascii="Arial" w:hAnsi="Arial" w:cs="Arial"/>
                <w:lang w:val="en-GB"/>
              </w:rPr>
            </w:pPr>
            <w:r w:rsidRPr="004C7B3C">
              <w:rPr>
                <w:rFonts w:ascii="Arial" w:hAnsi="Arial" w:cs="Arial"/>
                <w:lang w:val="en-GB"/>
              </w:rPr>
              <w:t>20.00</w:t>
            </w:r>
          </w:p>
        </w:tc>
        <w:tc>
          <w:tcPr>
            <w:tcW w:w="42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3D3C5889" w14:textId="76FC0875">
            <w:pPr>
              <w:tabs>
                <w:tab w:val="left" w:pos="4395"/>
              </w:tabs>
              <w:rPr>
                <w:rFonts w:ascii="Arial" w:hAnsi="Arial" w:cs="Arial"/>
                <w:lang w:val="en-GB"/>
              </w:rPr>
            </w:pPr>
            <w:r w:rsidRPr="004C7B3C">
              <w:rPr>
                <w:rFonts w:ascii="Arial" w:hAnsi="Arial" w:cs="Arial"/>
                <w:lang w:val="en-GB"/>
              </w:rPr>
              <w:t>Day</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4F1D5A95" w14:textId="77777777">
            <w:pPr>
              <w:tabs>
                <w:tab w:val="left" w:pos="4395"/>
              </w:tabs>
              <w:jc w:val="right"/>
              <w:rPr>
                <w:rFonts w:ascii="Arial" w:hAnsi="Arial" w:cs="Arial"/>
                <w:lang w:val="en-GB"/>
              </w:rPr>
            </w:pPr>
            <w:r w:rsidRPr="004C7B3C">
              <w:rPr>
                <w:rFonts w:ascii="Arial" w:hAnsi="Arial" w:cs="Arial"/>
                <w:lang w:val="en-GB"/>
              </w:rPr>
              <w:t>0%</w:t>
            </w:r>
          </w:p>
        </w:tc>
      </w:tr>
      <w:tr w14:paraId="2955D4CC" w14:textId="77777777" w:rsidTr="00F477A8">
        <w:tblPrEx>
          <w:tblW w:w="8975" w:type="dxa"/>
          <w:tblCellMar>
            <w:left w:w="70" w:type="dxa"/>
            <w:right w:w="70" w:type="dxa"/>
          </w:tblCellMar>
          <w:tblLook w:val="04A0"/>
        </w:tblPrEx>
        <w:trPr>
          <w:trHeight w:hRule="exact" w:val="368"/>
        </w:trPr>
        <w:tc>
          <w:tcPr>
            <w:tcW w:w="399" w:type="dxa"/>
            <w:tcBorders>
              <w:left w:val="single" w:sz="4" w:space="0" w:color="auto"/>
              <w:right w:val="single" w:sz="4" w:space="0" w:color="auto"/>
            </w:tcBorders>
            <w:shd w:val="clear" w:color="auto" w:fill="FFFFFF" w:themeFill="background1"/>
            <w:vAlign w:val="center"/>
          </w:tcPr>
          <w:p w:rsidR="0086793B" w:rsidRPr="004C7B3C" w:rsidP="00786661" w14:paraId="1FFF74F0" w14:textId="77777777">
            <w:pPr>
              <w:tabs>
                <w:tab w:val="left" w:pos="4395"/>
              </w:tabs>
              <w:ind w:firstLine="355"/>
              <w:rPr>
                <w:rFonts w:ascii="Arial" w:hAnsi="Arial" w:cs="Arial"/>
                <w:lang w:val="en-GB"/>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2635EE49" w14:textId="77777777">
            <w:pPr>
              <w:tabs>
                <w:tab w:val="left" w:pos="4395"/>
              </w:tabs>
              <w:ind w:firstLine="355"/>
              <w:rPr>
                <w:rFonts w:ascii="Arial" w:hAnsi="Arial" w:cs="Arial"/>
                <w:lang w:val="en-GB"/>
              </w:rPr>
            </w:pPr>
            <w:r w:rsidRPr="004C7B3C">
              <w:rPr>
                <w:rFonts w:ascii="Arial" w:hAnsi="Arial" w:cs="Arial"/>
                <w:lang w:val="en-GB"/>
              </w:rPr>
              <w:t>20.00</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7E032ADA" w14:textId="421B35C3">
            <w:pPr>
              <w:tabs>
                <w:tab w:val="left" w:pos="4395"/>
              </w:tabs>
              <w:jc w:val="center"/>
              <w:rPr>
                <w:rFonts w:ascii="Arial" w:hAnsi="Arial" w:cs="Arial"/>
                <w:lang w:val="en-GB"/>
              </w:rPr>
            </w:pPr>
            <w:r w:rsidRPr="004C7B3C">
              <w:rPr>
                <w:rFonts w:ascii="Arial" w:hAnsi="Arial" w:cs="Arial"/>
                <w:lang w:val="en-GB"/>
              </w:rPr>
              <w:t>to</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5A8FE035" w14:textId="77777777">
            <w:pPr>
              <w:tabs>
                <w:tab w:val="left" w:pos="4395"/>
              </w:tabs>
              <w:rPr>
                <w:rFonts w:ascii="Arial" w:hAnsi="Arial" w:cs="Arial"/>
                <w:lang w:val="en-GB"/>
              </w:rPr>
            </w:pPr>
            <w:r w:rsidRPr="004C7B3C">
              <w:rPr>
                <w:rFonts w:ascii="Arial" w:hAnsi="Arial" w:cs="Arial"/>
                <w:lang w:val="en-GB"/>
              </w:rPr>
              <w:t>24.00</w:t>
            </w:r>
          </w:p>
        </w:tc>
        <w:tc>
          <w:tcPr>
            <w:tcW w:w="42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5C994A90" w14:textId="1336F2FF">
            <w:pPr>
              <w:tabs>
                <w:tab w:val="left" w:pos="4395"/>
              </w:tabs>
              <w:rPr>
                <w:rFonts w:ascii="Arial" w:hAnsi="Arial" w:cs="Arial"/>
                <w:lang w:val="en-GB"/>
              </w:rPr>
            </w:pPr>
            <w:r w:rsidRPr="004C7B3C">
              <w:rPr>
                <w:rFonts w:ascii="Arial" w:hAnsi="Arial" w:cs="Arial"/>
                <w:lang w:val="en-GB"/>
              </w:rPr>
              <w:t>early evening/night</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7FCE5312" w14:textId="77777777">
            <w:pPr>
              <w:tabs>
                <w:tab w:val="left" w:pos="4395"/>
              </w:tabs>
              <w:jc w:val="right"/>
              <w:rPr>
                <w:rFonts w:ascii="Arial" w:hAnsi="Arial" w:cs="Arial"/>
                <w:lang w:val="en-GB"/>
              </w:rPr>
            </w:pPr>
            <w:r w:rsidRPr="004C7B3C">
              <w:rPr>
                <w:rFonts w:ascii="Arial" w:hAnsi="Arial" w:cs="Arial"/>
                <w:lang w:val="en-GB"/>
              </w:rPr>
              <w:t>50%</w:t>
            </w:r>
          </w:p>
        </w:tc>
      </w:tr>
      <w:tr w14:paraId="1E9B4EAB" w14:textId="77777777" w:rsidTr="00F254F0">
        <w:tblPrEx>
          <w:tblW w:w="8975" w:type="dxa"/>
          <w:tblCellMar>
            <w:left w:w="70" w:type="dxa"/>
            <w:right w:w="70" w:type="dxa"/>
          </w:tblCellMar>
          <w:tblLook w:val="04A0"/>
        </w:tblPrEx>
        <w:trPr>
          <w:trHeight w:hRule="exact" w:val="430"/>
        </w:trPr>
        <w:tc>
          <w:tcPr>
            <w:tcW w:w="399" w:type="dxa"/>
            <w:tcBorders>
              <w:left w:val="single" w:sz="4" w:space="0" w:color="auto"/>
              <w:right w:val="single" w:sz="4" w:space="0" w:color="auto"/>
            </w:tcBorders>
            <w:shd w:val="clear" w:color="auto" w:fill="FFFFFF" w:themeFill="background1"/>
            <w:vAlign w:val="center"/>
          </w:tcPr>
          <w:p w:rsidR="0086793B" w:rsidRPr="004C7B3C" w:rsidP="00786661" w14:paraId="5CD1684E" w14:textId="77777777">
            <w:pPr>
              <w:tabs>
                <w:tab w:val="left" w:pos="4395"/>
              </w:tabs>
              <w:rPr>
                <w:rFonts w:ascii="Arial" w:hAnsi="Arial" w:cs="Arial"/>
                <w:b/>
                <w:bCs/>
                <w:lang w:val="en-GB"/>
              </w:rPr>
            </w:pPr>
          </w:p>
        </w:tc>
        <w:tc>
          <w:tcPr>
            <w:tcW w:w="1487" w:type="dxa"/>
            <w:tcBorders>
              <w:top w:val="single" w:sz="4" w:space="0" w:color="auto"/>
              <w:left w:val="single" w:sz="4" w:space="0" w:color="auto"/>
              <w:bottom w:val="single" w:sz="4" w:space="0" w:color="auto"/>
            </w:tcBorders>
            <w:shd w:val="clear" w:color="auto" w:fill="FFFFFF" w:themeFill="background1"/>
            <w:noWrap/>
            <w:vAlign w:val="center"/>
            <w:hideMark/>
          </w:tcPr>
          <w:p w:rsidR="0086793B" w:rsidRPr="004C7B3C" w:rsidP="00786661" w14:paraId="689B5C23" w14:textId="6ECB9218">
            <w:pPr>
              <w:tabs>
                <w:tab w:val="left" w:pos="4395"/>
              </w:tabs>
              <w:rPr>
                <w:rFonts w:ascii="Arial" w:hAnsi="Arial" w:cs="Arial"/>
                <w:b/>
                <w:bCs/>
                <w:lang w:val="en-GB"/>
              </w:rPr>
            </w:pPr>
            <w:r w:rsidRPr="004C7B3C">
              <w:rPr>
                <w:rFonts w:ascii="Arial" w:hAnsi="Arial" w:cs="Arial"/>
                <w:b/>
                <w:bCs/>
                <w:lang w:val="en-GB"/>
              </w:rPr>
              <w:t>b. Saturday **</w:t>
            </w:r>
          </w:p>
        </w:tc>
        <w:tc>
          <w:tcPr>
            <w:tcW w:w="7088" w:type="dxa"/>
            <w:gridSpan w:val="4"/>
            <w:tcBorders>
              <w:top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2B2AA8D2" w14:textId="77777777">
            <w:pPr>
              <w:tabs>
                <w:tab w:val="left" w:pos="4395"/>
              </w:tabs>
              <w:jc w:val="right"/>
              <w:rPr>
                <w:rFonts w:ascii="Arial" w:hAnsi="Arial" w:cs="Arial"/>
                <w:lang w:val="en-GB"/>
              </w:rPr>
            </w:pPr>
          </w:p>
        </w:tc>
      </w:tr>
      <w:tr w14:paraId="4AA067E1" w14:textId="77777777" w:rsidTr="00F477A8">
        <w:tblPrEx>
          <w:tblW w:w="8975" w:type="dxa"/>
          <w:tblCellMar>
            <w:left w:w="70" w:type="dxa"/>
            <w:right w:w="70" w:type="dxa"/>
          </w:tblCellMar>
          <w:tblLook w:val="04A0"/>
        </w:tblPrEx>
        <w:trPr>
          <w:trHeight w:hRule="exact" w:val="368"/>
        </w:trPr>
        <w:tc>
          <w:tcPr>
            <w:tcW w:w="399" w:type="dxa"/>
            <w:tcBorders>
              <w:left w:val="single" w:sz="4" w:space="0" w:color="auto"/>
              <w:right w:val="single" w:sz="4" w:space="0" w:color="auto"/>
            </w:tcBorders>
            <w:shd w:val="clear" w:color="auto" w:fill="FFFFFF" w:themeFill="background1"/>
            <w:vAlign w:val="center"/>
          </w:tcPr>
          <w:p w:rsidR="0086793B" w:rsidRPr="004C7B3C" w:rsidP="00786661" w14:paraId="4725A972" w14:textId="77777777">
            <w:pPr>
              <w:tabs>
                <w:tab w:val="left" w:pos="4395"/>
              </w:tabs>
              <w:ind w:firstLine="355"/>
              <w:rPr>
                <w:rFonts w:ascii="Arial" w:hAnsi="Arial" w:cs="Arial"/>
                <w:lang w:val="en-GB"/>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0AE26484" w14:textId="77777777">
            <w:pPr>
              <w:tabs>
                <w:tab w:val="left" w:pos="4395"/>
              </w:tabs>
              <w:ind w:firstLine="355"/>
              <w:rPr>
                <w:rFonts w:ascii="Arial" w:hAnsi="Arial" w:cs="Arial"/>
                <w:lang w:val="en-GB"/>
              </w:rPr>
            </w:pPr>
            <w:r w:rsidRPr="004C7B3C">
              <w:rPr>
                <w:rFonts w:ascii="Arial" w:hAnsi="Arial" w:cs="Arial"/>
                <w:lang w:val="en-GB"/>
              </w:rPr>
              <w:t>00.00</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2A36D739" w14:textId="1521CE42">
            <w:pPr>
              <w:tabs>
                <w:tab w:val="left" w:pos="4395"/>
              </w:tabs>
              <w:jc w:val="center"/>
              <w:rPr>
                <w:rFonts w:ascii="Arial" w:hAnsi="Arial" w:cs="Arial"/>
                <w:lang w:val="en-GB"/>
              </w:rPr>
            </w:pPr>
            <w:r w:rsidRPr="004C7B3C">
              <w:rPr>
                <w:rFonts w:ascii="Arial" w:hAnsi="Arial" w:cs="Arial"/>
                <w:lang w:val="en-GB"/>
              </w:rPr>
              <w:t>to</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14EB7330" w14:textId="77777777">
            <w:pPr>
              <w:tabs>
                <w:tab w:val="left" w:pos="4395"/>
              </w:tabs>
              <w:rPr>
                <w:rFonts w:ascii="Arial" w:hAnsi="Arial" w:cs="Arial"/>
                <w:lang w:val="en-GB"/>
              </w:rPr>
            </w:pPr>
            <w:r w:rsidRPr="004C7B3C">
              <w:rPr>
                <w:rFonts w:ascii="Arial" w:hAnsi="Arial" w:cs="Arial"/>
                <w:lang w:val="en-GB"/>
              </w:rPr>
              <w:t>06.00**</w:t>
            </w:r>
          </w:p>
        </w:tc>
        <w:tc>
          <w:tcPr>
            <w:tcW w:w="42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27AEA4DF" w14:textId="4DA2F705">
            <w:pPr>
              <w:tabs>
                <w:tab w:val="left" w:pos="4395"/>
              </w:tabs>
              <w:rPr>
                <w:rFonts w:ascii="Arial" w:hAnsi="Arial" w:cs="Arial"/>
                <w:lang w:val="en-GB"/>
              </w:rPr>
            </w:pPr>
            <w:r w:rsidRPr="004C7B3C">
              <w:rPr>
                <w:rFonts w:ascii="Arial" w:hAnsi="Arial" w:cs="Arial"/>
                <w:lang w:val="en-GB"/>
              </w:rPr>
              <w:t>Night/early morning</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71F7CDD5" w14:textId="77777777">
            <w:pPr>
              <w:tabs>
                <w:tab w:val="left" w:pos="4395"/>
              </w:tabs>
              <w:jc w:val="right"/>
              <w:rPr>
                <w:rFonts w:ascii="Arial" w:hAnsi="Arial" w:cs="Arial"/>
                <w:lang w:val="en-GB"/>
              </w:rPr>
            </w:pPr>
            <w:r w:rsidRPr="004C7B3C">
              <w:rPr>
                <w:rFonts w:ascii="Arial" w:hAnsi="Arial" w:cs="Arial"/>
                <w:lang w:val="en-GB"/>
              </w:rPr>
              <w:t>50%</w:t>
            </w:r>
          </w:p>
        </w:tc>
      </w:tr>
      <w:tr w14:paraId="0168E167" w14:textId="77777777" w:rsidTr="00F477A8">
        <w:tblPrEx>
          <w:tblW w:w="8975" w:type="dxa"/>
          <w:tblCellMar>
            <w:left w:w="70" w:type="dxa"/>
            <w:right w:w="70" w:type="dxa"/>
          </w:tblCellMar>
          <w:tblLook w:val="04A0"/>
        </w:tblPrEx>
        <w:trPr>
          <w:trHeight w:hRule="exact" w:val="368"/>
        </w:trPr>
        <w:tc>
          <w:tcPr>
            <w:tcW w:w="399" w:type="dxa"/>
            <w:tcBorders>
              <w:left w:val="single" w:sz="4" w:space="0" w:color="auto"/>
              <w:right w:val="single" w:sz="4" w:space="0" w:color="auto"/>
            </w:tcBorders>
            <w:shd w:val="clear" w:color="auto" w:fill="FFFFFF" w:themeFill="background1"/>
            <w:vAlign w:val="center"/>
          </w:tcPr>
          <w:p w:rsidR="0086793B" w:rsidRPr="004C7B3C" w:rsidP="00786661" w14:paraId="06BDF430" w14:textId="77777777">
            <w:pPr>
              <w:tabs>
                <w:tab w:val="left" w:pos="4395"/>
              </w:tabs>
              <w:ind w:firstLine="355"/>
              <w:rPr>
                <w:rFonts w:ascii="Arial" w:hAnsi="Arial" w:cs="Arial"/>
                <w:lang w:val="en-GB"/>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404D99EC" w14:textId="77777777">
            <w:pPr>
              <w:tabs>
                <w:tab w:val="left" w:pos="4395"/>
              </w:tabs>
              <w:ind w:firstLine="355"/>
              <w:rPr>
                <w:rFonts w:ascii="Arial" w:hAnsi="Arial" w:cs="Arial"/>
                <w:lang w:val="en-GB"/>
              </w:rPr>
            </w:pPr>
            <w:r w:rsidRPr="004C7B3C">
              <w:rPr>
                <w:rFonts w:ascii="Arial" w:hAnsi="Arial" w:cs="Arial"/>
                <w:lang w:val="en-GB"/>
              </w:rPr>
              <w:t>06.00</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7C16CD52" w14:textId="5C875620">
            <w:pPr>
              <w:tabs>
                <w:tab w:val="left" w:pos="4395"/>
              </w:tabs>
              <w:jc w:val="center"/>
              <w:rPr>
                <w:rFonts w:ascii="Arial" w:hAnsi="Arial" w:cs="Arial"/>
                <w:lang w:val="en-GB"/>
              </w:rPr>
            </w:pPr>
            <w:r w:rsidRPr="004C7B3C">
              <w:rPr>
                <w:rFonts w:ascii="Arial" w:hAnsi="Arial" w:cs="Arial"/>
                <w:lang w:val="en-GB"/>
              </w:rPr>
              <w:t>to</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11CFB3C9" w14:textId="77777777">
            <w:pPr>
              <w:tabs>
                <w:tab w:val="left" w:pos="4395"/>
              </w:tabs>
              <w:rPr>
                <w:rFonts w:ascii="Arial" w:hAnsi="Arial" w:cs="Arial"/>
                <w:lang w:val="en-GB"/>
              </w:rPr>
            </w:pPr>
            <w:r w:rsidRPr="004C7B3C">
              <w:rPr>
                <w:rFonts w:ascii="Arial" w:hAnsi="Arial" w:cs="Arial"/>
                <w:lang w:val="en-GB"/>
              </w:rPr>
              <w:t>15.00</w:t>
            </w:r>
          </w:p>
        </w:tc>
        <w:tc>
          <w:tcPr>
            <w:tcW w:w="42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6830D632" w14:textId="16FF016D">
            <w:pPr>
              <w:tabs>
                <w:tab w:val="left" w:pos="4395"/>
              </w:tabs>
              <w:rPr>
                <w:rFonts w:ascii="Arial" w:hAnsi="Arial" w:cs="Arial"/>
                <w:lang w:val="en-GB"/>
              </w:rPr>
            </w:pPr>
            <w:r w:rsidRPr="004C7B3C">
              <w:rPr>
                <w:rFonts w:ascii="Arial" w:hAnsi="Arial" w:cs="Arial"/>
                <w:lang w:val="en-GB"/>
              </w:rPr>
              <w:t>Day</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34963480" w14:textId="77777777">
            <w:pPr>
              <w:tabs>
                <w:tab w:val="left" w:pos="4395"/>
              </w:tabs>
              <w:jc w:val="right"/>
              <w:rPr>
                <w:rFonts w:ascii="Arial" w:hAnsi="Arial" w:cs="Arial"/>
                <w:lang w:val="en-GB"/>
              </w:rPr>
            </w:pPr>
            <w:r w:rsidRPr="004C7B3C">
              <w:rPr>
                <w:rFonts w:ascii="Arial" w:hAnsi="Arial" w:cs="Arial"/>
                <w:lang w:val="en-GB"/>
              </w:rPr>
              <w:t>0%</w:t>
            </w:r>
          </w:p>
        </w:tc>
      </w:tr>
      <w:tr w14:paraId="549E22DB" w14:textId="77777777" w:rsidTr="00F477A8">
        <w:tblPrEx>
          <w:tblW w:w="8975" w:type="dxa"/>
          <w:tblCellMar>
            <w:left w:w="70" w:type="dxa"/>
            <w:right w:w="70" w:type="dxa"/>
          </w:tblCellMar>
          <w:tblLook w:val="04A0"/>
        </w:tblPrEx>
        <w:trPr>
          <w:trHeight w:hRule="exact" w:val="368"/>
        </w:trPr>
        <w:tc>
          <w:tcPr>
            <w:tcW w:w="399" w:type="dxa"/>
            <w:tcBorders>
              <w:left w:val="single" w:sz="4" w:space="0" w:color="auto"/>
              <w:right w:val="single" w:sz="4" w:space="0" w:color="auto"/>
            </w:tcBorders>
            <w:shd w:val="clear" w:color="auto" w:fill="FFFFFF" w:themeFill="background1"/>
            <w:vAlign w:val="center"/>
          </w:tcPr>
          <w:p w:rsidR="0086793B" w:rsidRPr="004C7B3C" w:rsidP="00786661" w14:paraId="2F9BEA29" w14:textId="77777777">
            <w:pPr>
              <w:tabs>
                <w:tab w:val="left" w:pos="4395"/>
              </w:tabs>
              <w:ind w:firstLine="355"/>
              <w:rPr>
                <w:rFonts w:ascii="Arial" w:hAnsi="Arial" w:cs="Arial"/>
                <w:lang w:val="en-GB"/>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0B72F426" w14:textId="77777777">
            <w:pPr>
              <w:tabs>
                <w:tab w:val="left" w:pos="4395"/>
              </w:tabs>
              <w:ind w:firstLine="355"/>
              <w:rPr>
                <w:rFonts w:ascii="Arial" w:hAnsi="Arial" w:cs="Arial"/>
                <w:lang w:val="en-GB"/>
              </w:rPr>
            </w:pPr>
            <w:r w:rsidRPr="004C7B3C">
              <w:rPr>
                <w:rFonts w:ascii="Arial" w:hAnsi="Arial" w:cs="Arial"/>
                <w:lang w:val="en-GB"/>
              </w:rPr>
              <w:t>15.00</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540D1F32" w14:textId="417AD94E">
            <w:pPr>
              <w:tabs>
                <w:tab w:val="left" w:pos="4395"/>
              </w:tabs>
              <w:jc w:val="center"/>
              <w:rPr>
                <w:rFonts w:ascii="Arial" w:hAnsi="Arial" w:cs="Arial"/>
                <w:lang w:val="en-GB"/>
              </w:rPr>
            </w:pPr>
            <w:r w:rsidRPr="004C7B3C">
              <w:rPr>
                <w:rFonts w:ascii="Arial" w:hAnsi="Arial" w:cs="Arial"/>
                <w:lang w:val="en-GB"/>
              </w:rPr>
              <w:t>to</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1672AB01" w14:textId="77777777">
            <w:pPr>
              <w:tabs>
                <w:tab w:val="left" w:pos="4395"/>
              </w:tabs>
              <w:rPr>
                <w:rFonts w:ascii="Arial" w:hAnsi="Arial" w:cs="Arial"/>
                <w:lang w:val="en-GB"/>
              </w:rPr>
            </w:pPr>
            <w:r w:rsidRPr="004C7B3C">
              <w:rPr>
                <w:rFonts w:ascii="Arial" w:hAnsi="Arial" w:cs="Arial"/>
                <w:lang w:val="en-GB"/>
              </w:rPr>
              <w:t>24.00</w:t>
            </w:r>
          </w:p>
        </w:tc>
        <w:tc>
          <w:tcPr>
            <w:tcW w:w="42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4816FB76" w14:textId="2F93ADA7">
            <w:pPr>
              <w:tabs>
                <w:tab w:val="left" w:pos="4395"/>
              </w:tabs>
              <w:rPr>
                <w:rFonts w:ascii="Arial" w:hAnsi="Arial" w:cs="Arial"/>
                <w:lang w:val="en-GB"/>
              </w:rPr>
            </w:pPr>
            <w:r w:rsidRPr="004C7B3C">
              <w:rPr>
                <w:rFonts w:ascii="Arial" w:hAnsi="Arial" w:cs="Arial"/>
                <w:lang w:val="en-GB"/>
              </w:rPr>
              <w:t>Afternoon/early evening/night</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34B9BD40" w14:textId="77777777">
            <w:pPr>
              <w:tabs>
                <w:tab w:val="left" w:pos="4395"/>
              </w:tabs>
              <w:jc w:val="right"/>
              <w:rPr>
                <w:rFonts w:ascii="Arial" w:hAnsi="Arial" w:cs="Arial"/>
                <w:lang w:val="en-GB"/>
              </w:rPr>
            </w:pPr>
            <w:r w:rsidRPr="004C7B3C">
              <w:rPr>
                <w:rFonts w:ascii="Arial" w:hAnsi="Arial" w:cs="Arial"/>
                <w:lang w:val="en-GB"/>
              </w:rPr>
              <w:t>50%</w:t>
            </w:r>
          </w:p>
        </w:tc>
      </w:tr>
      <w:tr w14:paraId="4FC94AA6" w14:textId="77777777" w:rsidTr="00F477A8">
        <w:tblPrEx>
          <w:tblW w:w="8975" w:type="dxa"/>
          <w:tblCellMar>
            <w:left w:w="70" w:type="dxa"/>
            <w:right w:w="70" w:type="dxa"/>
          </w:tblCellMar>
          <w:tblLook w:val="04A0"/>
        </w:tblPrEx>
        <w:trPr>
          <w:trHeight w:hRule="exact" w:val="656"/>
        </w:trPr>
        <w:tc>
          <w:tcPr>
            <w:tcW w:w="399" w:type="dxa"/>
            <w:tcBorders>
              <w:left w:val="single" w:sz="4" w:space="0" w:color="auto"/>
              <w:right w:val="single" w:sz="4" w:space="0" w:color="auto"/>
            </w:tcBorders>
            <w:shd w:val="clear" w:color="auto" w:fill="FFFFFF" w:themeFill="background1"/>
            <w:vAlign w:val="center"/>
          </w:tcPr>
          <w:p w:rsidR="0086793B" w:rsidRPr="004C7B3C" w:rsidP="00786661" w14:paraId="51AC06E5" w14:textId="77777777">
            <w:pPr>
              <w:tabs>
                <w:tab w:val="left" w:pos="4395"/>
              </w:tabs>
              <w:rPr>
                <w:rFonts w:ascii="Arial" w:hAnsi="Arial" w:cs="Arial"/>
                <w:b/>
                <w:bCs/>
                <w:lang w:val="en-GB"/>
              </w:rPr>
            </w:pPr>
          </w:p>
        </w:tc>
        <w:tc>
          <w:tcPr>
            <w:tcW w:w="1487" w:type="dxa"/>
            <w:tcBorders>
              <w:top w:val="single" w:sz="4" w:space="0" w:color="auto"/>
              <w:left w:val="single" w:sz="4" w:space="0" w:color="auto"/>
              <w:bottom w:val="single" w:sz="4" w:space="0" w:color="auto"/>
            </w:tcBorders>
            <w:shd w:val="clear" w:color="auto" w:fill="FFFFFF" w:themeFill="background1"/>
            <w:noWrap/>
            <w:vAlign w:val="center"/>
            <w:hideMark/>
          </w:tcPr>
          <w:p w:rsidR="0086793B" w:rsidRPr="004C7B3C" w:rsidP="00786661" w14:paraId="4F916924" w14:textId="462E8426">
            <w:pPr>
              <w:tabs>
                <w:tab w:val="left" w:pos="4395"/>
              </w:tabs>
              <w:rPr>
                <w:rFonts w:ascii="Arial" w:hAnsi="Arial" w:cs="Arial"/>
                <w:b/>
                <w:bCs/>
                <w:lang w:val="en-GB"/>
              </w:rPr>
            </w:pPr>
            <w:r w:rsidRPr="004C7B3C">
              <w:rPr>
                <w:rFonts w:ascii="Arial" w:hAnsi="Arial" w:cs="Arial"/>
                <w:b/>
                <w:bCs/>
                <w:lang w:val="en-GB"/>
              </w:rPr>
              <w:t>c. Sunday*****</w:t>
            </w:r>
          </w:p>
        </w:tc>
        <w:tc>
          <w:tcPr>
            <w:tcW w:w="7088" w:type="dxa"/>
            <w:gridSpan w:val="4"/>
            <w:tcBorders>
              <w:top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187B5DC7" w14:textId="77777777">
            <w:pPr>
              <w:tabs>
                <w:tab w:val="left" w:pos="4395"/>
              </w:tabs>
              <w:jc w:val="right"/>
              <w:rPr>
                <w:rFonts w:ascii="Arial" w:hAnsi="Arial" w:cs="Arial"/>
                <w:lang w:val="en-GB"/>
              </w:rPr>
            </w:pPr>
          </w:p>
        </w:tc>
      </w:tr>
      <w:tr w14:paraId="6125F688" w14:textId="77777777" w:rsidTr="00F477A8">
        <w:tblPrEx>
          <w:tblW w:w="8975" w:type="dxa"/>
          <w:tblCellMar>
            <w:left w:w="70" w:type="dxa"/>
            <w:right w:w="70" w:type="dxa"/>
          </w:tblCellMar>
          <w:tblLook w:val="04A0"/>
        </w:tblPrEx>
        <w:trPr>
          <w:trHeight w:hRule="exact" w:val="368"/>
        </w:trPr>
        <w:tc>
          <w:tcPr>
            <w:tcW w:w="399" w:type="dxa"/>
            <w:tcBorders>
              <w:left w:val="single" w:sz="4" w:space="0" w:color="auto"/>
              <w:right w:val="single" w:sz="4" w:space="0" w:color="auto"/>
            </w:tcBorders>
            <w:shd w:val="clear" w:color="auto" w:fill="FFFFFF" w:themeFill="background1"/>
            <w:vAlign w:val="center"/>
          </w:tcPr>
          <w:p w:rsidR="0086793B" w:rsidRPr="004C7B3C" w:rsidP="00786661" w14:paraId="78419459" w14:textId="77777777">
            <w:pPr>
              <w:tabs>
                <w:tab w:val="left" w:pos="4395"/>
              </w:tabs>
              <w:ind w:firstLine="355"/>
              <w:rPr>
                <w:rFonts w:ascii="Arial" w:hAnsi="Arial" w:cs="Arial"/>
                <w:lang w:val="en-GB"/>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06E51691" w14:textId="77777777">
            <w:pPr>
              <w:tabs>
                <w:tab w:val="left" w:pos="4395"/>
              </w:tabs>
              <w:ind w:firstLine="355"/>
              <w:rPr>
                <w:rFonts w:ascii="Arial" w:hAnsi="Arial" w:cs="Arial"/>
                <w:lang w:val="en-GB"/>
              </w:rPr>
            </w:pPr>
            <w:r w:rsidRPr="004C7B3C">
              <w:rPr>
                <w:rFonts w:ascii="Arial" w:hAnsi="Arial" w:cs="Arial"/>
                <w:lang w:val="en-GB"/>
              </w:rPr>
              <w:t>00.00</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1D9F7273" w14:textId="43734879">
            <w:pPr>
              <w:tabs>
                <w:tab w:val="left" w:pos="4395"/>
              </w:tabs>
              <w:jc w:val="center"/>
              <w:rPr>
                <w:rFonts w:ascii="Arial" w:hAnsi="Arial" w:cs="Arial"/>
                <w:lang w:val="en-GB"/>
              </w:rPr>
            </w:pPr>
            <w:r w:rsidRPr="004C7B3C">
              <w:rPr>
                <w:rFonts w:ascii="Arial" w:hAnsi="Arial" w:cs="Arial"/>
                <w:lang w:val="en-GB"/>
              </w:rPr>
              <w:t>to</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08F65AFB" w14:textId="77777777">
            <w:pPr>
              <w:tabs>
                <w:tab w:val="left" w:pos="4395"/>
              </w:tabs>
              <w:rPr>
                <w:rFonts w:ascii="Arial" w:hAnsi="Arial" w:cs="Arial"/>
                <w:lang w:val="en-GB"/>
              </w:rPr>
            </w:pPr>
            <w:r w:rsidRPr="004C7B3C">
              <w:rPr>
                <w:rFonts w:ascii="Arial" w:hAnsi="Arial" w:cs="Arial"/>
                <w:lang w:val="en-GB"/>
              </w:rPr>
              <w:t>24.00</w:t>
            </w:r>
          </w:p>
        </w:tc>
        <w:tc>
          <w:tcPr>
            <w:tcW w:w="42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6E0D014F" w14:textId="3D778F5F">
            <w:pPr>
              <w:tabs>
                <w:tab w:val="left" w:pos="4395"/>
              </w:tabs>
              <w:rPr>
                <w:rFonts w:ascii="Arial" w:hAnsi="Arial" w:cs="Arial"/>
                <w:lang w:val="en-GB"/>
              </w:rPr>
            </w:pPr>
            <w:r w:rsidRPr="004C7B3C">
              <w:rPr>
                <w:rFonts w:ascii="Arial" w:hAnsi="Arial" w:cs="Arial"/>
                <w:lang w:val="en-GB"/>
              </w:rPr>
              <w:t>24-hour period</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03F82166" w14:textId="77777777">
            <w:pPr>
              <w:tabs>
                <w:tab w:val="left" w:pos="4395"/>
              </w:tabs>
              <w:jc w:val="right"/>
              <w:rPr>
                <w:rFonts w:ascii="Arial" w:hAnsi="Arial" w:cs="Arial"/>
                <w:lang w:val="en-GB"/>
              </w:rPr>
            </w:pPr>
            <w:r w:rsidRPr="004C7B3C">
              <w:rPr>
                <w:rFonts w:ascii="Arial" w:hAnsi="Arial" w:cs="Arial"/>
                <w:lang w:val="en-GB"/>
              </w:rPr>
              <w:t>100%</w:t>
            </w:r>
          </w:p>
        </w:tc>
      </w:tr>
      <w:tr w14:paraId="639917F8" w14:textId="77777777" w:rsidTr="00F477A8">
        <w:tblPrEx>
          <w:tblW w:w="8975" w:type="dxa"/>
          <w:tblCellMar>
            <w:left w:w="70" w:type="dxa"/>
            <w:right w:w="70" w:type="dxa"/>
          </w:tblCellMar>
          <w:tblLook w:val="04A0"/>
        </w:tblPrEx>
        <w:trPr>
          <w:trHeight w:hRule="exact" w:val="368"/>
        </w:trPr>
        <w:tc>
          <w:tcPr>
            <w:tcW w:w="399" w:type="dxa"/>
            <w:tcBorders>
              <w:left w:val="single" w:sz="4" w:space="0" w:color="auto"/>
              <w:right w:val="single" w:sz="4" w:space="0" w:color="auto"/>
            </w:tcBorders>
            <w:shd w:val="clear" w:color="auto" w:fill="FFFFFF" w:themeFill="background1"/>
            <w:vAlign w:val="center"/>
          </w:tcPr>
          <w:p w:rsidR="0086793B" w:rsidRPr="004C7B3C" w:rsidP="00786661" w14:paraId="086FAD41" w14:textId="77777777">
            <w:pPr>
              <w:tabs>
                <w:tab w:val="left" w:pos="4395"/>
              </w:tabs>
              <w:rPr>
                <w:rFonts w:ascii="Arial" w:hAnsi="Arial" w:cs="Arial"/>
                <w:b/>
                <w:bCs/>
                <w:lang w:val="en-GB"/>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3F565507" w14:textId="182F9680">
            <w:pPr>
              <w:tabs>
                <w:tab w:val="left" w:pos="4395"/>
              </w:tabs>
              <w:rPr>
                <w:rFonts w:ascii="Arial" w:hAnsi="Arial" w:cs="Arial"/>
                <w:b/>
                <w:bCs/>
                <w:lang w:val="en-GB"/>
              </w:rPr>
            </w:pPr>
            <w:r w:rsidRPr="004C7B3C">
              <w:rPr>
                <w:rFonts w:ascii="Arial" w:hAnsi="Arial" w:cs="Arial"/>
                <w:b/>
                <w:bCs/>
                <w:lang w:val="en-GB"/>
              </w:rPr>
              <w:t>d. Sunday</w:t>
            </w:r>
          </w:p>
        </w:tc>
        <w:tc>
          <w:tcPr>
            <w:tcW w:w="708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6E08D325" w14:textId="7ECBD4E2">
            <w:pPr>
              <w:tabs>
                <w:tab w:val="left" w:pos="4395"/>
              </w:tabs>
              <w:rPr>
                <w:rFonts w:ascii="Arial" w:hAnsi="Arial" w:cs="Arial"/>
                <w:lang w:val="en-GB"/>
              </w:rPr>
            </w:pPr>
            <w:r w:rsidRPr="004C7B3C">
              <w:rPr>
                <w:rFonts w:ascii="Arial" w:hAnsi="Arial" w:cs="Arial"/>
                <w:b/>
                <w:bCs/>
                <w:lang w:val="en-GB"/>
              </w:rPr>
              <w:t>Structural work on Sundays implemented pursuant to Article 23</w:t>
            </w:r>
          </w:p>
        </w:tc>
      </w:tr>
      <w:tr w14:paraId="19747577" w14:textId="77777777" w:rsidTr="00F477A8">
        <w:tblPrEx>
          <w:tblW w:w="8975" w:type="dxa"/>
          <w:tblCellMar>
            <w:left w:w="70" w:type="dxa"/>
            <w:right w:w="70" w:type="dxa"/>
          </w:tblCellMar>
          <w:tblLook w:val="04A0"/>
        </w:tblPrEx>
        <w:trPr>
          <w:trHeight w:hRule="exact" w:val="368"/>
        </w:trPr>
        <w:tc>
          <w:tcPr>
            <w:tcW w:w="399" w:type="dxa"/>
            <w:tcBorders>
              <w:left w:val="single" w:sz="4" w:space="0" w:color="auto"/>
              <w:bottom w:val="single" w:sz="4" w:space="0" w:color="auto"/>
              <w:right w:val="single" w:sz="4" w:space="0" w:color="auto"/>
            </w:tcBorders>
            <w:shd w:val="clear" w:color="auto" w:fill="FFFFFF" w:themeFill="background1"/>
            <w:vAlign w:val="center"/>
          </w:tcPr>
          <w:p w:rsidR="0086793B" w:rsidRPr="004C7B3C" w:rsidP="00786661" w14:paraId="033963BB" w14:textId="77777777">
            <w:pPr>
              <w:tabs>
                <w:tab w:val="left" w:pos="4395"/>
              </w:tabs>
              <w:ind w:firstLine="355"/>
              <w:rPr>
                <w:rFonts w:ascii="Arial" w:hAnsi="Arial" w:cs="Arial"/>
                <w:lang w:val="en-GB"/>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4BB3C038" w14:textId="77777777">
            <w:pPr>
              <w:tabs>
                <w:tab w:val="left" w:pos="4395"/>
              </w:tabs>
              <w:ind w:firstLine="355"/>
              <w:rPr>
                <w:rFonts w:ascii="Arial" w:hAnsi="Arial" w:cs="Arial"/>
                <w:lang w:val="en-GB"/>
              </w:rPr>
            </w:pPr>
            <w:r w:rsidRPr="004C7B3C">
              <w:rPr>
                <w:rFonts w:ascii="Arial" w:hAnsi="Arial" w:cs="Arial"/>
                <w:lang w:val="en-GB"/>
              </w:rPr>
              <w:t>00.00</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49E20288" w14:textId="1968727D">
            <w:pPr>
              <w:tabs>
                <w:tab w:val="left" w:pos="4395"/>
              </w:tabs>
              <w:jc w:val="center"/>
              <w:rPr>
                <w:rFonts w:ascii="Arial" w:hAnsi="Arial" w:cs="Arial"/>
                <w:lang w:val="en-GB"/>
              </w:rPr>
            </w:pPr>
            <w:r w:rsidRPr="004C7B3C">
              <w:rPr>
                <w:rFonts w:ascii="Arial" w:hAnsi="Arial" w:cs="Arial"/>
                <w:lang w:val="en-GB"/>
              </w:rPr>
              <w:t>to</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7E87F23F" w14:textId="77777777">
            <w:pPr>
              <w:tabs>
                <w:tab w:val="left" w:pos="4395"/>
              </w:tabs>
              <w:rPr>
                <w:rFonts w:ascii="Arial" w:hAnsi="Arial" w:cs="Arial"/>
                <w:lang w:val="en-GB"/>
              </w:rPr>
            </w:pPr>
            <w:r w:rsidRPr="004C7B3C">
              <w:rPr>
                <w:rFonts w:ascii="Arial" w:hAnsi="Arial" w:cs="Arial"/>
                <w:lang w:val="en-GB"/>
              </w:rPr>
              <w:t>06.00</w:t>
            </w:r>
          </w:p>
        </w:tc>
        <w:tc>
          <w:tcPr>
            <w:tcW w:w="42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406548BB" w14:textId="55DCE3A6">
            <w:pPr>
              <w:tabs>
                <w:tab w:val="left" w:pos="4395"/>
              </w:tabs>
              <w:rPr>
                <w:rFonts w:ascii="Arial" w:hAnsi="Arial" w:cs="Arial"/>
                <w:lang w:val="en-GB"/>
              </w:rPr>
            </w:pPr>
            <w:r w:rsidRPr="004C7B3C">
              <w:rPr>
                <w:rFonts w:ascii="Arial" w:hAnsi="Arial" w:cs="Arial"/>
                <w:lang w:val="en-GB"/>
              </w:rPr>
              <w:t>Night/early morning</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08A412DE" w14:textId="77777777">
            <w:pPr>
              <w:tabs>
                <w:tab w:val="left" w:pos="4395"/>
              </w:tabs>
              <w:jc w:val="right"/>
              <w:rPr>
                <w:rFonts w:ascii="Arial" w:hAnsi="Arial" w:cs="Arial"/>
                <w:lang w:val="en-GB"/>
              </w:rPr>
            </w:pPr>
            <w:r w:rsidRPr="004C7B3C">
              <w:rPr>
                <w:rFonts w:ascii="Arial" w:hAnsi="Arial" w:cs="Arial"/>
                <w:lang w:val="en-GB"/>
              </w:rPr>
              <w:t>100%</w:t>
            </w:r>
          </w:p>
        </w:tc>
      </w:tr>
      <w:tr w14:paraId="63DA65CE" w14:textId="77777777" w:rsidTr="00F477A8">
        <w:tblPrEx>
          <w:tblW w:w="8975" w:type="dxa"/>
          <w:tblCellMar>
            <w:left w:w="70" w:type="dxa"/>
            <w:right w:w="70" w:type="dxa"/>
          </w:tblCellMar>
          <w:tblLook w:val="04A0"/>
        </w:tblPrEx>
        <w:trPr>
          <w:trHeight w:hRule="exact" w:val="368"/>
        </w:trPr>
        <w:tc>
          <w:tcPr>
            <w:tcW w:w="399" w:type="dxa"/>
            <w:tcBorders>
              <w:top w:val="single" w:sz="4" w:space="0" w:color="auto"/>
              <w:left w:val="single" w:sz="4" w:space="0" w:color="auto"/>
              <w:right w:val="single" w:sz="4" w:space="0" w:color="auto"/>
            </w:tcBorders>
            <w:shd w:val="clear" w:color="auto" w:fill="FFFFFF" w:themeFill="background1"/>
            <w:vAlign w:val="center"/>
          </w:tcPr>
          <w:p w:rsidR="0086793B" w:rsidRPr="004C7B3C" w:rsidP="00786661" w14:paraId="23CB0D28" w14:textId="77777777">
            <w:pPr>
              <w:tabs>
                <w:tab w:val="left" w:pos="4395"/>
              </w:tabs>
              <w:ind w:firstLine="355"/>
              <w:rPr>
                <w:rFonts w:ascii="Arial" w:hAnsi="Arial" w:cs="Arial"/>
                <w:lang w:val="en-GB"/>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3FC4707A" w14:textId="77777777">
            <w:pPr>
              <w:tabs>
                <w:tab w:val="left" w:pos="4395"/>
              </w:tabs>
              <w:ind w:firstLine="355"/>
              <w:rPr>
                <w:rFonts w:ascii="Arial" w:hAnsi="Arial" w:cs="Arial"/>
                <w:lang w:val="en-GB"/>
              </w:rPr>
            </w:pPr>
            <w:r w:rsidRPr="004C7B3C">
              <w:rPr>
                <w:rFonts w:ascii="Arial" w:hAnsi="Arial" w:cs="Arial"/>
                <w:lang w:val="en-GB"/>
              </w:rPr>
              <w:t>06.00</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6E1BD3F5" w14:textId="1E716A9D">
            <w:pPr>
              <w:tabs>
                <w:tab w:val="left" w:pos="4395"/>
              </w:tabs>
              <w:jc w:val="center"/>
              <w:rPr>
                <w:rFonts w:ascii="Arial" w:hAnsi="Arial" w:cs="Arial"/>
                <w:lang w:val="en-GB"/>
              </w:rPr>
            </w:pPr>
            <w:r w:rsidRPr="004C7B3C">
              <w:rPr>
                <w:rFonts w:ascii="Arial" w:hAnsi="Arial" w:cs="Arial"/>
                <w:lang w:val="en-GB"/>
              </w:rPr>
              <w:t>to</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3C9F3D77" w14:textId="77777777">
            <w:pPr>
              <w:tabs>
                <w:tab w:val="left" w:pos="4395"/>
              </w:tabs>
              <w:rPr>
                <w:rFonts w:ascii="Arial" w:hAnsi="Arial" w:cs="Arial"/>
                <w:lang w:val="en-GB"/>
              </w:rPr>
            </w:pPr>
            <w:r w:rsidRPr="004C7B3C">
              <w:rPr>
                <w:rFonts w:ascii="Arial" w:hAnsi="Arial" w:cs="Arial"/>
                <w:lang w:val="en-GB"/>
              </w:rPr>
              <w:t>15.00</w:t>
            </w:r>
          </w:p>
        </w:tc>
        <w:tc>
          <w:tcPr>
            <w:tcW w:w="42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4405C197" w14:textId="3B362D07">
            <w:pPr>
              <w:tabs>
                <w:tab w:val="left" w:pos="4395"/>
              </w:tabs>
              <w:rPr>
                <w:rFonts w:ascii="Arial" w:hAnsi="Arial" w:cs="Arial"/>
                <w:bCs/>
                <w:lang w:val="en-GB"/>
              </w:rPr>
            </w:pPr>
            <w:r w:rsidRPr="004C7B3C">
              <w:rPr>
                <w:rFonts w:ascii="Arial" w:hAnsi="Arial" w:cs="Arial"/>
                <w:bCs/>
                <w:lang w:val="en-GB"/>
              </w:rPr>
              <w:t>Max. of 5 hours</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2BE0A303" w14:textId="77777777">
            <w:pPr>
              <w:tabs>
                <w:tab w:val="left" w:pos="4395"/>
              </w:tabs>
              <w:jc w:val="right"/>
              <w:rPr>
                <w:rFonts w:ascii="Arial" w:hAnsi="Arial" w:cs="Arial"/>
                <w:lang w:val="en-GB"/>
              </w:rPr>
            </w:pPr>
            <w:r w:rsidRPr="004C7B3C">
              <w:rPr>
                <w:rFonts w:ascii="Arial" w:hAnsi="Arial" w:cs="Arial"/>
                <w:lang w:val="en-GB"/>
              </w:rPr>
              <w:t>0%</w:t>
            </w:r>
          </w:p>
        </w:tc>
      </w:tr>
      <w:tr w14:paraId="369446FD" w14:textId="77777777" w:rsidTr="00F477A8">
        <w:tblPrEx>
          <w:tblW w:w="8975" w:type="dxa"/>
          <w:tblCellMar>
            <w:left w:w="70" w:type="dxa"/>
            <w:right w:w="70" w:type="dxa"/>
          </w:tblCellMar>
          <w:tblLook w:val="04A0"/>
        </w:tblPrEx>
        <w:trPr>
          <w:trHeight w:hRule="exact" w:val="368"/>
        </w:trPr>
        <w:tc>
          <w:tcPr>
            <w:tcW w:w="399" w:type="dxa"/>
            <w:tcBorders>
              <w:left w:val="single" w:sz="4" w:space="0" w:color="auto"/>
              <w:right w:val="single" w:sz="4" w:space="0" w:color="auto"/>
            </w:tcBorders>
            <w:shd w:val="clear" w:color="auto" w:fill="FFFFFF" w:themeFill="background1"/>
            <w:vAlign w:val="center"/>
          </w:tcPr>
          <w:p w:rsidR="0086793B" w:rsidRPr="004C7B3C" w:rsidP="00786661" w14:paraId="4C80871F" w14:textId="77777777">
            <w:pPr>
              <w:tabs>
                <w:tab w:val="left" w:pos="4395"/>
              </w:tabs>
              <w:ind w:firstLine="355"/>
              <w:rPr>
                <w:rFonts w:ascii="Arial" w:hAnsi="Arial" w:cs="Arial"/>
                <w:lang w:val="en-GB"/>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79CC90B1" w14:textId="77777777">
            <w:pPr>
              <w:tabs>
                <w:tab w:val="left" w:pos="4395"/>
              </w:tabs>
              <w:ind w:firstLine="355"/>
              <w:rPr>
                <w:rFonts w:ascii="Arial" w:hAnsi="Arial" w:cs="Arial"/>
                <w:lang w:val="en-GB"/>
              </w:rPr>
            </w:pPr>
            <w:r w:rsidRPr="004C7B3C">
              <w:rPr>
                <w:rFonts w:ascii="Arial" w:hAnsi="Arial" w:cs="Arial"/>
                <w:lang w:val="en-GB"/>
              </w:rPr>
              <w:t>06.00</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37D7CDBD" w14:textId="0AB517C9">
            <w:pPr>
              <w:tabs>
                <w:tab w:val="left" w:pos="4395"/>
              </w:tabs>
              <w:jc w:val="center"/>
              <w:rPr>
                <w:rFonts w:ascii="Arial" w:hAnsi="Arial" w:cs="Arial"/>
                <w:lang w:val="en-GB"/>
              </w:rPr>
            </w:pPr>
            <w:r w:rsidRPr="004C7B3C">
              <w:rPr>
                <w:rFonts w:ascii="Arial" w:hAnsi="Arial" w:cs="Arial"/>
                <w:lang w:val="en-GB"/>
              </w:rPr>
              <w:t>to</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6CFC93D0" w14:textId="77777777">
            <w:pPr>
              <w:tabs>
                <w:tab w:val="left" w:pos="4395"/>
              </w:tabs>
              <w:rPr>
                <w:rFonts w:ascii="Arial" w:hAnsi="Arial" w:cs="Arial"/>
                <w:lang w:val="en-GB"/>
              </w:rPr>
            </w:pPr>
            <w:r w:rsidRPr="004C7B3C">
              <w:rPr>
                <w:rFonts w:ascii="Arial" w:hAnsi="Arial" w:cs="Arial"/>
                <w:lang w:val="en-GB"/>
              </w:rPr>
              <w:t>15.00</w:t>
            </w:r>
          </w:p>
        </w:tc>
        <w:tc>
          <w:tcPr>
            <w:tcW w:w="42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30BF8FB2" w14:textId="58E1FE29">
            <w:pPr>
              <w:tabs>
                <w:tab w:val="left" w:pos="4395"/>
              </w:tabs>
              <w:rPr>
                <w:rFonts w:ascii="Arial" w:hAnsi="Arial" w:cs="Arial"/>
                <w:bCs/>
                <w:lang w:val="en-GB"/>
              </w:rPr>
            </w:pPr>
            <w:r w:rsidRPr="004C7B3C">
              <w:rPr>
                <w:rFonts w:ascii="Arial" w:hAnsi="Arial" w:cs="Arial"/>
                <w:bCs/>
                <w:lang w:val="en-GB"/>
              </w:rPr>
              <w:t>Hours in excess of 5 hours</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3FF86054" w14:textId="77777777">
            <w:pPr>
              <w:tabs>
                <w:tab w:val="left" w:pos="4395"/>
              </w:tabs>
              <w:jc w:val="right"/>
              <w:rPr>
                <w:rFonts w:ascii="Arial" w:hAnsi="Arial" w:cs="Arial"/>
                <w:lang w:val="en-GB"/>
              </w:rPr>
            </w:pPr>
            <w:r w:rsidRPr="004C7B3C">
              <w:rPr>
                <w:rFonts w:ascii="Arial" w:hAnsi="Arial" w:cs="Arial"/>
                <w:lang w:val="en-GB"/>
              </w:rPr>
              <w:t>100%</w:t>
            </w:r>
          </w:p>
        </w:tc>
      </w:tr>
      <w:tr w14:paraId="32BF6A7C" w14:textId="77777777" w:rsidTr="00F477A8">
        <w:tblPrEx>
          <w:tblW w:w="8975" w:type="dxa"/>
          <w:tblCellMar>
            <w:left w:w="70" w:type="dxa"/>
            <w:right w:w="70" w:type="dxa"/>
          </w:tblCellMar>
          <w:tblLook w:val="04A0"/>
        </w:tblPrEx>
        <w:trPr>
          <w:trHeight w:hRule="exact" w:val="368"/>
        </w:trPr>
        <w:tc>
          <w:tcPr>
            <w:tcW w:w="399" w:type="dxa"/>
            <w:tcBorders>
              <w:left w:val="single" w:sz="4" w:space="0" w:color="auto"/>
              <w:right w:val="single" w:sz="4" w:space="0" w:color="auto"/>
            </w:tcBorders>
            <w:shd w:val="clear" w:color="auto" w:fill="FFFFFF" w:themeFill="background1"/>
            <w:vAlign w:val="center"/>
          </w:tcPr>
          <w:p w:rsidR="0086793B" w:rsidRPr="004C7B3C" w:rsidP="00786661" w14:paraId="717434E5" w14:textId="77777777">
            <w:pPr>
              <w:tabs>
                <w:tab w:val="left" w:pos="4395"/>
              </w:tabs>
              <w:ind w:firstLine="355"/>
              <w:rPr>
                <w:rFonts w:ascii="Arial" w:hAnsi="Arial" w:cs="Arial"/>
                <w:lang w:val="en-GB"/>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121E1EFE" w14:textId="77777777">
            <w:pPr>
              <w:tabs>
                <w:tab w:val="left" w:pos="4395"/>
              </w:tabs>
              <w:ind w:firstLine="355"/>
              <w:rPr>
                <w:rFonts w:ascii="Arial" w:hAnsi="Arial" w:cs="Arial"/>
                <w:lang w:val="en-GB"/>
              </w:rPr>
            </w:pPr>
            <w:r w:rsidRPr="004C7B3C">
              <w:rPr>
                <w:rFonts w:ascii="Arial" w:hAnsi="Arial" w:cs="Arial"/>
                <w:lang w:val="en-GB"/>
              </w:rPr>
              <w:t>15.00</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2897BC09" w14:textId="49C68F53">
            <w:pPr>
              <w:tabs>
                <w:tab w:val="left" w:pos="4395"/>
              </w:tabs>
              <w:jc w:val="center"/>
              <w:rPr>
                <w:rFonts w:ascii="Arial" w:hAnsi="Arial" w:cs="Arial"/>
                <w:lang w:val="en-GB"/>
              </w:rPr>
            </w:pPr>
            <w:r w:rsidRPr="004C7B3C">
              <w:rPr>
                <w:rFonts w:ascii="Arial" w:hAnsi="Arial" w:cs="Arial"/>
                <w:lang w:val="en-GB"/>
              </w:rPr>
              <w:t>to</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60155CDD" w14:textId="77777777">
            <w:pPr>
              <w:tabs>
                <w:tab w:val="left" w:pos="4395"/>
              </w:tabs>
              <w:rPr>
                <w:rFonts w:ascii="Arial" w:hAnsi="Arial" w:cs="Arial"/>
                <w:lang w:val="en-GB"/>
              </w:rPr>
            </w:pPr>
            <w:r w:rsidRPr="004C7B3C">
              <w:rPr>
                <w:rFonts w:ascii="Arial" w:hAnsi="Arial" w:cs="Arial"/>
                <w:lang w:val="en-GB"/>
              </w:rPr>
              <w:t>24.00</w:t>
            </w:r>
          </w:p>
        </w:tc>
        <w:tc>
          <w:tcPr>
            <w:tcW w:w="42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2E9881F2" w14:textId="28DADB7C">
            <w:pPr>
              <w:tabs>
                <w:tab w:val="left" w:pos="4395"/>
              </w:tabs>
              <w:rPr>
                <w:rFonts w:ascii="Arial" w:hAnsi="Arial" w:cs="Arial"/>
                <w:lang w:val="en-GB"/>
              </w:rPr>
            </w:pPr>
            <w:r w:rsidRPr="004C7B3C">
              <w:rPr>
                <w:rFonts w:ascii="Arial" w:hAnsi="Arial" w:cs="Arial"/>
                <w:lang w:val="en-GB"/>
              </w:rPr>
              <w:t>Afternoon/evening/night</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2BBDFDD4" w14:textId="77777777">
            <w:pPr>
              <w:tabs>
                <w:tab w:val="left" w:pos="4395"/>
              </w:tabs>
              <w:jc w:val="right"/>
              <w:rPr>
                <w:rFonts w:ascii="Arial" w:hAnsi="Arial" w:cs="Arial"/>
                <w:lang w:val="en-GB"/>
              </w:rPr>
            </w:pPr>
            <w:r w:rsidRPr="004C7B3C">
              <w:rPr>
                <w:rFonts w:ascii="Arial" w:hAnsi="Arial" w:cs="Arial"/>
                <w:lang w:val="en-GB"/>
              </w:rPr>
              <w:t>100%</w:t>
            </w:r>
          </w:p>
        </w:tc>
      </w:tr>
    </w:tbl>
    <w:p w:rsidR="0086793B" w:rsidRPr="004C7B3C" w:rsidP="00786661" w14:paraId="7464E0EC" w14:textId="77777777">
      <w:pPr>
        <w:tabs>
          <w:tab w:val="left" w:pos="4395"/>
        </w:tabs>
        <w:rPr>
          <w:rFonts w:ascii="Arial" w:hAnsi="Arial" w:cs="Arial"/>
          <w:lang w:val="en-GB"/>
        </w:rPr>
      </w:pPr>
    </w:p>
    <w:p w:rsidR="006E76A6" w:rsidRPr="004C7B3C" w:rsidP="00786661" w14:paraId="6DCAAAAE" w14:textId="77777777">
      <w:pPr>
        <w:tabs>
          <w:tab w:val="left" w:pos="4395"/>
        </w:tabs>
        <w:rPr>
          <w:rFonts w:ascii="Arial" w:hAnsi="Arial" w:cs="Arial"/>
          <w:lang w:val="en-GB"/>
        </w:rPr>
      </w:pPr>
    </w:p>
    <w:p w:rsidR="006E76A6" w:rsidRPr="002121FB" w:rsidP="00786661" w14:paraId="56750E91" w14:textId="3CF39525">
      <w:pPr>
        <w:tabs>
          <w:tab w:val="left" w:pos="4395"/>
        </w:tabs>
        <w:rPr>
          <w:rFonts w:ascii="Arial" w:hAnsi="Arial" w:cs="Arial"/>
          <w:sz w:val="20"/>
          <w:szCs w:val="20"/>
          <w:lang w:val="en-GB"/>
        </w:rPr>
      </w:pPr>
      <w:r w:rsidRPr="002121FB">
        <w:rPr>
          <w:rFonts w:ascii="Arial" w:hAnsi="Arial" w:cs="Arial"/>
          <w:sz w:val="20"/>
          <w:szCs w:val="20"/>
          <w:lang w:val="en-GB"/>
        </w:rPr>
        <w:t>Bonuses are not added together; the highest one applies.</w:t>
      </w:r>
    </w:p>
    <w:p w:rsidR="006E76A6" w:rsidRPr="002121FB" w:rsidP="00786661" w14:paraId="27D48573" w14:textId="3B82D4AE">
      <w:pPr>
        <w:tabs>
          <w:tab w:val="left" w:pos="4395"/>
        </w:tabs>
        <w:rPr>
          <w:rFonts w:ascii="Arial" w:hAnsi="Arial" w:cs="Arial"/>
          <w:sz w:val="20"/>
          <w:szCs w:val="20"/>
          <w:lang w:val="en-GB"/>
        </w:rPr>
      </w:pPr>
      <w:r w:rsidRPr="002121FB">
        <w:rPr>
          <w:rFonts w:ascii="Arial" w:hAnsi="Arial" w:cs="Arial"/>
          <w:sz w:val="20"/>
          <w:szCs w:val="20"/>
          <w:lang w:val="en-GB"/>
        </w:rPr>
        <w:t>* Unless a weekly settlement moment</w:t>
      </w:r>
      <w:r w:rsidRPr="002121FB" w:rsidR="00205430">
        <w:rPr>
          <w:rFonts w:ascii="Arial" w:hAnsi="Arial" w:cs="Arial"/>
          <w:sz w:val="20"/>
          <w:szCs w:val="20"/>
          <w:lang w:val="en-GB"/>
        </w:rPr>
        <w:t xml:space="preserve"> is opted </w:t>
      </w:r>
      <w:r w:rsidRPr="002121FB" w:rsidR="00921FDA">
        <w:rPr>
          <w:rFonts w:ascii="Arial" w:hAnsi="Arial" w:cs="Arial"/>
          <w:sz w:val="20"/>
          <w:szCs w:val="20"/>
          <w:lang w:val="en-GB"/>
        </w:rPr>
        <w:t xml:space="preserve">for </w:t>
      </w:r>
      <w:r w:rsidRPr="002121FB" w:rsidR="00414715">
        <w:rPr>
          <w:rFonts w:ascii="Arial" w:hAnsi="Arial" w:cs="Arial"/>
          <w:sz w:val="20"/>
          <w:szCs w:val="20"/>
          <w:lang w:val="en-GB"/>
        </w:rPr>
        <w:t>pursuant to</w:t>
      </w:r>
      <w:r w:rsidRPr="002121FB">
        <w:rPr>
          <w:rFonts w:ascii="Arial" w:hAnsi="Arial" w:cs="Arial"/>
          <w:sz w:val="20"/>
          <w:szCs w:val="20"/>
          <w:lang w:val="en-GB"/>
        </w:rPr>
        <w:t xml:space="preserve"> Article 21</w:t>
      </w:r>
      <w:r w:rsidRPr="002121FB" w:rsidR="00205430">
        <w:rPr>
          <w:rFonts w:ascii="Arial" w:hAnsi="Arial" w:cs="Arial"/>
          <w:sz w:val="20"/>
          <w:szCs w:val="20"/>
          <w:lang w:val="en-GB"/>
        </w:rPr>
        <w:t>, paragraph</w:t>
      </w:r>
      <w:r w:rsidRPr="002121FB">
        <w:rPr>
          <w:rFonts w:ascii="Arial" w:hAnsi="Arial" w:cs="Arial"/>
          <w:sz w:val="20"/>
          <w:szCs w:val="20"/>
          <w:lang w:val="en-GB"/>
        </w:rPr>
        <w:t xml:space="preserve"> 3</w:t>
      </w:r>
      <w:r w:rsidRPr="002121FB" w:rsidR="00205430">
        <w:rPr>
          <w:rFonts w:ascii="Arial" w:hAnsi="Arial" w:cs="Arial"/>
          <w:sz w:val="20"/>
          <w:szCs w:val="20"/>
          <w:lang w:val="en-GB"/>
        </w:rPr>
        <w:t>,</w:t>
      </w:r>
      <w:r w:rsidRPr="002121FB">
        <w:rPr>
          <w:rFonts w:ascii="Arial" w:hAnsi="Arial" w:cs="Arial"/>
          <w:sz w:val="20"/>
          <w:szCs w:val="20"/>
          <w:lang w:val="en-GB"/>
        </w:rPr>
        <w:t xml:space="preserve"> sub c</w:t>
      </w:r>
      <w:r w:rsidRPr="002121FB" w:rsidR="00205430">
        <w:rPr>
          <w:rFonts w:ascii="Arial" w:hAnsi="Arial" w:cs="Arial"/>
          <w:sz w:val="20"/>
          <w:szCs w:val="20"/>
          <w:lang w:val="en-GB"/>
        </w:rPr>
        <w:t>.</w:t>
      </w:r>
    </w:p>
    <w:p w:rsidR="006E76A6" w:rsidRPr="002121FB" w:rsidP="00786661" w14:paraId="62049E90" w14:textId="6060F964">
      <w:pPr>
        <w:tabs>
          <w:tab w:val="left" w:pos="4395"/>
        </w:tabs>
        <w:rPr>
          <w:rFonts w:ascii="Arial" w:hAnsi="Arial" w:cs="Arial"/>
          <w:sz w:val="20"/>
          <w:szCs w:val="20"/>
          <w:lang w:val="en-GB"/>
        </w:rPr>
      </w:pPr>
      <w:r w:rsidRPr="002121FB">
        <w:rPr>
          <w:rFonts w:ascii="Arial" w:hAnsi="Arial" w:cs="Arial"/>
          <w:sz w:val="20"/>
          <w:szCs w:val="20"/>
          <w:lang w:val="en-GB"/>
        </w:rPr>
        <w:t>**Unless this is deviated from with a maximum of 13 weeks in line with Article 32, paragraph 1</w:t>
      </w:r>
    </w:p>
    <w:p w:rsidR="006E76A6" w:rsidRPr="002121FB" w:rsidP="00786661" w14:paraId="172B9DA9" w14:textId="43FBCD27">
      <w:pPr>
        <w:tabs>
          <w:tab w:val="left" w:pos="4395"/>
        </w:tabs>
        <w:rPr>
          <w:rFonts w:ascii="Arial" w:hAnsi="Arial" w:cs="Arial"/>
          <w:sz w:val="20"/>
          <w:szCs w:val="20"/>
          <w:lang w:val="en-GB"/>
        </w:rPr>
      </w:pPr>
      <w:r w:rsidRPr="002121FB">
        <w:rPr>
          <w:rFonts w:ascii="Arial" w:hAnsi="Arial" w:cs="Arial"/>
          <w:sz w:val="20"/>
          <w:szCs w:val="20"/>
          <w:lang w:val="en-GB"/>
        </w:rPr>
        <w:t xml:space="preserve">*** No holiday </w:t>
      </w:r>
      <w:r w:rsidRPr="002121FB" w:rsidR="00637299">
        <w:rPr>
          <w:rFonts w:ascii="Arial" w:hAnsi="Arial" w:cs="Arial"/>
          <w:sz w:val="20"/>
          <w:szCs w:val="20"/>
          <w:lang w:val="en-GB"/>
        </w:rPr>
        <w:t>pay</w:t>
      </w:r>
      <w:r w:rsidRPr="002121FB">
        <w:rPr>
          <w:rFonts w:ascii="Arial" w:hAnsi="Arial" w:cs="Arial"/>
          <w:sz w:val="20"/>
          <w:szCs w:val="20"/>
          <w:lang w:val="en-GB"/>
        </w:rPr>
        <w:t xml:space="preserve"> is </w:t>
      </w:r>
      <w:r w:rsidRPr="002121FB" w:rsidR="002A4EFF">
        <w:rPr>
          <w:rFonts w:ascii="Arial" w:hAnsi="Arial" w:cs="Arial"/>
          <w:sz w:val="20"/>
          <w:szCs w:val="20"/>
          <w:lang w:val="en-GB"/>
        </w:rPr>
        <w:t>accrued</w:t>
      </w:r>
      <w:r w:rsidRPr="002121FB">
        <w:rPr>
          <w:rFonts w:ascii="Arial" w:hAnsi="Arial" w:cs="Arial"/>
          <w:sz w:val="20"/>
          <w:szCs w:val="20"/>
          <w:lang w:val="en-GB"/>
        </w:rPr>
        <w:t xml:space="preserve"> over the bonuses and wage stated under subs I and II.</w:t>
      </w:r>
    </w:p>
    <w:p w:rsidR="006E76A6" w:rsidRPr="002121FB" w:rsidP="00786661" w14:paraId="00FA40C8" w14:textId="0AE1FBE5">
      <w:pPr>
        <w:tabs>
          <w:tab w:val="left" w:pos="4395"/>
        </w:tabs>
        <w:rPr>
          <w:rFonts w:ascii="Arial" w:hAnsi="Arial" w:cs="Arial"/>
          <w:sz w:val="20"/>
          <w:szCs w:val="20"/>
          <w:lang w:val="en-GB"/>
        </w:rPr>
      </w:pPr>
      <w:r w:rsidRPr="002121FB">
        <w:rPr>
          <w:rFonts w:ascii="Arial" w:hAnsi="Arial" w:cs="Arial"/>
          <w:sz w:val="20"/>
          <w:szCs w:val="20"/>
          <w:lang w:val="en-GB"/>
        </w:rPr>
        <w:t xml:space="preserve">**** Holiday </w:t>
      </w:r>
      <w:r w:rsidRPr="002121FB" w:rsidR="00637299">
        <w:rPr>
          <w:rFonts w:ascii="Arial" w:hAnsi="Arial" w:cs="Arial"/>
          <w:sz w:val="20"/>
          <w:szCs w:val="20"/>
          <w:lang w:val="en-GB"/>
        </w:rPr>
        <w:t>pay</w:t>
      </w:r>
      <w:r w:rsidRPr="002121FB">
        <w:rPr>
          <w:rFonts w:ascii="Arial" w:hAnsi="Arial" w:cs="Arial"/>
          <w:sz w:val="20"/>
          <w:szCs w:val="20"/>
          <w:lang w:val="en-GB"/>
        </w:rPr>
        <w:t xml:space="preserve"> is </w:t>
      </w:r>
      <w:r w:rsidRPr="002121FB" w:rsidR="002A4EFF">
        <w:rPr>
          <w:rFonts w:ascii="Arial" w:hAnsi="Arial" w:cs="Arial"/>
          <w:sz w:val="20"/>
          <w:szCs w:val="20"/>
          <w:lang w:val="en-GB"/>
        </w:rPr>
        <w:t>acc</w:t>
      </w:r>
      <w:r w:rsidRPr="002121FB" w:rsidR="005D2963">
        <w:rPr>
          <w:rFonts w:ascii="Arial" w:hAnsi="Arial" w:cs="Arial"/>
          <w:sz w:val="20"/>
          <w:szCs w:val="20"/>
          <w:lang w:val="en-GB"/>
        </w:rPr>
        <w:t>r</w:t>
      </w:r>
      <w:r w:rsidRPr="002121FB" w:rsidR="002A4EFF">
        <w:rPr>
          <w:rFonts w:ascii="Arial" w:hAnsi="Arial" w:cs="Arial"/>
          <w:sz w:val="20"/>
          <w:szCs w:val="20"/>
          <w:lang w:val="en-GB"/>
        </w:rPr>
        <w:t>ued</w:t>
      </w:r>
      <w:r w:rsidRPr="002121FB">
        <w:rPr>
          <w:rFonts w:ascii="Arial" w:hAnsi="Arial" w:cs="Arial"/>
          <w:sz w:val="20"/>
          <w:szCs w:val="20"/>
          <w:lang w:val="en-GB"/>
        </w:rPr>
        <w:t xml:space="preserve"> over the </w:t>
      </w:r>
      <w:r w:rsidRPr="002121FB" w:rsidR="00263D90">
        <w:rPr>
          <w:rFonts w:ascii="Arial" w:hAnsi="Arial" w:cs="Arial"/>
          <w:sz w:val="20"/>
          <w:szCs w:val="20"/>
          <w:lang w:val="en-GB"/>
        </w:rPr>
        <w:t>wage stated under sub III</w:t>
      </w:r>
      <w:r w:rsidRPr="002121FB" w:rsidR="002A4EFF">
        <w:rPr>
          <w:rFonts w:ascii="Arial" w:hAnsi="Arial" w:cs="Arial"/>
          <w:sz w:val="20"/>
          <w:szCs w:val="20"/>
          <w:lang w:val="en-GB"/>
        </w:rPr>
        <w:t xml:space="preserve"> but not</w:t>
      </w:r>
      <w:r w:rsidRPr="002121FB" w:rsidR="00263D90">
        <w:rPr>
          <w:rFonts w:ascii="Arial" w:hAnsi="Arial" w:cs="Arial"/>
          <w:sz w:val="20"/>
          <w:szCs w:val="20"/>
          <w:lang w:val="en-GB"/>
        </w:rPr>
        <w:t xml:space="preserve"> over the bonuses.</w:t>
      </w:r>
    </w:p>
    <w:p w:rsidR="0086793B" w:rsidRPr="002121FB" w:rsidP="00786661" w14:paraId="1FA54C84" w14:textId="363BBD2D">
      <w:pPr>
        <w:tabs>
          <w:tab w:val="left" w:pos="4395"/>
        </w:tabs>
        <w:rPr>
          <w:rFonts w:ascii="Arial" w:hAnsi="Arial" w:cs="Arial"/>
          <w:sz w:val="20"/>
          <w:szCs w:val="20"/>
          <w:lang w:val="en-GB"/>
        </w:rPr>
      </w:pPr>
      <w:r w:rsidRPr="002121FB">
        <w:rPr>
          <w:rFonts w:ascii="Arial" w:hAnsi="Arial" w:cs="Arial"/>
          <w:sz w:val="20"/>
          <w:szCs w:val="20"/>
          <w:lang w:val="en-GB"/>
        </w:rPr>
        <w:t>*****</w:t>
      </w:r>
      <w:r w:rsidRPr="002121FB" w:rsidR="00637299">
        <w:rPr>
          <w:rFonts w:ascii="Arial" w:hAnsi="Arial" w:cs="Arial"/>
          <w:sz w:val="20"/>
          <w:szCs w:val="20"/>
          <w:lang w:val="en-GB"/>
        </w:rPr>
        <w:t xml:space="preserve"> </w:t>
      </w:r>
      <w:r w:rsidRPr="002121FB">
        <w:rPr>
          <w:rFonts w:ascii="Arial" w:hAnsi="Arial" w:cs="Arial"/>
          <w:sz w:val="20"/>
          <w:szCs w:val="20"/>
          <w:lang w:val="en-GB"/>
        </w:rPr>
        <w:t>A bonus of 100% applies to working on Sundays, unless the</w:t>
      </w:r>
      <w:r w:rsidRPr="002121FB">
        <w:rPr>
          <w:rFonts w:ascii="Arial" w:hAnsi="Arial" w:cs="Arial"/>
          <w:i/>
          <w:iCs/>
          <w:sz w:val="20"/>
          <w:szCs w:val="20"/>
          <w:lang w:val="en-GB"/>
        </w:rPr>
        <w:t xml:space="preserve"> </w:t>
      </w:r>
      <w:r w:rsidRPr="002121FB" w:rsidR="00637299">
        <w:rPr>
          <w:rFonts w:ascii="Arial" w:hAnsi="Arial" w:cs="Arial"/>
          <w:i/>
          <w:iCs/>
          <w:sz w:val="20"/>
          <w:szCs w:val="20"/>
          <w:lang w:val="en-GB"/>
        </w:rPr>
        <w:t>Structureel</w:t>
      </w:r>
      <w:r w:rsidRPr="002121FB" w:rsidR="00637299">
        <w:rPr>
          <w:rFonts w:ascii="Arial" w:hAnsi="Arial" w:cs="Arial"/>
          <w:i/>
          <w:iCs/>
          <w:sz w:val="20"/>
          <w:szCs w:val="20"/>
          <w:lang w:val="en-GB"/>
        </w:rPr>
        <w:t xml:space="preserve"> </w:t>
      </w:r>
      <w:r w:rsidRPr="002121FB" w:rsidR="00637299">
        <w:rPr>
          <w:rFonts w:ascii="Arial" w:hAnsi="Arial" w:cs="Arial"/>
          <w:i/>
          <w:iCs/>
          <w:sz w:val="20"/>
          <w:szCs w:val="20"/>
          <w:lang w:val="en-GB"/>
        </w:rPr>
        <w:t>werken</w:t>
      </w:r>
      <w:r w:rsidRPr="002121FB" w:rsidR="00637299">
        <w:rPr>
          <w:rFonts w:ascii="Arial" w:hAnsi="Arial" w:cs="Arial"/>
          <w:i/>
          <w:iCs/>
          <w:sz w:val="20"/>
          <w:szCs w:val="20"/>
          <w:lang w:val="en-GB"/>
        </w:rPr>
        <w:t xml:space="preserve"> op </w:t>
      </w:r>
      <w:r w:rsidRPr="002121FB" w:rsidR="00637299">
        <w:rPr>
          <w:rFonts w:ascii="Arial" w:hAnsi="Arial" w:cs="Arial"/>
          <w:i/>
          <w:iCs/>
          <w:sz w:val="20"/>
          <w:szCs w:val="20"/>
          <w:lang w:val="en-GB"/>
        </w:rPr>
        <w:t>zondag</w:t>
      </w:r>
      <w:r w:rsidRPr="002121FB" w:rsidR="00637299">
        <w:rPr>
          <w:rFonts w:ascii="Arial" w:hAnsi="Arial" w:cs="Arial"/>
          <w:i/>
          <w:iCs/>
          <w:sz w:val="20"/>
          <w:szCs w:val="20"/>
          <w:lang w:val="en-GB"/>
        </w:rPr>
        <w:t xml:space="preserve"> </w:t>
      </w:r>
      <w:r w:rsidRPr="002121FB" w:rsidR="00637299">
        <w:rPr>
          <w:rFonts w:ascii="Arial" w:hAnsi="Arial" w:cs="Arial"/>
          <w:i/>
          <w:iCs/>
          <w:sz w:val="20"/>
          <w:szCs w:val="20"/>
          <w:lang w:val="en-GB"/>
        </w:rPr>
        <w:t>regeling</w:t>
      </w:r>
      <w:r w:rsidRPr="002121FB" w:rsidR="00637299">
        <w:rPr>
          <w:rFonts w:ascii="Arial" w:hAnsi="Arial" w:cs="Arial"/>
          <w:sz w:val="20"/>
          <w:szCs w:val="20"/>
          <w:lang w:val="en-GB"/>
        </w:rPr>
        <w:t xml:space="preserve"> </w:t>
      </w:r>
      <w:r w:rsidRPr="002121FB" w:rsidR="00414715">
        <w:rPr>
          <w:rFonts w:ascii="Arial" w:hAnsi="Arial" w:cs="Arial"/>
          <w:sz w:val="20"/>
          <w:szCs w:val="20"/>
          <w:lang w:val="en-GB"/>
        </w:rPr>
        <w:t>pursuant to</w:t>
      </w:r>
      <w:r w:rsidRPr="002121FB">
        <w:rPr>
          <w:rFonts w:ascii="Arial" w:hAnsi="Arial" w:cs="Arial"/>
          <w:sz w:val="20"/>
          <w:szCs w:val="20"/>
          <w:lang w:val="en-GB"/>
        </w:rPr>
        <w:t xml:space="preserve"> Article 23 of Chapter 3 </w:t>
      </w:r>
      <w:r w:rsidRPr="002121FB">
        <w:rPr>
          <w:rFonts w:ascii="Arial" w:hAnsi="Arial" w:cs="Arial"/>
          <w:sz w:val="20"/>
          <w:szCs w:val="20"/>
          <w:u w:val="single"/>
          <w:lang w:val="en-GB"/>
        </w:rPr>
        <w:t>or</w:t>
      </w:r>
      <w:r w:rsidRPr="002121FB">
        <w:rPr>
          <w:rFonts w:ascii="Arial" w:hAnsi="Arial" w:cs="Arial"/>
          <w:sz w:val="20"/>
          <w:szCs w:val="20"/>
          <w:lang w:val="en-GB"/>
        </w:rPr>
        <w:t xml:space="preserve"> shift work </w:t>
      </w:r>
      <w:r w:rsidRPr="002121FB" w:rsidR="00414715">
        <w:rPr>
          <w:rFonts w:ascii="Arial" w:hAnsi="Arial" w:cs="Arial"/>
          <w:sz w:val="20"/>
          <w:szCs w:val="20"/>
          <w:lang w:val="en-GB"/>
        </w:rPr>
        <w:t xml:space="preserve">pursuant to </w:t>
      </w:r>
      <w:r w:rsidRPr="002121FB">
        <w:rPr>
          <w:rFonts w:ascii="Arial" w:hAnsi="Arial" w:cs="Arial"/>
          <w:sz w:val="20"/>
          <w:szCs w:val="20"/>
          <w:lang w:val="en-GB"/>
        </w:rPr>
        <w:t>Article</w:t>
      </w:r>
      <w:r w:rsidRPr="002121FB" w:rsidR="00414715">
        <w:rPr>
          <w:rFonts w:ascii="Arial" w:hAnsi="Arial" w:cs="Arial"/>
          <w:sz w:val="20"/>
          <w:szCs w:val="20"/>
          <w:lang w:val="en-GB"/>
        </w:rPr>
        <w:t>s</w:t>
      </w:r>
      <w:r w:rsidRPr="002121FB">
        <w:rPr>
          <w:rFonts w:ascii="Arial" w:hAnsi="Arial" w:cs="Arial"/>
          <w:sz w:val="20"/>
          <w:szCs w:val="20"/>
          <w:lang w:val="en-GB"/>
        </w:rPr>
        <w:t xml:space="preserve"> 24 and 25 of Chapter 3 </w:t>
      </w:r>
      <w:r w:rsidRPr="002121FB" w:rsidR="00414715">
        <w:rPr>
          <w:rFonts w:ascii="Arial" w:hAnsi="Arial" w:cs="Arial"/>
          <w:sz w:val="20"/>
          <w:szCs w:val="20"/>
          <w:lang w:val="en-GB"/>
        </w:rPr>
        <w:t>apply.</w:t>
      </w:r>
      <w:r w:rsidRPr="002121FB">
        <w:rPr>
          <w:rFonts w:ascii="Arial" w:hAnsi="Arial" w:cs="Arial"/>
          <w:sz w:val="20"/>
          <w:szCs w:val="20"/>
          <w:highlight w:val="yellow"/>
          <w:lang w:val="en-GB"/>
        </w:rPr>
        <w:t xml:space="preserve"> </w:t>
      </w:r>
    </w:p>
    <w:p w:rsidR="0086793B" w:rsidRPr="004C7B3C" w:rsidP="00786661" w14:paraId="23751D93" w14:textId="77777777">
      <w:pPr>
        <w:tabs>
          <w:tab w:val="left" w:pos="4395"/>
        </w:tabs>
        <w:rPr>
          <w:rFonts w:ascii="Arial" w:hAnsi="Arial" w:cs="Arial"/>
          <w:lang w:val="en-GB"/>
        </w:rPr>
      </w:pPr>
      <w:r w:rsidRPr="004C7B3C">
        <w:rPr>
          <w:rFonts w:ascii="Arial" w:hAnsi="Arial" w:cs="Arial"/>
          <w:lang w:val="en-GB"/>
        </w:rPr>
        <w:br w:type="page"/>
      </w:r>
    </w:p>
    <w:p w:rsidR="0086793B" w:rsidRPr="004C7B3C" w:rsidP="00786661" w14:paraId="5EFC5E07" w14:textId="34953D04">
      <w:pPr>
        <w:tabs>
          <w:tab w:val="left" w:pos="4395"/>
        </w:tabs>
        <w:jc w:val="center"/>
        <w:rPr>
          <w:rFonts w:ascii="Arial" w:hAnsi="Arial" w:cs="Arial"/>
          <w:b/>
          <w:bCs/>
          <w:lang w:val="en-GB"/>
        </w:rPr>
      </w:pPr>
      <w:r w:rsidRPr="004C7B3C">
        <w:rPr>
          <w:rFonts w:ascii="Arial" w:hAnsi="Arial" w:cs="Arial"/>
          <w:b/>
          <w:bCs/>
          <w:lang w:val="en-GB"/>
        </w:rPr>
        <w:t>Bonuses under the regular duty roster</w:t>
      </w:r>
    </w:p>
    <w:tbl>
      <w:tblPr>
        <w:tblpPr w:leftFromText="141" w:rightFromText="141" w:vertAnchor="page" w:horzAnchor="page" w:tblpX="2161" w:tblpY="1861"/>
        <w:tblW w:w="8913" w:type="dxa"/>
        <w:tblCellMar>
          <w:left w:w="70" w:type="dxa"/>
          <w:right w:w="70" w:type="dxa"/>
        </w:tblCellMar>
        <w:tblLook w:val="04A0"/>
      </w:tblPr>
      <w:tblGrid>
        <w:gridCol w:w="473"/>
        <w:gridCol w:w="1463"/>
        <w:gridCol w:w="696"/>
        <w:gridCol w:w="1170"/>
        <w:gridCol w:w="4213"/>
        <w:gridCol w:w="898"/>
      </w:tblGrid>
      <w:tr w14:paraId="397CDC2B" w14:textId="77777777" w:rsidTr="006A076A">
        <w:tblPrEx>
          <w:tblW w:w="8913" w:type="dxa"/>
          <w:tblCellMar>
            <w:left w:w="70" w:type="dxa"/>
            <w:right w:w="70" w:type="dxa"/>
          </w:tblCellMar>
          <w:tblLook w:val="04A0"/>
        </w:tblPrEx>
        <w:trPr>
          <w:trHeight w:hRule="exact" w:val="818"/>
        </w:trPr>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tcPr>
          <w:p w:rsidR="0086793B" w:rsidRPr="004C7B3C" w:rsidP="00786661" w14:paraId="12B01347" w14:textId="6347DCF9">
            <w:pPr>
              <w:tabs>
                <w:tab w:val="left" w:pos="4395"/>
              </w:tabs>
              <w:ind w:left="-4" w:firstLine="4"/>
              <w:rPr>
                <w:rFonts w:ascii="Arial" w:hAnsi="Arial" w:cs="Arial"/>
                <w:b/>
                <w:lang w:val="en-GB"/>
              </w:rPr>
            </w:pPr>
            <w:bookmarkStart w:id="8" w:name="_Hlk114688023"/>
            <w:r w:rsidRPr="004C7B3C">
              <w:rPr>
                <w:rFonts w:ascii="Arial" w:hAnsi="Arial" w:cs="Arial"/>
                <w:b/>
                <w:lang w:val="en-GB"/>
              </w:rPr>
              <w:t>I</w:t>
            </w:r>
          </w:p>
        </w:tc>
        <w:tc>
          <w:tcPr>
            <w:tcW w:w="754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6793B" w:rsidRPr="004C7B3C" w:rsidP="00786661" w14:paraId="07E05161" w14:textId="02A9C09B">
            <w:pPr>
              <w:tabs>
                <w:tab w:val="left" w:pos="4395"/>
              </w:tabs>
              <w:ind w:left="-4" w:firstLine="4"/>
              <w:rPr>
                <w:rFonts w:ascii="Arial" w:hAnsi="Arial" w:cs="Arial"/>
                <w:lang w:val="en-GB"/>
              </w:rPr>
            </w:pPr>
            <w:r w:rsidRPr="004C7B3C">
              <w:rPr>
                <w:rFonts w:ascii="Arial" w:hAnsi="Arial" w:cs="Arial"/>
                <w:b/>
                <w:lang w:val="en-GB"/>
              </w:rPr>
              <w:t>Hours in excess of the weekly hours agreed (a minimum of 38 hours) (Article 32)</w:t>
            </w:r>
            <w:r w:rsidRPr="004C7B3C" w:rsidR="0087190C">
              <w:rPr>
                <w:rFonts w:ascii="Arial" w:hAnsi="Arial" w:cs="Arial"/>
                <w:b/>
                <w:lang w:val="en-GB"/>
              </w:rPr>
              <w:t>,</w:t>
            </w:r>
            <w:r w:rsidRPr="004C7B3C">
              <w:rPr>
                <w:rFonts w:ascii="Arial" w:hAnsi="Arial" w:cs="Arial"/>
                <w:b/>
                <w:lang w:val="en-GB"/>
              </w:rPr>
              <w:t xml:space="preserve"> unless the bonuses of sub II or sub III apply**</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6793B" w:rsidRPr="004C7B3C" w:rsidP="00786661" w14:paraId="439EADC3" w14:textId="77777777">
            <w:pPr>
              <w:tabs>
                <w:tab w:val="left" w:pos="4395"/>
              </w:tabs>
              <w:ind w:right="57"/>
              <w:jc w:val="right"/>
              <w:rPr>
                <w:rFonts w:ascii="Arial" w:hAnsi="Arial" w:cs="Arial"/>
                <w:lang w:val="en-GB"/>
              </w:rPr>
            </w:pPr>
            <w:r w:rsidRPr="004C7B3C">
              <w:rPr>
                <w:rFonts w:ascii="Arial" w:hAnsi="Arial" w:cs="Arial"/>
                <w:lang w:val="en-GB"/>
              </w:rPr>
              <w:t>35%</w:t>
            </w:r>
          </w:p>
        </w:tc>
      </w:tr>
      <w:tr w14:paraId="12D59460" w14:textId="77777777" w:rsidTr="006A076A">
        <w:tblPrEx>
          <w:tblW w:w="8913" w:type="dxa"/>
          <w:tblCellMar>
            <w:left w:w="70" w:type="dxa"/>
            <w:right w:w="70" w:type="dxa"/>
          </w:tblCellMar>
          <w:tblLook w:val="04A0"/>
        </w:tblPrEx>
        <w:trPr>
          <w:trHeight w:hRule="exact" w:val="387"/>
        </w:trPr>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tcPr>
          <w:p w:rsidR="0086793B" w:rsidRPr="004C7B3C" w:rsidP="00786661" w14:paraId="06173EA8" w14:textId="3DC4BCE1">
            <w:pPr>
              <w:tabs>
                <w:tab w:val="left" w:pos="4395"/>
              </w:tabs>
              <w:ind w:hanging="4"/>
              <w:rPr>
                <w:rFonts w:ascii="Arial" w:hAnsi="Arial" w:cs="Arial"/>
                <w:b/>
                <w:bCs/>
                <w:lang w:val="en-GB"/>
              </w:rPr>
            </w:pPr>
            <w:r w:rsidRPr="004C7B3C">
              <w:rPr>
                <w:rFonts w:ascii="Arial" w:hAnsi="Arial" w:cs="Arial"/>
                <w:b/>
                <w:bCs/>
                <w:lang w:val="en-GB"/>
              </w:rPr>
              <w:t>II</w:t>
            </w:r>
          </w:p>
        </w:tc>
        <w:tc>
          <w:tcPr>
            <w:tcW w:w="844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6793B" w:rsidRPr="004C7B3C" w:rsidP="00786661" w14:paraId="44CB6F20" w14:textId="2966AE32">
            <w:pPr>
              <w:tabs>
                <w:tab w:val="left" w:pos="4395"/>
              </w:tabs>
              <w:ind w:hanging="4"/>
              <w:rPr>
                <w:rFonts w:ascii="Arial" w:hAnsi="Arial" w:cs="Arial"/>
                <w:b/>
                <w:bCs/>
                <w:lang w:val="en-GB"/>
              </w:rPr>
            </w:pPr>
            <w:r w:rsidRPr="004C7B3C">
              <w:rPr>
                <w:rFonts w:ascii="Arial" w:hAnsi="Arial" w:cs="Arial"/>
                <w:b/>
                <w:bCs/>
                <w:lang w:val="en-GB"/>
              </w:rPr>
              <w:t>Hours in excess of the daily and weekly standard**:</w:t>
            </w:r>
          </w:p>
          <w:p w:rsidR="0086793B" w:rsidRPr="004C7B3C" w:rsidP="00786661" w14:paraId="4B72EC07" w14:textId="77777777">
            <w:pPr>
              <w:tabs>
                <w:tab w:val="left" w:pos="4395"/>
              </w:tabs>
              <w:ind w:hanging="4"/>
              <w:rPr>
                <w:rFonts w:ascii="Arial" w:hAnsi="Arial" w:cs="Arial"/>
                <w:lang w:val="en-GB"/>
              </w:rPr>
            </w:pPr>
            <w:r w:rsidRPr="004C7B3C">
              <w:rPr>
                <w:rFonts w:ascii="Arial" w:hAnsi="Arial" w:cs="Arial"/>
                <w:b/>
                <w:bCs/>
                <w:lang w:val="en-GB"/>
              </w:rPr>
              <w:br/>
            </w:r>
          </w:p>
        </w:tc>
      </w:tr>
      <w:tr w14:paraId="4AD5FCB4" w14:textId="77777777" w:rsidTr="006A076A">
        <w:tblPrEx>
          <w:tblW w:w="8913" w:type="dxa"/>
          <w:tblCellMar>
            <w:left w:w="70" w:type="dxa"/>
            <w:right w:w="70" w:type="dxa"/>
          </w:tblCellMar>
          <w:tblLook w:val="04A0"/>
        </w:tblPrEx>
        <w:trPr>
          <w:trHeight w:hRule="exact" w:val="387"/>
        </w:trPr>
        <w:tc>
          <w:tcPr>
            <w:tcW w:w="473" w:type="dxa"/>
            <w:tcBorders>
              <w:top w:val="single" w:sz="4" w:space="0" w:color="auto"/>
              <w:left w:val="single" w:sz="4" w:space="0" w:color="auto"/>
              <w:right w:val="single" w:sz="4" w:space="0" w:color="auto"/>
            </w:tcBorders>
            <w:shd w:val="clear" w:color="auto" w:fill="FFFFFF" w:themeFill="background1"/>
            <w:vAlign w:val="center"/>
          </w:tcPr>
          <w:p w:rsidR="0086793B" w:rsidRPr="004C7B3C" w:rsidP="00786661" w14:paraId="26A9D376" w14:textId="77777777">
            <w:pPr>
              <w:tabs>
                <w:tab w:val="left" w:pos="4395"/>
              </w:tabs>
              <w:rPr>
                <w:rFonts w:ascii="Arial" w:hAnsi="Arial" w:cs="Arial"/>
                <w:lang w:val="en-GB"/>
              </w:rPr>
            </w:pPr>
          </w:p>
        </w:tc>
        <w:tc>
          <w:tcPr>
            <w:tcW w:w="754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5C220C44" w14:textId="446FB03C">
            <w:pPr>
              <w:tabs>
                <w:tab w:val="left" w:pos="4395"/>
              </w:tabs>
              <w:rPr>
                <w:rFonts w:ascii="Arial" w:hAnsi="Arial" w:cs="Arial"/>
                <w:lang w:val="en-GB"/>
              </w:rPr>
            </w:pPr>
            <w:r w:rsidRPr="004C7B3C">
              <w:rPr>
                <w:rFonts w:ascii="Arial" w:hAnsi="Arial" w:cs="Arial"/>
                <w:lang w:val="en-GB"/>
              </w:rPr>
              <w:t>&gt; 10 hours a day</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213D6199" w14:textId="77777777">
            <w:pPr>
              <w:tabs>
                <w:tab w:val="left" w:pos="4395"/>
              </w:tabs>
              <w:jc w:val="right"/>
              <w:rPr>
                <w:rFonts w:ascii="Arial" w:hAnsi="Arial" w:cs="Arial"/>
                <w:lang w:val="en-GB"/>
              </w:rPr>
            </w:pPr>
            <w:r w:rsidRPr="004C7B3C">
              <w:rPr>
                <w:rFonts w:ascii="Arial" w:hAnsi="Arial" w:cs="Arial"/>
                <w:lang w:val="en-GB"/>
              </w:rPr>
              <w:t>50%</w:t>
            </w:r>
          </w:p>
        </w:tc>
      </w:tr>
      <w:tr w14:paraId="0D9EB7DE" w14:textId="77777777" w:rsidTr="006A076A">
        <w:tblPrEx>
          <w:tblW w:w="8913" w:type="dxa"/>
          <w:tblCellMar>
            <w:left w:w="70" w:type="dxa"/>
            <w:right w:w="70" w:type="dxa"/>
          </w:tblCellMar>
          <w:tblLook w:val="04A0"/>
        </w:tblPrEx>
        <w:trPr>
          <w:trHeight w:hRule="exact" w:val="387"/>
        </w:trPr>
        <w:tc>
          <w:tcPr>
            <w:tcW w:w="473" w:type="dxa"/>
            <w:tcBorders>
              <w:left w:val="single" w:sz="4" w:space="0" w:color="auto"/>
              <w:bottom w:val="single" w:sz="4" w:space="0" w:color="auto"/>
              <w:right w:val="single" w:sz="4" w:space="0" w:color="auto"/>
            </w:tcBorders>
            <w:shd w:val="clear" w:color="auto" w:fill="FFFFFF" w:themeFill="background1"/>
            <w:vAlign w:val="center"/>
          </w:tcPr>
          <w:p w:rsidR="0086793B" w:rsidRPr="004C7B3C" w:rsidP="00786661" w14:paraId="0E4C623B" w14:textId="77777777">
            <w:pPr>
              <w:tabs>
                <w:tab w:val="left" w:pos="4395"/>
              </w:tabs>
              <w:rPr>
                <w:rFonts w:ascii="Arial" w:hAnsi="Arial" w:cs="Arial"/>
                <w:lang w:val="en-GB"/>
              </w:rPr>
            </w:pPr>
          </w:p>
        </w:tc>
        <w:tc>
          <w:tcPr>
            <w:tcW w:w="754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236126EF" w14:textId="6387D3B3">
            <w:pPr>
              <w:tabs>
                <w:tab w:val="left" w:pos="4395"/>
              </w:tabs>
              <w:rPr>
                <w:rFonts w:ascii="Arial" w:hAnsi="Arial" w:cs="Arial"/>
                <w:lang w:val="en-GB"/>
              </w:rPr>
            </w:pPr>
            <w:r w:rsidRPr="004C7B3C">
              <w:rPr>
                <w:rFonts w:ascii="Arial" w:hAnsi="Arial" w:cs="Arial"/>
                <w:lang w:val="en-GB"/>
              </w:rPr>
              <w:t>&gt; 48 hours a week</w:t>
            </w:r>
            <w:r w:rsidRPr="004C7B3C">
              <w:rPr>
                <w:rFonts w:ascii="Arial" w:hAnsi="Arial" w:cs="Arial"/>
                <w:lang w:val="en-GB"/>
              </w:rPr>
              <w:t xml:space="preserve"> </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611F6CD3" w14:textId="77777777">
            <w:pPr>
              <w:tabs>
                <w:tab w:val="left" w:pos="4395"/>
              </w:tabs>
              <w:jc w:val="right"/>
              <w:rPr>
                <w:rFonts w:ascii="Arial" w:hAnsi="Arial" w:cs="Arial"/>
                <w:lang w:val="en-GB"/>
              </w:rPr>
            </w:pPr>
            <w:r w:rsidRPr="004C7B3C">
              <w:rPr>
                <w:rFonts w:ascii="Arial" w:hAnsi="Arial" w:cs="Arial"/>
                <w:lang w:val="en-GB"/>
              </w:rPr>
              <w:t>50%</w:t>
            </w:r>
          </w:p>
        </w:tc>
      </w:tr>
      <w:tr w14:paraId="578D4B2F" w14:textId="77777777" w:rsidTr="006A076A">
        <w:tblPrEx>
          <w:tblW w:w="8913" w:type="dxa"/>
          <w:tblCellMar>
            <w:left w:w="70" w:type="dxa"/>
            <w:right w:w="70" w:type="dxa"/>
          </w:tblCellMar>
          <w:tblLook w:val="04A0"/>
        </w:tblPrEx>
        <w:trPr>
          <w:trHeight w:hRule="exact" w:val="781"/>
        </w:trPr>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93B" w:rsidRPr="004C7B3C" w:rsidP="00786661" w14:paraId="1D0071A1" w14:textId="25612371">
            <w:pPr>
              <w:tabs>
                <w:tab w:val="left" w:pos="4395"/>
              </w:tabs>
              <w:rPr>
                <w:rFonts w:ascii="Arial" w:hAnsi="Arial" w:cs="Arial"/>
                <w:b/>
                <w:bCs/>
                <w:lang w:val="en-GB"/>
              </w:rPr>
            </w:pPr>
            <w:r w:rsidRPr="004C7B3C">
              <w:rPr>
                <w:rFonts w:ascii="Arial" w:hAnsi="Arial" w:cs="Arial"/>
                <w:b/>
                <w:bCs/>
                <w:lang w:val="en-GB"/>
              </w:rPr>
              <w:t>III</w:t>
            </w:r>
          </w:p>
        </w:tc>
        <w:tc>
          <w:tcPr>
            <w:tcW w:w="844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7190C" w:rsidRPr="004C7B3C" w:rsidP="00786661" w14:paraId="0124AFDA" w14:textId="7273A1F9">
            <w:pPr>
              <w:tabs>
                <w:tab w:val="left" w:pos="4395"/>
              </w:tabs>
              <w:rPr>
                <w:rFonts w:ascii="Arial" w:hAnsi="Arial" w:cs="Arial"/>
                <w:b/>
                <w:bCs/>
                <w:lang w:val="en-GB"/>
              </w:rPr>
            </w:pPr>
            <w:r w:rsidRPr="004C7B3C">
              <w:rPr>
                <w:rFonts w:ascii="Arial" w:hAnsi="Arial" w:cs="Arial"/>
                <w:b/>
                <w:bCs/>
                <w:lang w:val="en-GB"/>
              </w:rPr>
              <w:t>Bonus for irregular hours***</w:t>
            </w:r>
            <w:r w:rsidRPr="004C7B3C" w:rsidR="0086793B">
              <w:rPr>
                <w:rFonts w:ascii="Arial" w:hAnsi="Arial" w:cs="Arial"/>
                <w:b/>
                <w:bCs/>
                <w:lang w:val="en-GB"/>
              </w:rPr>
              <w:t xml:space="preserve"> </w:t>
            </w:r>
          </w:p>
          <w:p w:rsidR="0086793B" w:rsidRPr="004C7B3C" w:rsidP="00786661" w14:paraId="3513E6E2" w14:textId="4A893D6D">
            <w:pPr>
              <w:tabs>
                <w:tab w:val="left" w:pos="4395"/>
              </w:tabs>
              <w:rPr>
                <w:rFonts w:ascii="Arial" w:hAnsi="Arial" w:cs="Arial"/>
                <w:b/>
                <w:bCs/>
                <w:lang w:val="en-GB"/>
              </w:rPr>
            </w:pPr>
            <w:r w:rsidRPr="004C7B3C">
              <w:rPr>
                <w:rFonts w:ascii="Arial" w:hAnsi="Arial" w:cs="Arial"/>
                <w:b/>
                <w:bCs/>
                <w:lang w:val="en-GB"/>
              </w:rPr>
              <w:t>a. Monday to Friday*</w:t>
            </w:r>
          </w:p>
        </w:tc>
      </w:tr>
      <w:tr w14:paraId="3F7E3233" w14:textId="77777777" w:rsidTr="006A076A">
        <w:tblPrEx>
          <w:tblW w:w="8913" w:type="dxa"/>
          <w:tblCellMar>
            <w:left w:w="70" w:type="dxa"/>
            <w:right w:w="70" w:type="dxa"/>
          </w:tblCellMar>
          <w:tblLook w:val="04A0"/>
        </w:tblPrEx>
        <w:trPr>
          <w:trHeight w:hRule="exact" w:val="387"/>
        </w:trPr>
        <w:tc>
          <w:tcPr>
            <w:tcW w:w="473" w:type="dxa"/>
            <w:tcBorders>
              <w:top w:val="single" w:sz="4" w:space="0" w:color="auto"/>
              <w:left w:val="single" w:sz="4" w:space="0" w:color="auto"/>
              <w:right w:val="single" w:sz="4" w:space="0" w:color="auto"/>
            </w:tcBorders>
            <w:shd w:val="clear" w:color="auto" w:fill="FFFFFF" w:themeFill="background1"/>
            <w:vAlign w:val="center"/>
          </w:tcPr>
          <w:p w:rsidR="00A45B43" w:rsidRPr="004C7B3C" w:rsidP="00786661" w14:paraId="628A372B" w14:textId="77777777">
            <w:pPr>
              <w:tabs>
                <w:tab w:val="left" w:pos="4395"/>
              </w:tabs>
              <w:ind w:firstLine="355"/>
              <w:rPr>
                <w:rFonts w:ascii="Arial" w:hAnsi="Arial" w:cs="Arial"/>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6B735871" w14:textId="77777777">
            <w:pPr>
              <w:tabs>
                <w:tab w:val="left" w:pos="4395"/>
              </w:tabs>
              <w:ind w:firstLine="355"/>
              <w:rPr>
                <w:rFonts w:ascii="Arial" w:hAnsi="Arial" w:cs="Arial"/>
                <w:lang w:val="en-GB"/>
              </w:rPr>
            </w:pPr>
            <w:r w:rsidRPr="004C7B3C">
              <w:rPr>
                <w:rFonts w:ascii="Arial" w:hAnsi="Arial" w:cs="Arial"/>
                <w:lang w:val="en-GB"/>
              </w:rPr>
              <w:t>00.00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4314CF80" w14:textId="092F4513">
            <w:pPr>
              <w:tabs>
                <w:tab w:val="left" w:pos="4395"/>
              </w:tabs>
              <w:jc w:val="center"/>
              <w:rPr>
                <w:rFonts w:ascii="Arial" w:hAnsi="Arial" w:cs="Arial"/>
                <w:lang w:val="en-GB"/>
              </w:rPr>
            </w:pPr>
            <w:r w:rsidRPr="004C7B3C">
              <w:rPr>
                <w:rFonts w:ascii="Arial" w:hAnsi="Arial" w:cs="Arial"/>
                <w:lang w:val="en-GB"/>
              </w:rPr>
              <w:t>to</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1069436F" w14:textId="77777777">
            <w:pPr>
              <w:tabs>
                <w:tab w:val="left" w:pos="4395"/>
              </w:tabs>
              <w:rPr>
                <w:rFonts w:ascii="Arial" w:hAnsi="Arial" w:cs="Arial"/>
                <w:lang w:val="en-GB"/>
              </w:rPr>
            </w:pPr>
            <w:r w:rsidRPr="004C7B3C">
              <w:rPr>
                <w:rFonts w:ascii="Arial" w:hAnsi="Arial" w:cs="Arial"/>
                <w:lang w:val="en-GB"/>
              </w:rPr>
              <w:t>06.00*</w:t>
            </w:r>
          </w:p>
        </w:tc>
        <w:tc>
          <w:tcPr>
            <w:tcW w:w="42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314CBC50" w14:textId="5D2FDC8A">
            <w:pPr>
              <w:tabs>
                <w:tab w:val="left" w:pos="4395"/>
              </w:tabs>
              <w:rPr>
                <w:rFonts w:ascii="Arial" w:hAnsi="Arial" w:cs="Arial"/>
                <w:lang w:val="en-GB"/>
              </w:rPr>
            </w:pPr>
            <w:r w:rsidRPr="004C7B3C">
              <w:rPr>
                <w:rFonts w:ascii="Arial" w:hAnsi="Arial" w:cs="Arial"/>
                <w:lang w:val="en-GB"/>
              </w:rPr>
              <w:t>Night/early morning</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67E10B5F" w14:textId="77777777">
            <w:pPr>
              <w:tabs>
                <w:tab w:val="left" w:pos="4395"/>
              </w:tabs>
              <w:jc w:val="right"/>
              <w:rPr>
                <w:rFonts w:ascii="Arial" w:hAnsi="Arial" w:cs="Arial"/>
                <w:lang w:val="en-GB"/>
              </w:rPr>
            </w:pPr>
            <w:r w:rsidRPr="004C7B3C">
              <w:rPr>
                <w:rFonts w:ascii="Arial" w:hAnsi="Arial" w:cs="Arial"/>
                <w:lang w:val="en-GB"/>
              </w:rPr>
              <w:t>50%</w:t>
            </w:r>
          </w:p>
        </w:tc>
      </w:tr>
      <w:tr w14:paraId="7174A320" w14:textId="77777777" w:rsidTr="006A076A">
        <w:tblPrEx>
          <w:tblW w:w="8913" w:type="dxa"/>
          <w:tblCellMar>
            <w:left w:w="70" w:type="dxa"/>
            <w:right w:w="70" w:type="dxa"/>
          </w:tblCellMar>
          <w:tblLook w:val="04A0"/>
        </w:tblPrEx>
        <w:trPr>
          <w:trHeight w:hRule="exact" w:val="387"/>
        </w:trPr>
        <w:tc>
          <w:tcPr>
            <w:tcW w:w="473" w:type="dxa"/>
            <w:tcBorders>
              <w:left w:val="single" w:sz="4" w:space="0" w:color="auto"/>
              <w:right w:val="single" w:sz="4" w:space="0" w:color="auto"/>
            </w:tcBorders>
            <w:shd w:val="clear" w:color="auto" w:fill="FFFFFF" w:themeFill="background1"/>
            <w:vAlign w:val="center"/>
          </w:tcPr>
          <w:p w:rsidR="00A45B43" w:rsidRPr="004C7B3C" w:rsidP="00786661" w14:paraId="67589D93" w14:textId="77777777">
            <w:pPr>
              <w:tabs>
                <w:tab w:val="left" w:pos="4395"/>
              </w:tabs>
              <w:ind w:firstLine="355"/>
              <w:rPr>
                <w:rFonts w:ascii="Arial" w:hAnsi="Arial" w:cs="Arial"/>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4DA20271" w14:textId="77777777">
            <w:pPr>
              <w:tabs>
                <w:tab w:val="left" w:pos="4395"/>
              </w:tabs>
              <w:ind w:firstLine="355"/>
              <w:rPr>
                <w:rFonts w:ascii="Arial" w:hAnsi="Arial" w:cs="Arial"/>
                <w:lang w:val="en-GB"/>
              </w:rPr>
            </w:pPr>
            <w:r w:rsidRPr="004C7B3C">
              <w:rPr>
                <w:rFonts w:ascii="Arial" w:hAnsi="Arial" w:cs="Arial"/>
                <w:lang w:val="en-GB"/>
              </w:rPr>
              <w:t>06.00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5B44946C" w14:textId="567799D2">
            <w:pPr>
              <w:tabs>
                <w:tab w:val="left" w:pos="4395"/>
              </w:tabs>
              <w:jc w:val="center"/>
              <w:rPr>
                <w:rFonts w:ascii="Arial" w:hAnsi="Arial" w:cs="Arial"/>
                <w:lang w:val="en-GB"/>
              </w:rPr>
            </w:pPr>
            <w:r w:rsidRPr="004C7B3C">
              <w:rPr>
                <w:rFonts w:ascii="Arial" w:hAnsi="Arial" w:cs="Arial"/>
                <w:lang w:val="en-GB"/>
              </w:rPr>
              <w:t>to</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70FED83C" w14:textId="77777777">
            <w:pPr>
              <w:tabs>
                <w:tab w:val="left" w:pos="4395"/>
              </w:tabs>
              <w:rPr>
                <w:rFonts w:ascii="Arial" w:hAnsi="Arial" w:cs="Arial"/>
                <w:lang w:val="en-GB"/>
              </w:rPr>
            </w:pPr>
            <w:r w:rsidRPr="004C7B3C">
              <w:rPr>
                <w:rFonts w:ascii="Arial" w:hAnsi="Arial" w:cs="Arial"/>
                <w:lang w:val="en-GB"/>
              </w:rPr>
              <w:t>20.00</w:t>
            </w:r>
          </w:p>
        </w:tc>
        <w:tc>
          <w:tcPr>
            <w:tcW w:w="42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7BBA704D" w14:textId="62C0D204">
            <w:pPr>
              <w:tabs>
                <w:tab w:val="left" w:pos="4395"/>
              </w:tabs>
              <w:rPr>
                <w:rFonts w:ascii="Arial" w:hAnsi="Arial" w:cs="Arial"/>
                <w:lang w:val="en-GB"/>
              </w:rPr>
            </w:pPr>
            <w:r w:rsidRPr="004C7B3C">
              <w:rPr>
                <w:rFonts w:ascii="Arial" w:hAnsi="Arial" w:cs="Arial"/>
                <w:lang w:val="en-GB"/>
              </w:rPr>
              <w:t>Day</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3A733994" w14:textId="77777777">
            <w:pPr>
              <w:tabs>
                <w:tab w:val="left" w:pos="4395"/>
              </w:tabs>
              <w:jc w:val="right"/>
              <w:rPr>
                <w:rFonts w:ascii="Arial" w:hAnsi="Arial" w:cs="Arial"/>
                <w:lang w:val="en-GB"/>
              </w:rPr>
            </w:pPr>
            <w:r w:rsidRPr="004C7B3C">
              <w:rPr>
                <w:rFonts w:ascii="Arial" w:hAnsi="Arial" w:cs="Arial"/>
                <w:lang w:val="en-GB"/>
              </w:rPr>
              <w:t>0%</w:t>
            </w:r>
          </w:p>
        </w:tc>
      </w:tr>
      <w:tr w14:paraId="2F325714" w14:textId="77777777" w:rsidTr="006A076A">
        <w:tblPrEx>
          <w:tblW w:w="8913" w:type="dxa"/>
          <w:tblCellMar>
            <w:left w:w="70" w:type="dxa"/>
            <w:right w:w="70" w:type="dxa"/>
          </w:tblCellMar>
          <w:tblLook w:val="04A0"/>
        </w:tblPrEx>
        <w:trPr>
          <w:trHeight w:hRule="exact" w:val="387"/>
        </w:trPr>
        <w:tc>
          <w:tcPr>
            <w:tcW w:w="473" w:type="dxa"/>
            <w:tcBorders>
              <w:left w:val="single" w:sz="4" w:space="0" w:color="auto"/>
              <w:right w:val="single" w:sz="4" w:space="0" w:color="auto"/>
            </w:tcBorders>
            <w:shd w:val="clear" w:color="auto" w:fill="FFFFFF" w:themeFill="background1"/>
            <w:vAlign w:val="center"/>
          </w:tcPr>
          <w:p w:rsidR="00A45B43" w:rsidRPr="004C7B3C" w:rsidP="00786661" w14:paraId="22A303F4" w14:textId="77777777">
            <w:pPr>
              <w:tabs>
                <w:tab w:val="left" w:pos="4395"/>
              </w:tabs>
              <w:ind w:firstLine="355"/>
              <w:rPr>
                <w:rFonts w:ascii="Arial" w:hAnsi="Arial" w:cs="Arial"/>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62DB6EE5" w14:textId="77777777">
            <w:pPr>
              <w:tabs>
                <w:tab w:val="left" w:pos="4395"/>
              </w:tabs>
              <w:ind w:firstLine="355"/>
              <w:rPr>
                <w:rFonts w:ascii="Arial" w:hAnsi="Arial" w:cs="Arial"/>
                <w:lang w:val="en-GB"/>
              </w:rPr>
            </w:pPr>
            <w:r w:rsidRPr="004C7B3C">
              <w:rPr>
                <w:rFonts w:ascii="Arial" w:hAnsi="Arial" w:cs="Arial"/>
                <w:lang w:val="en-GB"/>
              </w:rPr>
              <w:t>20.00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173A3D6E" w14:textId="68B4864F">
            <w:pPr>
              <w:tabs>
                <w:tab w:val="left" w:pos="4395"/>
              </w:tabs>
              <w:jc w:val="center"/>
              <w:rPr>
                <w:rFonts w:ascii="Arial" w:hAnsi="Arial" w:cs="Arial"/>
                <w:lang w:val="en-GB"/>
              </w:rPr>
            </w:pPr>
            <w:r w:rsidRPr="004C7B3C">
              <w:rPr>
                <w:rFonts w:ascii="Arial" w:hAnsi="Arial" w:cs="Arial"/>
                <w:lang w:val="en-GB"/>
              </w:rPr>
              <w:t>to</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30537091" w14:textId="77777777">
            <w:pPr>
              <w:tabs>
                <w:tab w:val="left" w:pos="4395"/>
              </w:tabs>
              <w:rPr>
                <w:rFonts w:ascii="Arial" w:hAnsi="Arial" w:cs="Arial"/>
                <w:lang w:val="en-GB"/>
              </w:rPr>
            </w:pPr>
            <w:r w:rsidRPr="004C7B3C">
              <w:rPr>
                <w:rFonts w:ascii="Arial" w:hAnsi="Arial" w:cs="Arial"/>
                <w:lang w:val="en-GB"/>
              </w:rPr>
              <w:t>24.00</w:t>
            </w:r>
          </w:p>
        </w:tc>
        <w:tc>
          <w:tcPr>
            <w:tcW w:w="42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0C1228B8" w14:textId="714AFEDA">
            <w:pPr>
              <w:tabs>
                <w:tab w:val="left" w:pos="4395"/>
              </w:tabs>
              <w:rPr>
                <w:rFonts w:ascii="Arial" w:hAnsi="Arial" w:cs="Arial"/>
                <w:lang w:val="en-GB"/>
              </w:rPr>
            </w:pPr>
            <w:r w:rsidRPr="004C7B3C">
              <w:rPr>
                <w:rFonts w:ascii="Arial" w:hAnsi="Arial" w:cs="Arial"/>
                <w:lang w:val="en-GB"/>
              </w:rPr>
              <w:t>E</w:t>
            </w:r>
            <w:r w:rsidRPr="004C7B3C">
              <w:rPr>
                <w:rFonts w:ascii="Arial" w:hAnsi="Arial" w:cs="Arial"/>
                <w:lang w:val="en-GB"/>
              </w:rPr>
              <w:t>arly evening/night</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2FB0DD9B" w14:textId="77777777">
            <w:pPr>
              <w:tabs>
                <w:tab w:val="left" w:pos="4395"/>
              </w:tabs>
              <w:jc w:val="right"/>
              <w:rPr>
                <w:rFonts w:ascii="Arial" w:hAnsi="Arial" w:cs="Arial"/>
                <w:lang w:val="en-GB"/>
              </w:rPr>
            </w:pPr>
            <w:r w:rsidRPr="004C7B3C">
              <w:rPr>
                <w:rFonts w:ascii="Arial" w:hAnsi="Arial" w:cs="Arial"/>
                <w:lang w:val="en-GB"/>
              </w:rPr>
              <w:t>50%</w:t>
            </w:r>
          </w:p>
        </w:tc>
      </w:tr>
      <w:tr w14:paraId="1AC87FE9" w14:textId="77777777" w:rsidTr="006A076A">
        <w:tblPrEx>
          <w:tblW w:w="8913" w:type="dxa"/>
          <w:tblCellMar>
            <w:left w:w="70" w:type="dxa"/>
            <w:right w:w="70" w:type="dxa"/>
          </w:tblCellMar>
          <w:tblLook w:val="04A0"/>
        </w:tblPrEx>
        <w:trPr>
          <w:trHeight w:hRule="exact" w:val="387"/>
        </w:trPr>
        <w:tc>
          <w:tcPr>
            <w:tcW w:w="473" w:type="dxa"/>
            <w:tcBorders>
              <w:left w:val="single" w:sz="4" w:space="0" w:color="auto"/>
              <w:right w:val="single" w:sz="4" w:space="0" w:color="auto"/>
            </w:tcBorders>
            <w:shd w:val="clear" w:color="auto" w:fill="FFFFFF" w:themeFill="background1"/>
            <w:vAlign w:val="center"/>
          </w:tcPr>
          <w:p w:rsidR="0086793B" w:rsidRPr="004C7B3C" w:rsidP="00786661" w14:paraId="394376F4" w14:textId="77777777">
            <w:pPr>
              <w:tabs>
                <w:tab w:val="left" w:pos="4395"/>
              </w:tabs>
              <w:rPr>
                <w:rFonts w:ascii="Arial" w:hAnsi="Arial" w:cs="Arial"/>
                <w:b/>
                <w:bCs/>
                <w:lang w:val="en-GB"/>
              </w:rPr>
            </w:pPr>
          </w:p>
        </w:tc>
        <w:tc>
          <w:tcPr>
            <w:tcW w:w="1463" w:type="dxa"/>
            <w:tcBorders>
              <w:top w:val="single" w:sz="4" w:space="0" w:color="auto"/>
              <w:left w:val="single" w:sz="4" w:space="0" w:color="auto"/>
              <w:bottom w:val="single" w:sz="4" w:space="0" w:color="auto"/>
            </w:tcBorders>
            <w:shd w:val="clear" w:color="auto" w:fill="FFFFFF" w:themeFill="background1"/>
            <w:noWrap/>
            <w:vAlign w:val="center"/>
            <w:hideMark/>
          </w:tcPr>
          <w:p w:rsidR="0086793B" w:rsidRPr="004C7B3C" w:rsidP="00786661" w14:paraId="6C373C90" w14:textId="08CCE820">
            <w:pPr>
              <w:tabs>
                <w:tab w:val="left" w:pos="4395"/>
              </w:tabs>
              <w:rPr>
                <w:rFonts w:ascii="Arial" w:hAnsi="Arial" w:cs="Arial"/>
                <w:b/>
                <w:bCs/>
                <w:vanish/>
                <w:lang w:val="en-GB"/>
              </w:rPr>
            </w:pPr>
            <w:r w:rsidRPr="004C7B3C">
              <w:rPr>
                <w:rFonts w:ascii="Arial" w:hAnsi="Arial" w:cs="Arial"/>
                <w:b/>
                <w:bCs/>
                <w:lang w:val="en-GB"/>
              </w:rPr>
              <w:t xml:space="preserve">b. </w:t>
            </w:r>
            <w:r w:rsidRPr="004C7B3C" w:rsidR="00A45B43">
              <w:rPr>
                <w:rFonts w:ascii="Arial" w:hAnsi="Arial" w:cs="Arial"/>
                <w:b/>
                <w:bCs/>
                <w:lang w:val="en-GB"/>
              </w:rPr>
              <w:t>Saturday</w:t>
            </w:r>
            <w:r w:rsidRPr="004C7B3C">
              <w:rPr>
                <w:rFonts w:ascii="Arial" w:hAnsi="Arial" w:cs="Arial"/>
                <w:b/>
                <w:bCs/>
                <w:lang w:val="en-GB"/>
              </w:rPr>
              <w:t xml:space="preserve">* </w:t>
            </w:r>
          </w:p>
        </w:tc>
        <w:tc>
          <w:tcPr>
            <w:tcW w:w="6976" w:type="dxa"/>
            <w:gridSpan w:val="4"/>
            <w:tcBorders>
              <w:top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1E1B5CEC" w14:textId="77777777">
            <w:pPr>
              <w:tabs>
                <w:tab w:val="left" w:pos="4395"/>
              </w:tabs>
              <w:jc w:val="right"/>
              <w:rPr>
                <w:rFonts w:ascii="Arial" w:hAnsi="Arial" w:cs="Arial"/>
                <w:lang w:val="en-GB"/>
              </w:rPr>
            </w:pPr>
          </w:p>
        </w:tc>
      </w:tr>
      <w:tr w14:paraId="3A3A6E11" w14:textId="77777777" w:rsidTr="006A076A">
        <w:tblPrEx>
          <w:tblW w:w="8913" w:type="dxa"/>
          <w:tblCellMar>
            <w:left w:w="70" w:type="dxa"/>
            <w:right w:w="70" w:type="dxa"/>
          </w:tblCellMar>
          <w:tblLook w:val="04A0"/>
        </w:tblPrEx>
        <w:trPr>
          <w:trHeight w:hRule="exact" w:val="387"/>
        </w:trPr>
        <w:tc>
          <w:tcPr>
            <w:tcW w:w="473" w:type="dxa"/>
            <w:tcBorders>
              <w:left w:val="single" w:sz="4" w:space="0" w:color="auto"/>
              <w:right w:val="single" w:sz="4" w:space="0" w:color="auto"/>
            </w:tcBorders>
            <w:shd w:val="clear" w:color="auto" w:fill="FFFFFF" w:themeFill="background1"/>
            <w:vAlign w:val="center"/>
          </w:tcPr>
          <w:p w:rsidR="00A45B43" w:rsidRPr="004C7B3C" w:rsidP="00786661" w14:paraId="18DFCDA3" w14:textId="77777777">
            <w:pPr>
              <w:tabs>
                <w:tab w:val="left" w:pos="4395"/>
              </w:tabs>
              <w:ind w:firstLine="355"/>
              <w:rPr>
                <w:rFonts w:ascii="Arial" w:hAnsi="Arial" w:cs="Arial"/>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5CE09E56" w14:textId="77777777">
            <w:pPr>
              <w:tabs>
                <w:tab w:val="left" w:pos="4395"/>
              </w:tabs>
              <w:ind w:firstLine="355"/>
              <w:rPr>
                <w:rFonts w:ascii="Arial" w:hAnsi="Arial" w:cs="Arial"/>
                <w:lang w:val="en-GB"/>
              </w:rPr>
            </w:pPr>
            <w:r w:rsidRPr="004C7B3C">
              <w:rPr>
                <w:rFonts w:ascii="Arial" w:hAnsi="Arial" w:cs="Arial"/>
                <w:lang w:val="en-GB"/>
              </w:rPr>
              <w:t>00.00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302724F5" w14:textId="169C4683">
            <w:pPr>
              <w:tabs>
                <w:tab w:val="left" w:pos="4395"/>
              </w:tabs>
              <w:jc w:val="center"/>
              <w:rPr>
                <w:rFonts w:ascii="Arial" w:hAnsi="Arial" w:cs="Arial"/>
                <w:lang w:val="en-GB"/>
              </w:rPr>
            </w:pPr>
            <w:r w:rsidRPr="004C7B3C">
              <w:rPr>
                <w:rFonts w:ascii="Arial" w:hAnsi="Arial" w:cs="Arial"/>
                <w:lang w:val="en-GB"/>
              </w:rPr>
              <w:t>to</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68C18B11" w14:textId="77777777">
            <w:pPr>
              <w:tabs>
                <w:tab w:val="left" w:pos="4395"/>
              </w:tabs>
              <w:rPr>
                <w:rFonts w:ascii="Arial" w:hAnsi="Arial" w:cs="Arial"/>
                <w:lang w:val="en-GB"/>
              </w:rPr>
            </w:pPr>
            <w:r w:rsidRPr="004C7B3C">
              <w:rPr>
                <w:rFonts w:ascii="Arial" w:hAnsi="Arial" w:cs="Arial"/>
                <w:lang w:val="en-GB"/>
              </w:rPr>
              <w:t>06.00*</w:t>
            </w:r>
          </w:p>
        </w:tc>
        <w:tc>
          <w:tcPr>
            <w:tcW w:w="42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6400F0A0" w14:textId="6E4A462B">
            <w:pPr>
              <w:tabs>
                <w:tab w:val="left" w:pos="4395"/>
              </w:tabs>
              <w:rPr>
                <w:rFonts w:ascii="Arial" w:hAnsi="Arial" w:cs="Arial"/>
                <w:lang w:val="en-GB"/>
              </w:rPr>
            </w:pPr>
            <w:r w:rsidRPr="004C7B3C">
              <w:rPr>
                <w:rFonts w:ascii="Arial" w:hAnsi="Arial" w:cs="Arial"/>
                <w:lang w:val="en-GB"/>
              </w:rPr>
              <w:t>Night/early morning</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131C2815" w14:textId="77777777">
            <w:pPr>
              <w:tabs>
                <w:tab w:val="left" w:pos="4395"/>
              </w:tabs>
              <w:jc w:val="right"/>
              <w:rPr>
                <w:rFonts w:ascii="Arial" w:hAnsi="Arial" w:cs="Arial"/>
                <w:lang w:val="en-GB"/>
              </w:rPr>
            </w:pPr>
            <w:r w:rsidRPr="004C7B3C">
              <w:rPr>
                <w:rFonts w:ascii="Arial" w:hAnsi="Arial" w:cs="Arial"/>
                <w:lang w:val="en-GB"/>
              </w:rPr>
              <w:t>50%</w:t>
            </w:r>
          </w:p>
        </w:tc>
      </w:tr>
      <w:tr w14:paraId="4C0B040E" w14:textId="77777777" w:rsidTr="006A076A">
        <w:tblPrEx>
          <w:tblW w:w="8913" w:type="dxa"/>
          <w:tblCellMar>
            <w:left w:w="70" w:type="dxa"/>
            <w:right w:w="70" w:type="dxa"/>
          </w:tblCellMar>
          <w:tblLook w:val="04A0"/>
        </w:tblPrEx>
        <w:trPr>
          <w:trHeight w:hRule="exact" w:val="387"/>
        </w:trPr>
        <w:tc>
          <w:tcPr>
            <w:tcW w:w="473" w:type="dxa"/>
            <w:tcBorders>
              <w:left w:val="single" w:sz="4" w:space="0" w:color="auto"/>
              <w:right w:val="single" w:sz="4" w:space="0" w:color="auto"/>
            </w:tcBorders>
            <w:shd w:val="clear" w:color="auto" w:fill="FFFFFF" w:themeFill="background1"/>
            <w:vAlign w:val="center"/>
          </w:tcPr>
          <w:p w:rsidR="00A45B43" w:rsidRPr="004C7B3C" w:rsidP="00786661" w14:paraId="6E9D641B" w14:textId="77777777">
            <w:pPr>
              <w:tabs>
                <w:tab w:val="left" w:pos="4395"/>
              </w:tabs>
              <w:ind w:firstLine="355"/>
              <w:rPr>
                <w:rFonts w:ascii="Arial" w:hAnsi="Arial" w:cs="Arial"/>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27164929" w14:textId="77777777">
            <w:pPr>
              <w:tabs>
                <w:tab w:val="left" w:pos="4395"/>
              </w:tabs>
              <w:ind w:firstLine="355"/>
              <w:rPr>
                <w:rFonts w:ascii="Arial" w:hAnsi="Arial" w:cs="Arial"/>
                <w:lang w:val="en-GB"/>
              </w:rPr>
            </w:pPr>
            <w:r w:rsidRPr="004C7B3C">
              <w:rPr>
                <w:rFonts w:ascii="Arial" w:hAnsi="Arial" w:cs="Arial"/>
                <w:lang w:val="en-GB"/>
              </w:rPr>
              <w:t>06.00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1D016C5C" w14:textId="1CC1B55E">
            <w:pPr>
              <w:tabs>
                <w:tab w:val="left" w:pos="4395"/>
              </w:tabs>
              <w:jc w:val="center"/>
              <w:rPr>
                <w:rFonts w:ascii="Arial" w:hAnsi="Arial" w:cs="Arial"/>
                <w:lang w:val="en-GB"/>
              </w:rPr>
            </w:pPr>
            <w:r w:rsidRPr="004C7B3C">
              <w:rPr>
                <w:rFonts w:ascii="Arial" w:hAnsi="Arial" w:cs="Arial"/>
                <w:lang w:val="en-GB"/>
              </w:rPr>
              <w:t>to</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5AA6BD51" w14:textId="77777777">
            <w:pPr>
              <w:tabs>
                <w:tab w:val="left" w:pos="4395"/>
              </w:tabs>
              <w:rPr>
                <w:rFonts w:ascii="Arial" w:hAnsi="Arial" w:cs="Arial"/>
                <w:lang w:val="en-GB"/>
              </w:rPr>
            </w:pPr>
            <w:r w:rsidRPr="004C7B3C">
              <w:rPr>
                <w:rFonts w:ascii="Arial" w:hAnsi="Arial" w:cs="Arial"/>
                <w:lang w:val="en-GB"/>
              </w:rPr>
              <w:t>15.00</w:t>
            </w:r>
          </w:p>
        </w:tc>
        <w:tc>
          <w:tcPr>
            <w:tcW w:w="42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49B9B999" w14:textId="0A01E71B">
            <w:pPr>
              <w:tabs>
                <w:tab w:val="left" w:pos="4395"/>
              </w:tabs>
              <w:rPr>
                <w:rFonts w:ascii="Arial" w:hAnsi="Arial" w:cs="Arial"/>
                <w:lang w:val="en-GB"/>
              </w:rPr>
            </w:pPr>
            <w:r w:rsidRPr="004C7B3C">
              <w:rPr>
                <w:rFonts w:ascii="Arial" w:hAnsi="Arial" w:cs="Arial"/>
                <w:lang w:val="en-GB"/>
              </w:rPr>
              <w:t>Day</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7511EF02" w14:textId="77777777">
            <w:pPr>
              <w:tabs>
                <w:tab w:val="left" w:pos="4395"/>
              </w:tabs>
              <w:jc w:val="right"/>
              <w:rPr>
                <w:rFonts w:ascii="Arial" w:hAnsi="Arial" w:cs="Arial"/>
                <w:lang w:val="en-GB"/>
              </w:rPr>
            </w:pPr>
            <w:r w:rsidRPr="004C7B3C">
              <w:rPr>
                <w:rFonts w:ascii="Arial" w:hAnsi="Arial" w:cs="Arial"/>
                <w:lang w:val="en-GB"/>
              </w:rPr>
              <w:t>0%</w:t>
            </w:r>
          </w:p>
        </w:tc>
      </w:tr>
      <w:tr w14:paraId="064E06E5" w14:textId="77777777" w:rsidTr="006A076A">
        <w:tblPrEx>
          <w:tblW w:w="8913" w:type="dxa"/>
          <w:tblCellMar>
            <w:left w:w="70" w:type="dxa"/>
            <w:right w:w="70" w:type="dxa"/>
          </w:tblCellMar>
          <w:tblLook w:val="04A0"/>
        </w:tblPrEx>
        <w:trPr>
          <w:trHeight w:hRule="exact" w:val="387"/>
        </w:trPr>
        <w:tc>
          <w:tcPr>
            <w:tcW w:w="473" w:type="dxa"/>
            <w:tcBorders>
              <w:left w:val="single" w:sz="4" w:space="0" w:color="auto"/>
              <w:right w:val="single" w:sz="4" w:space="0" w:color="auto"/>
            </w:tcBorders>
            <w:shd w:val="clear" w:color="auto" w:fill="FFFFFF" w:themeFill="background1"/>
            <w:vAlign w:val="center"/>
          </w:tcPr>
          <w:p w:rsidR="00A45B43" w:rsidRPr="004C7B3C" w:rsidP="00786661" w14:paraId="5DA76F51" w14:textId="77777777">
            <w:pPr>
              <w:tabs>
                <w:tab w:val="left" w:pos="4395"/>
              </w:tabs>
              <w:ind w:firstLine="355"/>
              <w:rPr>
                <w:rFonts w:ascii="Arial" w:hAnsi="Arial" w:cs="Arial"/>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7B665548" w14:textId="77777777">
            <w:pPr>
              <w:tabs>
                <w:tab w:val="left" w:pos="4395"/>
              </w:tabs>
              <w:ind w:firstLine="355"/>
              <w:rPr>
                <w:rFonts w:ascii="Arial" w:hAnsi="Arial" w:cs="Arial"/>
                <w:lang w:val="en-GB"/>
              </w:rPr>
            </w:pPr>
            <w:r w:rsidRPr="004C7B3C">
              <w:rPr>
                <w:rFonts w:ascii="Arial" w:hAnsi="Arial" w:cs="Arial"/>
                <w:lang w:val="en-GB"/>
              </w:rPr>
              <w:t>15.00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1FE2A9B6" w14:textId="11D51220">
            <w:pPr>
              <w:tabs>
                <w:tab w:val="left" w:pos="4395"/>
              </w:tabs>
              <w:jc w:val="center"/>
              <w:rPr>
                <w:rFonts w:ascii="Arial" w:hAnsi="Arial" w:cs="Arial"/>
                <w:lang w:val="en-GB"/>
              </w:rPr>
            </w:pPr>
            <w:r w:rsidRPr="004C7B3C">
              <w:rPr>
                <w:rFonts w:ascii="Arial" w:hAnsi="Arial" w:cs="Arial"/>
                <w:lang w:val="en-GB"/>
              </w:rPr>
              <w:t>to</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55957D03" w14:textId="77777777">
            <w:pPr>
              <w:tabs>
                <w:tab w:val="left" w:pos="4395"/>
              </w:tabs>
              <w:rPr>
                <w:rFonts w:ascii="Arial" w:hAnsi="Arial" w:cs="Arial"/>
                <w:lang w:val="en-GB"/>
              </w:rPr>
            </w:pPr>
            <w:r w:rsidRPr="004C7B3C">
              <w:rPr>
                <w:rFonts w:ascii="Arial" w:hAnsi="Arial" w:cs="Arial"/>
                <w:lang w:val="en-GB"/>
              </w:rPr>
              <w:t>24.00</w:t>
            </w:r>
          </w:p>
        </w:tc>
        <w:tc>
          <w:tcPr>
            <w:tcW w:w="42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62E9CA62" w14:textId="6A76ED5F">
            <w:pPr>
              <w:tabs>
                <w:tab w:val="left" w:pos="4395"/>
              </w:tabs>
              <w:rPr>
                <w:rFonts w:ascii="Arial" w:hAnsi="Arial" w:cs="Arial"/>
                <w:lang w:val="en-GB"/>
              </w:rPr>
            </w:pPr>
            <w:r w:rsidRPr="004C7B3C">
              <w:rPr>
                <w:rFonts w:ascii="Arial" w:hAnsi="Arial" w:cs="Arial"/>
                <w:lang w:val="en-GB"/>
              </w:rPr>
              <w:t>Afternoon/early evening/night</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45B43" w:rsidRPr="004C7B3C" w:rsidP="00786661" w14:paraId="3E05F9D4" w14:textId="77777777">
            <w:pPr>
              <w:tabs>
                <w:tab w:val="left" w:pos="4395"/>
              </w:tabs>
              <w:jc w:val="right"/>
              <w:rPr>
                <w:rFonts w:ascii="Arial" w:hAnsi="Arial" w:cs="Arial"/>
                <w:lang w:val="en-GB"/>
              </w:rPr>
            </w:pPr>
            <w:r w:rsidRPr="004C7B3C">
              <w:rPr>
                <w:rFonts w:ascii="Arial" w:hAnsi="Arial" w:cs="Arial"/>
                <w:lang w:val="en-GB"/>
              </w:rPr>
              <w:t>50%</w:t>
            </w:r>
          </w:p>
        </w:tc>
      </w:tr>
      <w:tr w14:paraId="263E16BB" w14:textId="77777777" w:rsidTr="006A076A">
        <w:tblPrEx>
          <w:tblW w:w="8913" w:type="dxa"/>
          <w:tblCellMar>
            <w:left w:w="70" w:type="dxa"/>
            <w:right w:w="70" w:type="dxa"/>
          </w:tblCellMar>
          <w:tblLook w:val="04A0"/>
        </w:tblPrEx>
        <w:trPr>
          <w:trHeight w:hRule="exact" w:val="627"/>
        </w:trPr>
        <w:tc>
          <w:tcPr>
            <w:tcW w:w="473" w:type="dxa"/>
            <w:tcBorders>
              <w:left w:val="single" w:sz="4" w:space="0" w:color="auto"/>
              <w:right w:val="single" w:sz="4" w:space="0" w:color="auto"/>
            </w:tcBorders>
            <w:shd w:val="clear" w:color="auto" w:fill="FFFFFF" w:themeFill="background1"/>
            <w:vAlign w:val="center"/>
          </w:tcPr>
          <w:p w:rsidR="0086793B" w:rsidRPr="004C7B3C" w:rsidP="00786661" w14:paraId="7A6B409A" w14:textId="77777777">
            <w:pPr>
              <w:tabs>
                <w:tab w:val="left" w:pos="4395"/>
              </w:tabs>
              <w:rPr>
                <w:rFonts w:ascii="Arial" w:hAnsi="Arial" w:cs="Arial"/>
                <w:b/>
                <w:bCs/>
                <w:lang w:val="en-GB"/>
              </w:rPr>
            </w:pPr>
          </w:p>
        </w:tc>
        <w:tc>
          <w:tcPr>
            <w:tcW w:w="1463" w:type="dxa"/>
            <w:tcBorders>
              <w:top w:val="single" w:sz="4" w:space="0" w:color="auto"/>
              <w:left w:val="single" w:sz="4" w:space="0" w:color="auto"/>
              <w:bottom w:val="single" w:sz="4" w:space="0" w:color="auto"/>
            </w:tcBorders>
            <w:shd w:val="clear" w:color="auto" w:fill="FFFFFF" w:themeFill="background1"/>
            <w:noWrap/>
            <w:vAlign w:val="center"/>
            <w:hideMark/>
          </w:tcPr>
          <w:p w:rsidR="0086793B" w:rsidRPr="004C7B3C" w:rsidP="00786661" w14:paraId="7F9A43BC" w14:textId="74B22CF5">
            <w:pPr>
              <w:tabs>
                <w:tab w:val="left" w:pos="4395"/>
              </w:tabs>
              <w:rPr>
                <w:rFonts w:ascii="Arial" w:hAnsi="Arial" w:cs="Arial"/>
                <w:b/>
                <w:bCs/>
                <w:lang w:val="en-GB"/>
              </w:rPr>
            </w:pPr>
            <w:r w:rsidRPr="004C7B3C">
              <w:rPr>
                <w:rFonts w:ascii="Arial" w:hAnsi="Arial" w:cs="Arial"/>
                <w:b/>
                <w:bCs/>
                <w:lang w:val="en-GB"/>
              </w:rPr>
              <w:t xml:space="preserve">c. </w:t>
            </w:r>
            <w:r w:rsidRPr="004C7B3C" w:rsidR="005D2963">
              <w:rPr>
                <w:rFonts w:ascii="Arial" w:hAnsi="Arial" w:cs="Arial"/>
                <w:b/>
                <w:bCs/>
                <w:lang w:val="en-GB"/>
              </w:rPr>
              <w:t>Sunday</w:t>
            </w:r>
            <w:r w:rsidRPr="004C7B3C">
              <w:rPr>
                <w:rFonts w:ascii="Arial" w:hAnsi="Arial" w:cs="Arial"/>
                <w:b/>
                <w:bCs/>
                <w:lang w:val="en-GB"/>
              </w:rPr>
              <w:t>****</w:t>
            </w:r>
          </w:p>
        </w:tc>
        <w:tc>
          <w:tcPr>
            <w:tcW w:w="6976" w:type="dxa"/>
            <w:gridSpan w:val="4"/>
            <w:tcBorders>
              <w:top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5C2583CC" w14:textId="77777777">
            <w:pPr>
              <w:tabs>
                <w:tab w:val="left" w:pos="4395"/>
              </w:tabs>
              <w:jc w:val="right"/>
              <w:rPr>
                <w:rFonts w:ascii="Arial" w:hAnsi="Arial" w:cs="Arial"/>
                <w:lang w:val="en-GB"/>
              </w:rPr>
            </w:pPr>
          </w:p>
        </w:tc>
      </w:tr>
      <w:tr w14:paraId="6C99BC09" w14:textId="77777777" w:rsidTr="006A076A">
        <w:tblPrEx>
          <w:tblW w:w="8913" w:type="dxa"/>
          <w:tblCellMar>
            <w:left w:w="70" w:type="dxa"/>
            <w:right w:w="70" w:type="dxa"/>
          </w:tblCellMar>
          <w:tblLook w:val="04A0"/>
        </w:tblPrEx>
        <w:trPr>
          <w:trHeight w:hRule="exact" w:val="387"/>
        </w:trPr>
        <w:tc>
          <w:tcPr>
            <w:tcW w:w="473" w:type="dxa"/>
            <w:tcBorders>
              <w:left w:val="single" w:sz="4" w:space="0" w:color="auto"/>
              <w:right w:val="single" w:sz="4" w:space="0" w:color="auto"/>
            </w:tcBorders>
            <w:shd w:val="clear" w:color="auto" w:fill="FFFFFF" w:themeFill="background1"/>
            <w:vAlign w:val="center"/>
          </w:tcPr>
          <w:p w:rsidR="0086793B" w:rsidRPr="004C7B3C" w:rsidP="00786661" w14:paraId="36FAD3CF" w14:textId="77777777">
            <w:pPr>
              <w:tabs>
                <w:tab w:val="left" w:pos="4395"/>
              </w:tabs>
              <w:ind w:firstLine="355"/>
              <w:rPr>
                <w:rFonts w:ascii="Arial" w:hAnsi="Arial" w:cs="Arial"/>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4F9C77CD" w14:textId="77777777">
            <w:pPr>
              <w:tabs>
                <w:tab w:val="left" w:pos="4395"/>
              </w:tabs>
              <w:ind w:firstLine="355"/>
              <w:rPr>
                <w:rFonts w:ascii="Arial" w:hAnsi="Arial" w:cs="Arial"/>
                <w:lang w:val="en-GB"/>
              </w:rPr>
            </w:pPr>
            <w:r w:rsidRPr="004C7B3C">
              <w:rPr>
                <w:rFonts w:ascii="Arial" w:hAnsi="Arial" w:cs="Arial"/>
                <w:lang w:val="en-GB"/>
              </w:rPr>
              <w:t>00.00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40ACD7E0" w14:textId="68796FF8">
            <w:pPr>
              <w:tabs>
                <w:tab w:val="left" w:pos="4395"/>
              </w:tabs>
              <w:jc w:val="center"/>
              <w:rPr>
                <w:rFonts w:ascii="Arial" w:hAnsi="Arial" w:cs="Arial"/>
                <w:lang w:val="en-GB"/>
              </w:rPr>
            </w:pPr>
            <w:r w:rsidRPr="004C7B3C">
              <w:rPr>
                <w:rFonts w:ascii="Arial" w:hAnsi="Arial" w:cs="Arial"/>
                <w:lang w:val="en-GB"/>
              </w:rPr>
              <w:t>to</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41E29580" w14:textId="77777777">
            <w:pPr>
              <w:tabs>
                <w:tab w:val="left" w:pos="4395"/>
              </w:tabs>
              <w:rPr>
                <w:rFonts w:ascii="Arial" w:hAnsi="Arial" w:cs="Arial"/>
                <w:lang w:val="en-GB"/>
              </w:rPr>
            </w:pPr>
            <w:r w:rsidRPr="004C7B3C">
              <w:rPr>
                <w:rFonts w:ascii="Arial" w:hAnsi="Arial" w:cs="Arial"/>
                <w:lang w:val="en-GB"/>
              </w:rPr>
              <w:t>24.00</w:t>
            </w:r>
          </w:p>
        </w:tc>
        <w:tc>
          <w:tcPr>
            <w:tcW w:w="42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2C8E2345" w14:textId="72B58881">
            <w:pPr>
              <w:tabs>
                <w:tab w:val="left" w:pos="4395"/>
              </w:tabs>
              <w:rPr>
                <w:rFonts w:ascii="Arial" w:hAnsi="Arial" w:cs="Arial"/>
                <w:lang w:val="en-GB"/>
              </w:rPr>
            </w:pPr>
            <w:r w:rsidRPr="004C7B3C">
              <w:rPr>
                <w:rFonts w:ascii="Arial" w:hAnsi="Arial" w:cs="Arial"/>
                <w:lang w:val="en-GB"/>
              </w:rPr>
              <w:t>24-hour period</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63EBEAC0" w14:textId="77777777">
            <w:pPr>
              <w:tabs>
                <w:tab w:val="left" w:pos="4395"/>
              </w:tabs>
              <w:jc w:val="right"/>
              <w:rPr>
                <w:rFonts w:ascii="Arial" w:hAnsi="Arial" w:cs="Arial"/>
                <w:lang w:val="en-GB"/>
              </w:rPr>
            </w:pPr>
            <w:r w:rsidRPr="004C7B3C">
              <w:rPr>
                <w:rFonts w:ascii="Arial" w:hAnsi="Arial" w:cs="Arial"/>
                <w:lang w:val="en-GB"/>
              </w:rPr>
              <w:t>100%</w:t>
            </w:r>
          </w:p>
        </w:tc>
      </w:tr>
      <w:tr w14:paraId="52345F1F" w14:textId="77777777" w:rsidTr="006A076A">
        <w:tblPrEx>
          <w:tblW w:w="8913" w:type="dxa"/>
          <w:tblCellMar>
            <w:left w:w="70" w:type="dxa"/>
            <w:right w:w="70" w:type="dxa"/>
          </w:tblCellMar>
          <w:tblLook w:val="04A0"/>
        </w:tblPrEx>
        <w:trPr>
          <w:trHeight w:hRule="exact" w:val="387"/>
        </w:trPr>
        <w:tc>
          <w:tcPr>
            <w:tcW w:w="473" w:type="dxa"/>
            <w:tcBorders>
              <w:left w:val="single" w:sz="4" w:space="0" w:color="auto"/>
              <w:right w:val="single" w:sz="4" w:space="0" w:color="auto"/>
            </w:tcBorders>
            <w:shd w:val="clear" w:color="auto" w:fill="FFFFFF" w:themeFill="background1"/>
            <w:vAlign w:val="center"/>
          </w:tcPr>
          <w:p w:rsidR="0086793B" w:rsidRPr="004C7B3C" w:rsidP="00786661" w14:paraId="60CFA1E0" w14:textId="77777777">
            <w:pPr>
              <w:tabs>
                <w:tab w:val="left" w:pos="4395"/>
              </w:tabs>
              <w:rPr>
                <w:rFonts w:ascii="Arial" w:hAnsi="Arial" w:cs="Arial"/>
                <w:b/>
                <w:bCs/>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6793B" w:rsidRPr="004C7B3C" w:rsidP="00786661" w14:paraId="1881EAEA" w14:textId="0B92C9A6">
            <w:pPr>
              <w:tabs>
                <w:tab w:val="left" w:pos="4395"/>
              </w:tabs>
              <w:rPr>
                <w:rFonts w:ascii="Arial" w:hAnsi="Arial" w:cs="Arial"/>
                <w:b/>
                <w:bCs/>
                <w:lang w:val="en-GB"/>
              </w:rPr>
            </w:pPr>
            <w:r w:rsidRPr="004C7B3C">
              <w:rPr>
                <w:rFonts w:ascii="Arial" w:hAnsi="Arial" w:cs="Arial"/>
                <w:b/>
                <w:bCs/>
                <w:lang w:val="en-GB"/>
              </w:rPr>
              <w:t xml:space="preserve">d. </w:t>
            </w:r>
            <w:r w:rsidRPr="004C7B3C" w:rsidR="00A45B43">
              <w:rPr>
                <w:rFonts w:ascii="Arial" w:hAnsi="Arial" w:cs="Arial"/>
                <w:b/>
                <w:bCs/>
                <w:lang w:val="en-GB"/>
              </w:rPr>
              <w:t>Sunday</w:t>
            </w:r>
          </w:p>
        </w:tc>
        <w:tc>
          <w:tcPr>
            <w:tcW w:w="69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86733" w:rsidRPr="004C7B3C" w:rsidP="00786661" w14:paraId="41217EF9" w14:textId="0B0CAA34">
            <w:pPr>
              <w:tabs>
                <w:tab w:val="left" w:pos="4395"/>
              </w:tabs>
              <w:rPr>
                <w:rFonts w:ascii="Arial" w:hAnsi="Arial" w:cs="Arial"/>
                <w:color w:val="FFFFFF" w:themeColor="background1"/>
                <w:sz w:val="6"/>
                <w:lang w:val="en-GB"/>
              </w:rPr>
            </w:pPr>
            <w:r w:rsidRPr="004C7B3C">
              <w:rPr>
                <w:rFonts w:ascii="Arial" w:hAnsi="Arial" w:cs="Arial"/>
                <w:b/>
                <w:bCs/>
                <w:lang w:val="en-GB"/>
              </w:rPr>
              <w:t>Structural work on Sundays implemented pursuant to Article 23</w:t>
            </w:r>
          </w:p>
          <w:p w:rsidR="00286733" w:rsidRPr="004C7B3C" w:rsidP="00786661" w14:paraId="2C04B57B" w14:textId="5B074651">
            <w:pPr>
              <w:tabs>
                <w:tab w:val="left" w:pos="4395"/>
              </w:tabs>
              <w:rPr>
                <w:rFonts w:ascii="Arial" w:hAnsi="Arial" w:cs="Arial"/>
                <w:color w:val="FFFFFF" w:themeColor="background1"/>
                <w:sz w:val="6"/>
                <w:lang w:val="en-GB"/>
              </w:rPr>
            </w:pPr>
          </w:p>
          <w:p w:rsidR="0086793B" w:rsidRPr="004C7B3C" w:rsidP="00786661" w14:paraId="4B1DD2FF" w14:textId="2F09F4E5">
            <w:pPr>
              <w:tabs>
                <w:tab w:val="left" w:pos="4395"/>
              </w:tabs>
              <w:rPr>
                <w:rFonts w:ascii="Arial" w:hAnsi="Arial" w:cs="Arial"/>
                <w:color w:val="FFFFFF" w:themeColor="background1"/>
                <w:sz w:val="6"/>
                <w:lang w:val="en-GB"/>
              </w:rPr>
            </w:pPr>
          </w:p>
        </w:tc>
      </w:tr>
      <w:tr w14:paraId="23398A8A" w14:textId="77777777" w:rsidTr="006A076A">
        <w:tblPrEx>
          <w:tblW w:w="8913" w:type="dxa"/>
          <w:tblCellMar>
            <w:left w:w="70" w:type="dxa"/>
            <w:right w:w="70" w:type="dxa"/>
          </w:tblCellMar>
          <w:tblLook w:val="04A0"/>
        </w:tblPrEx>
        <w:trPr>
          <w:trHeight w:hRule="exact" w:val="387"/>
        </w:trPr>
        <w:tc>
          <w:tcPr>
            <w:tcW w:w="473" w:type="dxa"/>
            <w:tcBorders>
              <w:left w:val="single" w:sz="4" w:space="0" w:color="auto"/>
              <w:bottom w:val="single" w:sz="4" w:space="0" w:color="auto"/>
              <w:right w:val="single" w:sz="4" w:space="0" w:color="auto"/>
            </w:tcBorders>
            <w:shd w:val="clear" w:color="auto" w:fill="FFFFFF" w:themeFill="background1"/>
            <w:vAlign w:val="center"/>
          </w:tcPr>
          <w:p w:rsidR="00520A3C" w:rsidRPr="004C7B3C" w:rsidP="00786661" w14:paraId="3E3203F9" w14:textId="77777777">
            <w:pPr>
              <w:tabs>
                <w:tab w:val="left" w:pos="4395"/>
              </w:tabs>
              <w:ind w:firstLine="355"/>
              <w:rPr>
                <w:rFonts w:ascii="Arial" w:hAnsi="Arial" w:cs="Arial"/>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A3C" w:rsidRPr="004C7B3C" w:rsidP="00786661" w14:paraId="1FCF4DE3" w14:textId="77777777">
            <w:pPr>
              <w:tabs>
                <w:tab w:val="left" w:pos="4395"/>
              </w:tabs>
              <w:ind w:firstLine="355"/>
              <w:rPr>
                <w:rFonts w:ascii="Arial" w:hAnsi="Arial" w:cs="Arial"/>
                <w:lang w:val="en-GB"/>
              </w:rPr>
            </w:pPr>
            <w:r w:rsidRPr="004C7B3C">
              <w:rPr>
                <w:rFonts w:ascii="Arial" w:hAnsi="Arial" w:cs="Arial"/>
                <w:lang w:val="en-GB"/>
              </w:rPr>
              <w:t>00.00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A3C" w:rsidRPr="004C7B3C" w:rsidP="00786661" w14:paraId="6EEBBC8D" w14:textId="6CCD614F">
            <w:pPr>
              <w:tabs>
                <w:tab w:val="left" w:pos="4395"/>
              </w:tabs>
              <w:jc w:val="center"/>
              <w:rPr>
                <w:rFonts w:ascii="Arial" w:hAnsi="Arial" w:cs="Arial"/>
                <w:lang w:val="en-GB"/>
              </w:rPr>
            </w:pPr>
            <w:r w:rsidRPr="004C7B3C">
              <w:rPr>
                <w:rFonts w:ascii="Arial" w:hAnsi="Arial" w:cs="Arial"/>
                <w:lang w:val="en-GB"/>
              </w:rPr>
              <w:t>to</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A3C" w:rsidRPr="004C7B3C" w:rsidP="00786661" w14:paraId="64AD6B2D" w14:textId="77777777">
            <w:pPr>
              <w:tabs>
                <w:tab w:val="left" w:pos="4395"/>
              </w:tabs>
              <w:rPr>
                <w:rFonts w:ascii="Arial" w:hAnsi="Arial" w:cs="Arial"/>
                <w:lang w:val="en-GB"/>
              </w:rPr>
            </w:pPr>
            <w:r w:rsidRPr="004C7B3C">
              <w:rPr>
                <w:rFonts w:ascii="Arial" w:hAnsi="Arial" w:cs="Arial"/>
                <w:lang w:val="en-GB"/>
              </w:rPr>
              <w:t>06.00</w:t>
            </w:r>
          </w:p>
        </w:tc>
        <w:tc>
          <w:tcPr>
            <w:tcW w:w="42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A3C" w:rsidRPr="004C7B3C" w:rsidP="00786661" w14:paraId="6BF58439" w14:textId="5729B6D6">
            <w:pPr>
              <w:tabs>
                <w:tab w:val="left" w:pos="4395"/>
              </w:tabs>
              <w:rPr>
                <w:rFonts w:ascii="Arial" w:hAnsi="Arial" w:cs="Arial"/>
                <w:lang w:val="en-GB"/>
              </w:rPr>
            </w:pPr>
            <w:r w:rsidRPr="004C7B3C">
              <w:rPr>
                <w:rFonts w:ascii="Arial" w:hAnsi="Arial" w:cs="Arial"/>
                <w:lang w:val="en-GB"/>
              </w:rPr>
              <w:t>Night/early morning</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A3C" w:rsidRPr="004C7B3C" w:rsidP="00786661" w14:paraId="44DE679B" w14:textId="77777777">
            <w:pPr>
              <w:tabs>
                <w:tab w:val="left" w:pos="4395"/>
              </w:tabs>
              <w:jc w:val="right"/>
              <w:rPr>
                <w:rFonts w:ascii="Arial" w:hAnsi="Arial" w:cs="Arial"/>
                <w:lang w:val="en-GB"/>
              </w:rPr>
            </w:pPr>
            <w:r w:rsidRPr="004C7B3C">
              <w:rPr>
                <w:rFonts w:ascii="Arial" w:hAnsi="Arial" w:cs="Arial"/>
                <w:lang w:val="en-GB"/>
              </w:rPr>
              <w:t>100%</w:t>
            </w:r>
          </w:p>
        </w:tc>
      </w:tr>
      <w:tr w14:paraId="3CD6B913" w14:textId="77777777" w:rsidTr="006A076A">
        <w:tblPrEx>
          <w:tblW w:w="8913" w:type="dxa"/>
          <w:tblCellMar>
            <w:left w:w="70" w:type="dxa"/>
            <w:right w:w="70" w:type="dxa"/>
          </w:tblCellMar>
          <w:tblLook w:val="04A0"/>
        </w:tblPrEx>
        <w:trPr>
          <w:trHeight w:hRule="exact" w:val="387"/>
        </w:trPr>
        <w:tc>
          <w:tcPr>
            <w:tcW w:w="473" w:type="dxa"/>
            <w:tcBorders>
              <w:top w:val="single" w:sz="4" w:space="0" w:color="auto"/>
              <w:left w:val="single" w:sz="4" w:space="0" w:color="auto"/>
              <w:right w:val="single" w:sz="4" w:space="0" w:color="auto"/>
            </w:tcBorders>
            <w:shd w:val="clear" w:color="auto" w:fill="FFFFFF" w:themeFill="background1"/>
            <w:vAlign w:val="center"/>
          </w:tcPr>
          <w:p w:rsidR="00520A3C" w:rsidRPr="004C7B3C" w:rsidP="00786661" w14:paraId="718492D1" w14:textId="77777777">
            <w:pPr>
              <w:tabs>
                <w:tab w:val="left" w:pos="4395"/>
              </w:tabs>
              <w:ind w:firstLine="355"/>
              <w:rPr>
                <w:rFonts w:ascii="Arial" w:hAnsi="Arial" w:cs="Arial"/>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A3C" w:rsidRPr="004C7B3C" w:rsidP="00786661" w14:paraId="06014F18" w14:textId="77777777">
            <w:pPr>
              <w:tabs>
                <w:tab w:val="left" w:pos="4395"/>
              </w:tabs>
              <w:ind w:firstLine="355"/>
              <w:rPr>
                <w:rFonts w:ascii="Arial" w:hAnsi="Arial" w:cs="Arial"/>
                <w:lang w:val="en-GB"/>
              </w:rPr>
            </w:pPr>
            <w:r w:rsidRPr="004C7B3C">
              <w:rPr>
                <w:rFonts w:ascii="Arial" w:hAnsi="Arial" w:cs="Arial"/>
                <w:lang w:val="en-GB"/>
              </w:rPr>
              <w:t>06.00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A3C" w:rsidRPr="004C7B3C" w:rsidP="00786661" w14:paraId="7B44063C" w14:textId="0E5BE7BD">
            <w:pPr>
              <w:tabs>
                <w:tab w:val="left" w:pos="4395"/>
              </w:tabs>
              <w:jc w:val="center"/>
              <w:rPr>
                <w:rFonts w:ascii="Arial" w:hAnsi="Arial" w:cs="Arial"/>
                <w:lang w:val="en-GB"/>
              </w:rPr>
            </w:pPr>
            <w:r w:rsidRPr="004C7B3C">
              <w:rPr>
                <w:rFonts w:ascii="Arial" w:hAnsi="Arial" w:cs="Arial"/>
                <w:lang w:val="en-GB"/>
              </w:rPr>
              <w:t>to</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A3C" w:rsidRPr="004C7B3C" w:rsidP="00786661" w14:paraId="7BB026AD" w14:textId="77777777">
            <w:pPr>
              <w:tabs>
                <w:tab w:val="left" w:pos="4395"/>
              </w:tabs>
              <w:rPr>
                <w:rFonts w:ascii="Arial" w:hAnsi="Arial" w:cs="Arial"/>
                <w:lang w:val="en-GB"/>
              </w:rPr>
            </w:pPr>
            <w:r w:rsidRPr="004C7B3C">
              <w:rPr>
                <w:rFonts w:ascii="Arial" w:hAnsi="Arial" w:cs="Arial"/>
                <w:lang w:val="en-GB"/>
              </w:rPr>
              <w:t>15.00</w:t>
            </w:r>
          </w:p>
        </w:tc>
        <w:tc>
          <w:tcPr>
            <w:tcW w:w="42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A3C" w:rsidRPr="004C7B3C" w:rsidP="00786661" w14:paraId="2FC8B6DB" w14:textId="625619AE">
            <w:pPr>
              <w:tabs>
                <w:tab w:val="left" w:pos="4395"/>
              </w:tabs>
              <w:rPr>
                <w:rFonts w:ascii="Arial" w:hAnsi="Arial" w:cs="Arial"/>
                <w:bCs/>
                <w:lang w:val="en-GB"/>
              </w:rPr>
            </w:pPr>
            <w:r w:rsidRPr="004C7B3C">
              <w:rPr>
                <w:rFonts w:ascii="Arial" w:hAnsi="Arial" w:cs="Arial"/>
                <w:bCs/>
                <w:lang w:val="en-GB"/>
              </w:rPr>
              <w:t>Max. of 5 hours</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A3C" w:rsidRPr="004C7B3C" w:rsidP="00786661" w14:paraId="421BBAB6" w14:textId="77777777">
            <w:pPr>
              <w:tabs>
                <w:tab w:val="left" w:pos="4395"/>
              </w:tabs>
              <w:jc w:val="right"/>
              <w:rPr>
                <w:rFonts w:ascii="Arial" w:hAnsi="Arial" w:cs="Arial"/>
                <w:lang w:val="en-GB"/>
              </w:rPr>
            </w:pPr>
            <w:r w:rsidRPr="004C7B3C">
              <w:rPr>
                <w:rFonts w:ascii="Arial" w:hAnsi="Arial" w:cs="Arial"/>
                <w:lang w:val="en-GB"/>
              </w:rPr>
              <w:t>0%</w:t>
            </w:r>
          </w:p>
        </w:tc>
      </w:tr>
      <w:tr w14:paraId="2AC88D33" w14:textId="77777777" w:rsidTr="006A076A">
        <w:tblPrEx>
          <w:tblW w:w="8913" w:type="dxa"/>
          <w:tblCellMar>
            <w:left w:w="70" w:type="dxa"/>
            <w:right w:w="70" w:type="dxa"/>
          </w:tblCellMar>
          <w:tblLook w:val="04A0"/>
        </w:tblPrEx>
        <w:trPr>
          <w:trHeight w:hRule="exact" w:val="387"/>
        </w:trPr>
        <w:tc>
          <w:tcPr>
            <w:tcW w:w="473" w:type="dxa"/>
            <w:tcBorders>
              <w:left w:val="single" w:sz="4" w:space="0" w:color="auto"/>
              <w:right w:val="single" w:sz="4" w:space="0" w:color="auto"/>
            </w:tcBorders>
            <w:shd w:val="clear" w:color="auto" w:fill="FFFFFF" w:themeFill="background1"/>
            <w:vAlign w:val="center"/>
          </w:tcPr>
          <w:p w:rsidR="00520A3C" w:rsidRPr="004C7B3C" w:rsidP="00786661" w14:paraId="1486E965" w14:textId="77777777">
            <w:pPr>
              <w:tabs>
                <w:tab w:val="left" w:pos="4395"/>
              </w:tabs>
              <w:ind w:firstLine="355"/>
              <w:rPr>
                <w:rFonts w:ascii="Arial" w:hAnsi="Arial" w:cs="Arial"/>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A3C" w:rsidRPr="004C7B3C" w:rsidP="00786661" w14:paraId="16B472DA" w14:textId="77777777">
            <w:pPr>
              <w:tabs>
                <w:tab w:val="left" w:pos="4395"/>
              </w:tabs>
              <w:ind w:firstLine="355"/>
              <w:rPr>
                <w:rFonts w:ascii="Arial" w:hAnsi="Arial" w:cs="Arial"/>
                <w:lang w:val="en-GB"/>
              </w:rPr>
            </w:pPr>
            <w:r w:rsidRPr="004C7B3C">
              <w:rPr>
                <w:rFonts w:ascii="Arial" w:hAnsi="Arial" w:cs="Arial"/>
                <w:lang w:val="en-GB"/>
              </w:rPr>
              <w:t>06.00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A3C" w:rsidRPr="004C7B3C" w:rsidP="00786661" w14:paraId="23A6E0A6" w14:textId="0A93263E">
            <w:pPr>
              <w:tabs>
                <w:tab w:val="left" w:pos="4395"/>
              </w:tabs>
              <w:jc w:val="center"/>
              <w:rPr>
                <w:rFonts w:ascii="Arial" w:hAnsi="Arial" w:cs="Arial"/>
                <w:lang w:val="en-GB"/>
              </w:rPr>
            </w:pPr>
            <w:r w:rsidRPr="004C7B3C">
              <w:rPr>
                <w:rFonts w:ascii="Arial" w:hAnsi="Arial" w:cs="Arial"/>
                <w:lang w:val="en-GB"/>
              </w:rPr>
              <w:t>to</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A3C" w:rsidRPr="004C7B3C" w:rsidP="00786661" w14:paraId="540516C5" w14:textId="77777777">
            <w:pPr>
              <w:tabs>
                <w:tab w:val="left" w:pos="4395"/>
              </w:tabs>
              <w:rPr>
                <w:rFonts w:ascii="Arial" w:hAnsi="Arial" w:cs="Arial"/>
                <w:lang w:val="en-GB"/>
              </w:rPr>
            </w:pPr>
            <w:r w:rsidRPr="004C7B3C">
              <w:rPr>
                <w:rFonts w:ascii="Arial" w:hAnsi="Arial" w:cs="Arial"/>
                <w:lang w:val="en-GB"/>
              </w:rPr>
              <w:t>15.00</w:t>
            </w:r>
          </w:p>
        </w:tc>
        <w:tc>
          <w:tcPr>
            <w:tcW w:w="42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A3C" w:rsidRPr="004C7B3C" w:rsidP="00786661" w14:paraId="624774EE" w14:textId="5D4FA98C">
            <w:pPr>
              <w:tabs>
                <w:tab w:val="left" w:pos="4395"/>
              </w:tabs>
              <w:rPr>
                <w:rFonts w:ascii="Arial" w:hAnsi="Arial" w:cs="Arial"/>
                <w:bCs/>
                <w:lang w:val="en-GB"/>
              </w:rPr>
            </w:pPr>
            <w:r w:rsidRPr="004C7B3C">
              <w:rPr>
                <w:rFonts w:ascii="Arial" w:hAnsi="Arial" w:cs="Arial"/>
                <w:bCs/>
                <w:lang w:val="en-GB"/>
              </w:rPr>
              <w:t>Hours in excess of 5 hours</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A3C" w:rsidRPr="004C7B3C" w:rsidP="00786661" w14:paraId="6A5DC7D8" w14:textId="77777777">
            <w:pPr>
              <w:tabs>
                <w:tab w:val="left" w:pos="4395"/>
              </w:tabs>
              <w:jc w:val="right"/>
              <w:rPr>
                <w:rFonts w:ascii="Arial" w:hAnsi="Arial" w:cs="Arial"/>
                <w:lang w:val="en-GB"/>
              </w:rPr>
            </w:pPr>
            <w:r w:rsidRPr="004C7B3C">
              <w:rPr>
                <w:rFonts w:ascii="Arial" w:hAnsi="Arial" w:cs="Arial"/>
                <w:lang w:val="en-GB"/>
              </w:rPr>
              <w:t>100%</w:t>
            </w:r>
          </w:p>
        </w:tc>
      </w:tr>
      <w:tr w14:paraId="461E551B" w14:textId="77777777" w:rsidTr="006A076A">
        <w:tblPrEx>
          <w:tblW w:w="8913" w:type="dxa"/>
          <w:tblCellMar>
            <w:left w:w="70" w:type="dxa"/>
            <w:right w:w="70" w:type="dxa"/>
          </w:tblCellMar>
          <w:tblLook w:val="04A0"/>
        </w:tblPrEx>
        <w:trPr>
          <w:trHeight w:hRule="exact" w:val="387"/>
        </w:trPr>
        <w:tc>
          <w:tcPr>
            <w:tcW w:w="473" w:type="dxa"/>
            <w:tcBorders>
              <w:left w:val="single" w:sz="4" w:space="0" w:color="auto"/>
              <w:right w:val="single" w:sz="4" w:space="0" w:color="auto"/>
            </w:tcBorders>
            <w:shd w:val="clear" w:color="auto" w:fill="FFFFFF" w:themeFill="background1"/>
            <w:vAlign w:val="center"/>
          </w:tcPr>
          <w:p w:rsidR="00520A3C" w:rsidRPr="004C7B3C" w:rsidP="00786661" w14:paraId="6ADDAE4C" w14:textId="77777777">
            <w:pPr>
              <w:tabs>
                <w:tab w:val="left" w:pos="4395"/>
              </w:tabs>
              <w:ind w:firstLine="355"/>
              <w:rPr>
                <w:rFonts w:ascii="Arial" w:hAnsi="Arial" w:cs="Arial"/>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A3C" w:rsidRPr="004C7B3C" w:rsidP="00786661" w14:paraId="55749278" w14:textId="77777777">
            <w:pPr>
              <w:tabs>
                <w:tab w:val="left" w:pos="4395"/>
              </w:tabs>
              <w:ind w:firstLine="355"/>
              <w:rPr>
                <w:rFonts w:ascii="Arial" w:hAnsi="Arial" w:cs="Arial"/>
                <w:lang w:val="en-GB"/>
              </w:rPr>
            </w:pPr>
            <w:r w:rsidRPr="004C7B3C">
              <w:rPr>
                <w:rFonts w:ascii="Arial" w:hAnsi="Arial" w:cs="Arial"/>
                <w:lang w:val="en-GB"/>
              </w:rPr>
              <w:t>15.00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A3C" w:rsidRPr="004C7B3C" w:rsidP="00786661" w14:paraId="7423DEFB" w14:textId="7EF63D72">
            <w:pPr>
              <w:tabs>
                <w:tab w:val="left" w:pos="4395"/>
              </w:tabs>
              <w:jc w:val="center"/>
              <w:rPr>
                <w:rFonts w:ascii="Arial" w:hAnsi="Arial" w:cs="Arial"/>
                <w:lang w:val="en-GB"/>
              </w:rPr>
            </w:pPr>
            <w:r w:rsidRPr="004C7B3C">
              <w:rPr>
                <w:rFonts w:ascii="Arial" w:hAnsi="Arial" w:cs="Arial"/>
                <w:lang w:val="en-GB"/>
              </w:rPr>
              <w:t>to</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A3C" w:rsidRPr="004C7B3C" w:rsidP="00786661" w14:paraId="1F2E37C6" w14:textId="77777777">
            <w:pPr>
              <w:tabs>
                <w:tab w:val="left" w:pos="4395"/>
              </w:tabs>
              <w:rPr>
                <w:rFonts w:ascii="Arial" w:hAnsi="Arial" w:cs="Arial"/>
                <w:lang w:val="en-GB"/>
              </w:rPr>
            </w:pPr>
            <w:r w:rsidRPr="004C7B3C">
              <w:rPr>
                <w:rFonts w:ascii="Arial" w:hAnsi="Arial" w:cs="Arial"/>
                <w:lang w:val="en-GB"/>
              </w:rPr>
              <w:t>24.00</w:t>
            </w:r>
          </w:p>
        </w:tc>
        <w:tc>
          <w:tcPr>
            <w:tcW w:w="42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A3C" w:rsidRPr="004C7B3C" w:rsidP="00786661" w14:paraId="4B1E72AF" w14:textId="116D11A6">
            <w:pPr>
              <w:tabs>
                <w:tab w:val="left" w:pos="4395"/>
              </w:tabs>
              <w:rPr>
                <w:rFonts w:ascii="Arial" w:hAnsi="Arial" w:cs="Arial"/>
                <w:lang w:val="en-GB"/>
              </w:rPr>
            </w:pPr>
            <w:r w:rsidRPr="004C7B3C">
              <w:rPr>
                <w:rFonts w:ascii="Arial" w:hAnsi="Arial" w:cs="Arial"/>
                <w:lang w:val="en-GB"/>
              </w:rPr>
              <w:t>Afternoon/evening/night</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A3C" w:rsidRPr="004C7B3C" w:rsidP="00786661" w14:paraId="6A226F8D" w14:textId="77777777">
            <w:pPr>
              <w:tabs>
                <w:tab w:val="left" w:pos="4395"/>
              </w:tabs>
              <w:jc w:val="right"/>
              <w:rPr>
                <w:rFonts w:ascii="Arial" w:hAnsi="Arial" w:cs="Arial"/>
                <w:lang w:val="en-GB"/>
              </w:rPr>
            </w:pPr>
            <w:r w:rsidRPr="004C7B3C">
              <w:rPr>
                <w:rFonts w:ascii="Arial" w:hAnsi="Arial" w:cs="Arial"/>
                <w:lang w:val="en-GB"/>
              </w:rPr>
              <w:t>100%</w:t>
            </w:r>
          </w:p>
        </w:tc>
      </w:tr>
      <w:bookmarkEnd w:id="8"/>
    </w:tbl>
    <w:p w:rsidR="0086793B" w:rsidRPr="004C7B3C" w:rsidP="00786661" w14:paraId="14B3C155" w14:textId="77777777">
      <w:pPr>
        <w:tabs>
          <w:tab w:val="left" w:pos="4395"/>
        </w:tabs>
        <w:jc w:val="center"/>
        <w:rPr>
          <w:rFonts w:ascii="Arial" w:hAnsi="Arial" w:cs="Arial"/>
          <w:lang w:val="en-GB"/>
        </w:rPr>
      </w:pPr>
    </w:p>
    <w:p w:rsidR="0086793B" w:rsidRPr="004C7B3C" w:rsidP="00786661" w14:paraId="4F0C8928" w14:textId="77777777">
      <w:pPr>
        <w:tabs>
          <w:tab w:val="left" w:pos="4395"/>
        </w:tabs>
        <w:jc w:val="center"/>
        <w:rPr>
          <w:rFonts w:ascii="Arial" w:hAnsi="Arial" w:cs="Arial"/>
          <w:lang w:val="en-GB"/>
        </w:rPr>
      </w:pPr>
    </w:p>
    <w:p w:rsidR="0086793B" w:rsidRPr="004C7B3C" w:rsidP="00786661" w14:paraId="2EF6B4F9" w14:textId="77777777">
      <w:pPr>
        <w:tabs>
          <w:tab w:val="left" w:pos="4395"/>
        </w:tabs>
        <w:jc w:val="center"/>
        <w:rPr>
          <w:rFonts w:ascii="Arial" w:hAnsi="Arial" w:cs="Arial"/>
          <w:lang w:val="en-GB"/>
        </w:rPr>
      </w:pPr>
    </w:p>
    <w:p w:rsidR="0086793B" w:rsidRPr="004C7B3C" w:rsidP="00786661" w14:paraId="49898E72" w14:textId="77777777">
      <w:pPr>
        <w:tabs>
          <w:tab w:val="left" w:pos="4395"/>
        </w:tabs>
        <w:jc w:val="center"/>
        <w:rPr>
          <w:rFonts w:ascii="Arial" w:hAnsi="Arial" w:cs="Arial"/>
          <w:lang w:val="en-GB"/>
        </w:rPr>
      </w:pPr>
    </w:p>
    <w:p w:rsidR="0086793B" w:rsidRPr="004C7B3C" w:rsidP="00786661" w14:paraId="3D2A8B06" w14:textId="77777777">
      <w:pPr>
        <w:tabs>
          <w:tab w:val="left" w:pos="4395"/>
        </w:tabs>
        <w:jc w:val="center"/>
        <w:rPr>
          <w:rFonts w:ascii="Arial" w:hAnsi="Arial" w:cs="Arial"/>
          <w:lang w:val="en-GB"/>
        </w:rPr>
      </w:pPr>
    </w:p>
    <w:p w:rsidR="0086793B" w:rsidRPr="004C7B3C" w:rsidP="00786661" w14:paraId="24243654" w14:textId="77777777">
      <w:pPr>
        <w:tabs>
          <w:tab w:val="left" w:pos="4395"/>
        </w:tabs>
        <w:jc w:val="center"/>
        <w:rPr>
          <w:rFonts w:ascii="Arial" w:hAnsi="Arial" w:cs="Arial"/>
          <w:lang w:val="en-GB"/>
        </w:rPr>
      </w:pPr>
    </w:p>
    <w:p w:rsidR="0086793B" w:rsidRPr="004C7B3C" w:rsidP="00786661" w14:paraId="1C45037E" w14:textId="77777777">
      <w:pPr>
        <w:tabs>
          <w:tab w:val="left" w:pos="4395"/>
        </w:tabs>
        <w:jc w:val="center"/>
        <w:rPr>
          <w:rFonts w:ascii="Arial" w:hAnsi="Arial" w:cs="Arial"/>
          <w:lang w:val="en-GB"/>
        </w:rPr>
      </w:pPr>
    </w:p>
    <w:p w:rsidR="0086793B" w:rsidRPr="004C7B3C" w:rsidP="00786661" w14:paraId="1EA3BD7C" w14:textId="77777777">
      <w:pPr>
        <w:tabs>
          <w:tab w:val="left" w:pos="4395"/>
        </w:tabs>
        <w:jc w:val="center"/>
        <w:rPr>
          <w:rFonts w:ascii="Arial" w:hAnsi="Arial" w:cs="Arial"/>
          <w:lang w:val="en-GB"/>
        </w:rPr>
      </w:pPr>
    </w:p>
    <w:p w:rsidR="0086793B" w:rsidRPr="004C7B3C" w:rsidP="00786661" w14:paraId="0AA9072E" w14:textId="77777777">
      <w:pPr>
        <w:tabs>
          <w:tab w:val="left" w:pos="4395"/>
        </w:tabs>
        <w:jc w:val="center"/>
        <w:rPr>
          <w:rFonts w:ascii="Arial" w:hAnsi="Arial" w:cs="Arial"/>
          <w:lang w:val="en-GB"/>
        </w:rPr>
      </w:pPr>
    </w:p>
    <w:p w:rsidR="0086793B" w:rsidRPr="004C7B3C" w:rsidP="00786661" w14:paraId="11852DFB" w14:textId="77777777">
      <w:pPr>
        <w:tabs>
          <w:tab w:val="left" w:pos="4395"/>
        </w:tabs>
        <w:jc w:val="center"/>
        <w:rPr>
          <w:rFonts w:ascii="Arial" w:hAnsi="Arial" w:cs="Arial"/>
          <w:lang w:val="en-GB"/>
        </w:rPr>
      </w:pPr>
    </w:p>
    <w:p w:rsidR="0086793B" w:rsidRPr="004C7B3C" w:rsidP="00786661" w14:paraId="3D41A77D" w14:textId="77777777">
      <w:pPr>
        <w:tabs>
          <w:tab w:val="left" w:pos="4395"/>
        </w:tabs>
        <w:jc w:val="center"/>
        <w:rPr>
          <w:rFonts w:ascii="Arial" w:hAnsi="Arial" w:cs="Arial"/>
          <w:lang w:val="en-GB"/>
        </w:rPr>
      </w:pPr>
    </w:p>
    <w:p w:rsidR="0086793B" w:rsidRPr="004C7B3C" w:rsidP="00786661" w14:paraId="1AC32DD2" w14:textId="77777777">
      <w:pPr>
        <w:tabs>
          <w:tab w:val="left" w:pos="4395"/>
        </w:tabs>
        <w:jc w:val="center"/>
        <w:rPr>
          <w:rFonts w:ascii="Arial" w:hAnsi="Arial" w:cs="Arial"/>
          <w:lang w:val="en-GB"/>
        </w:rPr>
      </w:pPr>
    </w:p>
    <w:p w:rsidR="0086793B" w:rsidRPr="004C7B3C" w:rsidP="00786661" w14:paraId="4CC188BC" w14:textId="77777777">
      <w:pPr>
        <w:tabs>
          <w:tab w:val="left" w:pos="4395"/>
        </w:tabs>
        <w:jc w:val="center"/>
        <w:rPr>
          <w:rFonts w:ascii="Arial" w:hAnsi="Arial" w:cs="Arial"/>
          <w:lang w:val="en-GB"/>
        </w:rPr>
      </w:pPr>
    </w:p>
    <w:p w:rsidR="0086793B" w:rsidRPr="004C7B3C" w:rsidP="00786661" w14:paraId="37A77E06" w14:textId="77777777">
      <w:pPr>
        <w:tabs>
          <w:tab w:val="left" w:pos="4395"/>
        </w:tabs>
        <w:jc w:val="center"/>
        <w:rPr>
          <w:rFonts w:ascii="Arial" w:hAnsi="Arial" w:cs="Arial"/>
          <w:lang w:val="en-GB"/>
        </w:rPr>
      </w:pPr>
    </w:p>
    <w:p w:rsidR="0086793B" w:rsidRPr="004C7B3C" w:rsidP="00786661" w14:paraId="2F9A6AF9" w14:textId="77777777">
      <w:pPr>
        <w:tabs>
          <w:tab w:val="left" w:pos="4395"/>
        </w:tabs>
        <w:jc w:val="center"/>
        <w:rPr>
          <w:rFonts w:ascii="Arial" w:hAnsi="Arial" w:cs="Arial"/>
          <w:lang w:val="en-GB"/>
        </w:rPr>
      </w:pPr>
    </w:p>
    <w:p w:rsidR="0086793B" w:rsidRPr="004C7B3C" w:rsidP="00786661" w14:paraId="52068E2D" w14:textId="77777777">
      <w:pPr>
        <w:tabs>
          <w:tab w:val="left" w:pos="4395"/>
        </w:tabs>
        <w:jc w:val="center"/>
        <w:rPr>
          <w:rFonts w:ascii="Arial" w:hAnsi="Arial" w:cs="Arial"/>
          <w:lang w:val="en-GB"/>
        </w:rPr>
      </w:pPr>
    </w:p>
    <w:p w:rsidR="0086793B" w:rsidRPr="004C7B3C" w:rsidP="00786661" w14:paraId="60892545" w14:textId="77777777">
      <w:pPr>
        <w:tabs>
          <w:tab w:val="left" w:pos="4395"/>
        </w:tabs>
        <w:jc w:val="center"/>
        <w:rPr>
          <w:rFonts w:ascii="Arial" w:hAnsi="Arial" w:cs="Arial"/>
          <w:lang w:val="en-GB"/>
        </w:rPr>
      </w:pPr>
    </w:p>
    <w:p w:rsidR="0086793B" w:rsidRPr="004C7B3C" w:rsidP="00786661" w14:paraId="0867A881" w14:textId="77777777">
      <w:pPr>
        <w:tabs>
          <w:tab w:val="left" w:pos="4395"/>
        </w:tabs>
        <w:jc w:val="center"/>
        <w:rPr>
          <w:rFonts w:ascii="Arial" w:hAnsi="Arial" w:cs="Arial"/>
          <w:lang w:val="en-GB"/>
        </w:rPr>
      </w:pPr>
    </w:p>
    <w:p w:rsidR="0086793B" w:rsidRPr="004C7B3C" w:rsidP="00786661" w14:paraId="0BB80793" w14:textId="77777777">
      <w:pPr>
        <w:tabs>
          <w:tab w:val="left" w:pos="4395"/>
        </w:tabs>
        <w:jc w:val="center"/>
        <w:rPr>
          <w:rFonts w:ascii="Arial" w:hAnsi="Arial" w:cs="Arial"/>
          <w:lang w:val="en-GB"/>
        </w:rPr>
      </w:pPr>
    </w:p>
    <w:p w:rsidR="0086793B" w:rsidRPr="004C7B3C" w:rsidP="00786661" w14:paraId="2E075A69" w14:textId="77777777">
      <w:pPr>
        <w:tabs>
          <w:tab w:val="left" w:pos="4395"/>
        </w:tabs>
        <w:jc w:val="center"/>
        <w:rPr>
          <w:rFonts w:ascii="Arial" w:hAnsi="Arial" w:cs="Arial"/>
          <w:lang w:val="en-GB"/>
        </w:rPr>
      </w:pPr>
    </w:p>
    <w:p w:rsidR="0086793B" w:rsidRPr="004C7B3C" w:rsidP="00786661" w14:paraId="6B2436F9" w14:textId="77777777">
      <w:pPr>
        <w:tabs>
          <w:tab w:val="left" w:pos="4395"/>
        </w:tabs>
        <w:jc w:val="center"/>
        <w:rPr>
          <w:rFonts w:ascii="Arial" w:hAnsi="Arial" w:cs="Arial"/>
          <w:lang w:val="en-GB"/>
        </w:rPr>
      </w:pPr>
    </w:p>
    <w:p w:rsidR="00520A3C" w:rsidRPr="002121FB" w:rsidP="00786661" w14:paraId="3FF80687" w14:textId="346D16A6">
      <w:pPr>
        <w:tabs>
          <w:tab w:val="left" w:pos="4395"/>
        </w:tabs>
        <w:rPr>
          <w:rFonts w:ascii="Arial" w:hAnsi="Arial" w:cs="Arial"/>
          <w:sz w:val="20"/>
          <w:szCs w:val="20"/>
          <w:lang w:val="en-GB"/>
        </w:rPr>
      </w:pPr>
      <w:r w:rsidRPr="002121FB">
        <w:rPr>
          <w:rFonts w:ascii="Arial" w:hAnsi="Arial" w:cs="Arial"/>
          <w:sz w:val="20"/>
          <w:szCs w:val="20"/>
          <w:lang w:val="en-GB"/>
        </w:rPr>
        <w:t>Bonuses are not added together; the highest one applies.</w:t>
      </w:r>
      <w:r w:rsidRPr="002121FB" w:rsidR="0086793B">
        <w:rPr>
          <w:rFonts w:ascii="Arial" w:hAnsi="Arial" w:cs="Arial"/>
          <w:sz w:val="20"/>
          <w:szCs w:val="20"/>
          <w:lang w:val="en-GB"/>
        </w:rPr>
        <w:t xml:space="preserve"> </w:t>
      </w:r>
      <w:r w:rsidRPr="002121FB" w:rsidR="0086793B">
        <w:rPr>
          <w:rFonts w:ascii="Arial" w:hAnsi="Arial" w:cs="Arial"/>
          <w:sz w:val="20"/>
          <w:szCs w:val="20"/>
          <w:lang w:val="en-GB"/>
        </w:rPr>
        <w:br/>
      </w:r>
      <w:r w:rsidRPr="002121FB" w:rsidR="00483609">
        <w:rPr>
          <w:rFonts w:ascii="Arial" w:hAnsi="Arial" w:cs="Arial"/>
          <w:sz w:val="20"/>
          <w:szCs w:val="20"/>
          <w:lang w:val="en-GB"/>
        </w:rPr>
        <w:t>*</w:t>
      </w:r>
      <w:r w:rsidRPr="002121FB">
        <w:rPr>
          <w:rFonts w:ascii="Arial" w:hAnsi="Arial" w:cs="Arial"/>
          <w:sz w:val="20"/>
          <w:szCs w:val="20"/>
          <w:lang w:val="en-GB"/>
        </w:rPr>
        <w:t>Unless this is deviated from with a maximum of 13 weeks pursuant to Article 32, paragraph 1</w:t>
      </w:r>
    </w:p>
    <w:p w:rsidR="00520A3C" w:rsidRPr="002121FB" w:rsidP="00786661" w14:paraId="0052E7FB" w14:textId="364471CF">
      <w:pPr>
        <w:tabs>
          <w:tab w:val="left" w:pos="4395"/>
        </w:tabs>
        <w:rPr>
          <w:rFonts w:ascii="Arial" w:hAnsi="Arial" w:cs="Arial"/>
          <w:sz w:val="20"/>
          <w:szCs w:val="20"/>
          <w:lang w:val="en-GB"/>
        </w:rPr>
      </w:pPr>
      <w:r w:rsidRPr="002121FB">
        <w:rPr>
          <w:rFonts w:ascii="Arial" w:hAnsi="Arial" w:cs="Arial"/>
          <w:sz w:val="20"/>
          <w:szCs w:val="20"/>
          <w:lang w:val="en-GB"/>
        </w:rPr>
        <w:t xml:space="preserve">** No holiday </w:t>
      </w:r>
      <w:r w:rsidRPr="002121FB" w:rsidR="00483609">
        <w:rPr>
          <w:rFonts w:ascii="Arial" w:hAnsi="Arial" w:cs="Arial"/>
          <w:sz w:val="20"/>
          <w:szCs w:val="20"/>
          <w:lang w:val="en-GB"/>
        </w:rPr>
        <w:t>pay</w:t>
      </w:r>
      <w:r w:rsidRPr="002121FB">
        <w:rPr>
          <w:rFonts w:ascii="Arial" w:hAnsi="Arial" w:cs="Arial"/>
          <w:sz w:val="20"/>
          <w:szCs w:val="20"/>
          <w:lang w:val="en-GB"/>
        </w:rPr>
        <w:t xml:space="preserve"> is </w:t>
      </w:r>
      <w:r w:rsidRPr="002121FB" w:rsidR="002A4EFF">
        <w:rPr>
          <w:rFonts w:ascii="Arial" w:hAnsi="Arial" w:cs="Arial"/>
          <w:sz w:val="20"/>
          <w:szCs w:val="20"/>
          <w:lang w:val="en-GB"/>
        </w:rPr>
        <w:t>accrued</w:t>
      </w:r>
      <w:r w:rsidRPr="002121FB">
        <w:rPr>
          <w:rFonts w:ascii="Arial" w:hAnsi="Arial" w:cs="Arial"/>
          <w:sz w:val="20"/>
          <w:szCs w:val="20"/>
          <w:lang w:val="en-GB"/>
        </w:rPr>
        <w:t xml:space="preserve"> over the bonuses and wage stated under subs I and II.</w:t>
      </w:r>
    </w:p>
    <w:p w:rsidR="00520A3C" w:rsidRPr="002121FB" w:rsidP="00786661" w14:paraId="527D446E" w14:textId="485DB021">
      <w:pPr>
        <w:tabs>
          <w:tab w:val="left" w:pos="4395"/>
        </w:tabs>
        <w:rPr>
          <w:rFonts w:ascii="Arial" w:hAnsi="Arial" w:cs="Arial"/>
          <w:sz w:val="20"/>
          <w:szCs w:val="20"/>
          <w:lang w:val="en-GB"/>
        </w:rPr>
      </w:pPr>
      <w:r w:rsidRPr="002121FB">
        <w:rPr>
          <w:rFonts w:ascii="Arial" w:hAnsi="Arial" w:cs="Arial"/>
          <w:sz w:val="20"/>
          <w:szCs w:val="20"/>
          <w:lang w:val="en-GB"/>
        </w:rPr>
        <w:t xml:space="preserve">*** Holiday </w:t>
      </w:r>
      <w:r w:rsidRPr="002121FB" w:rsidR="00483609">
        <w:rPr>
          <w:rFonts w:ascii="Arial" w:hAnsi="Arial" w:cs="Arial"/>
          <w:sz w:val="20"/>
          <w:szCs w:val="20"/>
          <w:lang w:val="en-GB"/>
        </w:rPr>
        <w:t>pay</w:t>
      </w:r>
      <w:r w:rsidRPr="002121FB">
        <w:rPr>
          <w:rFonts w:ascii="Arial" w:hAnsi="Arial" w:cs="Arial"/>
          <w:sz w:val="20"/>
          <w:szCs w:val="20"/>
          <w:lang w:val="en-GB"/>
        </w:rPr>
        <w:t xml:space="preserve"> is </w:t>
      </w:r>
      <w:r w:rsidRPr="002121FB" w:rsidR="002A4EFF">
        <w:rPr>
          <w:rFonts w:ascii="Arial" w:hAnsi="Arial" w:cs="Arial"/>
          <w:sz w:val="20"/>
          <w:szCs w:val="20"/>
          <w:lang w:val="en-GB"/>
        </w:rPr>
        <w:t>accrued</w:t>
      </w:r>
      <w:r w:rsidRPr="002121FB">
        <w:rPr>
          <w:rFonts w:ascii="Arial" w:hAnsi="Arial" w:cs="Arial"/>
          <w:sz w:val="20"/>
          <w:szCs w:val="20"/>
          <w:lang w:val="en-GB"/>
        </w:rPr>
        <w:t xml:space="preserve"> over the wage stated under sub III</w:t>
      </w:r>
      <w:r w:rsidRPr="002121FB" w:rsidR="002A4EFF">
        <w:rPr>
          <w:rFonts w:ascii="Arial" w:hAnsi="Arial" w:cs="Arial"/>
          <w:sz w:val="20"/>
          <w:szCs w:val="20"/>
          <w:lang w:val="en-GB"/>
        </w:rPr>
        <w:t xml:space="preserve"> but not</w:t>
      </w:r>
      <w:r w:rsidRPr="002121FB">
        <w:rPr>
          <w:rFonts w:ascii="Arial" w:hAnsi="Arial" w:cs="Arial"/>
          <w:sz w:val="20"/>
          <w:szCs w:val="20"/>
          <w:lang w:val="en-GB"/>
        </w:rPr>
        <w:t xml:space="preserve"> over the bonuses.</w:t>
      </w:r>
    </w:p>
    <w:p w:rsidR="00520A3C" w:rsidRPr="002121FB" w:rsidP="00786661" w14:paraId="675DDD93" w14:textId="18FBC234">
      <w:pPr>
        <w:tabs>
          <w:tab w:val="left" w:pos="4395"/>
        </w:tabs>
        <w:rPr>
          <w:rFonts w:ascii="Arial" w:hAnsi="Arial" w:cs="Arial"/>
          <w:sz w:val="20"/>
          <w:szCs w:val="20"/>
          <w:lang w:val="en-GB"/>
        </w:rPr>
      </w:pPr>
      <w:r w:rsidRPr="002121FB">
        <w:rPr>
          <w:rFonts w:ascii="Arial" w:hAnsi="Arial" w:cs="Arial"/>
          <w:sz w:val="20"/>
          <w:szCs w:val="20"/>
          <w:lang w:val="en-GB"/>
        </w:rPr>
        <w:t xml:space="preserve">****A bonus of 100% applies to working on Sundays, unless the </w:t>
      </w:r>
      <w:r w:rsidRPr="002121FB" w:rsidR="00483609">
        <w:rPr>
          <w:rFonts w:ascii="Arial" w:hAnsi="Arial" w:cs="Arial"/>
          <w:i/>
          <w:iCs/>
          <w:sz w:val="20"/>
          <w:szCs w:val="20"/>
          <w:lang w:val="en-GB"/>
        </w:rPr>
        <w:t>Structureel</w:t>
      </w:r>
      <w:r w:rsidRPr="002121FB" w:rsidR="00483609">
        <w:rPr>
          <w:rFonts w:ascii="Arial" w:hAnsi="Arial" w:cs="Arial"/>
          <w:i/>
          <w:iCs/>
          <w:sz w:val="20"/>
          <w:szCs w:val="20"/>
          <w:lang w:val="en-GB"/>
        </w:rPr>
        <w:t xml:space="preserve"> </w:t>
      </w:r>
      <w:r w:rsidRPr="002121FB" w:rsidR="00483609">
        <w:rPr>
          <w:rFonts w:ascii="Arial" w:hAnsi="Arial" w:cs="Arial"/>
          <w:i/>
          <w:iCs/>
          <w:sz w:val="20"/>
          <w:szCs w:val="20"/>
          <w:lang w:val="en-GB"/>
        </w:rPr>
        <w:t>werken</w:t>
      </w:r>
      <w:r w:rsidRPr="002121FB" w:rsidR="00483609">
        <w:rPr>
          <w:rFonts w:ascii="Arial" w:hAnsi="Arial" w:cs="Arial"/>
          <w:i/>
          <w:iCs/>
          <w:sz w:val="20"/>
          <w:szCs w:val="20"/>
          <w:lang w:val="en-GB"/>
        </w:rPr>
        <w:t xml:space="preserve"> op </w:t>
      </w:r>
      <w:r w:rsidRPr="002121FB" w:rsidR="00483609">
        <w:rPr>
          <w:rFonts w:ascii="Arial" w:hAnsi="Arial" w:cs="Arial"/>
          <w:i/>
          <w:iCs/>
          <w:sz w:val="20"/>
          <w:szCs w:val="20"/>
          <w:lang w:val="en-GB"/>
        </w:rPr>
        <w:t>zondag</w:t>
      </w:r>
      <w:r w:rsidRPr="002121FB" w:rsidR="00483609">
        <w:rPr>
          <w:rFonts w:ascii="Arial" w:hAnsi="Arial" w:cs="Arial"/>
          <w:i/>
          <w:iCs/>
          <w:sz w:val="20"/>
          <w:szCs w:val="20"/>
          <w:lang w:val="en-GB"/>
        </w:rPr>
        <w:t xml:space="preserve"> </w:t>
      </w:r>
      <w:r w:rsidRPr="002121FB" w:rsidR="00483609">
        <w:rPr>
          <w:rFonts w:ascii="Arial" w:hAnsi="Arial" w:cs="Arial"/>
          <w:i/>
          <w:iCs/>
          <w:sz w:val="20"/>
          <w:szCs w:val="20"/>
          <w:lang w:val="en-GB"/>
        </w:rPr>
        <w:t>regeling</w:t>
      </w:r>
      <w:r w:rsidRPr="002121FB" w:rsidR="00483609">
        <w:rPr>
          <w:rFonts w:ascii="Arial" w:hAnsi="Arial" w:cs="Arial"/>
          <w:sz w:val="20"/>
          <w:szCs w:val="20"/>
          <w:lang w:val="en-GB"/>
        </w:rPr>
        <w:t xml:space="preserve"> </w:t>
      </w:r>
      <w:r w:rsidRPr="002121FB">
        <w:rPr>
          <w:rFonts w:ascii="Arial" w:hAnsi="Arial" w:cs="Arial"/>
          <w:sz w:val="20"/>
          <w:szCs w:val="20"/>
          <w:lang w:val="en-GB"/>
        </w:rPr>
        <w:t xml:space="preserve">pursuant to Article 23 of Chapter 3 </w:t>
      </w:r>
      <w:r w:rsidRPr="002121FB">
        <w:rPr>
          <w:rFonts w:ascii="Arial" w:hAnsi="Arial" w:cs="Arial"/>
          <w:sz w:val="20"/>
          <w:szCs w:val="20"/>
          <w:u w:val="single"/>
          <w:lang w:val="en-GB"/>
        </w:rPr>
        <w:t>or</w:t>
      </w:r>
      <w:r w:rsidRPr="002121FB">
        <w:rPr>
          <w:rFonts w:ascii="Arial" w:hAnsi="Arial" w:cs="Arial"/>
          <w:sz w:val="20"/>
          <w:szCs w:val="20"/>
          <w:lang w:val="en-GB"/>
        </w:rPr>
        <w:t xml:space="preserve"> shift work pursuant to Articles 24 and 25 of Chapter 3 </w:t>
      </w:r>
      <w:r w:rsidRPr="002121FB" w:rsidR="008C6E0B">
        <w:rPr>
          <w:rFonts w:ascii="Arial" w:hAnsi="Arial" w:cs="Arial"/>
          <w:sz w:val="20"/>
          <w:szCs w:val="20"/>
          <w:lang w:val="en-GB"/>
        </w:rPr>
        <w:t>are in place</w:t>
      </w:r>
      <w:r w:rsidRPr="002121FB">
        <w:rPr>
          <w:rFonts w:ascii="Arial" w:hAnsi="Arial" w:cs="Arial"/>
          <w:sz w:val="20"/>
          <w:szCs w:val="20"/>
          <w:lang w:val="en-GB"/>
        </w:rPr>
        <w:t xml:space="preserve">. </w:t>
      </w:r>
    </w:p>
    <w:p w:rsidR="00520A3C" w:rsidRPr="004C7B3C" w:rsidP="00786661" w14:paraId="34FDE266" w14:textId="77777777">
      <w:pPr>
        <w:tabs>
          <w:tab w:val="left" w:pos="4395"/>
        </w:tabs>
        <w:rPr>
          <w:rFonts w:ascii="Arial" w:hAnsi="Arial" w:cs="Arial"/>
          <w:lang w:val="en-GB"/>
        </w:rPr>
      </w:pPr>
      <w:r w:rsidRPr="004C7B3C">
        <w:rPr>
          <w:rFonts w:ascii="Arial" w:hAnsi="Arial" w:cs="Arial"/>
          <w:lang w:val="en-GB"/>
        </w:rPr>
        <w:br w:type="page"/>
      </w:r>
    </w:p>
    <w:p w:rsidR="0086793B" w:rsidRPr="004C7B3C" w:rsidP="00786661" w14:paraId="605EA361" w14:textId="0AE33854">
      <w:pPr>
        <w:tabs>
          <w:tab w:val="left" w:pos="4395"/>
        </w:tabs>
        <w:rPr>
          <w:rFonts w:ascii="Arial" w:hAnsi="Arial" w:cs="Arial"/>
          <w:lang w:val="en-GB"/>
        </w:rPr>
      </w:pPr>
    </w:p>
    <w:p w:rsidR="0086793B" w:rsidRPr="004C7B3C" w:rsidP="00786661" w14:paraId="5D8B2FB4" w14:textId="2000B702">
      <w:pPr>
        <w:tabs>
          <w:tab w:val="left" w:pos="4395"/>
        </w:tabs>
        <w:jc w:val="center"/>
        <w:rPr>
          <w:rFonts w:ascii="Arial" w:hAnsi="Arial" w:cs="Arial"/>
          <w:b/>
          <w:bCs/>
          <w:vanish/>
          <w:highlight w:val="yellow"/>
          <w:lang w:val="en-GB"/>
        </w:rPr>
      </w:pPr>
      <w:r w:rsidRPr="004C7B3C">
        <w:rPr>
          <w:rFonts w:ascii="Arial" w:hAnsi="Arial" w:cs="Arial"/>
          <w:b/>
          <w:bCs/>
          <w:lang w:val="en-GB"/>
        </w:rPr>
        <w:t>Table of bonuses for irregular hours</w:t>
      </w:r>
      <w:r w:rsidRPr="004C7B3C">
        <w:rPr>
          <w:rFonts w:ascii="Arial" w:hAnsi="Arial" w:cs="Arial"/>
          <w:b/>
          <w:bCs/>
          <w:highlight w:val="yellow"/>
          <w:lang w:val="en-GB"/>
        </w:rPr>
        <w:br/>
      </w:r>
    </w:p>
    <w:tbl>
      <w:tblPr>
        <w:tblW w:w="9825" w:type="dxa"/>
        <w:tblInd w:w="142" w:type="dxa"/>
        <w:tblCellMar>
          <w:left w:w="70" w:type="dxa"/>
          <w:right w:w="70" w:type="dxa"/>
        </w:tblCellMar>
        <w:tblLook w:val="04A0"/>
      </w:tblPr>
      <w:tblGrid>
        <w:gridCol w:w="579"/>
        <w:gridCol w:w="365"/>
        <w:gridCol w:w="792"/>
        <w:gridCol w:w="455"/>
        <w:gridCol w:w="930"/>
        <w:gridCol w:w="194"/>
        <w:gridCol w:w="1241"/>
        <w:gridCol w:w="144"/>
        <w:gridCol w:w="1085"/>
        <w:gridCol w:w="353"/>
        <w:gridCol w:w="876"/>
        <w:gridCol w:w="353"/>
        <w:gridCol w:w="726"/>
        <w:gridCol w:w="503"/>
        <w:gridCol w:w="1229"/>
      </w:tblGrid>
      <w:tr w14:paraId="6DC48EF1" w14:textId="77777777" w:rsidTr="007233CD">
        <w:tblPrEx>
          <w:tblW w:w="9825" w:type="dxa"/>
          <w:tblInd w:w="142" w:type="dxa"/>
          <w:tblCellMar>
            <w:left w:w="70" w:type="dxa"/>
            <w:right w:w="70" w:type="dxa"/>
          </w:tblCellMar>
          <w:tblLook w:val="04A0"/>
        </w:tblPrEx>
        <w:trPr>
          <w:gridAfter w:val="2"/>
          <w:wAfter w:w="1732" w:type="dxa"/>
          <w:trHeight w:hRule="exact" w:val="318"/>
        </w:trPr>
        <w:tc>
          <w:tcPr>
            <w:tcW w:w="579" w:type="dxa"/>
          </w:tcPr>
          <w:p w:rsidR="0086793B" w:rsidRPr="004C7B3C" w:rsidP="00786661" w14:paraId="3FB1E8A1" w14:textId="77777777">
            <w:pPr>
              <w:tabs>
                <w:tab w:val="left" w:pos="4395"/>
              </w:tabs>
              <w:rPr>
                <w:rFonts w:ascii="Arial" w:hAnsi="Arial" w:cs="Arial"/>
                <w:highlight w:val="yellow"/>
                <w:lang w:val="en-GB"/>
              </w:rPr>
            </w:pPr>
          </w:p>
        </w:tc>
        <w:tc>
          <w:tcPr>
            <w:tcW w:w="1157" w:type="dxa"/>
            <w:gridSpan w:val="2"/>
            <w:noWrap/>
            <w:vAlign w:val="bottom"/>
            <w:hideMark/>
          </w:tcPr>
          <w:p w:rsidR="0086793B" w:rsidRPr="004C7B3C" w:rsidP="00786661" w14:paraId="273632F8" w14:textId="77777777">
            <w:pPr>
              <w:tabs>
                <w:tab w:val="left" w:pos="4395"/>
              </w:tabs>
              <w:rPr>
                <w:rFonts w:ascii="Arial" w:hAnsi="Arial" w:cs="Arial"/>
                <w:highlight w:val="yellow"/>
                <w:lang w:val="en-GB"/>
              </w:rPr>
            </w:pPr>
          </w:p>
        </w:tc>
        <w:tc>
          <w:tcPr>
            <w:tcW w:w="1385" w:type="dxa"/>
            <w:gridSpan w:val="2"/>
            <w:noWrap/>
            <w:vAlign w:val="bottom"/>
            <w:hideMark/>
          </w:tcPr>
          <w:p w:rsidR="0086793B" w:rsidRPr="004C7B3C" w:rsidP="00786661" w14:paraId="654E1CB3" w14:textId="77777777">
            <w:pPr>
              <w:tabs>
                <w:tab w:val="left" w:pos="4395"/>
              </w:tabs>
              <w:rPr>
                <w:rFonts w:ascii="Arial" w:hAnsi="Arial" w:cs="Arial"/>
                <w:highlight w:val="yellow"/>
                <w:lang w:val="en-GB"/>
              </w:rPr>
            </w:pPr>
          </w:p>
        </w:tc>
        <w:tc>
          <w:tcPr>
            <w:tcW w:w="1435" w:type="dxa"/>
            <w:gridSpan w:val="2"/>
            <w:noWrap/>
            <w:vAlign w:val="bottom"/>
          </w:tcPr>
          <w:p w:rsidR="0086793B" w:rsidRPr="004C7B3C" w:rsidP="00786661" w14:paraId="00AFD93F" w14:textId="77777777">
            <w:pPr>
              <w:tabs>
                <w:tab w:val="left" w:pos="4395"/>
              </w:tabs>
              <w:rPr>
                <w:rFonts w:ascii="Arial" w:hAnsi="Arial" w:cs="Arial"/>
                <w:highlight w:val="yellow"/>
                <w:lang w:val="en-GB"/>
              </w:rPr>
            </w:pPr>
          </w:p>
        </w:tc>
        <w:tc>
          <w:tcPr>
            <w:tcW w:w="1229" w:type="dxa"/>
            <w:gridSpan w:val="2"/>
            <w:noWrap/>
            <w:vAlign w:val="bottom"/>
            <w:hideMark/>
          </w:tcPr>
          <w:p w:rsidR="0086793B" w:rsidRPr="004C7B3C" w:rsidP="00786661" w14:paraId="752DEDAC" w14:textId="77777777">
            <w:pPr>
              <w:tabs>
                <w:tab w:val="left" w:pos="4395"/>
              </w:tabs>
              <w:rPr>
                <w:rFonts w:ascii="Arial" w:hAnsi="Arial" w:cs="Arial"/>
                <w:highlight w:val="yellow"/>
                <w:lang w:val="en-GB"/>
              </w:rPr>
            </w:pPr>
          </w:p>
        </w:tc>
        <w:tc>
          <w:tcPr>
            <w:tcW w:w="1229" w:type="dxa"/>
            <w:gridSpan w:val="2"/>
            <w:noWrap/>
            <w:vAlign w:val="bottom"/>
            <w:hideMark/>
          </w:tcPr>
          <w:p w:rsidR="0086793B" w:rsidRPr="004C7B3C" w:rsidP="00786661" w14:paraId="7E03CAA1" w14:textId="77777777">
            <w:pPr>
              <w:tabs>
                <w:tab w:val="left" w:pos="4395"/>
              </w:tabs>
              <w:rPr>
                <w:rFonts w:ascii="Arial" w:hAnsi="Arial" w:cs="Arial"/>
                <w:highlight w:val="yellow"/>
                <w:lang w:val="en-GB"/>
              </w:rPr>
            </w:pPr>
          </w:p>
        </w:tc>
        <w:tc>
          <w:tcPr>
            <w:tcW w:w="1079" w:type="dxa"/>
            <w:gridSpan w:val="2"/>
            <w:noWrap/>
            <w:vAlign w:val="bottom"/>
            <w:hideMark/>
          </w:tcPr>
          <w:p w:rsidR="0086793B" w:rsidRPr="004C7B3C" w:rsidP="00786661" w14:paraId="7281847C" w14:textId="77777777">
            <w:pPr>
              <w:tabs>
                <w:tab w:val="left" w:pos="4395"/>
              </w:tabs>
              <w:rPr>
                <w:rFonts w:ascii="Arial" w:hAnsi="Arial" w:cs="Arial"/>
                <w:highlight w:val="yellow"/>
                <w:lang w:val="en-GB"/>
              </w:rPr>
            </w:pPr>
          </w:p>
        </w:tc>
      </w:tr>
      <w:tr w14:paraId="4853E27E" w14:textId="77777777" w:rsidTr="007233CD">
        <w:tblPrEx>
          <w:tblW w:w="9825" w:type="dxa"/>
          <w:tblInd w:w="142" w:type="dxa"/>
          <w:tblCellMar>
            <w:left w:w="70" w:type="dxa"/>
            <w:right w:w="70" w:type="dxa"/>
          </w:tblCellMar>
          <w:tblLook w:val="04A0"/>
        </w:tblPrEx>
        <w:trPr>
          <w:trHeight w:hRule="exact" w:val="364"/>
        </w:trPr>
        <w:tc>
          <w:tcPr>
            <w:tcW w:w="944" w:type="dxa"/>
            <w:gridSpan w:val="2"/>
            <w:tcBorders>
              <w:top w:val="single" w:sz="4" w:space="0" w:color="auto"/>
              <w:left w:val="single" w:sz="4" w:space="0" w:color="A6A6A6"/>
              <w:bottom w:val="single" w:sz="4" w:space="0" w:color="A6A6A6"/>
              <w:right w:val="single" w:sz="4" w:space="0" w:color="A6A6A6"/>
            </w:tcBorders>
            <w:hideMark/>
          </w:tcPr>
          <w:p w:rsidR="0086793B" w:rsidRPr="004C7B3C" w:rsidP="00786661" w14:paraId="28ACA42B" w14:textId="603AB573">
            <w:pPr>
              <w:tabs>
                <w:tab w:val="left" w:pos="4395"/>
              </w:tabs>
              <w:rPr>
                <w:rFonts w:ascii="Arial" w:hAnsi="Arial" w:cs="Arial"/>
                <w:b/>
                <w:bCs/>
                <w:sz w:val="16"/>
                <w:szCs w:val="16"/>
                <w:lang w:val="en-GB"/>
              </w:rPr>
            </w:pPr>
            <w:r w:rsidRPr="004C7B3C">
              <w:rPr>
                <w:rFonts w:ascii="Arial" w:hAnsi="Arial" w:cs="Arial"/>
                <w:b/>
                <w:bCs/>
                <w:sz w:val="16"/>
                <w:szCs w:val="16"/>
                <w:lang w:val="en-GB"/>
              </w:rPr>
              <w:t>Times</w:t>
            </w:r>
          </w:p>
        </w:tc>
        <w:tc>
          <w:tcPr>
            <w:tcW w:w="1247" w:type="dxa"/>
            <w:gridSpan w:val="2"/>
            <w:tcBorders>
              <w:top w:val="single" w:sz="4" w:space="0" w:color="auto"/>
              <w:left w:val="single" w:sz="4" w:space="0" w:color="A6A6A6"/>
              <w:bottom w:val="single" w:sz="4" w:space="0" w:color="A6A6A6"/>
              <w:right w:val="single" w:sz="4" w:space="0" w:color="A6A6A6"/>
            </w:tcBorders>
            <w:hideMark/>
          </w:tcPr>
          <w:p w:rsidR="0086793B" w:rsidRPr="004C7B3C" w:rsidP="00786661" w14:paraId="0222DFC4" w14:textId="4D2EA657">
            <w:pPr>
              <w:tabs>
                <w:tab w:val="left" w:pos="4395"/>
              </w:tabs>
              <w:rPr>
                <w:rFonts w:ascii="Arial" w:hAnsi="Arial" w:cs="Arial"/>
                <w:b/>
                <w:bCs/>
                <w:sz w:val="16"/>
                <w:szCs w:val="16"/>
                <w:lang w:val="en-GB"/>
              </w:rPr>
            </w:pPr>
            <w:r w:rsidRPr="004C7B3C">
              <w:rPr>
                <w:rFonts w:ascii="Arial" w:hAnsi="Arial" w:cs="Arial"/>
                <w:b/>
                <w:bCs/>
                <w:sz w:val="16"/>
                <w:szCs w:val="16"/>
                <w:lang w:val="en-GB"/>
              </w:rPr>
              <w:t>Monday</w:t>
            </w:r>
          </w:p>
        </w:tc>
        <w:tc>
          <w:tcPr>
            <w:tcW w:w="1124" w:type="dxa"/>
            <w:gridSpan w:val="2"/>
            <w:tcBorders>
              <w:top w:val="single" w:sz="4" w:space="0" w:color="auto"/>
              <w:left w:val="single" w:sz="4" w:space="0" w:color="A6A6A6"/>
              <w:bottom w:val="single" w:sz="4" w:space="0" w:color="A6A6A6"/>
              <w:right w:val="single" w:sz="4" w:space="0" w:color="A6A6A6"/>
            </w:tcBorders>
            <w:noWrap/>
            <w:vAlign w:val="bottom"/>
            <w:hideMark/>
          </w:tcPr>
          <w:p w:rsidR="0086793B" w:rsidRPr="004C7B3C" w:rsidP="00786661" w14:paraId="0EEF0306" w14:textId="75B96455">
            <w:pPr>
              <w:tabs>
                <w:tab w:val="left" w:pos="4395"/>
              </w:tabs>
              <w:rPr>
                <w:rFonts w:ascii="Arial" w:hAnsi="Arial" w:cs="Arial"/>
                <w:b/>
                <w:bCs/>
                <w:sz w:val="16"/>
                <w:szCs w:val="16"/>
                <w:lang w:val="en-GB"/>
              </w:rPr>
            </w:pPr>
            <w:r w:rsidRPr="004C7B3C">
              <w:rPr>
                <w:rFonts w:ascii="Arial" w:hAnsi="Arial" w:cs="Arial"/>
                <w:b/>
                <w:bCs/>
                <w:sz w:val="16"/>
                <w:szCs w:val="16"/>
                <w:lang w:val="en-GB"/>
              </w:rPr>
              <w:t>Tuesday</w:t>
            </w:r>
          </w:p>
        </w:tc>
        <w:tc>
          <w:tcPr>
            <w:tcW w:w="1385" w:type="dxa"/>
            <w:gridSpan w:val="2"/>
            <w:tcBorders>
              <w:top w:val="single" w:sz="4" w:space="0" w:color="auto"/>
              <w:left w:val="nil"/>
              <w:bottom w:val="single" w:sz="4" w:space="0" w:color="A6A6A6"/>
              <w:right w:val="single" w:sz="4" w:space="0" w:color="A6A6A6"/>
            </w:tcBorders>
            <w:noWrap/>
            <w:vAlign w:val="bottom"/>
            <w:hideMark/>
          </w:tcPr>
          <w:p w:rsidR="0086793B" w:rsidRPr="004C7B3C" w:rsidP="00786661" w14:paraId="0253C617" w14:textId="03260A44">
            <w:pPr>
              <w:tabs>
                <w:tab w:val="left" w:pos="4395"/>
              </w:tabs>
              <w:rPr>
                <w:rFonts w:ascii="Arial" w:hAnsi="Arial" w:cs="Arial"/>
                <w:b/>
                <w:bCs/>
                <w:sz w:val="16"/>
                <w:szCs w:val="16"/>
                <w:lang w:val="en-GB"/>
              </w:rPr>
            </w:pPr>
            <w:r w:rsidRPr="004C7B3C">
              <w:rPr>
                <w:rFonts w:ascii="Arial" w:hAnsi="Arial" w:cs="Arial"/>
                <w:b/>
                <w:bCs/>
                <w:sz w:val="16"/>
                <w:szCs w:val="16"/>
                <w:lang w:val="en-GB"/>
              </w:rPr>
              <w:t>Wednesday</w:t>
            </w:r>
          </w:p>
        </w:tc>
        <w:tc>
          <w:tcPr>
            <w:tcW w:w="1438" w:type="dxa"/>
            <w:gridSpan w:val="2"/>
            <w:tcBorders>
              <w:top w:val="single" w:sz="4" w:space="0" w:color="auto"/>
              <w:left w:val="nil"/>
              <w:bottom w:val="single" w:sz="4" w:space="0" w:color="A6A6A6"/>
              <w:right w:val="single" w:sz="4" w:space="0" w:color="A6A6A6"/>
            </w:tcBorders>
            <w:noWrap/>
            <w:vAlign w:val="bottom"/>
            <w:hideMark/>
          </w:tcPr>
          <w:p w:rsidR="0086793B" w:rsidRPr="004C7B3C" w:rsidP="00786661" w14:paraId="62E320B8" w14:textId="652BE517">
            <w:pPr>
              <w:tabs>
                <w:tab w:val="left" w:pos="4395"/>
              </w:tabs>
              <w:rPr>
                <w:rFonts w:ascii="Arial" w:hAnsi="Arial" w:cs="Arial"/>
                <w:b/>
                <w:bCs/>
                <w:sz w:val="16"/>
                <w:szCs w:val="16"/>
                <w:lang w:val="en-GB"/>
              </w:rPr>
            </w:pPr>
            <w:r w:rsidRPr="004C7B3C">
              <w:rPr>
                <w:rFonts w:ascii="Arial" w:hAnsi="Arial" w:cs="Arial"/>
                <w:b/>
                <w:bCs/>
                <w:sz w:val="16"/>
                <w:szCs w:val="16"/>
                <w:lang w:val="en-GB"/>
              </w:rPr>
              <w:t>Thursday</w:t>
            </w:r>
          </w:p>
        </w:tc>
        <w:tc>
          <w:tcPr>
            <w:tcW w:w="1229" w:type="dxa"/>
            <w:gridSpan w:val="2"/>
            <w:tcBorders>
              <w:top w:val="single" w:sz="4" w:space="0" w:color="auto"/>
              <w:left w:val="nil"/>
              <w:bottom w:val="single" w:sz="4" w:space="0" w:color="A6A6A6"/>
              <w:right w:val="single" w:sz="4" w:space="0" w:color="A6A6A6"/>
            </w:tcBorders>
            <w:noWrap/>
            <w:vAlign w:val="bottom"/>
            <w:hideMark/>
          </w:tcPr>
          <w:p w:rsidR="0086793B" w:rsidRPr="004C7B3C" w:rsidP="00786661" w14:paraId="3E6B0DCF" w14:textId="017C38EA">
            <w:pPr>
              <w:tabs>
                <w:tab w:val="left" w:pos="4395"/>
              </w:tabs>
              <w:rPr>
                <w:rFonts w:ascii="Arial" w:hAnsi="Arial" w:cs="Arial"/>
                <w:b/>
                <w:bCs/>
                <w:sz w:val="16"/>
                <w:szCs w:val="16"/>
                <w:lang w:val="en-GB"/>
              </w:rPr>
            </w:pPr>
            <w:r w:rsidRPr="004C7B3C">
              <w:rPr>
                <w:rFonts w:ascii="Arial" w:hAnsi="Arial" w:cs="Arial"/>
                <w:b/>
                <w:bCs/>
                <w:sz w:val="16"/>
                <w:szCs w:val="16"/>
                <w:lang w:val="en-GB"/>
              </w:rPr>
              <w:t>Friday</w:t>
            </w:r>
          </w:p>
        </w:tc>
        <w:tc>
          <w:tcPr>
            <w:tcW w:w="1229" w:type="dxa"/>
            <w:gridSpan w:val="2"/>
            <w:tcBorders>
              <w:top w:val="single" w:sz="4" w:space="0" w:color="auto"/>
              <w:left w:val="nil"/>
              <w:bottom w:val="single" w:sz="4" w:space="0" w:color="A6A6A6"/>
              <w:right w:val="single" w:sz="4" w:space="0" w:color="A6A6A6"/>
            </w:tcBorders>
            <w:noWrap/>
            <w:vAlign w:val="bottom"/>
            <w:hideMark/>
          </w:tcPr>
          <w:p w:rsidR="0086793B" w:rsidRPr="004C7B3C" w:rsidP="00786661" w14:paraId="2BFD9C50" w14:textId="3CE9F7A5">
            <w:pPr>
              <w:tabs>
                <w:tab w:val="left" w:pos="4395"/>
              </w:tabs>
              <w:rPr>
                <w:rFonts w:ascii="Arial" w:hAnsi="Arial" w:cs="Arial"/>
                <w:b/>
                <w:bCs/>
                <w:sz w:val="16"/>
                <w:szCs w:val="16"/>
                <w:lang w:val="en-GB"/>
              </w:rPr>
            </w:pPr>
            <w:r w:rsidRPr="004C7B3C">
              <w:rPr>
                <w:rFonts w:ascii="Arial" w:hAnsi="Arial" w:cs="Arial"/>
                <w:b/>
                <w:bCs/>
                <w:sz w:val="16"/>
                <w:szCs w:val="16"/>
                <w:lang w:val="en-GB"/>
              </w:rPr>
              <w:t>Saturday</w:t>
            </w:r>
          </w:p>
        </w:tc>
        <w:tc>
          <w:tcPr>
            <w:tcW w:w="1229" w:type="dxa"/>
            <w:tcBorders>
              <w:top w:val="single" w:sz="4" w:space="0" w:color="auto"/>
              <w:left w:val="nil"/>
              <w:bottom w:val="single" w:sz="4" w:space="0" w:color="A6A6A6"/>
              <w:right w:val="single" w:sz="4" w:space="0" w:color="auto"/>
            </w:tcBorders>
            <w:noWrap/>
            <w:vAlign w:val="bottom"/>
            <w:hideMark/>
          </w:tcPr>
          <w:p w:rsidR="0086793B" w:rsidRPr="004C7B3C" w:rsidP="00786661" w14:paraId="3B6261EF" w14:textId="7486A1FD">
            <w:pPr>
              <w:tabs>
                <w:tab w:val="left" w:pos="4395"/>
              </w:tabs>
              <w:rPr>
                <w:rFonts w:ascii="Arial" w:hAnsi="Arial" w:cs="Arial"/>
                <w:b/>
                <w:bCs/>
                <w:sz w:val="16"/>
                <w:szCs w:val="16"/>
                <w:lang w:val="en-GB"/>
              </w:rPr>
            </w:pPr>
            <w:r w:rsidRPr="004C7B3C">
              <w:rPr>
                <w:rFonts w:ascii="Arial" w:hAnsi="Arial" w:cs="Arial"/>
                <w:b/>
                <w:bCs/>
                <w:sz w:val="16"/>
                <w:szCs w:val="16"/>
                <w:lang w:val="en-GB"/>
              </w:rPr>
              <w:t>Sunday</w:t>
            </w:r>
            <w:r w:rsidRPr="004C7B3C">
              <w:rPr>
                <w:rFonts w:ascii="Arial" w:hAnsi="Arial" w:cs="Arial"/>
                <w:b/>
                <w:bCs/>
                <w:sz w:val="16"/>
                <w:szCs w:val="16"/>
                <w:lang w:val="en-GB"/>
              </w:rPr>
              <w:t>**</w:t>
            </w:r>
          </w:p>
        </w:tc>
      </w:tr>
      <w:tr w14:paraId="27158C2A"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5524DF5A" w14:textId="77777777">
            <w:pPr>
              <w:tabs>
                <w:tab w:val="left" w:pos="4395"/>
              </w:tabs>
              <w:rPr>
                <w:rFonts w:ascii="Arial" w:hAnsi="Arial" w:cs="Arial"/>
                <w:b/>
                <w:bCs/>
                <w:sz w:val="16"/>
                <w:szCs w:val="16"/>
                <w:lang w:val="en-GB"/>
              </w:rPr>
            </w:pPr>
            <w:r w:rsidRPr="004C7B3C">
              <w:rPr>
                <w:rFonts w:ascii="Arial" w:hAnsi="Arial" w:cs="Arial"/>
                <w:b/>
                <w:bCs/>
                <w:sz w:val="16"/>
                <w:szCs w:val="16"/>
                <w:lang w:val="en-GB"/>
              </w:rPr>
              <w:t>00.00</w:t>
            </w:r>
          </w:p>
        </w:tc>
        <w:tc>
          <w:tcPr>
            <w:tcW w:w="1247" w:type="dxa"/>
            <w:gridSpan w:val="2"/>
            <w:tcBorders>
              <w:top w:val="nil"/>
              <w:left w:val="single" w:sz="4" w:space="0" w:color="A6A6A6"/>
              <w:bottom w:val="single" w:sz="4" w:space="0" w:color="A6A6A6"/>
              <w:right w:val="single" w:sz="4" w:space="0" w:color="A6A6A6"/>
            </w:tcBorders>
            <w:shd w:val="clear" w:color="auto" w:fill="BDD6EE"/>
          </w:tcPr>
          <w:p w:rsidR="0086793B" w:rsidRPr="004C7B3C" w:rsidP="00786661" w14:paraId="029968E6" w14:textId="77777777">
            <w:pPr>
              <w:tabs>
                <w:tab w:val="left" w:pos="4395"/>
              </w:tabs>
              <w:rPr>
                <w:rFonts w:ascii="Arial" w:hAnsi="Arial" w:cs="Arial"/>
                <w:sz w:val="16"/>
                <w:szCs w:val="16"/>
                <w:lang w:val="en-GB"/>
              </w:rPr>
            </w:pPr>
          </w:p>
        </w:tc>
        <w:tc>
          <w:tcPr>
            <w:tcW w:w="1124" w:type="dxa"/>
            <w:gridSpan w:val="2"/>
            <w:tcBorders>
              <w:top w:val="nil"/>
              <w:left w:val="single" w:sz="4" w:space="0" w:color="A6A6A6"/>
              <w:bottom w:val="single" w:sz="4" w:space="0" w:color="A6A6A6"/>
              <w:right w:val="single" w:sz="4" w:space="0" w:color="A6A6A6"/>
            </w:tcBorders>
            <w:shd w:val="clear" w:color="auto" w:fill="BDD6EE"/>
            <w:noWrap/>
            <w:vAlign w:val="bottom"/>
            <w:hideMark/>
          </w:tcPr>
          <w:p w:rsidR="0086793B" w:rsidRPr="004C7B3C" w:rsidP="00786661" w14:paraId="5259F3EE"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385"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5FEFCA07"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438"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0D2653D9"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126B757D"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3F870517"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86793B" w:rsidRPr="004C7B3C" w:rsidP="00786661" w14:paraId="39DB248A"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r w14:paraId="755280DE"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00AEEC6C" w14:textId="77777777">
            <w:pPr>
              <w:tabs>
                <w:tab w:val="left" w:pos="4395"/>
              </w:tabs>
              <w:rPr>
                <w:rFonts w:ascii="Arial" w:hAnsi="Arial" w:cs="Arial"/>
                <w:b/>
                <w:bCs/>
                <w:sz w:val="16"/>
                <w:szCs w:val="16"/>
                <w:lang w:val="en-GB"/>
              </w:rPr>
            </w:pPr>
          </w:p>
        </w:tc>
        <w:tc>
          <w:tcPr>
            <w:tcW w:w="1247" w:type="dxa"/>
            <w:gridSpan w:val="2"/>
            <w:tcBorders>
              <w:top w:val="nil"/>
              <w:left w:val="single" w:sz="4" w:space="0" w:color="A6A6A6"/>
              <w:bottom w:val="single" w:sz="4" w:space="0" w:color="A6A6A6"/>
              <w:right w:val="single" w:sz="4" w:space="0" w:color="A6A6A6"/>
            </w:tcBorders>
            <w:shd w:val="clear" w:color="auto" w:fill="BDD6EE"/>
          </w:tcPr>
          <w:p w:rsidR="0086793B" w:rsidRPr="004C7B3C" w:rsidP="00786661" w14:paraId="51B09172" w14:textId="77777777">
            <w:pPr>
              <w:tabs>
                <w:tab w:val="left" w:pos="4395"/>
              </w:tabs>
              <w:rPr>
                <w:rFonts w:ascii="Arial" w:hAnsi="Arial" w:cs="Arial"/>
                <w:sz w:val="16"/>
                <w:szCs w:val="16"/>
                <w:lang w:val="en-GB"/>
              </w:rPr>
            </w:pPr>
          </w:p>
        </w:tc>
        <w:tc>
          <w:tcPr>
            <w:tcW w:w="1124" w:type="dxa"/>
            <w:gridSpan w:val="2"/>
            <w:tcBorders>
              <w:top w:val="nil"/>
              <w:left w:val="single" w:sz="4" w:space="0" w:color="A6A6A6"/>
              <w:bottom w:val="single" w:sz="4" w:space="0" w:color="A6A6A6"/>
              <w:right w:val="single" w:sz="4" w:space="0" w:color="A6A6A6"/>
            </w:tcBorders>
            <w:shd w:val="clear" w:color="auto" w:fill="BDD6EE"/>
            <w:noWrap/>
            <w:vAlign w:val="bottom"/>
            <w:hideMark/>
          </w:tcPr>
          <w:p w:rsidR="0086793B" w:rsidRPr="004C7B3C" w:rsidP="00786661" w14:paraId="7DC8B4AD"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385"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17C85C97"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438"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7C94DD8D"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76045C1C"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204EA1F9"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86793B" w:rsidRPr="004C7B3C" w:rsidP="00786661" w14:paraId="03A8946B"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r w14:paraId="4C55DC8A"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7926C718" w14:textId="0D3C70F1">
            <w:pPr>
              <w:tabs>
                <w:tab w:val="left" w:pos="4395"/>
              </w:tabs>
              <w:rPr>
                <w:rFonts w:ascii="Arial" w:hAnsi="Arial" w:cs="Arial"/>
                <w:b/>
                <w:bCs/>
                <w:sz w:val="16"/>
                <w:szCs w:val="16"/>
                <w:lang w:val="en-GB"/>
              </w:rPr>
            </w:pPr>
            <w:r w:rsidRPr="004C7B3C">
              <w:rPr>
                <w:rFonts w:ascii="Arial" w:hAnsi="Arial" w:cs="Arial"/>
                <w:b/>
                <w:bCs/>
                <w:sz w:val="16"/>
                <w:szCs w:val="16"/>
                <w:lang w:val="en-GB"/>
              </w:rPr>
              <w:t>to</w:t>
            </w:r>
          </w:p>
        </w:tc>
        <w:tc>
          <w:tcPr>
            <w:tcW w:w="1247" w:type="dxa"/>
            <w:gridSpan w:val="2"/>
            <w:tcBorders>
              <w:top w:val="nil"/>
              <w:left w:val="single" w:sz="4" w:space="0" w:color="A6A6A6"/>
              <w:bottom w:val="single" w:sz="4" w:space="0" w:color="A6A6A6"/>
              <w:right w:val="single" w:sz="4" w:space="0" w:color="A6A6A6"/>
            </w:tcBorders>
            <w:shd w:val="clear" w:color="auto" w:fill="BDD6EE"/>
          </w:tcPr>
          <w:p w:rsidR="0086793B" w:rsidRPr="004C7B3C" w:rsidP="00786661" w14:paraId="5FB0ED10" w14:textId="77777777">
            <w:pPr>
              <w:tabs>
                <w:tab w:val="left" w:pos="4395"/>
              </w:tabs>
              <w:rPr>
                <w:rFonts w:ascii="Arial" w:hAnsi="Arial" w:cs="Arial"/>
                <w:sz w:val="16"/>
                <w:szCs w:val="16"/>
                <w:lang w:val="en-GB"/>
              </w:rPr>
            </w:pPr>
          </w:p>
        </w:tc>
        <w:tc>
          <w:tcPr>
            <w:tcW w:w="1124" w:type="dxa"/>
            <w:gridSpan w:val="2"/>
            <w:tcBorders>
              <w:top w:val="nil"/>
              <w:left w:val="single" w:sz="4" w:space="0" w:color="A6A6A6"/>
              <w:bottom w:val="single" w:sz="4" w:space="0" w:color="A6A6A6"/>
              <w:right w:val="single" w:sz="4" w:space="0" w:color="A6A6A6"/>
            </w:tcBorders>
            <w:shd w:val="clear" w:color="auto" w:fill="BDD6EE"/>
            <w:noWrap/>
            <w:vAlign w:val="bottom"/>
            <w:hideMark/>
          </w:tcPr>
          <w:p w:rsidR="0086793B" w:rsidRPr="004C7B3C" w:rsidP="00786661" w14:paraId="218356B5"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385"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46A213B4"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438"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52DAB1D6"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2AE54997"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39450072"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86793B" w:rsidRPr="004C7B3C" w:rsidP="00786661" w14:paraId="272EE00B"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r w14:paraId="6BDE8B3F"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14FA6C1B" w14:textId="77777777">
            <w:pPr>
              <w:tabs>
                <w:tab w:val="left" w:pos="4395"/>
              </w:tabs>
              <w:rPr>
                <w:rFonts w:ascii="Arial" w:hAnsi="Arial" w:cs="Arial"/>
                <w:b/>
                <w:bCs/>
                <w:sz w:val="16"/>
                <w:szCs w:val="16"/>
                <w:lang w:val="en-GB"/>
              </w:rPr>
            </w:pPr>
          </w:p>
        </w:tc>
        <w:tc>
          <w:tcPr>
            <w:tcW w:w="1247" w:type="dxa"/>
            <w:gridSpan w:val="2"/>
            <w:tcBorders>
              <w:top w:val="nil"/>
              <w:left w:val="single" w:sz="4" w:space="0" w:color="A6A6A6"/>
              <w:bottom w:val="single" w:sz="4" w:space="0" w:color="A6A6A6"/>
              <w:right w:val="single" w:sz="4" w:space="0" w:color="A6A6A6"/>
            </w:tcBorders>
            <w:shd w:val="clear" w:color="auto" w:fill="BDD6EE"/>
          </w:tcPr>
          <w:p w:rsidR="0086793B" w:rsidRPr="004C7B3C" w:rsidP="00786661" w14:paraId="661216B5" w14:textId="77777777">
            <w:pPr>
              <w:tabs>
                <w:tab w:val="left" w:pos="4395"/>
              </w:tabs>
              <w:rPr>
                <w:rFonts w:ascii="Arial" w:hAnsi="Arial" w:cs="Arial"/>
                <w:sz w:val="16"/>
                <w:szCs w:val="16"/>
                <w:lang w:val="en-GB"/>
              </w:rPr>
            </w:pPr>
          </w:p>
        </w:tc>
        <w:tc>
          <w:tcPr>
            <w:tcW w:w="1124" w:type="dxa"/>
            <w:gridSpan w:val="2"/>
            <w:tcBorders>
              <w:top w:val="nil"/>
              <w:left w:val="single" w:sz="4" w:space="0" w:color="A6A6A6"/>
              <w:bottom w:val="single" w:sz="4" w:space="0" w:color="A6A6A6"/>
              <w:right w:val="single" w:sz="4" w:space="0" w:color="A6A6A6"/>
            </w:tcBorders>
            <w:shd w:val="clear" w:color="auto" w:fill="BDD6EE"/>
            <w:noWrap/>
            <w:vAlign w:val="bottom"/>
            <w:hideMark/>
          </w:tcPr>
          <w:p w:rsidR="0086793B" w:rsidRPr="004C7B3C" w:rsidP="00786661" w14:paraId="5EFE01DB"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385"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519A222C"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438"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211DD63E"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10B0BD5A"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675CDB58"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86793B" w:rsidRPr="004C7B3C" w:rsidP="00786661" w14:paraId="70579AE7"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r w14:paraId="2751CFA6"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5390EF7D" w14:textId="77777777">
            <w:pPr>
              <w:tabs>
                <w:tab w:val="left" w:pos="4395"/>
              </w:tabs>
              <w:rPr>
                <w:rFonts w:ascii="Arial" w:hAnsi="Arial" w:cs="Arial"/>
                <w:b/>
                <w:bCs/>
                <w:sz w:val="16"/>
                <w:szCs w:val="16"/>
                <w:lang w:val="en-GB"/>
              </w:rPr>
            </w:pPr>
          </w:p>
        </w:tc>
        <w:tc>
          <w:tcPr>
            <w:tcW w:w="1247" w:type="dxa"/>
            <w:gridSpan w:val="2"/>
            <w:tcBorders>
              <w:top w:val="nil"/>
              <w:left w:val="single" w:sz="4" w:space="0" w:color="A6A6A6"/>
              <w:bottom w:val="single" w:sz="4" w:space="0" w:color="A6A6A6"/>
              <w:right w:val="single" w:sz="4" w:space="0" w:color="A6A6A6"/>
            </w:tcBorders>
            <w:shd w:val="clear" w:color="auto" w:fill="BDD6EE"/>
          </w:tcPr>
          <w:p w:rsidR="0086793B" w:rsidRPr="004C7B3C" w:rsidP="00786661" w14:paraId="7A407522" w14:textId="77777777">
            <w:pPr>
              <w:tabs>
                <w:tab w:val="left" w:pos="4395"/>
              </w:tabs>
              <w:rPr>
                <w:rFonts w:ascii="Arial" w:hAnsi="Arial" w:cs="Arial"/>
                <w:sz w:val="16"/>
                <w:szCs w:val="16"/>
                <w:lang w:val="en-GB"/>
              </w:rPr>
            </w:pPr>
          </w:p>
        </w:tc>
        <w:tc>
          <w:tcPr>
            <w:tcW w:w="1124" w:type="dxa"/>
            <w:gridSpan w:val="2"/>
            <w:tcBorders>
              <w:top w:val="nil"/>
              <w:left w:val="single" w:sz="4" w:space="0" w:color="A6A6A6"/>
              <w:bottom w:val="single" w:sz="4" w:space="0" w:color="A6A6A6"/>
              <w:right w:val="single" w:sz="4" w:space="0" w:color="A6A6A6"/>
            </w:tcBorders>
            <w:shd w:val="clear" w:color="auto" w:fill="BDD6EE"/>
            <w:noWrap/>
            <w:vAlign w:val="bottom"/>
            <w:hideMark/>
          </w:tcPr>
          <w:p w:rsidR="0086793B" w:rsidRPr="004C7B3C" w:rsidP="00786661" w14:paraId="15DA9AAE"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385"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7E6CCC77"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438"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2EECE778"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5178B258"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1E5ECC50"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86793B" w:rsidRPr="004C7B3C" w:rsidP="00786661" w14:paraId="35D0D395"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r w14:paraId="1FF21821"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0897E8F4" w14:textId="77777777">
            <w:pPr>
              <w:tabs>
                <w:tab w:val="left" w:pos="4395"/>
              </w:tabs>
              <w:rPr>
                <w:rFonts w:ascii="Arial" w:hAnsi="Arial" w:cs="Arial"/>
                <w:b/>
                <w:bCs/>
                <w:sz w:val="16"/>
                <w:szCs w:val="16"/>
                <w:lang w:val="en-GB"/>
              </w:rPr>
            </w:pPr>
            <w:r w:rsidRPr="004C7B3C">
              <w:rPr>
                <w:rFonts w:ascii="Arial" w:hAnsi="Arial" w:cs="Arial"/>
                <w:b/>
                <w:bCs/>
                <w:sz w:val="16"/>
                <w:szCs w:val="16"/>
                <w:lang w:val="en-GB"/>
              </w:rPr>
              <w:t>05.00</w:t>
            </w:r>
          </w:p>
        </w:tc>
        <w:tc>
          <w:tcPr>
            <w:tcW w:w="1247" w:type="dxa"/>
            <w:gridSpan w:val="2"/>
            <w:tcBorders>
              <w:top w:val="nil"/>
              <w:left w:val="single" w:sz="4" w:space="0" w:color="A6A6A6"/>
              <w:bottom w:val="single" w:sz="4" w:space="0" w:color="A6A6A6"/>
              <w:right w:val="single" w:sz="4" w:space="0" w:color="A6A6A6"/>
            </w:tcBorders>
            <w:shd w:val="clear" w:color="auto" w:fill="BDD6EE" w:themeFill="accent5" w:themeFillTint="66"/>
          </w:tcPr>
          <w:p w:rsidR="0086793B" w:rsidRPr="004C7B3C" w:rsidP="00786661" w14:paraId="46D07D5B" w14:textId="77777777">
            <w:pPr>
              <w:tabs>
                <w:tab w:val="left" w:pos="4395"/>
              </w:tabs>
              <w:rPr>
                <w:rFonts w:ascii="Arial" w:hAnsi="Arial" w:cs="Arial"/>
                <w:sz w:val="16"/>
                <w:szCs w:val="16"/>
                <w:lang w:val="en-GB"/>
              </w:rPr>
            </w:pPr>
            <w:r w:rsidRPr="004C7B3C">
              <w:rPr>
                <w:rFonts w:ascii="Arial" w:hAnsi="Arial" w:cs="Arial"/>
                <w:sz w:val="16"/>
                <w:szCs w:val="16"/>
                <w:lang w:val="en-GB"/>
              </w:rPr>
              <w:t>50%*</w:t>
            </w:r>
          </w:p>
        </w:tc>
        <w:tc>
          <w:tcPr>
            <w:tcW w:w="1124" w:type="dxa"/>
            <w:gridSpan w:val="2"/>
            <w:tcBorders>
              <w:top w:val="nil"/>
              <w:left w:val="single" w:sz="4" w:space="0" w:color="A6A6A6"/>
              <w:bottom w:val="single" w:sz="4" w:space="0" w:color="A6A6A6"/>
              <w:right w:val="single" w:sz="4" w:space="0" w:color="A6A6A6"/>
            </w:tcBorders>
            <w:shd w:val="clear" w:color="auto" w:fill="BDD6EE" w:themeFill="accent5" w:themeFillTint="66"/>
            <w:noWrap/>
            <w:vAlign w:val="bottom"/>
            <w:hideMark/>
          </w:tcPr>
          <w:p w:rsidR="0086793B" w:rsidRPr="004C7B3C" w:rsidP="00786661" w14:paraId="4765E60C" w14:textId="77777777">
            <w:pPr>
              <w:tabs>
                <w:tab w:val="left" w:pos="4395"/>
              </w:tabs>
              <w:rPr>
                <w:rFonts w:ascii="Arial" w:hAnsi="Arial" w:cs="Arial"/>
                <w:sz w:val="16"/>
                <w:szCs w:val="16"/>
                <w:lang w:val="en-GB"/>
              </w:rPr>
            </w:pPr>
            <w:r w:rsidRPr="004C7B3C">
              <w:rPr>
                <w:rFonts w:ascii="Arial" w:hAnsi="Arial" w:cs="Arial"/>
                <w:sz w:val="16"/>
                <w:szCs w:val="16"/>
                <w:lang w:val="en-GB"/>
              </w:rPr>
              <w:t> 50%*</w:t>
            </w:r>
          </w:p>
        </w:tc>
        <w:tc>
          <w:tcPr>
            <w:tcW w:w="1385" w:type="dxa"/>
            <w:gridSpan w:val="2"/>
            <w:tcBorders>
              <w:top w:val="nil"/>
              <w:left w:val="nil"/>
              <w:bottom w:val="single" w:sz="4" w:space="0" w:color="A6A6A6"/>
              <w:right w:val="single" w:sz="4" w:space="0" w:color="A6A6A6"/>
            </w:tcBorders>
            <w:shd w:val="clear" w:color="auto" w:fill="BDD6EE" w:themeFill="accent5" w:themeFillTint="66"/>
            <w:noWrap/>
            <w:vAlign w:val="bottom"/>
            <w:hideMark/>
          </w:tcPr>
          <w:p w:rsidR="0086793B" w:rsidRPr="004C7B3C" w:rsidP="00786661" w14:paraId="2B3739F8" w14:textId="77777777">
            <w:pPr>
              <w:tabs>
                <w:tab w:val="left" w:pos="4395"/>
              </w:tabs>
              <w:rPr>
                <w:rFonts w:ascii="Arial" w:hAnsi="Arial" w:cs="Arial"/>
                <w:sz w:val="16"/>
                <w:szCs w:val="16"/>
                <w:lang w:val="en-GB"/>
              </w:rPr>
            </w:pPr>
            <w:r w:rsidRPr="004C7B3C">
              <w:rPr>
                <w:rFonts w:ascii="Arial" w:hAnsi="Arial" w:cs="Arial"/>
                <w:sz w:val="16"/>
                <w:szCs w:val="16"/>
                <w:lang w:val="en-GB"/>
              </w:rPr>
              <w:t> 50%*</w:t>
            </w:r>
          </w:p>
        </w:tc>
        <w:tc>
          <w:tcPr>
            <w:tcW w:w="1438" w:type="dxa"/>
            <w:gridSpan w:val="2"/>
            <w:tcBorders>
              <w:top w:val="nil"/>
              <w:left w:val="nil"/>
              <w:bottom w:val="single" w:sz="4" w:space="0" w:color="A6A6A6"/>
              <w:right w:val="single" w:sz="4" w:space="0" w:color="A6A6A6"/>
            </w:tcBorders>
            <w:shd w:val="clear" w:color="auto" w:fill="BDD6EE" w:themeFill="accent5" w:themeFillTint="66"/>
            <w:noWrap/>
            <w:vAlign w:val="bottom"/>
            <w:hideMark/>
          </w:tcPr>
          <w:p w:rsidR="0086793B" w:rsidRPr="004C7B3C" w:rsidP="00786661" w14:paraId="00B7B03F" w14:textId="77777777">
            <w:pPr>
              <w:tabs>
                <w:tab w:val="left" w:pos="4395"/>
              </w:tabs>
              <w:rPr>
                <w:rFonts w:ascii="Arial" w:hAnsi="Arial" w:cs="Arial"/>
                <w:sz w:val="16"/>
                <w:szCs w:val="16"/>
                <w:lang w:val="en-GB"/>
              </w:rPr>
            </w:pPr>
            <w:r w:rsidRPr="004C7B3C">
              <w:rPr>
                <w:rFonts w:ascii="Arial" w:hAnsi="Arial" w:cs="Arial"/>
                <w:sz w:val="16"/>
                <w:szCs w:val="16"/>
                <w:lang w:val="en-GB"/>
              </w:rPr>
              <w:t> 50%*</w:t>
            </w:r>
          </w:p>
        </w:tc>
        <w:tc>
          <w:tcPr>
            <w:tcW w:w="1229" w:type="dxa"/>
            <w:gridSpan w:val="2"/>
            <w:tcBorders>
              <w:top w:val="nil"/>
              <w:left w:val="nil"/>
              <w:bottom w:val="single" w:sz="4" w:space="0" w:color="A6A6A6"/>
              <w:right w:val="single" w:sz="4" w:space="0" w:color="A6A6A6"/>
            </w:tcBorders>
            <w:shd w:val="clear" w:color="auto" w:fill="BDD6EE" w:themeFill="accent5" w:themeFillTint="66"/>
            <w:noWrap/>
            <w:vAlign w:val="bottom"/>
            <w:hideMark/>
          </w:tcPr>
          <w:p w:rsidR="0086793B" w:rsidRPr="004C7B3C" w:rsidP="00786661" w14:paraId="21F10980" w14:textId="77777777">
            <w:pPr>
              <w:tabs>
                <w:tab w:val="left" w:pos="4395"/>
              </w:tabs>
              <w:rPr>
                <w:rFonts w:ascii="Arial" w:hAnsi="Arial" w:cs="Arial"/>
                <w:sz w:val="16"/>
                <w:szCs w:val="16"/>
                <w:lang w:val="en-GB"/>
              </w:rPr>
            </w:pPr>
            <w:r w:rsidRPr="004C7B3C">
              <w:rPr>
                <w:rFonts w:ascii="Arial" w:hAnsi="Arial" w:cs="Arial"/>
                <w:sz w:val="16"/>
                <w:szCs w:val="16"/>
                <w:lang w:val="en-GB"/>
              </w:rPr>
              <w:t> 50%*</w:t>
            </w:r>
          </w:p>
        </w:tc>
        <w:tc>
          <w:tcPr>
            <w:tcW w:w="1229" w:type="dxa"/>
            <w:gridSpan w:val="2"/>
            <w:tcBorders>
              <w:top w:val="nil"/>
              <w:left w:val="nil"/>
              <w:bottom w:val="single" w:sz="4" w:space="0" w:color="A6A6A6"/>
              <w:right w:val="single" w:sz="4" w:space="0" w:color="A6A6A6"/>
            </w:tcBorders>
            <w:shd w:val="clear" w:color="auto" w:fill="BDD6EE" w:themeFill="accent5" w:themeFillTint="66"/>
            <w:noWrap/>
            <w:vAlign w:val="bottom"/>
            <w:hideMark/>
          </w:tcPr>
          <w:p w:rsidR="0086793B" w:rsidRPr="004C7B3C" w:rsidP="00786661" w14:paraId="37063836" w14:textId="77777777">
            <w:pPr>
              <w:tabs>
                <w:tab w:val="left" w:pos="4395"/>
              </w:tabs>
              <w:rPr>
                <w:rFonts w:ascii="Arial" w:hAnsi="Arial" w:cs="Arial"/>
                <w:sz w:val="16"/>
                <w:szCs w:val="16"/>
                <w:lang w:val="en-GB"/>
              </w:rPr>
            </w:pPr>
            <w:r w:rsidRPr="004C7B3C">
              <w:rPr>
                <w:rFonts w:ascii="Arial" w:hAnsi="Arial" w:cs="Arial"/>
                <w:sz w:val="16"/>
                <w:szCs w:val="16"/>
                <w:lang w:val="en-GB"/>
              </w:rPr>
              <w:t> 50%*</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86793B" w:rsidRPr="004C7B3C" w:rsidP="00786661" w14:paraId="04A74441"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r w14:paraId="5D603ADD"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25946B67" w14:textId="77777777">
            <w:pPr>
              <w:tabs>
                <w:tab w:val="left" w:pos="4395"/>
              </w:tabs>
              <w:rPr>
                <w:rFonts w:ascii="Arial" w:hAnsi="Arial" w:cs="Arial"/>
                <w:b/>
                <w:bCs/>
                <w:sz w:val="16"/>
                <w:szCs w:val="16"/>
                <w:lang w:val="en-GB"/>
              </w:rPr>
            </w:pPr>
            <w:r w:rsidRPr="004C7B3C">
              <w:rPr>
                <w:rFonts w:ascii="Arial" w:hAnsi="Arial" w:cs="Arial"/>
                <w:b/>
                <w:bCs/>
                <w:sz w:val="16"/>
                <w:szCs w:val="16"/>
                <w:lang w:val="en-GB"/>
              </w:rPr>
              <w:t>06.00</w:t>
            </w:r>
          </w:p>
        </w:tc>
        <w:tc>
          <w:tcPr>
            <w:tcW w:w="1247" w:type="dxa"/>
            <w:gridSpan w:val="2"/>
            <w:tcBorders>
              <w:top w:val="nil"/>
              <w:left w:val="single" w:sz="4" w:space="0" w:color="A6A6A6"/>
              <w:bottom w:val="single" w:sz="4" w:space="0" w:color="A6A6A6"/>
              <w:right w:val="single" w:sz="4" w:space="0" w:color="A6A6A6"/>
            </w:tcBorders>
            <w:shd w:val="clear" w:color="auto" w:fill="C6E0B4"/>
          </w:tcPr>
          <w:p w:rsidR="0086793B" w:rsidRPr="004C7B3C" w:rsidP="00786661" w14:paraId="49E917D9" w14:textId="77777777">
            <w:pPr>
              <w:tabs>
                <w:tab w:val="left" w:pos="4395"/>
              </w:tabs>
              <w:rPr>
                <w:rFonts w:ascii="Arial" w:hAnsi="Arial" w:cs="Arial"/>
                <w:sz w:val="16"/>
                <w:szCs w:val="16"/>
                <w:lang w:val="en-GB"/>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86793B" w:rsidRPr="004C7B3C" w:rsidP="00786661" w14:paraId="0E44B9F9"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7D9F4CA3"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634BF87B"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74887CD8"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332A5578"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86793B" w:rsidRPr="004C7B3C" w:rsidP="00786661" w14:paraId="7A1D9EC1"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r w14:paraId="67A4ABEC"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4FBF07BA" w14:textId="77777777">
            <w:pPr>
              <w:tabs>
                <w:tab w:val="left" w:pos="4395"/>
              </w:tabs>
              <w:rPr>
                <w:rFonts w:ascii="Arial" w:hAnsi="Arial" w:cs="Arial"/>
                <w:b/>
                <w:bCs/>
                <w:sz w:val="16"/>
                <w:szCs w:val="16"/>
                <w:lang w:val="en-GB"/>
              </w:rPr>
            </w:pPr>
          </w:p>
        </w:tc>
        <w:tc>
          <w:tcPr>
            <w:tcW w:w="1247" w:type="dxa"/>
            <w:gridSpan w:val="2"/>
            <w:tcBorders>
              <w:top w:val="nil"/>
              <w:left w:val="single" w:sz="4" w:space="0" w:color="A6A6A6"/>
              <w:bottom w:val="single" w:sz="4" w:space="0" w:color="A6A6A6"/>
              <w:right w:val="single" w:sz="4" w:space="0" w:color="A6A6A6"/>
            </w:tcBorders>
            <w:shd w:val="clear" w:color="auto" w:fill="C6E0B4"/>
          </w:tcPr>
          <w:p w:rsidR="0086793B" w:rsidRPr="004C7B3C" w:rsidP="00786661" w14:paraId="6E98436F" w14:textId="77777777">
            <w:pPr>
              <w:tabs>
                <w:tab w:val="left" w:pos="4395"/>
              </w:tabs>
              <w:rPr>
                <w:rFonts w:ascii="Arial" w:hAnsi="Arial" w:cs="Arial"/>
                <w:sz w:val="16"/>
                <w:szCs w:val="16"/>
                <w:lang w:val="en-GB"/>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86793B" w:rsidRPr="004C7B3C" w:rsidP="00786661" w14:paraId="625FE37F"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13A767D1"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184666E3"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5FE5E183"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110950A2"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86793B" w:rsidRPr="004C7B3C" w:rsidP="00786661" w14:paraId="2D671BDD"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r w14:paraId="4D839EBA"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3364773E" w14:textId="77777777">
            <w:pPr>
              <w:tabs>
                <w:tab w:val="left" w:pos="4395"/>
              </w:tabs>
              <w:rPr>
                <w:rFonts w:ascii="Arial" w:hAnsi="Arial" w:cs="Arial"/>
                <w:b/>
                <w:bCs/>
                <w:sz w:val="16"/>
                <w:szCs w:val="16"/>
                <w:lang w:val="en-GB"/>
              </w:rPr>
            </w:pPr>
          </w:p>
        </w:tc>
        <w:tc>
          <w:tcPr>
            <w:tcW w:w="1247" w:type="dxa"/>
            <w:gridSpan w:val="2"/>
            <w:tcBorders>
              <w:top w:val="nil"/>
              <w:left w:val="single" w:sz="4" w:space="0" w:color="A6A6A6"/>
              <w:bottom w:val="single" w:sz="4" w:space="0" w:color="A6A6A6"/>
              <w:right w:val="single" w:sz="4" w:space="0" w:color="A6A6A6"/>
            </w:tcBorders>
            <w:shd w:val="clear" w:color="auto" w:fill="C6E0B4"/>
          </w:tcPr>
          <w:p w:rsidR="0086793B" w:rsidRPr="004C7B3C" w:rsidP="00786661" w14:paraId="303F5EB0" w14:textId="77777777">
            <w:pPr>
              <w:tabs>
                <w:tab w:val="left" w:pos="4395"/>
              </w:tabs>
              <w:rPr>
                <w:rFonts w:ascii="Arial" w:hAnsi="Arial" w:cs="Arial"/>
                <w:sz w:val="16"/>
                <w:szCs w:val="16"/>
                <w:lang w:val="en-GB"/>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86793B" w:rsidRPr="004C7B3C" w:rsidP="00786661" w14:paraId="0A2065A0"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17E75CE1"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21E2EE98"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19E8024E"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74AD2FF1"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86793B" w:rsidRPr="004C7B3C" w:rsidP="00786661" w14:paraId="331526F0"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r w14:paraId="47ECF131"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4D6D21BB" w14:textId="77777777">
            <w:pPr>
              <w:tabs>
                <w:tab w:val="left" w:pos="4395"/>
              </w:tabs>
              <w:rPr>
                <w:rFonts w:ascii="Arial" w:hAnsi="Arial" w:cs="Arial"/>
                <w:b/>
                <w:bCs/>
                <w:sz w:val="16"/>
                <w:szCs w:val="16"/>
                <w:lang w:val="en-GB"/>
              </w:rPr>
            </w:pPr>
          </w:p>
        </w:tc>
        <w:tc>
          <w:tcPr>
            <w:tcW w:w="1247" w:type="dxa"/>
            <w:gridSpan w:val="2"/>
            <w:tcBorders>
              <w:top w:val="nil"/>
              <w:left w:val="single" w:sz="4" w:space="0" w:color="A6A6A6"/>
              <w:bottom w:val="single" w:sz="4" w:space="0" w:color="A6A6A6"/>
              <w:right w:val="single" w:sz="4" w:space="0" w:color="A6A6A6"/>
            </w:tcBorders>
            <w:shd w:val="clear" w:color="auto" w:fill="C6E0B4"/>
          </w:tcPr>
          <w:p w:rsidR="0086793B" w:rsidRPr="004C7B3C" w:rsidP="00786661" w14:paraId="6EB3ECCE" w14:textId="77777777">
            <w:pPr>
              <w:tabs>
                <w:tab w:val="left" w:pos="4395"/>
              </w:tabs>
              <w:rPr>
                <w:rFonts w:ascii="Arial" w:hAnsi="Arial" w:cs="Arial"/>
                <w:sz w:val="16"/>
                <w:szCs w:val="16"/>
                <w:lang w:val="en-GB"/>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86793B" w:rsidRPr="004C7B3C" w:rsidP="00786661" w14:paraId="07908DEE"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4FA196F0"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052846DD"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75333F4F"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4A10AE4A"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86793B" w:rsidRPr="004C7B3C" w:rsidP="00786661" w14:paraId="7CFB18A2" w14:textId="77777777">
            <w:pPr>
              <w:tabs>
                <w:tab w:val="left" w:pos="4395"/>
              </w:tabs>
              <w:rPr>
                <w:rFonts w:ascii="Arial" w:hAnsi="Arial" w:cs="Arial"/>
                <w:sz w:val="16"/>
                <w:szCs w:val="16"/>
                <w:lang w:val="en-GB"/>
              </w:rPr>
            </w:pPr>
            <w:r w:rsidRPr="004C7B3C">
              <w:rPr>
                <w:rFonts w:ascii="Arial" w:hAnsi="Arial" w:cs="Arial"/>
                <w:sz w:val="16"/>
                <w:szCs w:val="16"/>
                <w:lang w:val="en-GB"/>
              </w:rPr>
              <w:t> 100%**</w:t>
            </w:r>
          </w:p>
        </w:tc>
      </w:tr>
      <w:tr w14:paraId="29443628"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67EDC5D5" w14:textId="77777777">
            <w:pPr>
              <w:tabs>
                <w:tab w:val="left" w:pos="4395"/>
              </w:tabs>
              <w:rPr>
                <w:rFonts w:ascii="Arial" w:hAnsi="Arial" w:cs="Arial"/>
                <w:b/>
                <w:bCs/>
                <w:sz w:val="16"/>
                <w:szCs w:val="16"/>
                <w:lang w:val="en-GB"/>
              </w:rPr>
            </w:pPr>
          </w:p>
        </w:tc>
        <w:tc>
          <w:tcPr>
            <w:tcW w:w="1247" w:type="dxa"/>
            <w:gridSpan w:val="2"/>
            <w:tcBorders>
              <w:top w:val="nil"/>
              <w:left w:val="single" w:sz="4" w:space="0" w:color="A6A6A6"/>
              <w:bottom w:val="single" w:sz="4" w:space="0" w:color="A6A6A6"/>
              <w:right w:val="single" w:sz="4" w:space="0" w:color="A6A6A6"/>
            </w:tcBorders>
            <w:shd w:val="clear" w:color="auto" w:fill="C6E0B4"/>
          </w:tcPr>
          <w:p w:rsidR="0086793B" w:rsidRPr="004C7B3C" w:rsidP="00786661" w14:paraId="27CB5ED6" w14:textId="77777777">
            <w:pPr>
              <w:tabs>
                <w:tab w:val="left" w:pos="4395"/>
              </w:tabs>
              <w:rPr>
                <w:rFonts w:ascii="Arial" w:hAnsi="Arial" w:cs="Arial"/>
                <w:sz w:val="16"/>
                <w:szCs w:val="16"/>
                <w:lang w:val="en-GB"/>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86793B" w:rsidRPr="004C7B3C" w:rsidP="00786661" w14:paraId="40020525"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288C2845"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23F1B204"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0A46F9DB"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5FEBF516"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86793B" w:rsidRPr="004C7B3C" w:rsidP="00786661" w14:paraId="7A264579"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r w14:paraId="38038083"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38DE7878" w14:textId="77777777">
            <w:pPr>
              <w:tabs>
                <w:tab w:val="left" w:pos="4395"/>
              </w:tabs>
              <w:rPr>
                <w:rFonts w:ascii="Arial" w:hAnsi="Arial" w:cs="Arial"/>
                <w:b/>
                <w:bCs/>
                <w:sz w:val="16"/>
                <w:szCs w:val="16"/>
                <w:lang w:val="en-GB"/>
              </w:rPr>
            </w:pPr>
          </w:p>
        </w:tc>
        <w:tc>
          <w:tcPr>
            <w:tcW w:w="1247" w:type="dxa"/>
            <w:gridSpan w:val="2"/>
            <w:tcBorders>
              <w:top w:val="nil"/>
              <w:left w:val="single" w:sz="4" w:space="0" w:color="A6A6A6"/>
              <w:bottom w:val="single" w:sz="4" w:space="0" w:color="A6A6A6"/>
              <w:right w:val="single" w:sz="4" w:space="0" w:color="A6A6A6"/>
            </w:tcBorders>
            <w:shd w:val="clear" w:color="auto" w:fill="C6E0B4"/>
          </w:tcPr>
          <w:p w:rsidR="0086793B" w:rsidRPr="004C7B3C" w:rsidP="00786661" w14:paraId="49C06890" w14:textId="77777777">
            <w:pPr>
              <w:tabs>
                <w:tab w:val="left" w:pos="4395"/>
              </w:tabs>
              <w:rPr>
                <w:rFonts w:ascii="Arial" w:hAnsi="Arial" w:cs="Arial"/>
                <w:sz w:val="16"/>
                <w:szCs w:val="16"/>
                <w:lang w:val="en-GB"/>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86793B" w:rsidRPr="004C7B3C" w:rsidP="00786661" w14:paraId="75783566"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1FA58923"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2C8AB997"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60FEA055"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2359CBDA"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86793B" w:rsidRPr="004C7B3C" w:rsidP="00786661" w14:paraId="46EE1E0C"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r w14:paraId="4BAD4E92" w14:textId="77777777" w:rsidTr="007233CD">
        <w:tblPrEx>
          <w:tblW w:w="9825" w:type="dxa"/>
          <w:tblInd w:w="142" w:type="dxa"/>
          <w:tblCellMar>
            <w:left w:w="70" w:type="dxa"/>
            <w:right w:w="70" w:type="dxa"/>
          </w:tblCellMar>
          <w:tblLook w:val="04A0"/>
        </w:tblPrEx>
        <w:trPr>
          <w:trHeight w:hRule="exact" w:val="561"/>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7965E65F" w14:textId="50831DBA">
            <w:pPr>
              <w:tabs>
                <w:tab w:val="left" w:pos="4395"/>
              </w:tabs>
              <w:rPr>
                <w:rFonts w:ascii="Arial" w:hAnsi="Arial" w:cs="Arial"/>
                <w:b/>
                <w:bCs/>
                <w:sz w:val="16"/>
                <w:szCs w:val="16"/>
                <w:lang w:val="en-GB"/>
              </w:rPr>
            </w:pPr>
            <w:r w:rsidRPr="004C7B3C">
              <w:rPr>
                <w:rFonts w:ascii="Arial" w:hAnsi="Arial" w:cs="Arial"/>
                <w:b/>
                <w:bCs/>
                <w:sz w:val="16"/>
                <w:szCs w:val="16"/>
                <w:lang w:val="en-GB"/>
              </w:rPr>
              <w:t>to</w:t>
            </w:r>
          </w:p>
        </w:tc>
        <w:tc>
          <w:tcPr>
            <w:tcW w:w="1247" w:type="dxa"/>
            <w:gridSpan w:val="2"/>
            <w:tcBorders>
              <w:top w:val="nil"/>
              <w:left w:val="single" w:sz="4" w:space="0" w:color="A6A6A6"/>
              <w:bottom w:val="single" w:sz="4" w:space="0" w:color="A6A6A6"/>
              <w:right w:val="single" w:sz="4" w:space="0" w:color="A6A6A6"/>
            </w:tcBorders>
            <w:shd w:val="clear" w:color="auto" w:fill="C6E0B4"/>
          </w:tcPr>
          <w:p w:rsidR="0086793B" w:rsidRPr="004C7B3C" w:rsidP="00786661" w14:paraId="5543C0F9" w14:textId="77777777">
            <w:pPr>
              <w:tabs>
                <w:tab w:val="left" w:pos="4395"/>
              </w:tabs>
              <w:rPr>
                <w:rFonts w:ascii="Arial" w:hAnsi="Arial" w:cs="Arial"/>
                <w:sz w:val="16"/>
                <w:szCs w:val="16"/>
                <w:lang w:val="en-GB"/>
              </w:rPr>
            </w:pPr>
            <w:r w:rsidRPr="004C7B3C">
              <w:rPr>
                <w:rFonts w:ascii="Arial" w:hAnsi="Arial" w:cs="Arial"/>
                <w:sz w:val="16"/>
                <w:szCs w:val="16"/>
                <w:lang w:val="en-GB"/>
              </w:rPr>
              <w:t>0%</w:t>
            </w: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86793B" w:rsidRPr="004C7B3C" w:rsidP="00786661" w14:paraId="234EF10B" w14:textId="77777777">
            <w:pPr>
              <w:tabs>
                <w:tab w:val="left" w:pos="4395"/>
              </w:tabs>
              <w:rPr>
                <w:rFonts w:ascii="Arial" w:hAnsi="Arial" w:cs="Arial"/>
                <w:sz w:val="16"/>
                <w:szCs w:val="16"/>
                <w:lang w:val="en-GB"/>
              </w:rPr>
            </w:pPr>
            <w:r w:rsidRPr="004C7B3C">
              <w:rPr>
                <w:rFonts w:ascii="Arial" w:hAnsi="Arial" w:cs="Arial"/>
                <w:sz w:val="16"/>
                <w:szCs w:val="16"/>
                <w:lang w:val="en-GB"/>
              </w:rPr>
              <w:t> 0%</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2681EBA5" w14:textId="77777777">
            <w:pPr>
              <w:tabs>
                <w:tab w:val="left" w:pos="4395"/>
              </w:tabs>
              <w:rPr>
                <w:rFonts w:ascii="Arial" w:hAnsi="Arial" w:cs="Arial"/>
                <w:sz w:val="16"/>
                <w:szCs w:val="16"/>
                <w:lang w:val="en-GB"/>
              </w:rPr>
            </w:pPr>
            <w:r w:rsidRPr="004C7B3C">
              <w:rPr>
                <w:rFonts w:ascii="Arial" w:hAnsi="Arial" w:cs="Arial"/>
                <w:sz w:val="16"/>
                <w:szCs w:val="16"/>
                <w:lang w:val="en-GB"/>
              </w:rPr>
              <w:t> 0%</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6139D8B4" w14:textId="77777777">
            <w:pPr>
              <w:tabs>
                <w:tab w:val="left" w:pos="4395"/>
              </w:tabs>
              <w:rPr>
                <w:rFonts w:ascii="Arial" w:hAnsi="Arial" w:cs="Arial"/>
                <w:sz w:val="16"/>
                <w:szCs w:val="16"/>
                <w:lang w:val="en-GB"/>
              </w:rPr>
            </w:pPr>
            <w:r w:rsidRPr="004C7B3C">
              <w:rPr>
                <w:rFonts w:ascii="Arial" w:hAnsi="Arial" w:cs="Arial"/>
                <w:sz w:val="16"/>
                <w:szCs w:val="16"/>
                <w:lang w:val="en-GB"/>
              </w:rPr>
              <w:t> 0%</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033B6156" w14:textId="77777777">
            <w:pPr>
              <w:tabs>
                <w:tab w:val="left" w:pos="4395"/>
              </w:tabs>
              <w:rPr>
                <w:rFonts w:ascii="Arial" w:hAnsi="Arial" w:cs="Arial"/>
                <w:sz w:val="16"/>
                <w:szCs w:val="16"/>
                <w:lang w:val="en-GB"/>
              </w:rPr>
            </w:pPr>
            <w:r w:rsidRPr="004C7B3C">
              <w:rPr>
                <w:rFonts w:ascii="Arial" w:hAnsi="Arial" w:cs="Arial"/>
                <w:sz w:val="16"/>
                <w:szCs w:val="16"/>
                <w:lang w:val="en-GB"/>
              </w:rPr>
              <w:t> 0%</w:t>
            </w:r>
          </w:p>
        </w:tc>
        <w:tc>
          <w:tcPr>
            <w:tcW w:w="1229" w:type="dxa"/>
            <w:gridSpan w:val="2"/>
            <w:tcBorders>
              <w:top w:val="nil"/>
              <w:left w:val="nil"/>
              <w:bottom w:val="single" w:sz="4" w:space="0" w:color="A6A6A6"/>
              <w:right w:val="single" w:sz="4" w:space="0" w:color="A6A6A6"/>
            </w:tcBorders>
            <w:shd w:val="clear" w:color="auto" w:fill="C5E0B3" w:themeFill="accent6" w:themeFillTint="66"/>
            <w:noWrap/>
            <w:vAlign w:val="bottom"/>
            <w:hideMark/>
          </w:tcPr>
          <w:p w:rsidR="0086793B" w:rsidRPr="004C7B3C" w:rsidP="00786661" w14:paraId="1811E1F5" w14:textId="77777777">
            <w:pPr>
              <w:tabs>
                <w:tab w:val="left" w:pos="4395"/>
              </w:tabs>
              <w:rPr>
                <w:rFonts w:ascii="Arial" w:hAnsi="Arial" w:cs="Arial"/>
                <w:sz w:val="16"/>
                <w:szCs w:val="16"/>
                <w:lang w:val="en-GB"/>
              </w:rPr>
            </w:pPr>
            <w:r w:rsidRPr="004C7B3C">
              <w:rPr>
                <w:rFonts w:ascii="Arial" w:hAnsi="Arial" w:cs="Arial"/>
                <w:sz w:val="16"/>
                <w:szCs w:val="16"/>
                <w:lang w:val="en-GB"/>
              </w:rPr>
              <w:t> 0%</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86793B" w:rsidRPr="004C7B3C" w:rsidP="00786661" w14:paraId="011632F3"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r w14:paraId="7EDFFE68"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52AC1D04" w14:textId="77777777">
            <w:pPr>
              <w:tabs>
                <w:tab w:val="left" w:pos="4395"/>
              </w:tabs>
              <w:rPr>
                <w:rFonts w:ascii="Arial" w:hAnsi="Arial" w:cs="Arial"/>
                <w:b/>
                <w:bCs/>
                <w:sz w:val="16"/>
                <w:szCs w:val="16"/>
                <w:lang w:val="en-GB"/>
              </w:rPr>
            </w:pPr>
          </w:p>
        </w:tc>
        <w:tc>
          <w:tcPr>
            <w:tcW w:w="1247" w:type="dxa"/>
            <w:gridSpan w:val="2"/>
            <w:tcBorders>
              <w:top w:val="nil"/>
              <w:left w:val="single" w:sz="4" w:space="0" w:color="A6A6A6"/>
              <w:bottom w:val="single" w:sz="4" w:space="0" w:color="A6A6A6"/>
              <w:right w:val="single" w:sz="4" w:space="0" w:color="A6A6A6"/>
            </w:tcBorders>
            <w:shd w:val="clear" w:color="auto" w:fill="C6E0B4"/>
          </w:tcPr>
          <w:p w:rsidR="0086793B" w:rsidRPr="004C7B3C" w:rsidP="00786661" w14:paraId="2FE20FED" w14:textId="77777777">
            <w:pPr>
              <w:tabs>
                <w:tab w:val="left" w:pos="4395"/>
              </w:tabs>
              <w:rPr>
                <w:rFonts w:ascii="Arial" w:hAnsi="Arial" w:cs="Arial"/>
                <w:sz w:val="16"/>
                <w:szCs w:val="16"/>
                <w:lang w:val="en-GB"/>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86793B" w:rsidRPr="004C7B3C" w:rsidP="00786661" w14:paraId="0E89B90A"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548C621D"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289CD631"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23D1DF9B"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C5E0B3" w:themeFill="accent6" w:themeFillTint="66"/>
            <w:noWrap/>
            <w:vAlign w:val="bottom"/>
            <w:hideMark/>
          </w:tcPr>
          <w:p w:rsidR="0086793B" w:rsidRPr="004C7B3C" w:rsidP="00786661" w14:paraId="457C13ED"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86793B" w:rsidRPr="004C7B3C" w:rsidP="00786661" w14:paraId="4415440A"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r w14:paraId="680B8225"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722FE69F" w14:textId="77777777">
            <w:pPr>
              <w:tabs>
                <w:tab w:val="left" w:pos="4395"/>
              </w:tabs>
              <w:rPr>
                <w:rFonts w:ascii="Arial" w:hAnsi="Arial" w:cs="Arial"/>
                <w:b/>
                <w:bCs/>
                <w:sz w:val="16"/>
                <w:szCs w:val="16"/>
                <w:lang w:val="en-GB"/>
              </w:rPr>
            </w:pPr>
          </w:p>
        </w:tc>
        <w:tc>
          <w:tcPr>
            <w:tcW w:w="1247" w:type="dxa"/>
            <w:gridSpan w:val="2"/>
            <w:tcBorders>
              <w:top w:val="nil"/>
              <w:left w:val="single" w:sz="4" w:space="0" w:color="A6A6A6"/>
              <w:bottom w:val="single" w:sz="4" w:space="0" w:color="A6A6A6"/>
              <w:right w:val="single" w:sz="4" w:space="0" w:color="A6A6A6"/>
            </w:tcBorders>
            <w:shd w:val="clear" w:color="auto" w:fill="C6E0B4"/>
          </w:tcPr>
          <w:p w:rsidR="0086793B" w:rsidRPr="004C7B3C" w:rsidP="00786661" w14:paraId="32AF51EE" w14:textId="77777777">
            <w:pPr>
              <w:tabs>
                <w:tab w:val="left" w:pos="4395"/>
              </w:tabs>
              <w:rPr>
                <w:rFonts w:ascii="Arial" w:hAnsi="Arial" w:cs="Arial"/>
                <w:sz w:val="16"/>
                <w:szCs w:val="16"/>
                <w:lang w:val="en-GB"/>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86793B" w:rsidRPr="004C7B3C" w:rsidP="00786661" w14:paraId="0AE6EE28"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584B2E13"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57337BEC"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6D25F196"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C5E0B3" w:themeFill="accent6" w:themeFillTint="66"/>
            <w:noWrap/>
            <w:vAlign w:val="bottom"/>
            <w:hideMark/>
          </w:tcPr>
          <w:p w:rsidR="0086793B" w:rsidRPr="004C7B3C" w:rsidP="00786661" w14:paraId="63B1F410" w14:textId="77777777">
            <w:pPr>
              <w:tabs>
                <w:tab w:val="left" w:pos="4395"/>
              </w:tabs>
              <w:rPr>
                <w:rFonts w:ascii="Arial" w:hAnsi="Arial" w:cs="Arial"/>
                <w:sz w:val="16"/>
                <w:szCs w:val="16"/>
                <w:lang w:val="en-GB"/>
              </w:rPr>
            </w:pP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86793B" w:rsidRPr="004C7B3C" w:rsidP="00786661" w14:paraId="3CECEB4B"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r w14:paraId="3D11599D"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1C8CC6D8" w14:textId="77777777">
            <w:pPr>
              <w:tabs>
                <w:tab w:val="left" w:pos="4395"/>
              </w:tabs>
              <w:rPr>
                <w:rFonts w:ascii="Arial" w:hAnsi="Arial" w:cs="Arial"/>
                <w:b/>
                <w:bCs/>
                <w:sz w:val="16"/>
                <w:szCs w:val="16"/>
                <w:lang w:val="en-GB"/>
              </w:rPr>
            </w:pPr>
            <w:r w:rsidRPr="004C7B3C">
              <w:rPr>
                <w:rFonts w:ascii="Arial" w:hAnsi="Arial" w:cs="Arial"/>
                <w:b/>
                <w:bCs/>
                <w:sz w:val="16"/>
                <w:szCs w:val="16"/>
                <w:lang w:val="en-GB"/>
              </w:rPr>
              <w:t>15.00</w:t>
            </w:r>
          </w:p>
        </w:tc>
        <w:tc>
          <w:tcPr>
            <w:tcW w:w="1247" w:type="dxa"/>
            <w:gridSpan w:val="2"/>
            <w:tcBorders>
              <w:top w:val="nil"/>
              <w:left w:val="single" w:sz="4" w:space="0" w:color="A6A6A6"/>
              <w:bottom w:val="single" w:sz="4" w:space="0" w:color="A6A6A6"/>
              <w:right w:val="single" w:sz="4" w:space="0" w:color="A6A6A6"/>
            </w:tcBorders>
            <w:shd w:val="clear" w:color="auto" w:fill="C6E0B4"/>
          </w:tcPr>
          <w:p w:rsidR="0086793B" w:rsidRPr="004C7B3C" w:rsidP="00786661" w14:paraId="5FB51A8B" w14:textId="77777777">
            <w:pPr>
              <w:tabs>
                <w:tab w:val="left" w:pos="4395"/>
              </w:tabs>
              <w:rPr>
                <w:rFonts w:ascii="Arial" w:hAnsi="Arial" w:cs="Arial"/>
                <w:sz w:val="16"/>
                <w:szCs w:val="16"/>
                <w:lang w:val="en-GB"/>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86793B" w:rsidRPr="004C7B3C" w:rsidP="00786661" w14:paraId="41C82AAD"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371A0311"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7BF4834E"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6E5E4942"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C5E0B3" w:themeFill="accent6" w:themeFillTint="66"/>
            <w:noWrap/>
            <w:vAlign w:val="bottom"/>
            <w:hideMark/>
          </w:tcPr>
          <w:p w:rsidR="0086793B" w:rsidRPr="004C7B3C" w:rsidP="00786661" w14:paraId="322D67FB"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86793B" w:rsidRPr="004C7B3C" w:rsidP="00786661" w14:paraId="12FADD88"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r w14:paraId="0A7F1B37"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5DA7A025" w14:textId="77777777">
            <w:pPr>
              <w:tabs>
                <w:tab w:val="left" w:pos="4395"/>
              </w:tabs>
              <w:rPr>
                <w:rFonts w:ascii="Arial" w:hAnsi="Arial" w:cs="Arial"/>
                <w:b/>
                <w:bCs/>
                <w:sz w:val="16"/>
                <w:szCs w:val="16"/>
                <w:lang w:val="en-GB"/>
              </w:rPr>
            </w:pPr>
            <w:r w:rsidRPr="004C7B3C">
              <w:rPr>
                <w:rFonts w:ascii="Arial" w:hAnsi="Arial" w:cs="Arial"/>
                <w:b/>
                <w:bCs/>
                <w:sz w:val="16"/>
                <w:szCs w:val="16"/>
                <w:lang w:val="en-GB"/>
              </w:rPr>
              <w:t>16.00</w:t>
            </w:r>
          </w:p>
        </w:tc>
        <w:tc>
          <w:tcPr>
            <w:tcW w:w="1247" w:type="dxa"/>
            <w:gridSpan w:val="2"/>
            <w:tcBorders>
              <w:top w:val="nil"/>
              <w:left w:val="single" w:sz="4" w:space="0" w:color="A6A6A6"/>
              <w:bottom w:val="single" w:sz="4" w:space="0" w:color="A6A6A6"/>
              <w:right w:val="single" w:sz="4" w:space="0" w:color="A6A6A6"/>
            </w:tcBorders>
            <w:shd w:val="clear" w:color="auto" w:fill="C6E0B4"/>
          </w:tcPr>
          <w:p w:rsidR="0086793B" w:rsidRPr="004C7B3C" w:rsidP="00786661" w14:paraId="02B7898E" w14:textId="77777777">
            <w:pPr>
              <w:tabs>
                <w:tab w:val="left" w:pos="4395"/>
              </w:tabs>
              <w:rPr>
                <w:rFonts w:ascii="Arial" w:hAnsi="Arial" w:cs="Arial"/>
                <w:sz w:val="16"/>
                <w:szCs w:val="16"/>
                <w:lang w:val="en-GB"/>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86793B" w:rsidRPr="004C7B3C" w:rsidP="00786661" w14:paraId="5624C575"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5BB7EE2D"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3A390891"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390A82CF"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63491AC2" w14:textId="77777777">
            <w:pPr>
              <w:tabs>
                <w:tab w:val="left" w:pos="4395"/>
              </w:tabs>
              <w:rPr>
                <w:rFonts w:ascii="Arial" w:hAnsi="Arial" w:cs="Arial"/>
                <w:sz w:val="16"/>
                <w:szCs w:val="16"/>
                <w:lang w:val="en-GB"/>
              </w:rPr>
            </w:pPr>
            <w:r w:rsidRPr="004C7B3C">
              <w:rPr>
                <w:rFonts w:ascii="Arial" w:hAnsi="Arial" w:cs="Arial"/>
                <w:sz w:val="16"/>
                <w:szCs w:val="16"/>
                <w:lang w:val="en-GB"/>
              </w:rPr>
              <w:t> 50%</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86793B" w:rsidRPr="004C7B3C" w:rsidP="00786661" w14:paraId="06948356"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r w14:paraId="4DBF71E0"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4943BD75" w14:textId="77777777">
            <w:pPr>
              <w:tabs>
                <w:tab w:val="left" w:pos="4395"/>
              </w:tabs>
              <w:rPr>
                <w:rFonts w:ascii="Arial" w:hAnsi="Arial" w:cs="Arial"/>
                <w:b/>
                <w:bCs/>
                <w:sz w:val="16"/>
                <w:szCs w:val="16"/>
                <w:lang w:val="en-GB"/>
              </w:rPr>
            </w:pPr>
          </w:p>
        </w:tc>
        <w:tc>
          <w:tcPr>
            <w:tcW w:w="1247" w:type="dxa"/>
            <w:gridSpan w:val="2"/>
            <w:tcBorders>
              <w:top w:val="nil"/>
              <w:left w:val="single" w:sz="4" w:space="0" w:color="A6A6A6"/>
              <w:bottom w:val="single" w:sz="4" w:space="0" w:color="A6A6A6"/>
              <w:right w:val="single" w:sz="4" w:space="0" w:color="A6A6A6"/>
            </w:tcBorders>
            <w:shd w:val="clear" w:color="auto" w:fill="C6E0B4"/>
          </w:tcPr>
          <w:p w:rsidR="0086793B" w:rsidRPr="004C7B3C" w:rsidP="00786661" w14:paraId="46C81F59" w14:textId="77777777">
            <w:pPr>
              <w:tabs>
                <w:tab w:val="left" w:pos="4395"/>
              </w:tabs>
              <w:rPr>
                <w:rFonts w:ascii="Arial" w:hAnsi="Arial" w:cs="Arial"/>
                <w:sz w:val="16"/>
                <w:szCs w:val="16"/>
                <w:lang w:val="en-GB"/>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86793B" w:rsidRPr="004C7B3C" w:rsidP="00786661" w14:paraId="06677E1D"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4B5DDDC6"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6B11DA75"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26F69911"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5D5ADDA4"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86793B" w:rsidRPr="004C7B3C" w:rsidP="00786661" w14:paraId="01F5CCD3"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r w14:paraId="7FE001F3"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44807332" w14:textId="2D92A6F8">
            <w:pPr>
              <w:tabs>
                <w:tab w:val="left" w:pos="4395"/>
              </w:tabs>
              <w:rPr>
                <w:rFonts w:ascii="Arial" w:hAnsi="Arial" w:cs="Arial"/>
                <w:b/>
                <w:bCs/>
                <w:sz w:val="16"/>
                <w:szCs w:val="16"/>
                <w:lang w:val="en-GB"/>
              </w:rPr>
            </w:pPr>
            <w:r w:rsidRPr="004C7B3C">
              <w:rPr>
                <w:rFonts w:ascii="Arial" w:hAnsi="Arial" w:cs="Arial"/>
                <w:b/>
                <w:bCs/>
                <w:sz w:val="16"/>
                <w:szCs w:val="16"/>
                <w:lang w:val="en-GB"/>
              </w:rPr>
              <w:t>to</w:t>
            </w:r>
          </w:p>
        </w:tc>
        <w:tc>
          <w:tcPr>
            <w:tcW w:w="1247" w:type="dxa"/>
            <w:gridSpan w:val="2"/>
            <w:tcBorders>
              <w:top w:val="nil"/>
              <w:left w:val="single" w:sz="4" w:space="0" w:color="A6A6A6"/>
              <w:bottom w:val="single" w:sz="4" w:space="0" w:color="A6A6A6"/>
              <w:right w:val="single" w:sz="4" w:space="0" w:color="A6A6A6"/>
            </w:tcBorders>
            <w:shd w:val="clear" w:color="auto" w:fill="C6E0B4"/>
          </w:tcPr>
          <w:p w:rsidR="0086793B" w:rsidRPr="004C7B3C" w:rsidP="00786661" w14:paraId="0ED02753" w14:textId="77777777">
            <w:pPr>
              <w:tabs>
                <w:tab w:val="left" w:pos="4395"/>
              </w:tabs>
              <w:rPr>
                <w:rFonts w:ascii="Arial" w:hAnsi="Arial" w:cs="Arial"/>
                <w:sz w:val="16"/>
                <w:szCs w:val="16"/>
                <w:lang w:val="en-GB"/>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86793B" w:rsidRPr="004C7B3C" w:rsidP="00786661" w14:paraId="62814CAE"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15678B87"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40606521"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86793B" w:rsidRPr="004C7B3C" w:rsidP="00786661" w14:paraId="4D146779"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22D2678C"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86793B" w:rsidRPr="004C7B3C" w:rsidP="00786661" w14:paraId="7CDB307C"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r w14:paraId="450452BB"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4FB7BFB0" w14:textId="77777777">
            <w:pPr>
              <w:tabs>
                <w:tab w:val="left" w:pos="4395"/>
              </w:tabs>
              <w:rPr>
                <w:rFonts w:ascii="Arial" w:hAnsi="Arial" w:cs="Arial"/>
                <w:b/>
                <w:bCs/>
                <w:sz w:val="16"/>
                <w:szCs w:val="16"/>
                <w:lang w:val="en-GB"/>
              </w:rPr>
            </w:pPr>
          </w:p>
        </w:tc>
        <w:tc>
          <w:tcPr>
            <w:tcW w:w="1247" w:type="dxa"/>
            <w:gridSpan w:val="2"/>
            <w:tcBorders>
              <w:top w:val="nil"/>
              <w:left w:val="single" w:sz="4" w:space="0" w:color="A6A6A6"/>
              <w:bottom w:val="single" w:sz="4" w:space="0" w:color="A6A6A6"/>
              <w:right w:val="single" w:sz="4" w:space="0" w:color="A6A6A6"/>
            </w:tcBorders>
            <w:shd w:val="clear" w:color="auto" w:fill="C5E0B3"/>
          </w:tcPr>
          <w:p w:rsidR="0086793B" w:rsidRPr="004C7B3C" w:rsidP="00786661" w14:paraId="574198E1" w14:textId="77777777">
            <w:pPr>
              <w:tabs>
                <w:tab w:val="left" w:pos="4395"/>
              </w:tabs>
              <w:rPr>
                <w:rFonts w:ascii="Arial" w:hAnsi="Arial" w:cs="Arial"/>
                <w:sz w:val="16"/>
                <w:szCs w:val="16"/>
                <w:lang w:val="en-GB"/>
              </w:rPr>
            </w:pPr>
          </w:p>
        </w:tc>
        <w:tc>
          <w:tcPr>
            <w:tcW w:w="1124" w:type="dxa"/>
            <w:gridSpan w:val="2"/>
            <w:tcBorders>
              <w:top w:val="nil"/>
              <w:left w:val="single" w:sz="4" w:space="0" w:color="A6A6A6"/>
              <w:bottom w:val="single" w:sz="4" w:space="0" w:color="A6A6A6"/>
              <w:right w:val="single" w:sz="4" w:space="0" w:color="A6A6A6"/>
            </w:tcBorders>
            <w:shd w:val="clear" w:color="auto" w:fill="C5E0B3"/>
            <w:noWrap/>
            <w:vAlign w:val="bottom"/>
            <w:hideMark/>
          </w:tcPr>
          <w:p w:rsidR="0086793B" w:rsidRPr="004C7B3C" w:rsidP="00786661" w14:paraId="0A92D6B1"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385" w:type="dxa"/>
            <w:gridSpan w:val="2"/>
            <w:tcBorders>
              <w:top w:val="nil"/>
              <w:left w:val="nil"/>
              <w:bottom w:val="single" w:sz="4" w:space="0" w:color="A6A6A6"/>
              <w:right w:val="single" w:sz="4" w:space="0" w:color="A6A6A6"/>
            </w:tcBorders>
            <w:shd w:val="clear" w:color="auto" w:fill="C5E0B3"/>
            <w:noWrap/>
            <w:vAlign w:val="bottom"/>
            <w:hideMark/>
          </w:tcPr>
          <w:p w:rsidR="0086793B" w:rsidRPr="004C7B3C" w:rsidP="00786661" w14:paraId="3E430DCE"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438" w:type="dxa"/>
            <w:gridSpan w:val="2"/>
            <w:tcBorders>
              <w:top w:val="nil"/>
              <w:left w:val="nil"/>
              <w:bottom w:val="single" w:sz="4" w:space="0" w:color="A6A6A6"/>
              <w:right w:val="single" w:sz="4" w:space="0" w:color="A6A6A6"/>
            </w:tcBorders>
            <w:shd w:val="clear" w:color="auto" w:fill="C5E0B3"/>
            <w:noWrap/>
            <w:vAlign w:val="bottom"/>
            <w:hideMark/>
          </w:tcPr>
          <w:p w:rsidR="0086793B" w:rsidRPr="004C7B3C" w:rsidP="00786661" w14:paraId="2D7578F2"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C5E0B3"/>
            <w:noWrap/>
            <w:vAlign w:val="bottom"/>
            <w:hideMark/>
          </w:tcPr>
          <w:p w:rsidR="0086793B" w:rsidRPr="004C7B3C" w:rsidP="00786661" w14:paraId="0EAD9EFA"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35B8A61A"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86793B" w:rsidRPr="004C7B3C" w:rsidP="00786661" w14:paraId="07C8FFA7"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r w14:paraId="198CCD2A"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51E69817" w14:textId="77777777">
            <w:pPr>
              <w:tabs>
                <w:tab w:val="left" w:pos="4395"/>
              </w:tabs>
              <w:rPr>
                <w:rFonts w:ascii="Arial" w:hAnsi="Arial" w:cs="Arial"/>
                <w:b/>
                <w:bCs/>
                <w:sz w:val="16"/>
                <w:szCs w:val="16"/>
                <w:lang w:val="en-GB"/>
              </w:rPr>
            </w:pPr>
            <w:r w:rsidRPr="004C7B3C">
              <w:rPr>
                <w:rFonts w:ascii="Arial" w:hAnsi="Arial" w:cs="Arial"/>
                <w:b/>
                <w:bCs/>
                <w:sz w:val="16"/>
                <w:szCs w:val="16"/>
                <w:lang w:val="en-GB"/>
              </w:rPr>
              <w:t>20.00</w:t>
            </w:r>
          </w:p>
        </w:tc>
        <w:tc>
          <w:tcPr>
            <w:tcW w:w="1247" w:type="dxa"/>
            <w:gridSpan w:val="2"/>
            <w:tcBorders>
              <w:top w:val="single" w:sz="4" w:space="0" w:color="A6A6A6"/>
              <w:left w:val="single" w:sz="4" w:space="0" w:color="A6A6A6"/>
              <w:bottom w:val="single" w:sz="4" w:space="0" w:color="auto"/>
              <w:right w:val="single" w:sz="4" w:space="0" w:color="A6A6A6"/>
            </w:tcBorders>
            <w:shd w:val="clear" w:color="auto" w:fill="C5E0B3" w:themeFill="accent6" w:themeFillTint="66"/>
          </w:tcPr>
          <w:p w:rsidR="0086793B" w:rsidRPr="004C7B3C" w:rsidP="00786661" w14:paraId="16658120" w14:textId="77777777">
            <w:pPr>
              <w:tabs>
                <w:tab w:val="left" w:pos="4395"/>
              </w:tabs>
              <w:rPr>
                <w:rFonts w:ascii="Arial" w:hAnsi="Arial" w:cs="Arial"/>
                <w:sz w:val="16"/>
                <w:szCs w:val="16"/>
                <w:lang w:val="en-GB"/>
              </w:rPr>
            </w:pPr>
          </w:p>
        </w:tc>
        <w:tc>
          <w:tcPr>
            <w:tcW w:w="1124" w:type="dxa"/>
            <w:gridSpan w:val="2"/>
            <w:tcBorders>
              <w:top w:val="single" w:sz="4" w:space="0" w:color="A6A6A6"/>
              <w:left w:val="single" w:sz="4" w:space="0" w:color="A6A6A6"/>
              <w:bottom w:val="single" w:sz="4" w:space="0" w:color="auto"/>
              <w:right w:val="single" w:sz="4" w:space="0" w:color="A6A6A6"/>
            </w:tcBorders>
            <w:shd w:val="clear" w:color="auto" w:fill="C5E0B3" w:themeFill="accent6" w:themeFillTint="66"/>
            <w:noWrap/>
            <w:vAlign w:val="bottom"/>
            <w:hideMark/>
          </w:tcPr>
          <w:p w:rsidR="0086793B" w:rsidRPr="004C7B3C" w:rsidP="00786661" w14:paraId="4F176923"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385" w:type="dxa"/>
            <w:gridSpan w:val="2"/>
            <w:tcBorders>
              <w:top w:val="single" w:sz="4" w:space="0" w:color="A6A6A6"/>
              <w:left w:val="nil"/>
              <w:bottom w:val="single" w:sz="4" w:space="0" w:color="auto"/>
              <w:right w:val="single" w:sz="4" w:space="0" w:color="A6A6A6"/>
            </w:tcBorders>
            <w:shd w:val="clear" w:color="auto" w:fill="C5E0B3" w:themeFill="accent6" w:themeFillTint="66"/>
            <w:noWrap/>
            <w:vAlign w:val="bottom"/>
            <w:hideMark/>
          </w:tcPr>
          <w:p w:rsidR="0086793B" w:rsidRPr="004C7B3C" w:rsidP="00786661" w14:paraId="50294C9D"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438" w:type="dxa"/>
            <w:gridSpan w:val="2"/>
            <w:tcBorders>
              <w:top w:val="single" w:sz="4" w:space="0" w:color="A6A6A6"/>
              <w:left w:val="nil"/>
              <w:bottom w:val="single" w:sz="4" w:space="0" w:color="auto"/>
              <w:right w:val="single" w:sz="4" w:space="0" w:color="A6A6A6"/>
            </w:tcBorders>
            <w:shd w:val="clear" w:color="auto" w:fill="C5E0B3" w:themeFill="accent6" w:themeFillTint="66"/>
            <w:noWrap/>
            <w:vAlign w:val="bottom"/>
            <w:hideMark/>
          </w:tcPr>
          <w:p w:rsidR="0086793B" w:rsidRPr="004C7B3C" w:rsidP="00786661" w14:paraId="5B6D0843"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single" w:sz="4" w:space="0" w:color="A6A6A6"/>
              <w:left w:val="nil"/>
              <w:bottom w:val="single" w:sz="4" w:space="0" w:color="auto"/>
              <w:right w:val="single" w:sz="4" w:space="0" w:color="A6A6A6"/>
            </w:tcBorders>
            <w:shd w:val="clear" w:color="auto" w:fill="C5E0B3" w:themeFill="accent6" w:themeFillTint="66"/>
            <w:noWrap/>
            <w:vAlign w:val="bottom"/>
            <w:hideMark/>
          </w:tcPr>
          <w:p w:rsidR="0086793B" w:rsidRPr="004C7B3C" w:rsidP="00786661" w14:paraId="00E2DB65"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single" w:sz="4" w:space="0" w:color="A6A6A6"/>
              <w:left w:val="nil"/>
              <w:bottom w:val="single" w:sz="4" w:space="0" w:color="auto"/>
              <w:right w:val="single" w:sz="4" w:space="0" w:color="A6A6A6"/>
            </w:tcBorders>
            <w:shd w:val="clear" w:color="auto" w:fill="BDD6EE"/>
            <w:noWrap/>
            <w:vAlign w:val="bottom"/>
            <w:hideMark/>
          </w:tcPr>
          <w:p w:rsidR="0086793B" w:rsidRPr="004C7B3C" w:rsidP="00786661" w14:paraId="1A075822"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tcBorders>
              <w:top w:val="single" w:sz="4" w:space="0" w:color="A6A6A6"/>
              <w:left w:val="nil"/>
              <w:bottom w:val="single" w:sz="4" w:space="0" w:color="auto"/>
              <w:right w:val="single" w:sz="4" w:space="0" w:color="auto"/>
            </w:tcBorders>
            <w:shd w:val="clear" w:color="auto" w:fill="BF8F00" w:themeFill="accent4" w:themeFillShade="BF"/>
            <w:noWrap/>
            <w:vAlign w:val="bottom"/>
            <w:hideMark/>
          </w:tcPr>
          <w:p w:rsidR="0086793B" w:rsidRPr="004C7B3C" w:rsidP="00786661" w14:paraId="26CCCACC"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r w14:paraId="31DEA97D"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49A7864F" w14:textId="77777777">
            <w:pPr>
              <w:tabs>
                <w:tab w:val="left" w:pos="4395"/>
              </w:tabs>
              <w:rPr>
                <w:rFonts w:ascii="Arial" w:hAnsi="Arial" w:cs="Arial"/>
                <w:b/>
                <w:bCs/>
                <w:sz w:val="16"/>
                <w:szCs w:val="16"/>
                <w:lang w:val="en-GB"/>
              </w:rPr>
            </w:pPr>
            <w:r w:rsidRPr="004C7B3C">
              <w:rPr>
                <w:rFonts w:ascii="Arial" w:hAnsi="Arial" w:cs="Arial"/>
                <w:b/>
                <w:bCs/>
                <w:sz w:val="16"/>
                <w:szCs w:val="16"/>
                <w:lang w:val="en-GB"/>
              </w:rPr>
              <w:t>21.00</w:t>
            </w:r>
          </w:p>
        </w:tc>
        <w:tc>
          <w:tcPr>
            <w:tcW w:w="1247" w:type="dxa"/>
            <w:gridSpan w:val="2"/>
            <w:tcBorders>
              <w:top w:val="single" w:sz="4" w:space="0" w:color="auto"/>
              <w:left w:val="single" w:sz="4" w:space="0" w:color="A6A6A6"/>
              <w:bottom w:val="single" w:sz="4" w:space="0" w:color="A6A6A6"/>
              <w:right w:val="single" w:sz="4" w:space="0" w:color="A6A6A6"/>
            </w:tcBorders>
            <w:shd w:val="clear" w:color="auto" w:fill="BDD6EE"/>
          </w:tcPr>
          <w:p w:rsidR="0086793B" w:rsidRPr="004C7B3C" w:rsidP="00786661" w14:paraId="3AD84FD1" w14:textId="77777777">
            <w:pPr>
              <w:tabs>
                <w:tab w:val="left" w:pos="4395"/>
              </w:tabs>
              <w:rPr>
                <w:rFonts w:ascii="Arial" w:hAnsi="Arial" w:cs="Arial"/>
                <w:sz w:val="16"/>
                <w:szCs w:val="16"/>
                <w:lang w:val="en-GB"/>
              </w:rPr>
            </w:pPr>
            <w:r w:rsidRPr="004C7B3C">
              <w:rPr>
                <w:rFonts w:ascii="Arial" w:hAnsi="Arial" w:cs="Arial"/>
                <w:sz w:val="16"/>
                <w:szCs w:val="16"/>
                <w:lang w:val="en-GB"/>
              </w:rPr>
              <w:t>50%</w:t>
            </w:r>
          </w:p>
        </w:tc>
        <w:tc>
          <w:tcPr>
            <w:tcW w:w="1124" w:type="dxa"/>
            <w:gridSpan w:val="2"/>
            <w:tcBorders>
              <w:top w:val="single" w:sz="4" w:space="0" w:color="auto"/>
              <w:left w:val="single" w:sz="4" w:space="0" w:color="A6A6A6"/>
              <w:bottom w:val="single" w:sz="4" w:space="0" w:color="A6A6A6"/>
              <w:right w:val="single" w:sz="4" w:space="0" w:color="A6A6A6"/>
            </w:tcBorders>
            <w:shd w:val="clear" w:color="auto" w:fill="BDD6EE"/>
            <w:noWrap/>
            <w:vAlign w:val="bottom"/>
            <w:hideMark/>
          </w:tcPr>
          <w:p w:rsidR="0086793B" w:rsidRPr="004C7B3C" w:rsidP="00786661" w14:paraId="177ACF42" w14:textId="77777777">
            <w:pPr>
              <w:tabs>
                <w:tab w:val="left" w:pos="4395"/>
              </w:tabs>
              <w:rPr>
                <w:rFonts w:ascii="Arial" w:hAnsi="Arial" w:cs="Arial"/>
                <w:sz w:val="16"/>
                <w:szCs w:val="16"/>
                <w:lang w:val="en-GB"/>
              </w:rPr>
            </w:pPr>
            <w:r w:rsidRPr="004C7B3C">
              <w:rPr>
                <w:rFonts w:ascii="Arial" w:hAnsi="Arial" w:cs="Arial"/>
                <w:sz w:val="16"/>
                <w:szCs w:val="16"/>
                <w:lang w:val="en-GB"/>
              </w:rPr>
              <w:t> 50%</w:t>
            </w:r>
          </w:p>
        </w:tc>
        <w:tc>
          <w:tcPr>
            <w:tcW w:w="1385" w:type="dxa"/>
            <w:gridSpan w:val="2"/>
            <w:tcBorders>
              <w:top w:val="single" w:sz="4" w:space="0" w:color="auto"/>
              <w:left w:val="nil"/>
              <w:bottom w:val="single" w:sz="4" w:space="0" w:color="A6A6A6"/>
              <w:right w:val="single" w:sz="4" w:space="0" w:color="A6A6A6"/>
            </w:tcBorders>
            <w:shd w:val="clear" w:color="auto" w:fill="BDD6EE"/>
            <w:noWrap/>
            <w:vAlign w:val="bottom"/>
            <w:hideMark/>
          </w:tcPr>
          <w:p w:rsidR="0086793B" w:rsidRPr="004C7B3C" w:rsidP="00786661" w14:paraId="5D6DD1A5" w14:textId="77777777">
            <w:pPr>
              <w:tabs>
                <w:tab w:val="left" w:pos="4395"/>
              </w:tabs>
              <w:rPr>
                <w:rFonts w:ascii="Arial" w:hAnsi="Arial" w:cs="Arial"/>
                <w:sz w:val="16"/>
                <w:szCs w:val="16"/>
                <w:lang w:val="en-GB"/>
              </w:rPr>
            </w:pPr>
            <w:r w:rsidRPr="004C7B3C">
              <w:rPr>
                <w:rFonts w:ascii="Arial" w:hAnsi="Arial" w:cs="Arial"/>
                <w:sz w:val="16"/>
                <w:szCs w:val="16"/>
                <w:lang w:val="en-GB"/>
              </w:rPr>
              <w:t> 50%</w:t>
            </w:r>
          </w:p>
        </w:tc>
        <w:tc>
          <w:tcPr>
            <w:tcW w:w="1438" w:type="dxa"/>
            <w:gridSpan w:val="2"/>
            <w:tcBorders>
              <w:top w:val="single" w:sz="4" w:space="0" w:color="auto"/>
              <w:left w:val="nil"/>
              <w:bottom w:val="single" w:sz="4" w:space="0" w:color="A6A6A6"/>
              <w:right w:val="single" w:sz="4" w:space="0" w:color="A6A6A6"/>
            </w:tcBorders>
            <w:shd w:val="clear" w:color="auto" w:fill="BDD6EE"/>
            <w:noWrap/>
            <w:vAlign w:val="bottom"/>
            <w:hideMark/>
          </w:tcPr>
          <w:p w:rsidR="0086793B" w:rsidRPr="004C7B3C" w:rsidP="00786661" w14:paraId="59108965" w14:textId="77777777">
            <w:pPr>
              <w:tabs>
                <w:tab w:val="left" w:pos="4395"/>
              </w:tabs>
              <w:rPr>
                <w:rFonts w:ascii="Arial" w:hAnsi="Arial" w:cs="Arial"/>
                <w:sz w:val="16"/>
                <w:szCs w:val="16"/>
                <w:lang w:val="en-GB"/>
              </w:rPr>
            </w:pPr>
            <w:r w:rsidRPr="004C7B3C">
              <w:rPr>
                <w:rFonts w:ascii="Arial" w:hAnsi="Arial" w:cs="Arial"/>
                <w:sz w:val="16"/>
                <w:szCs w:val="16"/>
                <w:lang w:val="en-GB"/>
              </w:rPr>
              <w:t> 50%</w:t>
            </w:r>
          </w:p>
        </w:tc>
        <w:tc>
          <w:tcPr>
            <w:tcW w:w="1229" w:type="dxa"/>
            <w:gridSpan w:val="2"/>
            <w:tcBorders>
              <w:top w:val="single" w:sz="4" w:space="0" w:color="auto"/>
              <w:left w:val="nil"/>
              <w:bottom w:val="single" w:sz="4" w:space="0" w:color="A6A6A6"/>
              <w:right w:val="single" w:sz="4" w:space="0" w:color="A6A6A6"/>
            </w:tcBorders>
            <w:shd w:val="clear" w:color="auto" w:fill="BDD6EE"/>
            <w:noWrap/>
            <w:vAlign w:val="bottom"/>
            <w:hideMark/>
          </w:tcPr>
          <w:p w:rsidR="0086793B" w:rsidRPr="004C7B3C" w:rsidP="00786661" w14:paraId="6A73DB74" w14:textId="77777777">
            <w:pPr>
              <w:tabs>
                <w:tab w:val="left" w:pos="4395"/>
              </w:tabs>
              <w:rPr>
                <w:rFonts w:ascii="Arial" w:hAnsi="Arial" w:cs="Arial"/>
                <w:sz w:val="16"/>
                <w:szCs w:val="16"/>
                <w:lang w:val="en-GB"/>
              </w:rPr>
            </w:pPr>
            <w:r w:rsidRPr="004C7B3C">
              <w:rPr>
                <w:rFonts w:ascii="Arial" w:hAnsi="Arial" w:cs="Arial"/>
                <w:sz w:val="16"/>
                <w:szCs w:val="16"/>
                <w:lang w:val="en-GB"/>
              </w:rPr>
              <w:t> 50%</w:t>
            </w:r>
          </w:p>
        </w:tc>
        <w:tc>
          <w:tcPr>
            <w:tcW w:w="1229" w:type="dxa"/>
            <w:gridSpan w:val="2"/>
            <w:tcBorders>
              <w:top w:val="single" w:sz="4" w:space="0" w:color="auto"/>
              <w:left w:val="nil"/>
              <w:bottom w:val="single" w:sz="4" w:space="0" w:color="A6A6A6"/>
              <w:right w:val="single" w:sz="4" w:space="0" w:color="A6A6A6"/>
            </w:tcBorders>
            <w:shd w:val="clear" w:color="auto" w:fill="BDD6EE"/>
            <w:noWrap/>
            <w:vAlign w:val="bottom"/>
            <w:hideMark/>
          </w:tcPr>
          <w:p w:rsidR="0086793B" w:rsidRPr="004C7B3C" w:rsidP="00786661" w14:paraId="79B6E354" w14:textId="77777777">
            <w:pPr>
              <w:tabs>
                <w:tab w:val="left" w:pos="4395"/>
              </w:tabs>
              <w:rPr>
                <w:rFonts w:ascii="Arial" w:hAnsi="Arial" w:cs="Arial"/>
                <w:sz w:val="16"/>
                <w:szCs w:val="16"/>
                <w:lang w:val="en-GB"/>
              </w:rPr>
            </w:pPr>
            <w:r w:rsidRPr="004C7B3C">
              <w:rPr>
                <w:rFonts w:ascii="Arial" w:hAnsi="Arial" w:cs="Arial"/>
                <w:sz w:val="16"/>
                <w:szCs w:val="16"/>
                <w:lang w:val="en-GB"/>
              </w:rPr>
              <w:t> 50%</w:t>
            </w:r>
          </w:p>
        </w:tc>
        <w:tc>
          <w:tcPr>
            <w:tcW w:w="1229" w:type="dxa"/>
            <w:tcBorders>
              <w:top w:val="single" w:sz="4" w:space="0" w:color="auto"/>
              <w:left w:val="nil"/>
              <w:bottom w:val="single" w:sz="4" w:space="0" w:color="A6A6A6"/>
              <w:right w:val="single" w:sz="4" w:space="0" w:color="auto"/>
            </w:tcBorders>
            <w:shd w:val="clear" w:color="auto" w:fill="BF8F00" w:themeFill="accent4" w:themeFillShade="BF"/>
            <w:noWrap/>
            <w:vAlign w:val="bottom"/>
            <w:hideMark/>
          </w:tcPr>
          <w:p w:rsidR="0086793B" w:rsidRPr="004C7B3C" w:rsidP="00786661" w14:paraId="783C06D2"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r w14:paraId="014F4905"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86793B" w:rsidRPr="004C7B3C" w:rsidP="00786661" w14:paraId="4618FC59" w14:textId="4DCB2327">
            <w:pPr>
              <w:tabs>
                <w:tab w:val="left" w:pos="4395"/>
              </w:tabs>
              <w:rPr>
                <w:rFonts w:ascii="Arial" w:hAnsi="Arial" w:cs="Arial"/>
                <w:b/>
                <w:bCs/>
                <w:sz w:val="16"/>
                <w:szCs w:val="16"/>
                <w:lang w:val="en-GB"/>
              </w:rPr>
            </w:pPr>
            <w:r w:rsidRPr="004C7B3C">
              <w:rPr>
                <w:rFonts w:ascii="Arial" w:hAnsi="Arial" w:cs="Arial"/>
                <w:b/>
                <w:bCs/>
                <w:sz w:val="16"/>
                <w:szCs w:val="16"/>
                <w:lang w:val="en-GB"/>
              </w:rPr>
              <w:t>to</w:t>
            </w:r>
          </w:p>
        </w:tc>
        <w:tc>
          <w:tcPr>
            <w:tcW w:w="1247" w:type="dxa"/>
            <w:gridSpan w:val="2"/>
            <w:tcBorders>
              <w:top w:val="nil"/>
              <w:left w:val="single" w:sz="4" w:space="0" w:color="A6A6A6"/>
              <w:bottom w:val="single" w:sz="4" w:space="0" w:color="A6A6A6"/>
              <w:right w:val="single" w:sz="4" w:space="0" w:color="A6A6A6"/>
            </w:tcBorders>
            <w:shd w:val="clear" w:color="auto" w:fill="BDD6EE"/>
          </w:tcPr>
          <w:p w:rsidR="0086793B" w:rsidRPr="004C7B3C" w:rsidP="00786661" w14:paraId="4795B74D" w14:textId="77777777">
            <w:pPr>
              <w:tabs>
                <w:tab w:val="left" w:pos="4395"/>
              </w:tabs>
              <w:rPr>
                <w:rFonts w:ascii="Arial" w:hAnsi="Arial" w:cs="Arial"/>
                <w:sz w:val="16"/>
                <w:szCs w:val="16"/>
                <w:lang w:val="en-GB"/>
              </w:rPr>
            </w:pPr>
          </w:p>
        </w:tc>
        <w:tc>
          <w:tcPr>
            <w:tcW w:w="1124" w:type="dxa"/>
            <w:gridSpan w:val="2"/>
            <w:tcBorders>
              <w:top w:val="nil"/>
              <w:left w:val="single" w:sz="4" w:space="0" w:color="A6A6A6"/>
              <w:bottom w:val="single" w:sz="4" w:space="0" w:color="A6A6A6"/>
              <w:right w:val="single" w:sz="4" w:space="0" w:color="A6A6A6"/>
            </w:tcBorders>
            <w:shd w:val="clear" w:color="auto" w:fill="BDD6EE"/>
            <w:noWrap/>
            <w:vAlign w:val="bottom"/>
            <w:hideMark/>
          </w:tcPr>
          <w:p w:rsidR="0086793B" w:rsidRPr="004C7B3C" w:rsidP="00786661" w14:paraId="55A5DE10"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385"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5744E487"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438"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08FFEB49"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5CF1F3A2"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86793B" w:rsidRPr="004C7B3C" w:rsidP="00786661" w14:paraId="491C7CD2"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86793B" w:rsidRPr="004C7B3C" w:rsidP="00786661" w14:paraId="64ED5E80"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r w14:paraId="28BE10F1" w14:textId="77777777" w:rsidTr="007233CD">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uto"/>
              <w:right w:val="single" w:sz="4" w:space="0" w:color="A6A6A6"/>
            </w:tcBorders>
            <w:hideMark/>
          </w:tcPr>
          <w:p w:rsidR="0086793B" w:rsidRPr="004C7B3C" w:rsidP="00786661" w14:paraId="59B0E33C" w14:textId="77777777">
            <w:pPr>
              <w:tabs>
                <w:tab w:val="left" w:pos="4395"/>
              </w:tabs>
              <w:rPr>
                <w:rFonts w:ascii="Arial" w:hAnsi="Arial" w:cs="Arial"/>
                <w:b/>
                <w:bCs/>
                <w:sz w:val="16"/>
                <w:szCs w:val="16"/>
                <w:lang w:val="en-GB"/>
              </w:rPr>
            </w:pPr>
            <w:r w:rsidRPr="004C7B3C">
              <w:rPr>
                <w:rFonts w:ascii="Arial" w:hAnsi="Arial" w:cs="Arial"/>
                <w:b/>
                <w:bCs/>
                <w:sz w:val="16"/>
                <w:szCs w:val="16"/>
                <w:lang w:val="en-GB"/>
              </w:rPr>
              <w:t>23.00</w:t>
            </w:r>
          </w:p>
        </w:tc>
        <w:tc>
          <w:tcPr>
            <w:tcW w:w="1247" w:type="dxa"/>
            <w:gridSpan w:val="2"/>
            <w:tcBorders>
              <w:top w:val="nil"/>
              <w:left w:val="single" w:sz="4" w:space="0" w:color="A6A6A6"/>
              <w:bottom w:val="single" w:sz="4" w:space="0" w:color="auto"/>
              <w:right w:val="single" w:sz="4" w:space="0" w:color="A6A6A6"/>
            </w:tcBorders>
            <w:shd w:val="clear" w:color="auto" w:fill="BDD6EE"/>
          </w:tcPr>
          <w:p w:rsidR="0086793B" w:rsidRPr="004C7B3C" w:rsidP="00786661" w14:paraId="720A6B42" w14:textId="77777777">
            <w:pPr>
              <w:tabs>
                <w:tab w:val="left" w:pos="4395"/>
              </w:tabs>
              <w:rPr>
                <w:rFonts w:ascii="Arial" w:hAnsi="Arial" w:cs="Arial"/>
                <w:sz w:val="16"/>
                <w:szCs w:val="16"/>
                <w:lang w:val="en-GB"/>
              </w:rPr>
            </w:pPr>
          </w:p>
        </w:tc>
        <w:tc>
          <w:tcPr>
            <w:tcW w:w="1124" w:type="dxa"/>
            <w:gridSpan w:val="2"/>
            <w:tcBorders>
              <w:top w:val="nil"/>
              <w:left w:val="single" w:sz="4" w:space="0" w:color="A6A6A6"/>
              <w:bottom w:val="single" w:sz="4" w:space="0" w:color="auto"/>
              <w:right w:val="single" w:sz="4" w:space="0" w:color="A6A6A6"/>
            </w:tcBorders>
            <w:shd w:val="clear" w:color="auto" w:fill="BDD6EE"/>
            <w:noWrap/>
            <w:vAlign w:val="bottom"/>
            <w:hideMark/>
          </w:tcPr>
          <w:p w:rsidR="0086793B" w:rsidRPr="004C7B3C" w:rsidP="00786661" w14:paraId="14C1AEF4"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385" w:type="dxa"/>
            <w:gridSpan w:val="2"/>
            <w:tcBorders>
              <w:top w:val="nil"/>
              <w:left w:val="nil"/>
              <w:bottom w:val="single" w:sz="4" w:space="0" w:color="auto"/>
              <w:right w:val="single" w:sz="4" w:space="0" w:color="A6A6A6"/>
            </w:tcBorders>
            <w:shd w:val="clear" w:color="auto" w:fill="BDD6EE"/>
            <w:noWrap/>
            <w:vAlign w:val="bottom"/>
            <w:hideMark/>
          </w:tcPr>
          <w:p w:rsidR="0086793B" w:rsidRPr="004C7B3C" w:rsidP="00786661" w14:paraId="65617060"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438" w:type="dxa"/>
            <w:gridSpan w:val="2"/>
            <w:tcBorders>
              <w:top w:val="nil"/>
              <w:left w:val="nil"/>
              <w:bottom w:val="single" w:sz="4" w:space="0" w:color="auto"/>
              <w:right w:val="single" w:sz="4" w:space="0" w:color="A6A6A6"/>
            </w:tcBorders>
            <w:shd w:val="clear" w:color="auto" w:fill="BDD6EE"/>
            <w:noWrap/>
            <w:vAlign w:val="bottom"/>
            <w:hideMark/>
          </w:tcPr>
          <w:p w:rsidR="0086793B" w:rsidRPr="004C7B3C" w:rsidP="00786661" w14:paraId="6620F361"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uto"/>
              <w:right w:val="single" w:sz="4" w:space="0" w:color="A6A6A6"/>
            </w:tcBorders>
            <w:shd w:val="clear" w:color="auto" w:fill="BDD6EE"/>
            <w:noWrap/>
            <w:vAlign w:val="bottom"/>
            <w:hideMark/>
          </w:tcPr>
          <w:p w:rsidR="0086793B" w:rsidRPr="004C7B3C" w:rsidP="00786661" w14:paraId="1925CEA5"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gridSpan w:val="2"/>
            <w:tcBorders>
              <w:top w:val="nil"/>
              <w:left w:val="nil"/>
              <w:bottom w:val="single" w:sz="4" w:space="0" w:color="auto"/>
              <w:right w:val="single" w:sz="4" w:space="0" w:color="A6A6A6"/>
            </w:tcBorders>
            <w:shd w:val="clear" w:color="auto" w:fill="BDD6EE"/>
            <w:noWrap/>
            <w:vAlign w:val="bottom"/>
            <w:hideMark/>
          </w:tcPr>
          <w:p w:rsidR="0086793B" w:rsidRPr="004C7B3C" w:rsidP="00786661" w14:paraId="5A7553D3"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c>
          <w:tcPr>
            <w:tcW w:w="1229" w:type="dxa"/>
            <w:tcBorders>
              <w:top w:val="nil"/>
              <w:left w:val="nil"/>
              <w:bottom w:val="single" w:sz="4" w:space="0" w:color="auto"/>
              <w:right w:val="single" w:sz="4" w:space="0" w:color="auto"/>
            </w:tcBorders>
            <w:shd w:val="clear" w:color="auto" w:fill="BF8F00" w:themeFill="accent4" w:themeFillShade="BF"/>
            <w:noWrap/>
            <w:vAlign w:val="bottom"/>
            <w:hideMark/>
          </w:tcPr>
          <w:p w:rsidR="0086793B" w:rsidRPr="004C7B3C" w:rsidP="00786661" w14:paraId="621DB538" w14:textId="77777777">
            <w:pPr>
              <w:tabs>
                <w:tab w:val="left" w:pos="4395"/>
              </w:tabs>
              <w:rPr>
                <w:rFonts w:ascii="Arial" w:hAnsi="Arial" w:cs="Arial"/>
                <w:sz w:val="16"/>
                <w:szCs w:val="16"/>
                <w:lang w:val="en-GB"/>
              </w:rPr>
            </w:pPr>
            <w:r w:rsidRPr="004C7B3C">
              <w:rPr>
                <w:rFonts w:ascii="Arial" w:hAnsi="Arial" w:cs="Arial"/>
                <w:sz w:val="16"/>
                <w:szCs w:val="16"/>
                <w:lang w:val="en-GB"/>
              </w:rPr>
              <w:t> </w:t>
            </w:r>
          </w:p>
        </w:tc>
      </w:tr>
    </w:tbl>
    <w:p w:rsidR="0086793B" w:rsidRPr="004C7B3C" w:rsidP="00786661" w14:paraId="1E9CC119" w14:textId="77777777">
      <w:pPr>
        <w:tabs>
          <w:tab w:val="left" w:pos="4395"/>
        </w:tabs>
        <w:rPr>
          <w:rFonts w:ascii="Arial" w:hAnsi="Arial" w:cs="Arial"/>
          <w:lang w:val="en-GB"/>
        </w:rPr>
      </w:pPr>
    </w:p>
    <w:p w:rsidR="0086793B" w:rsidRPr="002121FB" w:rsidP="00786661" w14:paraId="7EA8A3DC" w14:textId="23B23153">
      <w:pPr>
        <w:tabs>
          <w:tab w:val="left" w:pos="4395"/>
        </w:tabs>
        <w:rPr>
          <w:rFonts w:ascii="Arial" w:hAnsi="Arial" w:cs="Arial"/>
          <w:sz w:val="20"/>
          <w:szCs w:val="20"/>
          <w:lang w:val="en-GB"/>
        </w:rPr>
      </w:pPr>
      <w:r w:rsidRPr="002121FB">
        <w:rPr>
          <w:rFonts w:ascii="Arial" w:hAnsi="Arial" w:cs="Arial"/>
          <w:sz w:val="20"/>
          <w:szCs w:val="20"/>
          <w:lang w:val="en-GB"/>
        </w:rPr>
        <w:t xml:space="preserve">The textual </w:t>
      </w:r>
      <w:r w:rsidRPr="002121FB" w:rsidR="00483609">
        <w:rPr>
          <w:rFonts w:ascii="Arial" w:hAnsi="Arial" w:cs="Arial"/>
          <w:sz w:val="20"/>
          <w:szCs w:val="20"/>
          <w:lang w:val="en-GB"/>
        </w:rPr>
        <w:t>explanation</w:t>
      </w:r>
      <w:r w:rsidRPr="002121FB">
        <w:rPr>
          <w:rFonts w:ascii="Arial" w:hAnsi="Arial" w:cs="Arial"/>
          <w:sz w:val="20"/>
          <w:szCs w:val="20"/>
          <w:lang w:val="en-GB"/>
        </w:rPr>
        <w:t xml:space="preserve"> of Article 32 determines the explanation of bonuses for irregular hours.</w:t>
      </w:r>
      <w:r w:rsidRPr="002121FB">
        <w:rPr>
          <w:rFonts w:ascii="Arial" w:hAnsi="Arial" w:cs="Arial"/>
          <w:sz w:val="20"/>
          <w:szCs w:val="20"/>
          <w:lang w:val="en-GB"/>
        </w:rPr>
        <w:t xml:space="preserve"> </w:t>
      </w:r>
      <w:r w:rsidRPr="002121FB">
        <w:rPr>
          <w:rFonts w:ascii="Arial" w:hAnsi="Arial" w:cs="Arial"/>
          <w:sz w:val="20"/>
          <w:szCs w:val="20"/>
          <w:lang w:val="en-GB"/>
        </w:rPr>
        <w:br/>
      </w:r>
      <w:r w:rsidRPr="002121FB">
        <w:rPr>
          <w:rFonts w:ascii="Arial" w:hAnsi="Arial" w:cs="Arial"/>
          <w:sz w:val="20"/>
          <w:szCs w:val="20"/>
          <w:lang w:val="en-GB"/>
        </w:rPr>
        <w:t>The blue hours are bonus hours rated at 50%</w:t>
      </w:r>
      <w:r w:rsidRPr="002121FB">
        <w:rPr>
          <w:rFonts w:ascii="Arial" w:hAnsi="Arial" w:cs="Arial"/>
          <w:sz w:val="20"/>
          <w:szCs w:val="20"/>
          <w:lang w:val="en-GB"/>
        </w:rPr>
        <w:br/>
      </w:r>
      <w:r w:rsidRPr="002121FB">
        <w:rPr>
          <w:rFonts w:ascii="Arial" w:hAnsi="Arial" w:cs="Arial"/>
          <w:sz w:val="20"/>
          <w:szCs w:val="20"/>
          <w:lang w:val="en-GB"/>
        </w:rPr>
        <w:t>The green hours are bonus-free hours.</w:t>
      </w:r>
      <w:r w:rsidRPr="002121FB">
        <w:rPr>
          <w:rFonts w:ascii="Arial" w:hAnsi="Arial" w:cs="Arial"/>
          <w:sz w:val="20"/>
          <w:szCs w:val="20"/>
          <w:lang w:val="en-GB"/>
        </w:rPr>
        <w:t xml:space="preserve"> </w:t>
      </w:r>
      <w:r w:rsidRPr="002121FB">
        <w:rPr>
          <w:rFonts w:ascii="Arial" w:hAnsi="Arial" w:cs="Arial"/>
          <w:sz w:val="20"/>
          <w:szCs w:val="20"/>
          <w:lang w:val="en-GB"/>
        </w:rPr>
        <w:br/>
      </w:r>
      <w:r w:rsidRPr="002121FB">
        <w:rPr>
          <w:rFonts w:ascii="Arial" w:hAnsi="Arial" w:cs="Arial"/>
          <w:sz w:val="20"/>
          <w:szCs w:val="20"/>
          <w:lang w:val="en-GB"/>
        </w:rPr>
        <w:t xml:space="preserve">* A bonus of 50% applies, unless the employer </w:t>
      </w:r>
      <w:r w:rsidRPr="002121FB" w:rsidR="005231BD">
        <w:rPr>
          <w:rFonts w:ascii="Arial" w:hAnsi="Arial" w:cs="Arial"/>
          <w:sz w:val="20"/>
          <w:szCs w:val="20"/>
          <w:lang w:val="en-GB"/>
        </w:rPr>
        <w:t>shift</w:t>
      </w:r>
      <w:r w:rsidRPr="002121FB" w:rsidR="00483609">
        <w:rPr>
          <w:rFonts w:ascii="Arial" w:hAnsi="Arial" w:cs="Arial"/>
          <w:sz w:val="20"/>
          <w:szCs w:val="20"/>
          <w:lang w:val="en-GB"/>
        </w:rPr>
        <w:t>s</w:t>
      </w:r>
      <w:r w:rsidRPr="002121FB" w:rsidR="007C1B21">
        <w:rPr>
          <w:rFonts w:ascii="Arial" w:hAnsi="Arial" w:cs="Arial"/>
          <w:sz w:val="20"/>
          <w:szCs w:val="20"/>
          <w:lang w:val="en-GB"/>
        </w:rPr>
        <w:t xml:space="preserve"> </w:t>
      </w:r>
      <w:r w:rsidRPr="002121FB" w:rsidR="005231BD">
        <w:rPr>
          <w:rFonts w:ascii="Arial" w:hAnsi="Arial" w:cs="Arial"/>
          <w:sz w:val="20"/>
          <w:szCs w:val="20"/>
          <w:lang w:val="en-GB"/>
        </w:rPr>
        <w:t>working hours pursuant to Article 15, paragraph 2.</w:t>
      </w:r>
      <w:r w:rsidRPr="002121FB" w:rsidR="007C1B21">
        <w:rPr>
          <w:rFonts w:ascii="Arial" w:hAnsi="Arial" w:cs="Arial"/>
          <w:sz w:val="20"/>
          <w:szCs w:val="20"/>
          <w:lang w:val="en-GB"/>
        </w:rPr>
        <w:t xml:space="preserve"> </w:t>
      </w:r>
      <w:r w:rsidRPr="002121FB">
        <w:rPr>
          <w:rFonts w:ascii="Arial" w:hAnsi="Arial" w:cs="Arial"/>
          <w:sz w:val="20"/>
          <w:szCs w:val="20"/>
          <w:lang w:val="en-GB"/>
        </w:rPr>
        <w:br/>
      </w:r>
      <w:r w:rsidRPr="002121FB" w:rsidR="008C6E0B">
        <w:rPr>
          <w:rFonts w:ascii="Arial" w:hAnsi="Arial" w:cs="Arial"/>
          <w:sz w:val="20"/>
          <w:szCs w:val="20"/>
          <w:lang w:val="en-GB"/>
        </w:rPr>
        <w:t xml:space="preserve">**A bonus of 100% applies to working on Sundays, unless the </w:t>
      </w:r>
      <w:r w:rsidRPr="002121FB" w:rsidR="00245FE6">
        <w:rPr>
          <w:rFonts w:ascii="Arial" w:hAnsi="Arial" w:cs="Arial"/>
          <w:i/>
          <w:iCs/>
          <w:sz w:val="20"/>
          <w:szCs w:val="20"/>
          <w:lang w:val="en-GB"/>
        </w:rPr>
        <w:t>Structureel</w:t>
      </w:r>
      <w:r w:rsidRPr="002121FB" w:rsidR="00245FE6">
        <w:rPr>
          <w:rFonts w:ascii="Arial" w:hAnsi="Arial" w:cs="Arial"/>
          <w:i/>
          <w:iCs/>
          <w:sz w:val="20"/>
          <w:szCs w:val="20"/>
          <w:lang w:val="en-GB"/>
        </w:rPr>
        <w:t xml:space="preserve"> </w:t>
      </w:r>
      <w:r w:rsidRPr="002121FB" w:rsidR="00245FE6">
        <w:rPr>
          <w:rFonts w:ascii="Arial" w:hAnsi="Arial" w:cs="Arial"/>
          <w:i/>
          <w:iCs/>
          <w:sz w:val="20"/>
          <w:szCs w:val="20"/>
          <w:lang w:val="en-GB"/>
        </w:rPr>
        <w:t>werken</w:t>
      </w:r>
      <w:r w:rsidRPr="002121FB" w:rsidR="00245FE6">
        <w:rPr>
          <w:rFonts w:ascii="Arial" w:hAnsi="Arial" w:cs="Arial"/>
          <w:i/>
          <w:iCs/>
          <w:sz w:val="20"/>
          <w:szCs w:val="20"/>
          <w:lang w:val="en-GB"/>
        </w:rPr>
        <w:t xml:space="preserve"> op </w:t>
      </w:r>
      <w:r w:rsidRPr="002121FB" w:rsidR="00245FE6">
        <w:rPr>
          <w:rFonts w:ascii="Arial" w:hAnsi="Arial" w:cs="Arial"/>
          <w:i/>
          <w:iCs/>
          <w:sz w:val="20"/>
          <w:szCs w:val="20"/>
          <w:lang w:val="en-GB"/>
        </w:rPr>
        <w:t>zondag</w:t>
      </w:r>
      <w:r w:rsidRPr="002121FB" w:rsidR="00245FE6">
        <w:rPr>
          <w:rFonts w:ascii="Arial" w:hAnsi="Arial" w:cs="Arial"/>
          <w:i/>
          <w:iCs/>
          <w:sz w:val="20"/>
          <w:szCs w:val="20"/>
          <w:lang w:val="en-GB"/>
        </w:rPr>
        <w:t xml:space="preserve"> </w:t>
      </w:r>
      <w:r w:rsidRPr="002121FB" w:rsidR="00245FE6">
        <w:rPr>
          <w:rFonts w:ascii="Arial" w:hAnsi="Arial" w:cs="Arial"/>
          <w:i/>
          <w:iCs/>
          <w:sz w:val="20"/>
          <w:szCs w:val="20"/>
          <w:lang w:val="en-GB"/>
        </w:rPr>
        <w:t>regeling</w:t>
      </w:r>
      <w:r w:rsidRPr="002121FB" w:rsidR="008C6E0B">
        <w:rPr>
          <w:rFonts w:ascii="Arial" w:hAnsi="Arial" w:cs="Arial"/>
          <w:sz w:val="20"/>
          <w:szCs w:val="20"/>
          <w:lang w:val="en-GB"/>
        </w:rPr>
        <w:t xml:space="preserve"> pursuant to Article 23 of Chapter 3 </w:t>
      </w:r>
      <w:r w:rsidRPr="002121FB" w:rsidR="008C6E0B">
        <w:rPr>
          <w:rFonts w:ascii="Arial" w:hAnsi="Arial" w:cs="Arial"/>
          <w:sz w:val="20"/>
          <w:szCs w:val="20"/>
          <w:u w:val="single"/>
          <w:lang w:val="en-GB"/>
        </w:rPr>
        <w:t>or</w:t>
      </w:r>
      <w:r w:rsidRPr="002121FB" w:rsidR="008C6E0B">
        <w:rPr>
          <w:rFonts w:ascii="Arial" w:hAnsi="Arial" w:cs="Arial"/>
          <w:sz w:val="20"/>
          <w:szCs w:val="20"/>
          <w:lang w:val="en-GB"/>
        </w:rPr>
        <w:t xml:space="preserve"> shift work pursuant to Articles 24 and 25 of Chapter 3 are in place. </w:t>
      </w:r>
    </w:p>
    <w:p w:rsidR="0086793B" w:rsidRPr="004C7B3C" w:rsidP="00786661" w14:paraId="2F5EA921" w14:textId="77777777">
      <w:pPr>
        <w:tabs>
          <w:tab w:val="left" w:pos="4395"/>
        </w:tabs>
        <w:rPr>
          <w:rFonts w:ascii="Arial" w:hAnsi="Arial" w:cs="Arial"/>
          <w:b/>
          <w:bCs/>
          <w:dstrike/>
          <w:lang w:val="en-GB"/>
        </w:rPr>
      </w:pPr>
    </w:p>
    <w:p w:rsidR="0086793B" w:rsidRPr="004C7B3C" w:rsidP="00786661" w14:paraId="170A38A1" w14:textId="77777777">
      <w:pPr>
        <w:tabs>
          <w:tab w:val="left" w:pos="4395"/>
        </w:tabs>
        <w:rPr>
          <w:rFonts w:ascii="Arial" w:hAnsi="Arial" w:cs="Arial"/>
          <w:dstrike/>
          <w:lang w:val="en-GB"/>
        </w:rPr>
      </w:pPr>
    </w:p>
    <w:p w:rsidR="0086793B" w:rsidRPr="004C7B3C" w:rsidP="00786661" w14:paraId="7E2B455C" w14:textId="77777777">
      <w:pPr>
        <w:tabs>
          <w:tab w:val="left" w:pos="4395"/>
        </w:tabs>
        <w:rPr>
          <w:rFonts w:ascii="Arial" w:hAnsi="Arial" w:cs="Arial"/>
          <w:lang w:val="en-GB"/>
        </w:rPr>
      </w:pPr>
    </w:p>
    <w:p w:rsidR="00004266" w:rsidRPr="004C7B3C" w:rsidP="00786661" w14:paraId="3302135E" w14:textId="77777777">
      <w:pPr>
        <w:tabs>
          <w:tab w:val="left" w:pos="4395"/>
        </w:tabs>
        <w:rPr>
          <w:rFonts w:ascii="Arial" w:hAnsi="Arial" w:cs="Arial"/>
          <w:lang w:val="en-GB"/>
        </w:rPr>
        <w:sectPr>
          <w:type w:val="continuous"/>
          <w:pgSz w:w="11909" w:h="16838"/>
          <w:pgMar w:top="1420" w:right="524" w:bottom="302" w:left="1321" w:header="720" w:footer="720" w:gutter="0"/>
          <w:cols w:space="708"/>
        </w:sectPr>
      </w:pPr>
    </w:p>
    <w:p w:rsidR="00004266" w:rsidRPr="004C7B3C" w:rsidP="00786661" w14:paraId="0616C8BF" w14:textId="77777777">
      <w:pPr>
        <w:tabs>
          <w:tab w:val="left" w:pos="2304"/>
          <w:tab w:val="left" w:pos="4395"/>
        </w:tabs>
        <w:spacing w:before="21" w:after="657"/>
        <w:ind w:left="72"/>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Appendix 2</w:t>
      </w:r>
      <w:r w:rsidRPr="004C7B3C">
        <w:rPr>
          <w:rFonts w:ascii="Arial" w:eastAsia="Arial" w:hAnsi="Arial" w:cs="Arial"/>
          <w:b/>
          <w:color w:val="000000"/>
          <w:sz w:val="24"/>
          <w:lang w:val="en-GB"/>
        </w:rPr>
        <w:tab/>
        <w:t>Job descriptions, as referred to in Article 33</w:t>
      </w:r>
    </w:p>
    <w:tbl>
      <w:tblPr>
        <w:tblW w:w="0" w:type="auto"/>
        <w:tblInd w:w="121" w:type="dxa"/>
        <w:tblLayout w:type="fixed"/>
        <w:tblCellMar>
          <w:left w:w="0" w:type="dxa"/>
          <w:right w:w="0" w:type="dxa"/>
        </w:tblCellMar>
        <w:tblLook w:val="0000"/>
      </w:tblPr>
      <w:tblGrid>
        <w:gridCol w:w="979"/>
        <w:gridCol w:w="1637"/>
        <w:gridCol w:w="1080"/>
        <w:gridCol w:w="1008"/>
        <w:gridCol w:w="1142"/>
        <w:gridCol w:w="1047"/>
        <w:gridCol w:w="1377"/>
        <w:gridCol w:w="1104"/>
      </w:tblGrid>
      <w:tr w14:paraId="3EC777D2" w14:textId="77777777">
        <w:tblPrEx>
          <w:tblW w:w="0" w:type="auto"/>
          <w:tblInd w:w="121" w:type="dxa"/>
          <w:tblLayout w:type="fixed"/>
          <w:tblCellMar>
            <w:left w:w="0" w:type="dxa"/>
            <w:right w:w="0" w:type="dxa"/>
          </w:tblCellMar>
          <w:tblLook w:val="0000"/>
        </w:tblPrEx>
        <w:trPr>
          <w:trHeight w:hRule="exact" w:val="566"/>
        </w:trPr>
        <w:tc>
          <w:tcPr>
            <w:tcW w:w="979" w:type="dxa"/>
            <w:tcBorders>
              <w:top w:val="single" w:sz="5" w:space="0" w:color="000000"/>
              <w:left w:val="single" w:sz="5" w:space="0" w:color="000000"/>
              <w:bottom w:val="single" w:sz="5" w:space="0" w:color="000000"/>
              <w:right w:val="single" w:sz="5" w:space="0" w:color="000000"/>
            </w:tcBorders>
          </w:tcPr>
          <w:p w:rsidR="00004266" w:rsidRPr="004C7B3C" w:rsidP="00786661" w14:paraId="331FECED" w14:textId="77777777">
            <w:pPr>
              <w:tabs>
                <w:tab w:val="left" w:pos="4395"/>
              </w:tabs>
              <w:ind w:left="108"/>
              <w:textAlignment w:val="baseline"/>
              <w:rPr>
                <w:rFonts w:ascii="Arial" w:eastAsia="Arial" w:hAnsi="Arial" w:cs="Arial"/>
                <w:b/>
                <w:color w:val="000000"/>
                <w:sz w:val="16"/>
                <w:lang w:val="en-GB"/>
              </w:rPr>
            </w:pPr>
            <w:r w:rsidRPr="004C7B3C">
              <w:rPr>
                <w:rFonts w:ascii="Arial" w:eastAsia="Arial" w:hAnsi="Arial" w:cs="Arial"/>
                <w:b/>
                <w:color w:val="000000"/>
                <w:sz w:val="16"/>
                <w:lang w:val="en-GB"/>
              </w:rPr>
              <w:t>Discipline Groups</w:t>
            </w:r>
          </w:p>
        </w:tc>
        <w:tc>
          <w:tcPr>
            <w:tcW w:w="1637" w:type="dxa"/>
            <w:tcBorders>
              <w:top w:val="single" w:sz="5" w:space="0" w:color="000000"/>
              <w:left w:val="single" w:sz="5" w:space="0" w:color="000000"/>
              <w:bottom w:val="single" w:sz="5" w:space="0" w:color="000000"/>
              <w:right w:val="single" w:sz="5" w:space="0" w:color="000000"/>
            </w:tcBorders>
          </w:tcPr>
          <w:p w:rsidR="00004266" w:rsidRPr="004C7B3C" w:rsidP="00786661" w14:paraId="6AD11A02" w14:textId="77777777">
            <w:pPr>
              <w:tabs>
                <w:tab w:val="left" w:pos="4395"/>
              </w:tabs>
              <w:ind w:left="144"/>
              <w:textAlignment w:val="baseline"/>
              <w:rPr>
                <w:rFonts w:ascii="Arial" w:eastAsia="Arial" w:hAnsi="Arial" w:cs="Arial"/>
                <w:b/>
                <w:color w:val="000000"/>
                <w:sz w:val="16"/>
                <w:lang w:val="en-GB"/>
              </w:rPr>
            </w:pPr>
            <w:r w:rsidRPr="004C7B3C">
              <w:rPr>
                <w:rFonts w:ascii="Arial" w:eastAsia="Arial" w:hAnsi="Arial" w:cs="Arial"/>
                <w:b/>
                <w:color w:val="000000"/>
                <w:sz w:val="16"/>
                <w:lang w:val="en-GB"/>
              </w:rPr>
              <w:t>10</w:t>
            </w:r>
          </w:p>
          <w:p w:rsidR="00004266" w:rsidRPr="004C7B3C" w:rsidP="00786661" w14:paraId="72DFBDBA" w14:textId="77777777">
            <w:pPr>
              <w:tabs>
                <w:tab w:val="left" w:pos="4395"/>
              </w:tabs>
              <w:spacing w:after="170"/>
              <w:ind w:left="144"/>
              <w:textAlignment w:val="baseline"/>
              <w:rPr>
                <w:rFonts w:ascii="Arial" w:eastAsia="Arial" w:hAnsi="Arial" w:cs="Arial"/>
                <w:b/>
                <w:color w:val="000000"/>
                <w:sz w:val="16"/>
                <w:lang w:val="en-GB"/>
              </w:rPr>
            </w:pPr>
            <w:r w:rsidRPr="004C7B3C">
              <w:rPr>
                <w:rFonts w:ascii="Arial" w:eastAsia="Arial" w:hAnsi="Arial" w:cs="Arial"/>
                <w:b/>
                <w:color w:val="000000"/>
                <w:sz w:val="16"/>
                <w:lang w:val="en-GB"/>
              </w:rPr>
              <w:t>Production</w:t>
            </w:r>
          </w:p>
        </w:tc>
        <w:tc>
          <w:tcPr>
            <w:tcW w:w="1080" w:type="dxa"/>
            <w:tcBorders>
              <w:top w:val="single" w:sz="5" w:space="0" w:color="000000"/>
              <w:left w:val="single" w:sz="5" w:space="0" w:color="000000"/>
              <w:bottom w:val="single" w:sz="5" w:space="0" w:color="000000"/>
              <w:right w:val="single" w:sz="5" w:space="0" w:color="000000"/>
            </w:tcBorders>
          </w:tcPr>
          <w:p w:rsidR="00004266" w:rsidRPr="004C7B3C" w:rsidP="00786661" w14:paraId="0C7E8448" w14:textId="77777777">
            <w:pPr>
              <w:tabs>
                <w:tab w:val="left" w:pos="4395"/>
              </w:tabs>
              <w:ind w:left="144"/>
              <w:textAlignment w:val="baseline"/>
              <w:rPr>
                <w:rFonts w:ascii="Arial" w:eastAsia="Arial" w:hAnsi="Arial" w:cs="Arial"/>
                <w:b/>
                <w:color w:val="000000"/>
                <w:sz w:val="16"/>
                <w:lang w:val="en-GB"/>
              </w:rPr>
            </w:pPr>
            <w:r w:rsidRPr="004C7B3C">
              <w:rPr>
                <w:rFonts w:ascii="Arial" w:eastAsia="Arial" w:hAnsi="Arial" w:cs="Arial"/>
                <w:b/>
                <w:color w:val="000000"/>
                <w:sz w:val="16"/>
                <w:lang w:val="en-GB"/>
              </w:rPr>
              <w:t>20</w:t>
            </w:r>
          </w:p>
          <w:p w:rsidR="00004266" w:rsidRPr="004C7B3C" w:rsidP="00786661" w14:paraId="6CA56D6F" w14:textId="77777777">
            <w:pPr>
              <w:tabs>
                <w:tab w:val="left" w:pos="4395"/>
              </w:tabs>
              <w:spacing w:after="170"/>
              <w:ind w:left="144"/>
              <w:textAlignment w:val="baseline"/>
              <w:rPr>
                <w:rFonts w:ascii="Arial" w:eastAsia="Arial" w:hAnsi="Arial" w:cs="Arial"/>
                <w:b/>
                <w:color w:val="000000"/>
                <w:sz w:val="16"/>
                <w:lang w:val="en-GB"/>
              </w:rPr>
            </w:pPr>
            <w:r w:rsidRPr="004C7B3C">
              <w:rPr>
                <w:rFonts w:ascii="Arial" w:eastAsia="Arial" w:hAnsi="Arial" w:cs="Arial"/>
                <w:b/>
                <w:color w:val="000000"/>
                <w:sz w:val="16"/>
                <w:lang w:val="en-GB"/>
              </w:rPr>
              <w:t>Logistics</w:t>
            </w:r>
          </w:p>
        </w:tc>
        <w:tc>
          <w:tcPr>
            <w:tcW w:w="1008" w:type="dxa"/>
            <w:tcBorders>
              <w:top w:val="single" w:sz="5" w:space="0" w:color="000000"/>
              <w:left w:val="single" w:sz="5" w:space="0" w:color="000000"/>
              <w:bottom w:val="single" w:sz="5" w:space="0" w:color="000000"/>
              <w:right w:val="single" w:sz="5" w:space="0" w:color="000000"/>
            </w:tcBorders>
          </w:tcPr>
          <w:p w:rsidR="00004266" w:rsidRPr="004C7B3C" w:rsidP="00786661" w14:paraId="21642CC5" w14:textId="77777777">
            <w:pPr>
              <w:tabs>
                <w:tab w:val="left" w:pos="4395"/>
              </w:tabs>
              <w:spacing w:after="170"/>
              <w:ind w:left="108"/>
              <w:textAlignment w:val="baseline"/>
              <w:rPr>
                <w:rFonts w:ascii="Arial" w:eastAsia="Arial" w:hAnsi="Arial" w:cs="Arial"/>
                <w:b/>
                <w:color w:val="000000"/>
                <w:sz w:val="16"/>
                <w:lang w:val="en-GB"/>
              </w:rPr>
            </w:pPr>
            <w:r w:rsidRPr="004C7B3C">
              <w:rPr>
                <w:rFonts w:ascii="Arial" w:eastAsia="Arial" w:hAnsi="Arial" w:cs="Arial"/>
                <w:b/>
                <w:color w:val="000000"/>
                <w:sz w:val="16"/>
                <w:lang w:val="en-GB"/>
              </w:rPr>
              <w:t xml:space="preserve">30 </w:t>
            </w:r>
            <w:r w:rsidRPr="004C7B3C">
              <w:rPr>
                <w:rFonts w:ascii="Arial" w:eastAsia="Arial" w:hAnsi="Arial" w:cs="Arial"/>
                <w:b/>
                <w:color w:val="000000"/>
                <w:sz w:val="16"/>
                <w:lang w:val="en-GB"/>
              </w:rPr>
              <w:br/>
              <w:t>Quality</w:t>
            </w:r>
          </w:p>
        </w:tc>
        <w:tc>
          <w:tcPr>
            <w:tcW w:w="1142" w:type="dxa"/>
            <w:tcBorders>
              <w:top w:val="single" w:sz="5" w:space="0" w:color="000000"/>
              <w:left w:val="single" w:sz="5" w:space="0" w:color="000000"/>
              <w:bottom w:val="single" w:sz="5" w:space="0" w:color="000000"/>
              <w:right w:val="single" w:sz="5" w:space="0" w:color="000000"/>
            </w:tcBorders>
          </w:tcPr>
          <w:p w:rsidR="00004266" w:rsidRPr="004C7B3C" w:rsidP="00786661" w14:paraId="1B163558" w14:textId="77777777">
            <w:pPr>
              <w:tabs>
                <w:tab w:val="left" w:pos="4395"/>
              </w:tabs>
              <w:ind w:left="144"/>
              <w:textAlignment w:val="baseline"/>
              <w:rPr>
                <w:rFonts w:ascii="Arial" w:eastAsia="Arial" w:hAnsi="Arial" w:cs="Arial"/>
                <w:b/>
                <w:color w:val="000000"/>
                <w:sz w:val="16"/>
                <w:lang w:val="en-GB"/>
              </w:rPr>
            </w:pPr>
            <w:r w:rsidRPr="004C7B3C">
              <w:rPr>
                <w:rFonts w:ascii="Arial" w:eastAsia="Arial" w:hAnsi="Arial" w:cs="Arial"/>
                <w:b/>
                <w:color w:val="000000"/>
                <w:sz w:val="16"/>
                <w:lang w:val="en-GB"/>
              </w:rPr>
              <w:t>40</w:t>
            </w:r>
          </w:p>
          <w:p w:rsidR="00004266" w:rsidRPr="004C7B3C" w:rsidP="00786661" w14:paraId="3E093827" w14:textId="77777777">
            <w:pPr>
              <w:tabs>
                <w:tab w:val="left" w:pos="4395"/>
              </w:tabs>
              <w:spacing w:after="170"/>
              <w:ind w:left="144"/>
              <w:textAlignment w:val="baseline"/>
              <w:rPr>
                <w:rFonts w:ascii="Arial" w:eastAsia="Arial" w:hAnsi="Arial" w:cs="Arial"/>
                <w:b/>
                <w:color w:val="000000"/>
                <w:sz w:val="16"/>
                <w:lang w:val="en-GB"/>
              </w:rPr>
            </w:pPr>
            <w:r w:rsidRPr="004C7B3C">
              <w:rPr>
                <w:rFonts w:ascii="Arial" w:eastAsia="Arial" w:hAnsi="Arial" w:cs="Arial"/>
                <w:b/>
                <w:color w:val="000000"/>
                <w:sz w:val="16"/>
                <w:lang w:val="en-GB"/>
              </w:rPr>
              <w:t>Technology</w:t>
            </w:r>
          </w:p>
        </w:tc>
        <w:tc>
          <w:tcPr>
            <w:tcW w:w="1047" w:type="dxa"/>
            <w:tcBorders>
              <w:top w:val="single" w:sz="5" w:space="0" w:color="000000"/>
              <w:left w:val="single" w:sz="5" w:space="0" w:color="000000"/>
              <w:bottom w:val="single" w:sz="5" w:space="0" w:color="000000"/>
              <w:right w:val="single" w:sz="5" w:space="0" w:color="000000"/>
            </w:tcBorders>
          </w:tcPr>
          <w:p w:rsidR="00004266" w:rsidRPr="004C7B3C" w:rsidP="00786661" w14:paraId="02BBF914" w14:textId="77777777">
            <w:pPr>
              <w:tabs>
                <w:tab w:val="left" w:pos="4395"/>
              </w:tabs>
              <w:ind w:left="72"/>
              <w:textAlignment w:val="baseline"/>
              <w:rPr>
                <w:rFonts w:ascii="Arial" w:eastAsia="Arial" w:hAnsi="Arial" w:cs="Arial"/>
                <w:b/>
                <w:color w:val="000000"/>
                <w:sz w:val="16"/>
                <w:lang w:val="en-GB"/>
              </w:rPr>
            </w:pPr>
            <w:r w:rsidRPr="004C7B3C">
              <w:rPr>
                <w:rFonts w:ascii="Arial" w:eastAsia="Arial" w:hAnsi="Arial" w:cs="Arial"/>
                <w:b/>
                <w:color w:val="000000"/>
                <w:sz w:val="16"/>
                <w:lang w:val="en-GB"/>
              </w:rPr>
              <w:t>50</w:t>
            </w:r>
          </w:p>
          <w:p w:rsidR="00004266" w:rsidRPr="004C7B3C" w:rsidP="00786661" w14:paraId="004F1DA1" w14:textId="77777777">
            <w:pPr>
              <w:tabs>
                <w:tab w:val="left" w:pos="4395"/>
              </w:tabs>
              <w:spacing w:after="170"/>
              <w:ind w:left="72"/>
              <w:textAlignment w:val="baseline"/>
              <w:rPr>
                <w:rFonts w:ascii="Arial" w:eastAsia="Arial" w:hAnsi="Arial" w:cs="Arial"/>
                <w:b/>
                <w:color w:val="000000"/>
                <w:sz w:val="16"/>
                <w:lang w:val="en-GB"/>
              </w:rPr>
            </w:pPr>
            <w:r w:rsidRPr="004C7B3C">
              <w:rPr>
                <w:rFonts w:ascii="Arial" w:eastAsia="Arial" w:hAnsi="Arial" w:cs="Arial"/>
                <w:b/>
                <w:color w:val="000000"/>
                <w:sz w:val="16"/>
                <w:lang w:val="en-GB"/>
              </w:rPr>
              <w:t>Commerce</w:t>
            </w:r>
          </w:p>
        </w:tc>
        <w:tc>
          <w:tcPr>
            <w:tcW w:w="1377" w:type="dxa"/>
            <w:tcBorders>
              <w:top w:val="single" w:sz="5" w:space="0" w:color="000000"/>
              <w:left w:val="single" w:sz="5" w:space="0" w:color="000000"/>
              <w:bottom w:val="single" w:sz="5" w:space="0" w:color="000000"/>
              <w:right w:val="single" w:sz="5" w:space="0" w:color="000000"/>
            </w:tcBorders>
          </w:tcPr>
          <w:p w:rsidR="00004266" w:rsidRPr="004C7B3C" w:rsidP="00786661" w14:paraId="76306727" w14:textId="77777777">
            <w:pPr>
              <w:tabs>
                <w:tab w:val="left" w:pos="4395"/>
              </w:tabs>
              <w:ind w:left="72"/>
              <w:textAlignment w:val="baseline"/>
              <w:rPr>
                <w:rFonts w:ascii="Arial" w:eastAsia="Arial" w:hAnsi="Arial" w:cs="Arial"/>
                <w:b/>
                <w:color w:val="000000"/>
                <w:sz w:val="16"/>
                <w:lang w:val="en-GB"/>
              </w:rPr>
            </w:pPr>
            <w:r w:rsidRPr="004C7B3C">
              <w:rPr>
                <w:rFonts w:ascii="Arial" w:eastAsia="Arial" w:hAnsi="Arial" w:cs="Arial"/>
                <w:b/>
                <w:color w:val="000000"/>
                <w:sz w:val="16"/>
                <w:lang w:val="en-GB"/>
              </w:rPr>
              <w:t>60</w:t>
            </w:r>
          </w:p>
          <w:p w:rsidR="00004266" w:rsidRPr="004C7B3C" w:rsidP="00786661" w14:paraId="39F246D0" w14:textId="77777777">
            <w:pPr>
              <w:tabs>
                <w:tab w:val="left" w:pos="4395"/>
              </w:tabs>
              <w:ind w:left="144" w:right="144"/>
              <w:textAlignment w:val="baseline"/>
              <w:rPr>
                <w:rFonts w:ascii="Arial" w:eastAsia="Arial" w:hAnsi="Arial" w:cs="Arial"/>
                <w:b/>
                <w:color w:val="000000"/>
                <w:spacing w:val="-4"/>
                <w:sz w:val="16"/>
                <w:lang w:val="en-GB"/>
              </w:rPr>
            </w:pPr>
            <w:r w:rsidRPr="004C7B3C">
              <w:rPr>
                <w:rFonts w:ascii="Arial" w:eastAsia="Arial" w:hAnsi="Arial" w:cs="Arial"/>
                <w:b/>
                <w:color w:val="000000"/>
                <w:spacing w:val="-4"/>
                <w:sz w:val="16"/>
                <w:lang w:val="en-GB"/>
              </w:rPr>
              <w:t>Administration &amp; ICT</w:t>
            </w:r>
          </w:p>
        </w:tc>
        <w:tc>
          <w:tcPr>
            <w:tcW w:w="1104" w:type="dxa"/>
            <w:tcBorders>
              <w:top w:val="single" w:sz="5" w:space="0" w:color="000000"/>
              <w:left w:val="single" w:sz="5" w:space="0" w:color="000000"/>
              <w:bottom w:val="single" w:sz="5" w:space="0" w:color="000000"/>
              <w:right w:val="single" w:sz="5" w:space="0" w:color="000000"/>
            </w:tcBorders>
          </w:tcPr>
          <w:p w:rsidR="00004266" w:rsidRPr="004C7B3C" w:rsidP="00786661" w14:paraId="1E9368C4" w14:textId="77777777">
            <w:pPr>
              <w:tabs>
                <w:tab w:val="left" w:pos="4395"/>
              </w:tabs>
              <w:ind w:left="72"/>
              <w:textAlignment w:val="baseline"/>
              <w:rPr>
                <w:rFonts w:ascii="Arial" w:eastAsia="Arial" w:hAnsi="Arial" w:cs="Arial"/>
                <w:b/>
                <w:color w:val="000000"/>
                <w:sz w:val="16"/>
                <w:lang w:val="en-GB"/>
              </w:rPr>
            </w:pPr>
            <w:r w:rsidRPr="004C7B3C">
              <w:rPr>
                <w:rFonts w:ascii="Arial" w:eastAsia="Arial" w:hAnsi="Arial" w:cs="Arial"/>
                <w:b/>
                <w:color w:val="000000"/>
                <w:sz w:val="16"/>
                <w:lang w:val="en-GB"/>
              </w:rPr>
              <w:t>70</w:t>
            </w:r>
          </w:p>
          <w:p w:rsidR="00004266" w:rsidRPr="004C7B3C" w:rsidP="00786661" w14:paraId="1826DA75" w14:textId="77777777">
            <w:pPr>
              <w:tabs>
                <w:tab w:val="left" w:pos="4395"/>
              </w:tabs>
              <w:ind w:left="72"/>
              <w:textAlignment w:val="baseline"/>
              <w:rPr>
                <w:rFonts w:ascii="Arial" w:eastAsia="Arial" w:hAnsi="Arial" w:cs="Arial"/>
                <w:b/>
                <w:color w:val="000000"/>
                <w:sz w:val="16"/>
                <w:lang w:val="en-GB"/>
              </w:rPr>
            </w:pPr>
            <w:r w:rsidRPr="004C7B3C">
              <w:rPr>
                <w:rFonts w:ascii="Arial" w:eastAsia="Arial" w:hAnsi="Arial" w:cs="Arial"/>
                <w:b/>
                <w:color w:val="000000"/>
                <w:sz w:val="16"/>
                <w:lang w:val="en-GB"/>
              </w:rPr>
              <w:t>Staff and</w:t>
            </w:r>
          </w:p>
          <w:p w:rsidR="00004266" w:rsidRPr="004C7B3C" w:rsidP="00786661" w14:paraId="25977746" w14:textId="77777777">
            <w:pPr>
              <w:tabs>
                <w:tab w:val="left" w:pos="4395"/>
              </w:tabs>
              <w:ind w:left="72"/>
              <w:textAlignment w:val="baseline"/>
              <w:rPr>
                <w:rFonts w:ascii="Arial" w:eastAsia="Arial" w:hAnsi="Arial" w:cs="Arial"/>
                <w:b/>
                <w:color w:val="000000"/>
                <w:sz w:val="16"/>
                <w:lang w:val="en-GB"/>
              </w:rPr>
            </w:pPr>
            <w:r w:rsidRPr="004C7B3C">
              <w:rPr>
                <w:rFonts w:ascii="Arial" w:eastAsia="Arial" w:hAnsi="Arial" w:cs="Arial"/>
                <w:b/>
                <w:color w:val="000000"/>
                <w:sz w:val="16"/>
                <w:lang w:val="en-GB"/>
              </w:rPr>
              <w:t>facility</w:t>
            </w:r>
          </w:p>
        </w:tc>
      </w:tr>
      <w:tr w14:paraId="3F5814C0" w14:textId="77777777">
        <w:tblPrEx>
          <w:tblW w:w="0" w:type="auto"/>
          <w:tblInd w:w="121" w:type="dxa"/>
          <w:tblLayout w:type="fixed"/>
          <w:tblCellMar>
            <w:left w:w="0" w:type="dxa"/>
            <w:right w:w="0" w:type="dxa"/>
          </w:tblCellMar>
          <w:tblLook w:val="0000"/>
        </w:tblPrEx>
        <w:trPr>
          <w:trHeight w:hRule="exact" w:val="197"/>
        </w:trPr>
        <w:tc>
          <w:tcPr>
            <w:tcW w:w="979" w:type="dxa"/>
            <w:tcBorders>
              <w:top w:val="single" w:sz="5" w:space="0" w:color="000000"/>
              <w:left w:val="single" w:sz="5" w:space="0" w:color="000000"/>
              <w:bottom w:val="single" w:sz="5" w:space="0" w:color="000000"/>
              <w:right w:val="single" w:sz="5" w:space="0" w:color="000000"/>
            </w:tcBorders>
          </w:tcPr>
          <w:p w:rsidR="00004266" w:rsidRPr="004C7B3C" w:rsidP="00786661" w14:paraId="054C8065"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637" w:type="dxa"/>
            <w:tcBorders>
              <w:top w:val="single" w:sz="5" w:space="0" w:color="000000"/>
              <w:left w:val="single" w:sz="5" w:space="0" w:color="000000"/>
              <w:bottom w:val="single" w:sz="5" w:space="0" w:color="000000"/>
              <w:right w:val="single" w:sz="5" w:space="0" w:color="000000"/>
            </w:tcBorders>
          </w:tcPr>
          <w:p w:rsidR="00004266" w:rsidRPr="004C7B3C" w:rsidP="00786661" w14:paraId="62E652A5"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080" w:type="dxa"/>
            <w:tcBorders>
              <w:top w:val="single" w:sz="5" w:space="0" w:color="000000"/>
              <w:left w:val="single" w:sz="5" w:space="0" w:color="000000"/>
              <w:bottom w:val="single" w:sz="5" w:space="0" w:color="000000"/>
              <w:right w:val="single" w:sz="5" w:space="0" w:color="000000"/>
            </w:tcBorders>
          </w:tcPr>
          <w:p w:rsidR="00004266" w:rsidRPr="004C7B3C" w:rsidP="00786661" w14:paraId="38FD675F"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008" w:type="dxa"/>
            <w:tcBorders>
              <w:top w:val="single" w:sz="5" w:space="0" w:color="000000"/>
              <w:left w:val="single" w:sz="5" w:space="0" w:color="000000"/>
              <w:bottom w:val="single" w:sz="5" w:space="0" w:color="000000"/>
              <w:right w:val="single" w:sz="5" w:space="0" w:color="000000"/>
            </w:tcBorders>
          </w:tcPr>
          <w:p w:rsidR="00004266" w:rsidRPr="004C7B3C" w:rsidP="00786661" w14:paraId="6C7382C6"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142" w:type="dxa"/>
            <w:tcBorders>
              <w:top w:val="single" w:sz="5" w:space="0" w:color="000000"/>
              <w:left w:val="single" w:sz="5" w:space="0" w:color="000000"/>
              <w:bottom w:val="single" w:sz="5" w:space="0" w:color="000000"/>
              <w:right w:val="single" w:sz="5" w:space="0" w:color="000000"/>
            </w:tcBorders>
          </w:tcPr>
          <w:p w:rsidR="00004266" w:rsidRPr="004C7B3C" w:rsidP="00786661" w14:paraId="266CC8E9"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047" w:type="dxa"/>
            <w:tcBorders>
              <w:top w:val="single" w:sz="5" w:space="0" w:color="000000"/>
              <w:left w:val="single" w:sz="5" w:space="0" w:color="000000"/>
              <w:bottom w:val="single" w:sz="5" w:space="0" w:color="000000"/>
              <w:right w:val="single" w:sz="5" w:space="0" w:color="000000"/>
            </w:tcBorders>
          </w:tcPr>
          <w:p w:rsidR="00004266" w:rsidRPr="004C7B3C" w:rsidP="00786661" w14:paraId="36646A89"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377" w:type="dxa"/>
            <w:tcBorders>
              <w:top w:val="single" w:sz="5" w:space="0" w:color="000000"/>
              <w:left w:val="single" w:sz="5" w:space="0" w:color="000000"/>
              <w:bottom w:val="single" w:sz="5" w:space="0" w:color="000000"/>
              <w:right w:val="single" w:sz="5" w:space="0" w:color="000000"/>
            </w:tcBorders>
          </w:tcPr>
          <w:p w:rsidR="00004266" w:rsidRPr="004C7B3C" w:rsidP="00786661" w14:paraId="4557E615"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104" w:type="dxa"/>
            <w:tcBorders>
              <w:top w:val="single" w:sz="5" w:space="0" w:color="000000"/>
              <w:left w:val="single" w:sz="5" w:space="0" w:color="000000"/>
              <w:bottom w:val="single" w:sz="5" w:space="0" w:color="000000"/>
              <w:right w:val="single" w:sz="5" w:space="0" w:color="000000"/>
            </w:tcBorders>
          </w:tcPr>
          <w:p w:rsidR="00004266" w:rsidRPr="004C7B3C" w:rsidP="00786661" w14:paraId="58228513"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r>
      <w:tr w14:paraId="6FE1485D" w14:textId="77777777">
        <w:tblPrEx>
          <w:tblW w:w="0" w:type="auto"/>
          <w:tblInd w:w="121" w:type="dxa"/>
          <w:tblLayout w:type="fixed"/>
          <w:tblCellMar>
            <w:left w:w="0" w:type="dxa"/>
            <w:right w:w="0" w:type="dxa"/>
          </w:tblCellMar>
          <w:tblLook w:val="0000"/>
        </w:tblPrEx>
        <w:trPr>
          <w:trHeight w:hRule="exact" w:val="192"/>
        </w:trPr>
        <w:tc>
          <w:tcPr>
            <w:tcW w:w="979" w:type="dxa"/>
            <w:tcBorders>
              <w:top w:val="single" w:sz="5" w:space="0" w:color="000000"/>
              <w:left w:val="single" w:sz="5" w:space="0" w:color="000000"/>
              <w:bottom w:val="single" w:sz="5" w:space="0" w:color="000000"/>
              <w:right w:val="single" w:sz="5" w:space="0" w:color="000000"/>
            </w:tcBorders>
          </w:tcPr>
          <w:p w:rsidR="00004266" w:rsidRPr="004C7B3C" w:rsidP="00786661" w14:paraId="3120E457"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637" w:type="dxa"/>
            <w:tcBorders>
              <w:top w:val="single" w:sz="5" w:space="0" w:color="000000"/>
              <w:left w:val="single" w:sz="5" w:space="0" w:color="000000"/>
              <w:bottom w:val="single" w:sz="5" w:space="0" w:color="000000"/>
              <w:right w:val="single" w:sz="5" w:space="0" w:color="000000"/>
            </w:tcBorders>
          </w:tcPr>
          <w:p w:rsidR="00004266" w:rsidRPr="004C7B3C" w:rsidP="00786661" w14:paraId="55E4A83C"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080" w:type="dxa"/>
            <w:tcBorders>
              <w:top w:val="single" w:sz="5" w:space="0" w:color="000000"/>
              <w:left w:val="single" w:sz="5" w:space="0" w:color="000000"/>
              <w:bottom w:val="single" w:sz="5" w:space="0" w:color="000000"/>
              <w:right w:val="single" w:sz="5" w:space="0" w:color="000000"/>
            </w:tcBorders>
          </w:tcPr>
          <w:p w:rsidR="00004266" w:rsidRPr="004C7B3C" w:rsidP="00786661" w14:paraId="4016DC57"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008" w:type="dxa"/>
            <w:tcBorders>
              <w:top w:val="single" w:sz="5" w:space="0" w:color="000000"/>
              <w:left w:val="single" w:sz="5" w:space="0" w:color="000000"/>
              <w:bottom w:val="single" w:sz="5" w:space="0" w:color="000000"/>
              <w:right w:val="single" w:sz="5" w:space="0" w:color="000000"/>
            </w:tcBorders>
          </w:tcPr>
          <w:p w:rsidR="00004266" w:rsidRPr="004C7B3C" w:rsidP="00786661" w14:paraId="480FC794"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142" w:type="dxa"/>
            <w:tcBorders>
              <w:top w:val="single" w:sz="5" w:space="0" w:color="000000"/>
              <w:left w:val="single" w:sz="5" w:space="0" w:color="000000"/>
              <w:bottom w:val="single" w:sz="5" w:space="0" w:color="000000"/>
              <w:right w:val="single" w:sz="5" w:space="0" w:color="000000"/>
            </w:tcBorders>
          </w:tcPr>
          <w:p w:rsidR="00004266" w:rsidRPr="004C7B3C" w:rsidP="00786661" w14:paraId="206847AB"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047" w:type="dxa"/>
            <w:tcBorders>
              <w:top w:val="single" w:sz="5" w:space="0" w:color="000000"/>
              <w:left w:val="single" w:sz="5" w:space="0" w:color="000000"/>
              <w:bottom w:val="single" w:sz="5" w:space="0" w:color="000000"/>
              <w:right w:val="single" w:sz="5" w:space="0" w:color="000000"/>
            </w:tcBorders>
          </w:tcPr>
          <w:p w:rsidR="00004266" w:rsidRPr="004C7B3C" w:rsidP="00786661" w14:paraId="5B9228DC"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377" w:type="dxa"/>
            <w:tcBorders>
              <w:top w:val="single" w:sz="5" w:space="0" w:color="000000"/>
              <w:left w:val="single" w:sz="5" w:space="0" w:color="000000"/>
              <w:bottom w:val="single" w:sz="5" w:space="0" w:color="000000"/>
              <w:right w:val="single" w:sz="5" w:space="0" w:color="000000"/>
            </w:tcBorders>
          </w:tcPr>
          <w:p w:rsidR="00004266" w:rsidRPr="004C7B3C" w:rsidP="00786661" w14:paraId="1136738A"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104" w:type="dxa"/>
            <w:tcBorders>
              <w:top w:val="single" w:sz="5" w:space="0" w:color="000000"/>
              <w:left w:val="single" w:sz="5" w:space="0" w:color="000000"/>
              <w:bottom w:val="single" w:sz="5" w:space="0" w:color="000000"/>
              <w:right w:val="single" w:sz="5" w:space="0" w:color="000000"/>
            </w:tcBorders>
          </w:tcPr>
          <w:p w:rsidR="00004266" w:rsidRPr="004C7B3C" w:rsidP="00786661" w14:paraId="70FB3305"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r>
      <w:tr w14:paraId="7F5D93B2" w14:textId="77777777">
        <w:tblPrEx>
          <w:tblW w:w="0" w:type="auto"/>
          <w:tblInd w:w="121" w:type="dxa"/>
          <w:tblLayout w:type="fixed"/>
          <w:tblCellMar>
            <w:left w:w="0" w:type="dxa"/>
            <w:right w:w="0" w:type="dxa"/>
          </w:tblCellMar>
          <w:tblLook w:val="0000"/>
        </w:tblPrEx>
        <w:trPr>
          <w:trHeight w:hRule="exact" w:val="1301"/>
        </w:trPr>
        <w:tc>
          <w:tcPr>
            <w:tcW w:w="979" w:type="dxa"/>
            <w:tcBorders>
              <w:top w:val="single" w:sz="5" w:space="0" w:color="000000"/>
              <w:left w:val="single" w:sz="5" w:space="0" w:color="000000"/>
              <w:bottom w:val="single" w:sz="5" w:space="0" w:color="000000"/>
              <w:right w:val="single" w:sz="5" w:space="0" w:color="000000"/>
            </w:tcBorders>
          </w:tcPr>
          <w:p w:rsidR="00004266" w:rsidRPr="004C7B3C" w:rsidP="00786661" w14:paraId="30A21A3D" w14:textId="77777777">
            <w:pPr>
              <w:tabs>
                <w:tab w:val="left" w:pos="4395"/>
              </w:tabs>
              <w:ind w:left="144"/>
              <w:textAlignment w:val="baseline"/>
              <w:rPr>
                <w:rFonts w:ascii="Arial" w:eastAsia="Arial" w:hAnsi="Arial" w:cs="Arial"/>
                <w:b/>
                <w:color w:val="000000"/>
                <w:sz w:val="14"/>
                <w:lang w:val="en-GB"/>
              </w:rPr>
            </w:pPr>
            <w:r w:rsidRPr="004C7B3C">
              <w:rPr>
                <w:rFonts w:ascii="Arial" w:eastAsia="Arial" w:hAnsi="Arial" w:cs="Arial"/>
                <w:b/>
                <w:color w:val="000000"/>
                <w:sz w:val="14"/>
                <w:lang w:val="en-GB"/>
              </w:rPr>
              <w:t>B</w:t>
            </w:r>
          </w:p>
          <w:p w:rsidR="00004266" w:rsidRPr="004C7B3C" w:rsidP="00786661" w14:paraId="55D552C7" w14:textId="77777777">
            <w:pPr>
              <w:tabs>
                <w:tab w:val="left" w:pos="4395"/>
              </w:tabs>
              <w:spacing w:before="1" w:after="955"/>
              <w:ind w:left="144"/>
              <w:textAlignment w:val="baseline"/>
              <w:rPr>
                <w:rFonts w:ascii="Arial" w:eastAsia="Arial" w:hAnsi="Arial" w:cs="Arial"/>
                <w:color w:val="000000"/>
                <w:sz w:val="14"/>
                <w:lang w:val="en-GB"/>
              </w:rPr>
            </w:pPr>
            <w:r w:rsidRPr="004C7B3C">
              <w:rPr>
                <w:rFonts w:ascii="Arial" w:eastAsia="Arial" w:hAnsi="Arial" w:cs="Arial"/>
                <w:color w:val="000000"/>
                <w:sz w:val="14"/>
                <w:lang w:val="en-GB"/>
              </w:rPr>
              <w:t>21-35</w:t>
            </w:r>
          </w:p>
        </w:tc>
        <w:tc>
          <w:tcPr>
            <w:tcW w:w="1637" w:type="dxa"/>
            <w:tcBorders>
              <w:top w:val="single" w:sz="5" w:space="0" w:color="000000"/>
              <w:left w:val="single" w:sz="5" w:space="0" w:color="000000"/>
              <w:bottom w:val="single" w:sz="5" w:space="0" w:color="000000"/>
              <w:right w:val="single" w:sz="5" w:space="0" w:color="000000"/>
            </w:tcBorders>
          </w:tcPr>
          <w:p w:rsidR="00004266" w:rsidRPr="004C7B3C" w:rsidP="00786661" w14:paraId="73D5741B" w14:textId="77777777">
            <w:pPr>
              <w:tabs>
                <w:tab w:val="left" w:pos="4395"/>
              </w:tabs>
              <w:ind w:left="144" w:right="252"/>
              <w:textAlignment w:val="baseline"/>
              <w:rPr>
                <w:rFonts w:ascii="Arial" w:eastAsia="Arial" w:hAnsi="Arial" w:cs="Arial"/>
                <w:color w:val="000000"/>
                <w:sz w:val="14"/>
                <w:lang w:val="en-GB"/>
              </w:rPr>
            </w:pPr>
            <w:r w:rsidRPr="004C7B3C">
              <w:rPr>
                <w:rFonts w:ascii="Arial" w:eastAsia="Arial" w:hAnsi="Arial" w:cs="Arial"/>
                <w:color w:val="000000"/>
                <w:sz w:val="14"/>
                <w:lang w:val="en-GB"/>
              </w:rPr>
              <w:t xml:space="preserve">Greenhouse horticulture worker II </w:t>
            </w:r>
            <w:r w:rsidRPr="004C7B3C">
              <w:rPr>
                <w:rFonts w:ascii="Arial" w:eastAsia="Times New Roman" w:hAnsi="Arial" w:cs="Arial"/>
                <w:color w:val="000000"/>
                <w:sz w:val="14"/>
                <w:lang w:val="en-GB"/>
              </w:rPr>
              <w:t>00.1.2 (Vegetable cultivation )</w:t>
            </w:r>
          </w:p>
          <w:p w:rsidR="00004266" w:rsidRPr="004C7B3C" w:rsidP="00786661" w14:paraId="5ED42B83" w14:textId="77777777">
            <w:pPr>
              <w:tabs>
                <w:tab w:val="left" w:pos="4395"/>
              </w:tabs>
              <w:ind w:left="144" w:right="360"/>
              <w:textAlignment w:val="baseline"/>
              <w:rPr>
                <w:rFonts w:ascii="Arial" w:eastAsia="Times New Roman" w:hAnsi="Arial" w:cs="Arial"/>
                <w:color w:val="000000"/>
                <w:spacing w:val="-4"/>
                <w:sz w:val="14"/>
                <w:lang w:val="en-GB"/>
              </w:rPr>
            </w:pPr>
            <w:r w:rsidRPr="004C7B3C">
              <w:rPr>
                <w:rFonts w:ascii="Arial" w:eastAsia="Times New Roman" w:hAnsi="Arial" w:cs="Arial"/>
                <w:color w:val="000000"/>
                <w:spacing w:val="-4"/>
                <w:sz w:val="14"/>
                <w:lang w:val="en-GB"/>
              </w:rPr>
              <w:t>00.2.2 (Potted plants) 00.3.2 (Floriculture) 00.4.2 (Breeding company)</w:t>
            </w:r>
          </w:p>
        </w:tc>
        <w:tc>
          <w:tcPr>
            <w:tcW w:w="1080" w:type="dxa"/>
            <w:tcBorders>
              <w:top w:val="single" w:sz="5" w:space="0" w:color="000000"/>
              <w:left w:val="single" w:sz="5" w:space="0" w:color="000000"/>
              <w:bottom w:val="single" w:sz="5" w:space="0" w:color="000000"/>
              <w:right w:val="single" w:sz="5" w:space="0" w:color="000000"/>
            </w:tcBorders>
          </w:tcPr>
          <w:p w:rsidR="00004266" w:rsidRPr="004C7B3C" w:rsidP="00786661" w14:paraId="0C963C9A"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008" w:type="dxa"/>
            <w:tcBorders>
              <w:top w:val="single" w:sz="5" w:space="0" w:color="000000"/>
              <w:left w:val="single" w:sz="5" w:space="0" w:color="000000"/>
              <w:bottom w:val="single" w:sz="5" w:space="0" w:color="000000"/>
              <w:right w:val="single" w:sz="5" w:space="0" w:color="000000"/>
            </w:tcBorders>
          </w:tcPr>
          <w:p w:rsidR="00004266" w:rsidRPr="004C7B3C" w:rsidP="00786661" w14:paraId="7A9F84A8"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142" w:type="dxa"/>
            <w:tcBorders>
              <w:top w:val="single" w:sz="5" w:space="0" w:color="000000"/>
              <w:left w:val="single" w:sz="5" w:space="0" w:color="000000"/>
              <w:bottom w:val="single" w:sz="5" w:space="0" w:color="000000"/>
              <w:right w:val="single" w:sz="5" w:space="0" w:color="000000"/>
            </w:tcBorders>
          </w:tcPr>
          <w:p w:rsidR="00004266" w:rsidRPr="004C7B3C" w:rsidP="00786661" w14:paraId="54B12162"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047" w:type="dxa"/>
            <w:tcBorders>
              <w:top w:val="single" w:sz="5" w:space="0" w:color="000000"/>
              <w:left w:val="single" w:sz="5" w:space="0" w:color="000000"/>
              <w:bottom w:val="single" w:sz="5" w:space="0" w:color="000000"/>
              <w:right w:val="single" w:sz="5" w:space="0" w:color="000000"/>
            </w:tcBorders>
          </w:tcPr>
          <w:p w:rsidR="00004266" w:rsidRPr="004C7B3C" w:rsidP="00786661" w14:paraId="2A5A8C49"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377" w:type="dxa"/>
            <w:tcBorders>
              <w:top w:val="single" w:sz="5" w:space="0" w:color="000000"/>
              <w:left w:val="single" w:sz="5" w:space="0" w:color="000000"/>
              <w:bottom w:val="single" w:sz="5" w:space="0" w:color="000000"/>
              <w:right w:val="single" w:sz="5" w:space="0" w:color="000000"/>
            </w:tcBorders>
          </w:tcPr>
          <w:p w:rsidR="00004266" w:rsidRPr="004C7B3C" w:rsidP="00786661" w14:paraId="6EC4A4A2"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104" w:type="dxa"/>
            <w:tcBorders>
              <w:top w:val="single" w:sz="5" w:space="0" w:color="000000"/>
              <w:left w:val="single" w:sz="5" w:space="0" w:color="000000"/>
              <w:bottom w:val="single" w:sz="5" w:space="0" w:color="000000"/>
              <w:right w:val="single" w:sz="5" w:space="0" w:color="000000"/>
            </w:tcBorders>
          </w:tcPr>
          <w:p w:rsidR="00004266" w:rsidRPr="004C7B3C" w:rsidP="00786661" w14:paraId="08ECCC12" w14:textId="77777777">
            <w:pPr>
              <w:tabs>
                <w:tab w:val="left" w:pos="4395"/>
              </w:tabs>
              <w:spacing w:after="796"/>
              <w:ind w:left="108"/>
              <w:textAlignment w:val="baseline"/>
              <w:rPr>
                <w:rFonts w:ascii="Arial" w:eastAsia="Arial" w:hAnsi="Arial" w:cs="Arial"/>
                <w:color w:val="000000"/>
                <w:sz w:val="14"/>
                <w:lang w:val="en-GB"/>
              </w:rPr>
            </w:pPr>
            <w:r w:rsidRPr="004C7B3C">
              <w:rPr>
                <w:rFonts w:ascii="Arial" w:eastAsia="Arial" w:hAnsi="Arial" w:cs="Arial"/>
                <w:color w:val="000000"/>
                <w:sz w:val="14"/>
                <w:lang w:val="en-GB"/>
              </w:rPr>
              <w:t>01. Domestic services assistant</w:t>
            </w:r>
          </w:p>
        </w:tc>
      </w:tr>
      <w:tr w14:paraId="1822854C" w14:textId="77777777">
        <w:tblPrEx>
          <w:tblW w:w="0" w:type="auto"/>
          <w:tblInd w:w="121" w:type="dxa"/>
          <w:tblLayout w:type="fixed"/>
          <w:tblCellMar>
            <w:left w:w="0" w:type="dxa"/>
            <w:right w:w="0" w:type="dxa"/>
          </w:tblCellMar>
          <w:tblLook w:val="0000"/>
        </w:tblPrEx>
        <w:trPr>
          <w:trHeight w:hRule="exact" w:val="1618"/>
        </w:trPr>
        <w:tc>
          <w:tcPr>
            <w:tcW w:w="979" w:type="dxa"/>
            <w:tcBorders>
              <w:top w:val="single" w:sz="5" w:space="0" w:color="000000"/>
              <w:left w:val="single" w:sz="5" w:space="0" w:color="000000"/>
              <w:bottom w:val="single" w:sz="5" w:space="0" w:color="000000"/>
              <w:right w:val="single" w:sz="5" w:space="0" w:color="000000"/>
            </w:tcBorders>
          </w:tcPr>
          <w:p w:rsidR="00004266" w:rsidRPr="004C7B3C" w:rsidP="00786661" w14:paraId="43F8069B" w14:textId="77777777">
            <w:pPr>
              <w:tabs>
                <w:tab w:val="left" w:pos="4395"/>
              </w:tabs>
              <w:ind w:left="144"/>
              <w:textAlignment w:val="baseline"/>
              <w:rPr>
                <w:rFonts w:ascii="Arial" w:eastAsia="Arial" w:hAnsi="Arial" w:cs="Arial"/>
                <w:b/>
                <w:color w:val="000000"/>
                <w:sz w:val="14"/>
                <w:lang w:val="en-GB"/>
              </w:rPr>
            </w:pPr>
            <w:r w:rsidRPr="004C7B3C">
              <w:rPr>
                <w:rFonts w:ascii="Arial" w:eastAsia="Arial" w:hAnsi="Arial" w:cs="Arial"/>
                <w:b/>
                <w:color w:val="000000"/>
                <w:sz w:val="14"/>
                <w:lang w:val="en-GB"/>
              </w:rPr>
              <w:t>C</w:t>
            </w:r>
          </w:p>
          <w:p w:rsidR="00004266" w:rsidRPr="004C7B3C" w:rsidP="00786661" w14:paraId="1D22345D" w14:textId="77777777">
            <w:pPr>
              <w:tabs>
                <w:tab w:val="left" w:pos="4395"/>
              </w:tabs>
              <w:spacing w:before="1" w:after="1286"/>
              <w:ind w:left="144"/>
              <w:textAlignment w:val="baseline"/>
              <w:rPr>
                <w:rFonts w:ascii="Arial" w:eastAsia="Arial" w:hAnsi="Arial" w:cs="Arial"/>
                <w:color w:val="000000"/>
                <w:sz w:val="14"/>
                <w:lang w:val="en-GB"/>
              </w:rPr>
            </w:pPr>
            <w:r w:rsidRPr="004C7B3C">
              <w:rPr>
                <w:rFonts w:ascii="Arial" w:eastAsia="Arial" w:hAnsi="Arial" w:cs="Arial"/>
                <w:color w:val="000000"/>
                <w:sz w:val="14"/>
                <w:lang w:val="en-GB"/>
              </w:rPr>
              <w:t>36-50</w:t>
            </w:r>
          </w:p>
        </w:tc>
        <w:tc>
          <w:tcPr>
            <w:tcW w:w="1637" w:type="dxa"/>
            <w:tcBorders>
              <w:top w:val="single" w:sz="5" w:space="0" w:color="000000"/>
              <w:left w:val="single" w:sz="5" w:space="0" w:color="000000"/>
              <w:bottom w:val="single" w:sz="5" w:space="0" w:color="000000"/>
              <w:right w:val="single" w:sz="5" w:space="0" w:color="000000"/>
            </w:tcBorders>
          </w:tcPr>
          <w:p w:rsidR="00004266" w:rsidRPr="004C7B3C" w:rsidP="00786661" w14:paraId="443F9546" w14:textId="77777777">
            <w:pPr>
              <w:tabs>
                <w:tab w:val="left" w:pos="4395"/>
              </w:tabs>
              <w:ind w:left="144" w:right="324"/>
              <w:textAlignment w:val="baseline"/>
              <w:rPr>
                <w:rFonts w:ascii="Arial" w:eastAsia="Arial" w:hAnsi="Arial" w:cs="Arial"/>
                <w:color w:val="000000"/>
                <w:sz w:val="14"/>
                <w:lang w:val="en-GB"/>
              </w:rPr>
            </w:pPr>
            <w:r w:rsidRPr="004C7B3C">
              <w:rPr>
                <w:rFonts w:ascii="Arial" w:eastAsia="Arial" w:hAnsi="Arial" w:cs="Arial"/>
                <w:color w:val="000000"/>
                <w:sz w:val="14"/>
                <w:lang w:val="en-GB"/>
              </w:rPr>
              <w:t xml:space="preserve">Greenhouse horticulture worker I </w:t>
            </w:r>
            <w:r w:rsidRPr="004C7B3C">
              <w:rPr>
                <w:rFonts w:ascii="Arial" w:eastAsia="Times New Roman" w:hAnsi="Arial" w:cs="Arial"/>
                <w:color w:val="000000"/>
                <w:sz w:val="14"/>
                <w:lang w:val="en-GB"/>
              </w:rPr>
              <w:t>00.1.1 (Vegetable cultivation )</w:t>
            </w:r>
          </w:p>
          <w:p w:rsidR="00004266" w:rsidRPr="004C7B3C" w:rsidP="00786661" w14:paraId="564E6ED4" w14:textId="77777777">
            <w:pPr>
              <w:tabs>
                <w:tab w:val="left" w:pos="4395"/>
              </w:tabs>
              <w:spacing w:before="4"/>
              <w:ind w:left="144" w:right="324"/>
              <w:textAlignment w:val="baseline"/>
              <w:rPr>
                <w:rFonts w:ascii="Arial" w:eastAsia="Times New Roman" w:hAnsi="Arial" w:cs="Arial"/>
                <w:color w:val="000000"/>
                <w:spacing w:val="-2"/>
                <w:sz w:val="14"/>
                <w:lang w:val="en-GB"/>
              </w:rPr>
            </w:pPr>
            <w:r w:rsidRPr="004C7B3C">
              <w:rPr>
                <w:rFonts w:ascii="Arial" w:eastAsia="Times New Roman" w:hAnsi="Arial" w:cs="Arial"/>
                <w:color w:val="000000"/>
                <w:spacing w:val="-2"/>
                <w:sz w:val="14"/>
                <w:lang w:val="en-GB"/>
              </w:rPr>
              <w:t>00.2.1 (Potted plants) 00.3.1 (Floriculture) 00.4.1 (Breeding company)</w:t>
            </w:r>
          </w:p>
          <w:p w:rsidR="00004266" w:rsidRPr="004C7B3C" w:rsidP="00786661" w14:paraId="19FE9109" w14:textId="77777777">
            <w:pPr>
              <w:tabs>
                <w:tab w:val="left" w:pos="4395"/>
              </w:tabs>
              <w:ind w:left="144" w:right="324"/>
              <w:textAlignment w:val="baseline"/>
              <w:rPr>
                <w:rFonts w:ascii="Arial" w:eastAsia="Arial" w:hAnsi="Arial" w:cs="Arial"/>
                <w:color w:val="000000"/>
                <w:spacing w:val="-3"/>
                <w:sz w:val="14"/>
                <w:lang w:val="en-GB"/>
              </w:rPr>
            </w:pPr>
            <w:r w:rsidRPr="004C7B3C">
              <w:rPr>
                <w:rFonts w:ascii="Arial" w:eastAsia="Arial" w:hAnsi="Arial" w:cs="Arial"/>
                <w:color w:val="000000"/>
                <w:spacing w:val="-3"/>
                <w:sz w:val="14"/>
                <w:lang w:val="en-GB"/>
              </w:rPr>
              <w:t>06. Operator/ Machine operator II</w:t>
            </w:r>
          </w:p>
        </w:tc>
        <w:tc>
          <w:tcPr>
            <w:tcW w:w="1080" w:type="dxa"/>
            <w:tcBorders>
              <w:top w:val="single" w:sz="5" w:space="0" w:color="000000"/>
              <w:left w:val="single" w:sz="5" w:space="0" w:color="000000"/>
              <w:bottom w:val="single" w:sz="5" w:space="0" w:color="000000"/>
              <w:right w:val="single" w:sz="5" w:space="0" w:color="000000"/>
            </w:tcBorders>
          </w:tcPr>
          <w:p w:rsidR="00004266" w:rsidRPr="004C7B3C" w:rsidP="00786661" w14:paraId="560ECDD3" w14:textId="77777777">
            <w:pPr>
              <w:tabs>
                <w:tab w:val="left" w:pos="4395"/>
              </w:tabs>
              <w:spacing w:after="1286"/>
              <w:ind w:left="108"/>
              <w:textAlignment w:val="baseline"/>
              <w:rPr>
                <w:rFonts w:ascii="Arial" w:eastAsia="Arial" w:hAnsi="Arial" w:cs="Arial"/>
                <w:color w:val="000000"/>
                <w:sz w:val="14"/>
                <w:lang w:val="en-GB"/>
              </w:rPr>
            </w:pPr>
            <w:r w:rsidRPr="004C7B3C">
              <w:rPr>
                <w:rFonts w:ascii="Arial" w:eastAsia="Arial" w:hAnsi="Arial" w:cs="Arial"/>
                <w:color w:val="000000"/>
                <w:sz w:val="14"/>
                <w:lang w:val="en-GB"/>
              </w:rPr>
              <w:t>01. Order picker</w:t>
            </w:r>
          </w:p>
        </w:tc>
        <w:tc>
          <w:tcPr>
            <w:tcW w:w="1008" w:type="dxa"/>
            <w:tcBorders>
              <w:top w:val="single" w:sz="5" w:space="0" w:color="000000"/>
              <w:left w:val="single" w:sz="5" w:space="0" w:color="000000"/>
              <w:bottom w:val="single" w:sz="5" w:space="0" w:color="000000"/>
              <w:right w:val="single" w:sz="5" w:space="0" w:color="000000"/>
            </w:tcBorders>
          </w:tcPr>
          <w:p w:rsidR="00004266" w:rsidRPr="004C7B3C" w:rsidP="00786661" w14:paraId="10FB0367"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142" w:type="dxa"/>
            <w:tcBorders>
              <w:top w:val="single" w:sz="5" w:space="0" w:color="000000"/>
              <w:left w:val="single" w:sz="5" w:space="0" w:color="000000"/>
              <w:bottom w:val="single" w:sz="5" w:space="0" w:color="000000"/>
              <w:right w:val="single" w:sz="5" w:space="0" w:color="000000"/>
            </w:tcBorders>
          </w:tcPr>
          <w:p w:rsidR="00004266" w:rsidRPr="004C7B3C" w:rsidP="00786661" w14:paraId="08BE418A"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047" w:type="dxa"/>
            <w:tcBorders>
              <w:top w:val="single" w:sz="5" w:space="0" w:color="000000"/>
              <w:left w:val="single" w:sz="5" w:space="0" w:color="000000"/>
              <w:bottom w:val="single" w:sz="5" w:space="0" w:color="000000"/>
              <w:right w:val="single" w:sz="5" w:space="0" w:color="000000"/>
            </w:tcBorders>
          </w:tcPr>
          <w:p w:rsidR="00004266" w:rsidRPr="004C7B3C" w:rsidP="00786661" w14:paraId="05E50AAD"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377" w:type="dxa"/>
            <w:tcBorders>
              <w:top w:val="single" w:sz="5" w:space="0" w:color="000000"/>
              <w:left w:val="single" w:sz="5" w:space="0" w:color="000000"/>
              <w:bottom w:val="single" w:sz="5" w:space="0" w:color="000000"/>
              <w:right w:val="single" w:sz="5" w:space="0" w:color="000000"/>
            </w:tcBorders>
          </w:tcPr>
          <w:p w:rsidR="00004266" w:rsidRPr="004C7B3C" w:rsidP="00786661" w14:paraId="3ED74386"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104" w:type="dxa"/>
            <w:tcBorders>
              <w:top w:val="single" w:sz="5" w:space="0" w:color="000000"/>
              <w:left w:val="single" w:sz="5" w:space="0" w:color="000000"/>
              <w:bottom w:val="single" w:sz="5" w:space="0" w:color="000000"/>
              <w:right w:val="single" w:sz="5" w:space="0" w:color="000000"/>
            </w:tcBorders>
          </w:tcPr>
          <w:p w:rsidR="00004266" w:rsidRPr="004C7B3C" w:rsidP="00786661" w14:paraId="634639C1" w14:textId="77777777">
            <w:pPr>
              <w:tabs>
                <w:tab w:val="left" w:pos="4395"/>
              </w:tabs>
              <w:spacing w:after="1286"/>
              <w:ind w:left="108"/>
              <w:textAlignment w:val="baseline"/>
              <w:rPr>
                <w:rFonts w:ascii="Arial" w:eastAsia="Arial" w:hAnsi="Arial" w:cs="Arial"/>
                <w:color w:val="000000"/>
                <w:sz w:val="14"/>
                <w:lang w:val="en-GB"/>
              </w:rPr>
            </w:pPr>
            <w:r w:rsidRPr="004C7B3C">
              <w:rPr>
                <w:rFonts w:ascii="Arial" w:eastAsia="Arial" w:hAnsi="Arial" w:cs="Arial"/>
                <w:color w:val="000000"/>
                <w:sz w:val="14"/>
                <w:lang w:val="en-GB"/>
              </w:rPr>
              <w:t>02. Canteen worker</w:t>
            </w:r>
          </w:p>
        </w:tc>
      </w:tr>
      <w:tr w14:paraId="09D760A7" w14:textId="77777777">
        <w:tblPrEx>
          <w:tblW w:w="0" w:type="auto"/>
          <w:tblInd w:w="121" w:type="dxa"/>
          <w:tblLayout w:type="fixed"/>
          <w:tblCellMar>
            <w:left w:w="0" w:type="dxa"/>
            <w:right w:w="0" w:type="dxa"/>
          </w:tblCellMar>
          <w:tblLook w:val="0000"/>
        </w:tblPrEx>
        <w:trPr>
          <w:trHeight w:hRule="exact" w:val="652"/>
        </w:trPr>
        <w:tc>
          <w:tcPr>
            <w:tcW w:w="979" w:type="dxa"/>
            <w:tcBorders>
              <w:top w:val="single" w:sz="5" w:space="0" w:color="000000"/>
              <w:left w:val="single" w:sz="5" w:space="0" w:color="000000"/>
              <w:bottom w:val="single" w:sz="5" w:space="0" w:color="000000"/>
              <w:right w:val="single" w:sz="5" w:space="0" w:color="000000"/>
            </w:tcBorders>
          </w:tcPr>
          <w:p w:rsidR="00004266" w:rsidRPr="004C7B3C" w:rsidP="00786661" w14:paraId="7F606276" w14:textId="77777777">
            <w:pPr>
              <w:tabs>
                <w:tab w:val="left" w:pos="4395"/>
              </w:tabs>
              <w:ind w:left="144"/>
              <w:textAlignment w:val="baseline"/>
              <w:rPr>
                <w:rFonts w:ascii="Arial" w:eastAsia="Arial" w:hAnsi="Arial" w:cs="Arial"/>
                <w:b/>
                <w:color w:val="000000"/>
                <w:sz w:val="14"/>
                <w:lang w:val="en-GB"/>
              </w:rPr>
            </w:pPr>
            <w:r w:rsidRPr="004C7B3C">
              <w:rPr>
                <w:rFonts w:ascii="Arial" w:eastAsia="Arial" w:hAnsi="Arial" w:cs="Arial"/>
                <w:b/>
                <w:color w:val="000000"/>
                <w:sz w:val="14"/>
                <w:lang w:val="en-GB"/>
              </w:rPr>
              <w:t>D</w:t>
            </w:r>
          </w:p>
          <w:p w:rsidR="00004266" w:rsidRPr="004C7B3C" w:rsidP="00786661" w14:paraId="2FAE4F5D" w14:textId="77777777">
            <w:pPr>
              <w:tabs>
                <w:tab w:val="left" w:pos="4395"/>
              </w:tabs>
              <w:spacing w:before="1" w:after="311"/>
              <w:ind w:left="144"/>
              <w:textAlignment w:val="baseline"/>
              <w:rPr>
                <w:rFonts w:ascii="Arial" w:eastAsia="Arial" w:hAnsi="Arial" w:cs="Arial"/>
                <w:color w:val="000000"/>
                <w:sz w:val="14"/>
                <w:lang w:val="en-GB"/>
              </w:rPr>
            </w:pPr>
            <w:r w:rsidRPr="004C7B3C">
              <w:rPr>
                <w:rFonts w:ascii="Arial" w:eastAsia="Arial" w:hAnsi="Arial" w:cs="Arial"/>
                <w:color w:val="000000"/>
                <w:sz w:val="14"/>
                <w:lang w:val="en-GB"/>
              </w:rPr>
              <w:t>51-65</w:t>
            </w:r>
          </w:p>
        </w:tc>
        <w:tc>
          <w:tcPr>
            <w:tcW w:w="1637" w:type="dxa"/>
            <w:tcBorders>
              <w:top w:val="single" w:sz="5" w:space="0" w:color="000000"/>
              <w:left w:val="single" w:sz="5" w:space="0" w:color="000000"/>
              <w:bottom w:val="single" w:sz="5" w:space="0" w:color="000000"/>
              <w:right w:val="single" w:sz="5" w:space="0" w:color="000000"/>
            </w:tcBorders>
          </w:tcPr>
          <w:p w:rsidR="00004266" w:rsidRPr="004C7B3C" w:rsidP="00786661" w14:paraId="4D277E6C" w14:textId="77777777">
            <w:pPr>
              <w:tabs>
                <w:tab w:val="left" w:pos="4395"/>
              </w:tabs>
              <w:ind w:left="144" w:right="180"/>
              <w:textAlignment w:val="baseline"/>
              <w:rPr>
                <w:rFonts w:ascii="Arial" w:eastAsia="Arial" w:hAnsi="Arial" w:cs="Arial"/>
                <w:color w:val="000000"/>
                <w:spacing w:val="-3"/>
                <w:sz w:val="14"/>
                <w:lang w:val="en-GB"/>
              </w:rPr>
            </w:pPr>
            <w:r w:rsidRPr="004C7B3C">
              <w:rPr>
                <w:rFonts w:ascii="Arial" w:eastAsia="Arial" w:hAnsi="Arial" w:cs="Arial"/>
                <w:color w:val="000000"/>
                <w:spacing w:val="-3"/>
                <w:sz w:val="14"/>
                <w:lang w:val="en-GB"/>
              </w:rPr>
              <w:t>03. Cultivation worker II</w:t>
            </w:r>
          </w:p>
          <w:p w:rsidR="00004266" w:rsidRPr="004C7B3C" w:rsidP="00786661" w14:paraId="7F29D4B1" w14:textId="77777777">
            <w:pPr>
              <w:tabs>
                <w:tab w:val="left" w:pos="4395"/>
              </w:tabs>
              <w:ind w:left="144" w:right="360"/>
              <w:textAlignment w:val="baseline"/>
              <w:rPr>
                <w:rFonts w:ascii="Arial" w:eastAsia="Arial" w:hAnsi="Arial" w:cs="Arial"/>
                <w:color w:val="000000"/>
                <w:spacing w:val="-3"/>
                <w:sz w:val="14"/>
                <w:lang w:val="en-GB"/>
              </w:rPr>
            </w:pPr>
            <w:r w:rsidRPr="004C7B3C">
              <w:rPr>
                <w:rFonts w:ascii="Arial" w:eastAsia="Arial" w:hAnsi="Arial" w:cs="Arial"/>
                <w:color w:val="000000"/>
                <w:spacing w:val="-3"/>
                <w:sz w:val="14"/>
                <w:lang w:val="en-GB"/>
              </w:rPr>
              <w:t>07. Operator/ Machine operator I</w:t>
            </w:r>
          </w:p>
        </w:tc>
        <w:tc>
          <w:tcPr>
            <w:tcW w:w="1080" w:type="dxa"/>
            <w:tcBorders>
              <w:top w:val="single" w:sz="5" w:space="0" w:color="000000"/>
              <w:left w:val="single" w:sz="5" w:space="0" w:color="000000"/>
              <w:bottom w:val="single" w:sz="5" w:space="0" w:color="000000"/>
              <w:right w:val="single" w:sz="5" w:space="0" w:color="000000"/>
            </w:tcBorders>
          </w:tcPr>
          <w:p w:rsidR="00004266" w:rsidRPr="004C7B3C" w:rsidP="00BE0B15" w14:paraId="02D173E1" w14:textId="77777777">
            <w:pPr>
              <w:numPr>
                <w:ilvl w:val="0"/>
                <w:numId w:val="64"/>
              </w:numPr>
              <w:tabs>
                <w:tab w:val="clear" w:pos="216"/>
                <w:tab w:val="left" w:pos="360"/>
                <w:tab w:val="left" w:pos="4395"/>
              </w:tabs>
              <w:ind w:left="144"/>
              <w:textAlignment w:val="baseline"/>
              <w:rPr>
                <w:rFonts w:ascii="Arial" w:eastAsia="Arial" w:hAnsi="Arial" w:cs="Arial"/>
                <w:color w:val="000000"/>
                <w:sz w:val="14"/>
                <w:lang w:val="en-GB"/>
              </w:rPr>
            </w:pPr>
            <w:r w:rsidRPr="004C7B3C">
              <w:rPr>
                <w:rFonts w:ascii="Arial" w:eastAsia="Arial" w:hAnsi="Arial" w:cs="Arial"/>
                <w:color w:val="000000"/>
                <w:sz w:val="14"/>
                <w:lang w:val="en-GB"/>
              </w:rPr>
              <w:t>Forklift driver</w:t>
            </w:r>
          </w:p>
          <w:p w:rsidR="00004266" w:rsidRPr="004C7B3C" w:rsidP="00BE0B15" w14:paraId="38572FAB" w14:textId="77777777">
            <w:pPr>
              <w:numPr>
                <w:ilvl w:val="0"/>
                <w:numId w:val="64"/>
              </w:numPr>
              <w:tabs>
                <w:tab w:val="clear" w:pos="216"/>
                <w:tab w:val="left" w:pos="360"/>
                <w:tab w:val="left" w:pos="4395"/>
              </w:tabs>
              <w:ind w:left="144"/>
              <w:textAlignment w:val="baseline"/>
              <w:rPr>
                <w:rFonts w:ascii="Arial" w:eastAsia="Arial" w:hAnsi="Arial" w:cs="Arial"/>
                <w:color w:val="000000"/>
                <w:sz w:val="14"/>
                <w:lang w:val="en-GB"/>
              </w:rPr>
            </w:pPr>
            <w:r w:rsidRPr="004C7B3C">
              <w:rPr>
                <w:rFonts w:ascii="Arial" w:eastAsia="Arial" w:hAnsi="Arial" w:cs="Arial"/>
                <w:color w:val="000000"/>
                <w:sz w:val="14"/>
                <w:lang w:val="en-GB"/>
              </w:rPr>
              <w:t>Logistics worker</w:t>
            </w:r>
          </w:p>
        </w:tc>
        <w:tc>
          <w:tcPr>
            <w:tcW w:w="1008" w:type="dxa"/>
            <w:tcBorders>
              <w:top w:val="single" w:sz="5" w:space="0" w:color="000000"/>
              <w:left w:val="single" w:sz="5" w:space="0" w:color="000000"/>
              <w:bottom w:val="single" w:sz="5" w:space="0" w:color="000000"/>
              <w:right w:val="single" w:sz="5" w:space="0" w:color="000000"/>
            </w:tcBorders>
          </w:tcPr>
          <w:p w:rsidR="00004266" w:rsidRPr="004C7B3C" w:rsidP="00786661" w14:paraId="03CC7E0E"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142" w:type="dxa"/>
            <w:tcBorders>
              <w:top w:val="single" w:sz="5" w:space="0" w:color="000000"/>
              <w:left w:val="single" w:sz="5" w:space="0" w:color="000000"/>
              <w:bottom w:val="single" w:sz="5" w:space="0" w:color="000000"/>
              <w:right w:val="single" w:sz="5" w:space="0" w:color="000000"/>
            </w:tcBorders>
          </w:tcPr>
          <w:p w:rsidR="00004266" w:rsidRPr="004C7B3C" w:rsidP="00786661" w14:paraId="570C9BC7"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047" w:type="dxa"/>
            <w:tcBorders>
              <w:top w:val="single" w:sz="5" w:space="0" w:color="000000"/>
              <w:left w:val="single" w:sz="5" w:space="0" w:color="000000"/>
              <w:bottom w:val="single" w:sz="5" w:space="0" w:color="000000"/>
              <w:right w:val="single" w:sz="5" w:space="0" w:color="000000"/>
            </w:tcBorders>
          </w:tcPr>
          <w:p w:rsidR="00004266" w:rsidRPr="004C7B3C" w:rsidP="00786661" w14:paraId="19C10014"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377" w:type="dxa"/>
            <w:tcBorders>
              <w:top w:val="single" w:sz="5" w:space="0" w:color="000000"/>
              <w:left w:val="single" w:sz="5" w:space="0" w:color="000000"/>
              <w:bottom w:val="single" w:sz="5" w:space="0" w:color="000000"/>
              <w:right w:val="single" w:sz="5" w:space="0" w:color="000000"/>
            </w:tcBorders>
          </w:tcPr>
          <w:p w:rsidR="00004266" w:rsidRPr="004C7B3C" w:rsidP="00786661" w14:paraId="1C2CD07E"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104" w:type="dxa"/>
            <w:tcBorders>
              <w:top w:val="single" w:sz="5" w:space="0" w:color="000000"/>
              <w:left w:val="single" w:sz="5" w:space="0" w:color="000000"/>
              <w:bottom w:val="single" w:sz="5" w:space="0" w:color="000000"/>
              <w:right w:val="single" w:sz="5" w:space="0" w:color="000000"/>
            </w:tcBorders>
          </w:tcPr>
          <w:p w:rsidR="00004266" w:rsidRPr="004C7B3C" w:rsidP="00786661" w14:paraId="7E472159"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r>
      <w:tr w14:paraId="31C3369C" w14:textId="77777777">
        <w:tblPrEx>
          <w:tblW w:w="0" w:type="auto"/>
          <w:tblInd w:w="121" w:type="dxa"/>
          <w:tblLayout w:type="fixed"/>
          <w:tblCellMar>
            <w:left w:w="0" w:type="dxa"/>
            <w:right w:w="0" w:type="dxa"/>
          </w:tblCellMar>
          <w:tblLook w:val="0000"/>
        </w:tblPrEx>
        <w:trPr>
          <w:trHeight w:hRule="exact" w:val="658"/>
        </w:trPr>
        <w:tc>
          <w:tcPr>
            <w:tcW w:w="979" w:type="dxa"/>
            <w:tcBorders>
              <w:top w:val="single" w:sz="5" w:space="0" w:color="000000"/>
              <w:left w:val="single" w:sz="5" w:space="0" w:color="000000"/>
              <w:bottom w:val="single" w:sz="5" w:space="0" w:color="000000"/>
              <w:right w:val="single" w:sz="5" w:space="0" w:color="000000"/>
            </w:tcBorders>
          </w:tcPr>
          <w:p w:rsidR="00004266" w:rsidRPr="004C7B3C" w:rsidP="00786661" w14:paraId="26A389F6" w14:textId="77777777">
            <w:pPr>
              <w:tabs>
                <w:tab w:val="left" w:pos="4395"/>
              </w:tabs>
              <w:ind w:left="144"/>
              <w:textAlignment w:val="baseline"/>
              <w:rPr>
                <w:rFonts w:ascii="Arial" w:eastAsia="Arial" w:hAnsi="Arial" w:cs="Arial"/>
                <w:b/>
                <w:color w:val="000000"/>
                <w:sz w:val="14"/>
                <w:lang w:val="en-GB"/>
              </w:rPr>
            </w:pPr>
            <w:r w:rsidRPr="004C7B3C">
              <w:rPr>
                <w:rFonts w:ascii="Arial" w:eastAsia="Arial" w:hAnsi="Arial" w:cs="Arial"/>
                <w:b/>
                <w:color w:val="000000"/>
                <w:sz w:val="14"/>
                <w:lang w:val="en-GB"/>
              </w:rPr>
              <w:t>E</w:t>
            </w:r>
          </w:p>
          <w:p w:rsidR="00004266" w:rsidRPr="004C7B3C" w:rsidP="00786661" w14:paraId="6AF06B0C" w14:textId="77777777">
            <w:pPr>
              <w:tabs>
                <w:tab w:val="left" w:pos="4395"/>
              </w:tabs>
              <w:spacing w:before="2" w:after="320"/>
              <w:ind w:left="144"/>
              <w:textAlignment w:val="baseline"/>
              <w:rPr>
                <w:rFonts w:ascii="Arial" w:eastAsia="Arial" w:hAnsi="Arial" w:cs="Arial"/>
                <w:color w:val="000000"/>
                <w:sz w:val="14"/>
                <w:lang w:val="en-GB"/>
              </w:rPr>
            </w:pPr>
            <w:r w:rsidRPr="004C7B3C">
              <w:rPr>
                <w:rFonts w:ascii="Arial" w:eastAsia="Arial" w:hAnsi="Arial" w:cs="Arial"/>
                <w:color w:val="000000"/>
                <w:sz w:val="14"/>
                <w:lang w:val="en-GB"/>
              </w:rPr>
              <w:t>66-85</w:t>
            </w:r>
          </w:p>
        </w:tc>
        <w:tc>
          <w:tcPr>
            <w:tcW w:w="1637" w:type="dxa"/>
            <w:tcBorders>
              <w:top w:val="single" w:sz="5" w:space="0" w:color="000000"/>
              <w:left w:val="single" w:sz="5" w:space="0" w:color="000000"/>
              <w:bottom w:val="single" w:sz="5" w:space="0" w:color="000000"/>
              <w:right w:val="single" w:sz="5" w:space="0" w:color="000000"/>
            </w:tcBorders>
          </w:tcPr>
          <w:p w:rsidR="00004266" w:rsidRPr="004C7B3C" w:rsidP="00786661" w14:paraId="24478C8B" w14:textId="77777777">
            <w:pPr>
              <w:tabs>
                <w:tab w:val="left" w:pos="4395"/>
              </w:tabs>
              <w:spacing w:after="484"/>
              <w:ind w:left="111"/>
              <w:textAlignment w:val="baseline"/>
              <w:rPr>
                <w:rFonts w:ascii="Arial" w:eastAsia="Arial" w:hAnsi="Arial" w:cs="Arial"/>
                <w:color w:val="000000"/>
                <w:sz w:val="14"/>
                <w:lang w:val="en-GB"/>
              </w:rPr>
            </w:pPr>
            <w:r w:rsidRPr="004C7B3C">
              <w:rPr>
                <w:rFonts w:ascii="Arial" w:eastAsia="Arial" w:hAnsi="Arial" w:cs="Arial"/>
                <w:color w:val="000000"/>
                <w:sz w:val="14"/>
                <w:lang w:val="en-GB"/>
              </w:rPr>
              <w:t>04. Cultivation worker I</w:t>
            </w:r>
          </w:p>
        </w:tc>
        <w:tc>
          <w:tcPr>
            <w:tcW w:w="1080" w:type="dxa"/>
            <w:tcBorders>
              <w:top w:val="single" w:sz="5" w:space="0" w:color="000000"/>
              <w:left w:val="single" w:sz="5" w:space="0" w:color="000000"/>
              <w:bottom w:val="single" w:sz="5" w:space="0" w:color="000000"/>
              <w:right w:val="single" w:sz="5" w:space="0" w:color="000000"/>
            </w:tcBorders>
          </w:tcPr>
          <w:p w:rsidR="00004266" w:rsidRPr="004C7B3C" w:rsidP="00786661" w14:paraId="67E77A99" w14:textId="77777777">
            <w:pPr>
              <w:tabs>
                <w:tab w:val="left" w:pos="4395"/>
              </w:tabs>
              <w:spacing w:after="320"/>
              <w:ind w:left="108"/>
              <w:textAlignment w:val="baseline"/>
              <w:rPr>
                <w:rFonts w:ascii="Arial" w:eastAsia="Arial" w:hAnsi="Arial" w:cs="Arial"/>
                <w:color w:val="000000"/>
                <w:sz w:val="14"/>
                <w:lang w:val="en-GB"/>
              </w:rPr>
            </w:pPr>
            <w:r w:rsidRPr="004C7B3C">
              <w:rPr>
                <w:rFonts w:ascii="Arial" w:eastAsia="Arial" w:hAnsi="Arial" w:cs="Arial"/>
                <w:color w:val="000000"/>
                <w:sz w:val="14"/>
                <w:lang w:val="en-GB"/>
              </w:rPr>
              <w:t>04. Driver Netherlands</w:t>
            </w:r>
          </w:p>
        </w:tc>
        <w:tc>
          <w:tcPr>
            <w:tcW w:w="1008" w:type="dxa"/>
            <w:tcBorders>
              <w:top w:val="single" w:sz="5" w:space="0" w:color="000000"/>
              <w:left w:val="single" w:sz="5" w:space="0" w:color="000000"/>
              <w:bottom w:val="single" w:sz="5" w:space="0" w:color="000000"/>
              <w:right w:val="single" w:sz="5" w:space="0" w:color="000000"/>
            </w:tcBorders>
          </w:tcPr>
          <w:p w:rsidR="00004266" w:rsidRPr="004C7B3C" w:rsidP="00786661" w14:paraId="36573213" w14:textId="77777777">
            <w:pPr>
              <w:tabs>
                <w:tab w:val="left" w:pos="4395"/>
              </w:tabs>
              <w:ind w:left="108" w:right="252"/>
              <w:textAlignment w:val="baseline"/>
              <w:rPr>
                <w:rFonts w:ascii="Arial" w:eastAsia="Arial" w:hAnsi="Arial" w:cs="Arial"/>
                <w:color w:val="000000"/>
                <w:spacing w:val="-3"/>
                <w:sz w:val="14"/>
                <w:lang w:val="en-GB"/>
              </w:rPr>
            </w:pPr>
            <w:r w:rsidRPr="004C7B3C">
              <w:rPr>
                <w:rFonts w:ascii="Arial" w:eastAsia="Arial" w:hAnsi="Arial" w:cs="Arial"/>
                <w:color w:val="000000"/>
                <w:spacing w:val="-3"/>
                <w:sz w:val="14"/>
                <w:lang w:val="en-GB"/>
              </w:rPr>
              <w:t>01. Laboratory staff / lab technician</w:t>
            </w:r>
          </w:p>
        </w:tc>
        <w:tc>
          <w:tcPr>
            <w:tcW w:w="1142" w:type="dxa"/>
            <w:tcBorders>
              <w:top w:val="single" w:sz="5" w:space="0" w:color="000000"/>
              <w:left w:val="single" w:sz="5" w:space="0" w:color="000000"/>
              <w:bottom w:val="single" w:sz="5" w:space="0" w:color="000000"/>
              <w:right w:val="single" w:sz="5" w:space="0" w:color="000000"/>
            </w:tcBorders>
          </w:tcPr>
          <w:p w:rsidR="00004266" w:rsidRPr="004C7B3C" w:rsidP="00786661" w14:paraId="4A28CB5C"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047" w:type="dxa"/>
            <w:tcBorders>
              <w:top w:val="single" w:sz="5" w:space="0" w:color="000000"/>
              <w:left w:val="single" w:sz="5" w:space="0" w:color="000000"/>
              <w:bottom w:val="single" w:sz="5" w:space="0" w:color="000000"/>
              <w:right w:val="single" w:sz="5" w:space="0" w:color="000000"/>
            </w:tcBorders>
          </w:tcPr>
          <w:p w:rsidR="00004266" w:rsidRPr="004C7B3C" w:rsidP="00786661" w14:paraId="1A0E54B4"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377" w:type="dxa"/>
            <w:tcBorders>
              <w:top w:val="single" w:sz="5" w:space="0" w:color="000000"/>
              <w:left w:val="single" w:sz="5" w:space="0" w:color="000000"/>
              <w:bottom w:val="single" w:sz="5" w:space="0" w:color="000000"/>
              <w:right w:val="single" w:sz="5" w:space="0" w:color="000000"/>
            </w:tcBorders>
          </w:tcPr>
          <w:p w:rsidR="00004266" w:rsidRPr="004C7B3C" w:rsidP="00786661" w14:paraId="32D42D6C" w14:textId="77777777">
            <w:pPr>
              <w:tabs>
                <w:tab w:val="left" w:pos="4395"/>
              </w:tabs>
              <w:spacing w:after="320"/>
              <w:ind w:left="108"/>
              <w:textAlignment w:val="baseline"/>
              <w:rPr>
                <w:rFonts w:ascii="Arial" w:eastAsia="Arial" w:hAnsi="Arial" w:cs="Arial"/>
                <w:color w:val="000000"/>
                <w:sz w:val="14"/>
                <w:lang w:val="en-GB"/>
              </w:rPr>
            </w:pPr>
            <w:r w:rsidRPr="004C7B3C">
              <w:rPr>
                <w:rFonts w:ascii="Arial" w:eastAsia="Arial" w:hAnsi="Arial" w:cs="Arial"/>
                <w:color w:val="000000"/>
                <w:sz w:val="14"/>
                <w:lang w:val="en-GB"/>
              </w:rPr>
              <w:t>01. Administrative assistant</w:t>
            </w:r>
          </w:p>
        </w:tc>
        <w:tc>
          <w:tcPr>
            <w:tcW w:w="1104" w:type="dxa"/>
            <w:tcBorders>
              <w:top w:val="single" w:sz="5" w:space="0" w:color="000000"/>
              <w:left w:val="single" w:sz="5" w:space="0" w:color="000000"/>
              <w:bottom w:val="single" w:sz="5" w:space="0" w:color="000000"/>
              <w:right w:val="single" w:sz="5" w:space="0" w:color="000000"/>
            </w:tcBorders>
          </w:tcPr>
          <w:p w:rsidR="00004266" w:rsidRPr="004C7B3C" w:rsidP="00786661" w14:paraId="10DF4C46" w14:textId="77777777">
            <w:pPr>
              <w:tabs>
                <w:tab w:val="left" w:pos="4395"/>
              </w:tabs>
              <w:ind w:left="72"/>
              <w:textAlignment w:val="baseline"/>
              <w:rPr>
                <w:rFonts w:ascii="Arial" w:eastAsia="Arial" w:hAnsi="Arial" w:cs="Arial"/>
                <w:color w:val="000000"/>
                <w:sz w:val="14"/>
                <w:lang w:val="en-GB"/>
              </w:rPr>
            </w:pPr>
            <w:r w:rsidRPr="004C7B3C">
              <w:rPr>
                <w:rFonts w:ascii="Arial" w:eastAsia="Arial" w:hAnsi="Arial" w:cs="Arial"/>
                <w:color w:val="000000"/>
                <w:sz w:val="14"/>
                <w:lang w:val="en-GB"/>
              </w:rPr>
              <w:t>03.</w:t>
            </w:r>
          </w:p>
          <w:p w:rsidR="00004266" w:rsidRPr="004C7B3C" w:rsidP="00786661" w14:paraId="617DCA35" w14:textId="77777777">
            <w:pPr>
              <w:tabs>
                <w:tab w:val="left" w:pos="4395"/>
              </w:tabs>
              <w:spacing w:after="162"/>
              <w:ind w:left="144"/>
              <w:textAlignment w:val="baseline"/>
              <w:rPr>
                <w:rFonts w:ascii="Arial" w:eastAsia="Arial" w:hAnsi="Arial" w:cs="Arial"/>
                <w:color w:val="000000"/>
                <w:sz w:val="14"/>
                <w:lang w:val="en-GB"/>
              </w:rPr>
            </w:pPr>
            <w:r w:rsidRPr="004C7B3C">
              <w:rPr>
                <w:rFonts w:ascii="Arial" w:eastAsia="Arial" w:hAnsi="Arial" w:cs="Arial"/>
                <w:color w:val="000000"/>
                <w:sz w:val="14"/>
                <w:lang w:val="en-GB"/>
              </w:rPr>
              <w:t>Telephonist/ Receptionist</w:t>
            </w:r>
          </w:p>
        </w:tc>
      </w:tr>
      <w:tr w14:paraId="661FF8AF" w14:textId="77777777">
        <w:tblPrEx>
          <w:tblW w:w="0" w:type="auto"/>
          <w:tblInd w:w="121" w:type="dxa"/>
          <w:tblLayout w:type="fixed"/>
          <w:tblCellMar>
            <w:left w:w="0" w:type="dxa"/>
            <w:right w:w="0" w:type="dxa"/>
          </w:tblCellMar>
          <w:tblLook w:val="0000"/>
        </w:tblPrEx>
        <w:trPr>
          <w:trHeight w:hRule="exact" w:val="490"/>
        </w:trPr>
        <w:tc>
          <w:tcPr>
            <w:tcW w:w="979" w:type="dxa"/>
            <w:tcBorders>
              <w:top w:val="single" w:sz="5" w:space="0" w:color="000000"/>
              <w:left w:val="single" w:sz="5" w:space="0" w:color="000000"/>
              <w:bottom w:val="single" w:sz="5" w:space="0" w:color="000000"/>
              <w:right w:val="single" w:sz="5" w:space="0" w:color="000000"/>
            </w:tcBorders>
          </w:tcPr>
          <w:p w:rsidR="00004266" w:rsidRPr="004C7B3C" w:rsidP="00786661" w14:paraId="2912D2F8" w14:textId="77777777">
            <w:pPr>
              <w:tabs>
                <w:tab w:val="left" w:pos="4395"/>
              </w:tabs>
              <w:ind w:left="144"/>
              <w:textAlignment w:val="baseline"/>
              <w:rPr>
                <w:rFonts w:ascii="Arial" w:eastAsia="Arial" w:hAnsi="Arial" w:cs="Arial"/>
                <w:b/>
                <w:color w:val="000000"/>
                <w:sz w:val="14"/>
                <w:lang w:val="en-GB"/>
              </w:rPr>
            </w:pPr>
            <w:r w:rsidRPr="004C7B3C">
              <w:rPr>
                <w:rFonts w:ascii="Arial" w:eastAsia="Arial" w:hAnsi="Arial" w:cs="Arial"/>
                <w:b/>
                <w:color w:val="000000"/>
                <w:sz w:val="14"/>
                <w:lang w:val="en-GB"/>
              </w:rPr>
              <w:t>F</w:t>
            </w:r>
          </w:p>
          <w:p w:rsidR="00004266" w:rsidRPr="004C7B3C" w:rsidP="00786661" w14:paraId="523434D5" w14:textId="77777777">
            <w:pPr>
              <w:tabs>
                <w:tab w:val="left" w:pos="4395"/>
              </w:tabs>
              <w:spacing w:after="158"/>
              <w:ind w:left="144"/>
              <w:textAlignment w:val="baseline"/>
              <w:rPr>
                <w:rFonts w:ascii="Arial" w:eastAsia="Arial" w:hAnsi="Arial" w:cs="Arial"/>
                <w:color w:val="000000"/>
                <w:sz w:val="14"/>
                <w:lang w:val="en-GB"/>
              </w:rPr>
            </w:pPr>
            <w:r w:rsidRPr="004C7B3C">
              <w:rPr>
                <w:rFonts w:ascii="Arial" w:eastAsia="Arial" w:hAnsi="Arial" w:cs="Arial"/>
                <w:color w:val="000000"/>
                <w:sz w:val="14"/>
                <w:lang w:val="en-GB"/>
              </w:rPr>
              <w:t>86-105</w:t>
            </w:r>
          </w:p>
        </w:tc>
        <w:tc>
          <w:tcPr>
            <w:tcW w:w="1637" w:type="dxa"/>
            <w:tcBorders>
              <w:top w:val="single" w:sz="5" w:space="0" w:color="000000"/>
              <w:left w:val="single" w:sz="5" w:space="0" w:color="000000"/>
              <w:bottom w:val="single" w:sz="5" w:space="0" w:color="000000"/>
              <w:right w:val="single" w:sz="5" w:space="0" w:color="000000"/>
            </w:tcBorders>
          </w:tcPr>
          <w:p w:rsidR="00004266" w:rsidRPr="004C7B3C" w:rsidP="00786661" w14:paraId="37DBA6D2" w14:textId="77777777">
            <w:pPr>
              <w:tabs>
                <w:tab w:val="left" w:pos="4395"/>
              </w:tabs>
              <w:spacing w:after="158"/>
              <w:ind w:left="108"/>
              <w:textAlignment w:val="baseline"/>
              <w:rPr>
                <w:rFonts w:ascii="Arial" w:eastAsia="Arial" w:hAnsi="Arial" w:cs="Arial"/>
                <w:color w:val="000000"/>
                <w:sz w:val="14"/>
                <w:lang w:val="en-GB"/>
              </w:rPr>
            </w:pPr>
            <w:r w:rsidRPr="004C7B3C">
              <w:rPr>
                <w:rFonts w:ascii="Arial" w:eastAsia="Arial" w:hAnsi="Arial" w:cs="Arial"/>
                <w:color w:val="000000"/>
                <w:sz w:val="14"/>
                <w:lang w:val="en-GB"/>
              </w:rPr>
              <w:t>05. Independent Cultivation worker</w:t>
            </w:r>
          </w:p>
        </w:tc>
        <w:tc>
          <w:tcPr>
            <w:tcW w:w="1080" w:type="dxa"/>
            <w:tcBorders>
              <w:top w:val="single" w:sz="5" w:space="0" w:color="000000"/>
              <w:left w:val="single" w:sz="5" w:space="0" w:color="000000"/>
              <w:bottom w:val="single" w:sz="5" w:space="0" w:color="000000"/>
              <w:right w:val="single" w:sz="5" w:space="0" w:color="000000"/>
            </w:tcBorders>
          </w:tcPr>
          <w:p w:rsidR="00004266" w:rsidRPr="004C7B3C" w:rsidP="00786661" w14:paraId="009B9F29"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008" w:type="dxa"/>
            <w:tcBorders>
              <w:top w:val="single" w:sz="5" w:space="0" w:color="000000"/>
              <w:left w:val="single" w:sz="5" w:space="0" w:color="000000"/>
              <w:bottom w:val="single" w:sz="5" w:space="0" w:color="000000"/>
              <w:right w:val="single" w:sz="5" w:space="0" w:color="000000"/>
            </w:tcBorders>
          </w:tcPr>
          <w:p w:rsidR="00004266" w:rsidRPr="004C7B3C" w:rsidP="00786661" w14:paraId="6D358557"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142" w:type="dxa"/>
            <w:tcBorders>
              <w:top w:val="single" w:sz="5" w:space="0" w:color="000000"/>
              <w:left w:val="single" w:sz="5" w:space="0" w:color="000000"/>
              <w:bottom w:val="single" w:sz="5" w:space="0" w:color="000000"/>
              <w:right w:val="single" w:sz="5" w:space="0" w:color="000000"/>
            </w:tcBorders>
          </w:tcPr>
          <w:p w:rsidR="00004266" w:rsidRPr="004C7B3C" w:rsidP="00786661" w14:paraId="39494335" w14:textId="77777777">
            <w:pPr>
              <w:tabs>
                <w:tab w:val="left" w:pos="4395"/>
              </w:tabs>
              <w:ind w:left="108"/>
              <w:textAlignment w:val="baseline"/>
              <w:rPr>
                <w:rFonts w:ascii="Arial" w:eastAsia="Arial" w:hAnsi="Arial" w:cs="Arial"/>
                <w:color w:val="000000"/>
                <w:sz w:val="14"/>
                <w:lang w:val="en-GB"/>
              </w:rPr>
            </w:pPr>
            <w:r w:rsidRPr="004C7B3C">
              <w:rPr>
                <w:rFonts w:ascii="Arial" w:eastAsia="Arial" w:hAnsi="Arial" w:cs="Arial"/>
                <w:color w:val="000000"/>
                <w:sz w:val="14"/>
                <w:lang w:val="en-GB"/>
              </w:rPr>
              <w:t>02. General technical assistant II</w:t>
            </w:r>
          </w:p>
        </w:tc>
        <w:tc>
          <w:tcPr>
            <w:tcW w:w="1047" w:type="dxa"/>
            <w:tcBorders>
              <w:top w:val="single" w:sz="5" w:space="0" w:color="000000"/>
              <w:left w:val="single" w:sz="5" w:space="0" w:color="000000"/>
              <w:bottom w:val="single" w:sz="5" w:space="0" w:color="000000"/>
              <w:right w:val="single" w:sz="5" w:space="0" w:color="000000"/>
            </w:tcBorders>
          </w:tcPr>
          <w:p w:rsidR="00004266" w:rsidRPr="004C7B3C" w:rsidP="00786661" w14:paraId="4AA41D26"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377" w:type="dxa"/>
            <w:tcBorders>
              <w:top w:val="single" w:sz="5" w:space="0" w:color="000000"/>
              <w:left w:val="single" w:sz="5" w:space="0" w:color="000000"/>
              <w:bottom w:val="single" w:sz="5" w:space="0" w:color="000000"/>
              <w:right w:val="single" w:sz="5" w:space="0" w:color="000000"/>
            </w:tcBorders>
          </w:tcPr>
          <w:p w:rsidR="00004266" w:rsidRPr="004C7B3C" w:rsidP="00786661" w14:paraId="14FF0CEE" w14:textId="77777777">
            <w:pPr>
              <w:tabs>
                <w:tab w:val="left" w:pos="4395"/>
              </w:tabs>
              <w:spacing w:after="158"/>
              <w:ind w:left="108"/>
              <w:textAlignment w:val="baseline"/>
              <w:rPr>
                <w:rFonts w:ascii="Arial" w:eastAsia="Arial" w:hAnsi="Arial" w:cs="Arial"/>
                <w:color w:val="000000"/>
                <w:sz w:val="14"/>
                <w:lang w:val="en-GB"/>
              </w:rPr>
            </w:pPr>
            <w:r w:rsidRPr="004C7B3C">
              <w:rPr>
                <w:rFonts w:ascii="Arial" w:eastAsia="Arial" w:hAnsi="Arial" w:cs="Arial"/>
                <w:color w:val="000000"/>
                <w:sz w:val="14"/>
                <w:lang w:val="en-GB"/>
              </w:rPr>
              <w:t>02. Accounting assistant</w:t>
            </w:r>
          </w:p>
        </w:tc>
        <w:tc>
          <w:tcPr>
            <w:tcW w:w="1104" w:type="dxa"/>
            <w:tcBorders>
              <w:top w:val="single" w:sz="5" w:space="0" w:color="000000"/>
              <w:left w:val="single" w:sz="5" w:space="0" w:color="000000"/>
              <w:bottom w:val="single" w:sz="5" w:space="0" w:color="000000"/>
              <w:right w:val="single" w:sz="5" w:space="0" w:color="000000"/>
            </w:tcBorders>
          </w:tcPr>
          <w:p w:rsidR="00004266" w:rsidRPr="004C7B3C" w:rsidP="00786661" w14:paraId="179FBCF0"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r>
      <w:tr w14:paraId="5C9DA3D4" w14:textId="77777777">
        <w:tblPrEx>
          <w:tblW w:w="0" w:type="auto"/>
          <w:tblInd w:w="121" w:type="dxa"/>
          <w:tblLayout w:type="fixed"/>
          <w:tblCellMar>
            <w:left w:w="0" w:type="dxa"/>
            <w:right w:w="0" w:type="dxa"/>
          </w:tblCellMar>
          <w:tblLook w:val="0000"/>
        </w:tblPrEx>
        <w:trPr>
          <w:trHeight w:hRule="exact" w:val="816"/>
        </w:trPr>
        <w:tc>
          <w:tcPr>
            <w:tcW w:w="979" w:type="dxa"/>
            <w:tcBorders>
              <w:top w:val="single" w:sz="5" w:space="0" w:color="000000"/>
              <w:left w:val="single" w:sz="5" w:space="0" w:color="000000"/>
              <w:bottom w:val="single" w:sz="5" w:space="0" w:color="000000"/>
              <w:right w:val="single" w:sz="5" w:space="0" w:color="000000"/>
            </w:tcBorders>
          </w:tcPr>
          <w:p w:rsidR="00004266" w:rsidRPr="004C7B3C" w:rsidP="00786661" w14:paraId="739445EF" w14:textId="77777777">
            <w:pPr>
              <w:tabs>
                <w:tab w:val="left" w:pos="4395"/>
              </w:tabs>
              <w:ind w:left="144"/>
              <w:textAlignment w:val="baseline"/>
              <w:rPr>
                <w:rFonts w:ascii="Arial" w:eastAsia="Arial" w:hAnsi="Arial" w:cs="Arial"/>
                <w:b/>
                <w:color w:val="000000"/>
                <w:sz w:val="14"/>
                <w:lang w:val="en-GB"/>
              </w:rPr>
            </w:pPr>
            <w:r w:rsidRPr="004C7B3C">
              <w:rPr>
                <w:rFonts w:ascii="Arial" w:eastAsia="Arial" w:hAnsi="Arial" w:cs="Arial"/>
                <w:b/>
                <w:color w:val="000000"/>
                <w:sz w:val="14"/>
                <w:lang w:val="en-GB"/>
              </w:rPr>
              <w:t>G</w:t>
            </w:r>
          </w:p>
          <w:p w:rsidR="00004266" w:rsidRPr="004C7B3C" w:rsidP="00786661" w14:paraId="1A4BE567" w14:textId="77777777">
            <w:pPr>
              <w:tabs>
                <w:tab w:val="left" w:pos="4395"/>
              </w:tabs>
              <w:spacing w:before="1" w:after="469"/>
              <w:ind w:left="144"/>
              <w:textAlignment w:val="baseline"/>
              <w:rPr>
                <w:rFonts w:ascii="Arial" w:eastAsia="Arial" w:hAnsi="Arial" w:cs="Arial"/>
                <w:color w:val="000000"/>
                <w:sz w:val="14"/>
                <w:lang w:val="en-GB"/>
              </w:rPr>
            </w:pPr>
            <w:r w:rsidRPr="004C7B3C">
              <w:rPr>
                <w:rFonts w:ascii="Arial" w:eastAsia="Arial" w:hAnsi="Arial" w:cs="Arial"/>
                <w:color w:val="000000"/>
                <w:sz w:val="14"/>
                <w:lang w:val="en-GB"/>
              </w:rPr>
              <w:t>106-125</w:t>
            </w:r>
          </w:p>
        </w:tc>
        <w:tc>
          <w:tcPr>
            <w:tcW w:w="1637" w:type="dxa"/>
            <w:tcBorders>
              <w:top w:val="single" w:sz="5" w:space="0" w:color="000000"/>
              <w:left w:val="single" w:sz="5" w:space="0" w:color="000000"/>
              <w:bottom w:val="single" w:sz="5" w:space="0" w:color="000000"/>
              <w:right w:val="single" w:sz="5" w:space="0" w:color="000000"/>
            </w:tcBorders>
          </w:tcPr>
          <w:p w:rsidR="00004266" w:rsidRPr="004C7B3C" w:rsidP="00786661" w14:paraId="6CAC5265" w14:textId="77777777">
            <w:pPr>
              <w:tabs>
                <w:tab w:val="left" w:pos="4395"/>
              </w:tabs>
              <w:ind w:left="144"/>
              <w:textAlignment w:val="baseline"/>
              <w:rPr>
                <w:rFonts w:ascii="Arial" w:eastAsia="Arial" w:hAnsi="Arial" w:cs="Arial"/>
                <w:color w:val="000000"/>
                <w:sz w:val="14"/>
                <w:lang w:val="en-GB"/>
              </w:rPr>
            </w:pPr>
            <w:r w:rsidRPr="004C7B3C">
              <w:rPr>
                <w:rFonts w:ascii="Arial" w:eastAsia="Arial" w:hAnsi="Arial" w:cs="Arial"/>
                <w:color w:val="000000"/>
                <w:sz w:val="14"/>
                <w:lang w:val="en-GB"/>
              </w:rPr>
              <w:t>08. Working foreman cultivation</w:t>
            </w:r>
          </w:p>
          <w:p w:rsidR="00004266" w:rsidRPr="004C7B3C" w:rsidP="00786661" w14:paraId="29E1CC74" w14:textId="77777777">
            <w:pPr>
              <w:tabs>
                <w:tab w:val="left" w:pos="4395"/>
              </w:tabs>
              <w:spacing w:after="148"/>
              <w:ind w:left="144"/>
              <w:textAlignment w:val="baseline"/>
              <w:rPr>
                <w:rFonts w:ascii="Arial" w:eastAsia="Arial" w:hAnsi="Arial" w:cs="Arial"/>
                <w:color w:val="000000"/>
                <w:sz w:val="14"/>
                <w:lang w:val="en-GB"/>
              </w:rPr>
            </w:pPr>
            <w:r w:rsidRPr="004C7B3C">
              <w:rPr>
                <w:rFonts w:ascii="Arial" w:eastAsia="Arial" w:hAnsi="Arial" w:cs="Arial"/>
                <w:color w:val="000000"/>
                <w:sz w:val="14"/>
                <w:lang w:val="en-GB"/>
              </w:rPr>
              <w:t>11. Crop protection specialist</w:t>
            </w:r>
          </w:p>
        </w:tc>
        <w:tc>
          <w:tcPr>
            <w:tcW w:w="1080" w:type="dxa"/>
            <w:tcBorders>
              <w:top w:val="single" w:sz="5" w:space="0" w:color="000000"/>
              <w:left w:val="single" w:sz="5" w:space="0" w:color="000000"/>
              <w:bottom w:val="single" w:sz="5" w:space="0" w:color="000000"/>
              <w:right w:val="single" w:sz="5" w:space="0" w:color="000000"/>
            </w:tcBorders>
          </w:tcPr>
          <w:p w:rsidR="00004266" w:rsidRPr="004C7B3C" w:rsidP="00786661" w14:paraId="566D3703"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008" w:type="dxa"/>
            <w:tcBorders>
              <w:top w:val="single" w:sz="5" w:space="0" w:color="000000"/>
              <w:left w:val="single" w:sz="5" w:space="0" w:color="000000"/>
              <w:bottom w:val="single" w:sz="5" w:space="0" w:color="000000"/>
              <w:right w:val="single" w:sz="5" w:space="0" w:color="000000"/>
            </w:tcBorders>
          </w:tcPr>
          <w:p w:rsidR="00004266" w:rsidRPr="004C7B3C" w:rsidP="00786661" w14:paraId="36E442C2"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142" w:type="dxa"/>
            <w:tcBorders>
              <w:top w:val="single" w:sz="5" w:space="0" w:color="000000"/>
              <w:left w:val="single" w:sz="5" w:space="0" w:color="000000"/>
              <w:bottom w:val="single" w:sz="5" w:space="0" w:color="000000"/>
              <w:right w:val="single" w:sz="5" w:space="0" w:color="000000"/>
            </w:tcBorders>
          </w:tcPr>
          <w:p w:rsidR="00004266" w:rsidRPr="004C7B3C" w:rsidP="00786661" w14:paraId="6DE1F00E" w14:textId="77777777">
            <w:pPr>
              <w:tabs>
                <w:tab w:val="left" w:pos="4395"/>
              </w:tabs>
              <w:ind w:left="144"/>
              <w:textAlignment w:val="baseline"/>
              <w:rPr>
                <w:rFonts w:ascii="Arial" w:eastAsia="Arial" w:hAnsi="Arial" w:cs="Arial"/>
                <w:color w:val="000000"/>
                <w:sz w:val="14"/>
                <w:lang w:val="en-GB"/>
              </w:rPr>
            </w:pPr>
            <w:r w:rsidRPr="004C7B3C">
              <w:rPr>
                <w:rFonts w:ascii="Arial" w:eastAsia="Arial" w:hAnsi="Arial" w:cs="Arial"/>
                <w:color w:val="000000"/>
                <w:sz w:val="14"/>
                <w:lang w:val="en-GB"/>
              </w:rPr>
              <w:t>01. Service technician</w:t>
            </w:r>
          </w:p>
          <w:p w:rsidR="00004266" w:rsidRPr="004C7B3C" w:rsidP="00786661" w14:paraId="0FC3324A" w14:textId="77777777">
            <w:pPr>
              <w:tabs>
                <w:tab w:val="left" w:pos="4395"/>
              </w:tabs>
              <w:ind w:left="144"/>
              <w:textAlignment w:val="baseline"/>
              <w:rPr>
                <w:rFonts w:ascii="Arial" w:eastAsia="Arial" w:hAnsi="Arial" w:cs="Arial"/>
                <w:color w:val="000000"/>
                <w:sz w:val="14"/>
                <w:lang w:val="en-GB"/>
              </w:rPr>
            </w:pPr>
            <w:r w:rsidRPr="004C7B3C">
              <w:rPr>
                <w:rFonts w:ascii="Arial" w:eastAsia="Arial" w:hAnsi="Arial" w:cs="Arial"/>
                <w:color w:val="000000"/>
                <w:sz w:val="14"/>
                <w:lang w:val="en-GB"/>
              </w:rPr>
              <w:t>03. General technical assistant I</w:t>
            </w:r>
          </w:p>
        </w:tc>
        <w:tc>
          <w:tcPr>
            <w:tcW w:w="1047" w:type="dxa"/>
            <w:tcBorders>
              <w:top w:val="single" w:sz="5" w:space="0" w:color="000000"/>
              <w:left w:val="single" w:sz="5" w:space="0" w:color="000000"/>
              <w:bottom w:val="single" w:sz="5" w:space="0" w:color="000000"/>
              <w:right w:val="single" w:sz="5" w:space="0" w:color="000000"/>
            </w:tcBorders>
          </w:tcPr>
          <w:p w:rsidR="00004266" w:rsidRPr="004C7B3C" w:rsidP="00786661" w14:paraId="4E6CF542" w14:textId="77777777">
            <w:pPr>
              <w:tabs>
                <w:tab w:val="left" w:pos="4395"/>
              </w:tabs>
              <w:spacing w:after="311"/>
              <w:ind w:left="108"/>
              <w:textAlignment w:val="baseline"/>
              <w:rPr>
                <w:rFonts w:ascii="Arial" w:eastAsia="Arial" w:hAnsi="Arial" w:cs="Arial"/>
                <w:color w:val="000000"/>
                <w:sz w:val="14"/>
                <w:lang w:val="en-GB"/>
              </w:rPr>
            </w:pPr>
            <w:r w:rsidRPr="004C7B3C">
              <w:rPr>
                <w:rFonts w:ascii="Arial" w:eastAsia="Arial" w:hAnsi="Arial" w:cs="Arial"/>
                <w:color w:val="000000"/>
                <w:sz w:val="14"/>
                <w:lang w:val="en-GB"/>
              </w:rPr>
              <w:t xml:space="preserve">01. Office </w:t>
            </w:r>
            <w:r w:rsidRPr="004C7B3C">
              <w:rPr>
                <w:rFonts w:ascii="Arial" w:eastAsia="Arial" w:hAnsi="Arial" w:cs="Arial"/>
                <w:color w:val="000000"/>
                <w:sz w:val="14"/>
                <w:lang w:val="en-GB"/>
              </w:rPr>
              <w:br/>
              <w:t xml:space="preserve">sales </w:t>
            </w:r>
            <w:r w:rsidRPr="004C7B3C">
              <w:rPr>
                <w:rFonts w:ascii="Arial" w:eastAsia="Arial" w:hAnsi="Arial" w:cs="Arial"/>
                <w:color w:val="000000"/>
                <w:sz w:val="14"/>
                <w:lang w:val="en-GB"/>
              </w:rPr>
              <w:br/>
              <w:t>assistant</w:t>
            </w:r>
          </w:p>
        </w:tc>
        <w:tc>
          <w:tcPr>
            <w:tcW w:w="1377" w:type="dxa"/>
            <w:tcBorders>
              <w:top w:val="single" w:sz="5" w:space="0" w:color="000000"/>
              <w:left w:val="single" w:sz="5" w:space="0" w:color="000000"/>
              <w:bottom w:val="single" w:sz="5" w:space="0" w:color="000000"/>
              <w:right w:val="single" w:sz="5" w:space="0" w:color="000000"/>
            </w:tcBorders>
          </w:tcPr>
          <w:p w:rsidR="00004266" w:rsidRPr="004C7B3C" w:rsidP="00786661" w14:paraId="4509BD8B"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104" w:type="dxa"/>
            <w:tcBorders>
              <w:top w:val="single" w:sz="5" w:space="0" w:color="000000"/>
              <w:left w:val="single" w:sz="5" w:space="0" w:color="000000"/>
              <w:bottom w:val="single" w:sz="5" w:space="0" w:color="000000"/>
              <w:right w:val="single" w:sz="5" w:space="0" w:color="000000"/>
            </w:tcBorders>
          </w:tcPr>
          <w:p w:rsidR="00004266" w:rsidRPr="004C7B3C" w:rsidP="00786661" w14:paraId="21B94BCC"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r>
      <w:tr w14:paraId="01442313" w14:textId="77777777">
        <w:tblPrEx>
          <w:tblW w:w="0" w:type="auto"/>
          <w:tblInd w:w="121" w:type="dxa"/>
          <w:tblLayout w:type="fixed"/>
          <w:tblCellMar>
            <w:left w:w="0" w:type="dxa"/>
            <w:right w:w="0" w:type="dxa"/>
          </w:tblCellMar>
          <w:tblLook w:val="0000"/>
        </w:tblPrEx>
        <w:trPr>
          <w:trHeight w:hRule="exact" w:val="1027"/>
        </w:trPr>
        <w:tc>
          <w:tcPr>
            <w:tcW w:w="979" w:type="dxa"/>
            <w:tcBorders>
              <w:top w:val="single" w:sz="5" w:space="0" w:color="000000"/>
              <w:left w:val="single" w:sz="5" w:space="0" w:color="000000"/>
              <w:bottom w:val="single" w:sz="5" w:space="0" w:color="000000"/>
              <w:right w:val="single" w:sz="5" w:space="0" w:color="000000"/>
            </w:tcBorders>
          </w:tcPr>
          <w:p w:rsidR="00004266" w:rsidRPr="004C7B3C" w:rsidP="00786661" w14:paraId="26A2EA3D" w14:textId="77777777">
            <w:pPr>
              <w:tabs>
                <w:tab w:val="left" w:pos="4395"/>
              </w:tabs>
              <w:ind w:left="144"/>
              <w:textAlignment w:val="baseline"/>
              <w:rPr>
                <w:rFonts w:ascii="Arial" w:eastAsia="Arial" w:hAnsi="Arial" w:cs="Arial"/>
                <w:b/>
                <w:color w:val="000000"/>
                <w:sz w:val="14"/>
                <w:lang w:val="en-GB"/>
              </w:rPr>
            </w:pPr>
            <w:r w:rsidRPr="004C7B3C">
              <w:rPr>
                <w:rFonts w:ascii="Arial" w:eastAsia="Arial" w:hAnsi="Arial" w:cs="Arial"/>
                <w:b/>
                <w:color w:val="000000"/>
                <w:sz w:val="14"/>
                <w:lang w:val="en-GB"/>
              </w:rPr>
              <w:t>H</w:t>
            </w:r>
          </w:p>
          <w:p w:rsidR="00004266" w:rsidRPr="004C7B3C" w:rsidP="00786661" w14:paraId="5300E10E" w14:textId="77777777">
            <w:pPr>
              <w:tabs>
                <w:tab w:val="left" w:pos="4395"/>
              </w:tabs>
              <w:spacing w:before="1" w:after="690"/>
              <w:ind w:left="144"/>
              <w:textAlignment w:val="baseline"/>
              <w:rPr>
                <w:rFonts w:ascii="Arial" w:eastAsia="Arial" w:hAnsi="Arial" w:cs="Arial"/>
                <w:color w:val="000000"/>
                <w:sz w:val="14"/>
                <w:lang w:val="en-GB"/>
              </w:rPr>
            </w:pPr>
            <w:r w:rsidRPr="004C7B3C">
              <w:rPr>
                <w:rFonts w:ascii="Arial" w:eastAsia="Arial" w:hAnsi="Arial" w:cs="Arial"/>
                <w:color w:val="000000"/>
                <w:sz w:val="14"/>
                <w:lang w:val="en-GB"/>
              </w:rPr>
              <w:t>126-145</w:t>
            </w:r>
          </w:p>
        </w:tc>
        <w:tc>
          <w:tcPr>
            <w:tcW w:w="1637" w:type="dxa"/>
            <w:tcBorders>
              <w:top w:val="single" w:sz="5" w:space="0" w:color="000000"/>
              <w:left w:val="single" w:sz="5" w:space="0" w:color="000000"/>
              <w:bottom w:val="single" w:sz="5" w:space="0" w:color="000000"/>
              <w:right w:val="single" w:sz="5" w:space="0" w:color="000000"/>
            </w:tcBorders>
          </w:tcPr>
          <w:p w:rsidR="00004266" w:rsidRPr="004C7B3C" w:rsidP="00BE0B15" w14:paraId="63C6A715" w14:textId="77777777">
            <w:pPr>
              <w:numPr>
                <w:ilvl w:val="0"/>
                <w:numId w:val="65"/>
              </w:numPr>
              <w:tabs>
                <w:tab w:val="clear" w:pos="216"/>
                <w:tab w:val="left" w:pos="360"/>
                <w:tab w:val="left" w:pos="4395"/>
              </w:tabs>
              <w:ind w:left="144"/>
              <w:textAlignment w:val="baseline"/>
              <w:rPr>
                <w:rFonts w:ascii="Arial" w:eastAsia="Arial" w:hAnsi="Arial" w:cs="Arial"/>
                <w:color w:val="000000"/>
                <w:sz w:val="14"/>
                <w:lang w:val="en-GB"/>
              </w:rPr>
            </w:pPr>
            <w:r w:rsidRPr="004C7B3C">
              <w:rPr>
                <w:rFonts w:ascii="Arial" w:eastAsia="Arial" w:hAnsi="Arial" w:cs="Arial"/>
                <w:color w:val="000000"/>
                <w:sz w:val="14"/>
                <w:lang w:val="en-GB"/>
              </w:rPr>
              <w:t>Cultivation Supervisor</w:t>
            </w:r>
          </w:p>
          <w:p w:rsidR="00004266" w:rsidRPr="004C7B3C" w:rsidP="00BE0B15" w14:paraId="5704B807" w14:textId="77777777">
            <w:pPr>
              <w:numPr>
                <w:ilvl w:val="0"/>
                <w:numId w:val="65"/>
              </w:numPr>
              <w:tabs>
                <w:tab w:val="clear" w:pos="216"/>
                <w:tab w:val="left" w:pos="360"/>
                <w:tab w:val="left" w:pos="4395"/>
              </w:tabs>
              <w:spacing w:after="373"/>
              <w:ind w:left="144"/>
              <w:textAlignment w:val="baseline"/>
              <w:rPr>
                <w:rFonts w:ascii="Arial" w:eastAsia="Arial" w:hAnsi="Arial" w:cs="Arial"/>
                <w:color w:val="000000"/>
                <w:sz w:val="14"/>
                <w:lang w:val="en-GB"/>
              </w:rPr>
            </w:pPr>
            <w:r w:rsidRPr="004C7B3C">
              <w:rPr>
                <w:rFonts w:ascii="Arial" w:eastAsia="Arial" w:hAnsi="Arial" w:cs="Arial"/>
                <w:color w:val="000000"/>
                <w:sz w:val="14"/>
                <w:lang w:val="en-GB"/>
              </w:rPr>
              <w:t xml:space="preserve">Cultivation </w:t>
            </w:r>
            <w:r w:rsidRPr="004C7B3C">
              <w:rPr>
                <w:rFonts w:ascii="Arial" w:eastAsia="Arial" w:hAnsi="Arial" w:cs="Arial"/>
                <w:color w:val="000000"/>
                <w:sz w:val="14"/>
                <w:lang w:val="en-GB"/>
              </w:rPr>
              <w:br/>
              <w:t>specialist</w:t>
            </w:r>
          </w:p>
        </w:tc>
        <w:tc>
          <w:tcPr>
            <w:tcW w:w="1080" w:type="dxa"/>
            <w:tcBorders>
              <w:top w:val="single" w:sz="5" w:space="0" w:color="000000"/>
              <w:left w:val="single" w:sz="5" w:space="0" w:color="000000"/>
              <w:bottom w:val="single" w:sz="5" w:space="0" w:color="000000"/>
              <w:right w:val="single" w:sz="5" w:space="0" w:color="000000"/>
            </w:tcBorders>
          </w:tcPr>
          <w:p w:rsidR="00004266" w:rsidRPr="004C7B3C" w:rsidP="00786661" w14:paraId="6B14D7DB" w14:textId="77777777">
            <w:pPr>
              <w:tabs>
                <w:tab w:val="left" w:pos="4395"/>
              </w:tabs>
              <w:spacing w:after="690"/>
              <w:ind w:left="108"/>
              <w:textAlignment w:val="baseline"/>
              <w:rPr>
                <w:rFonts w:ascii="Arial" w:eastAsia="Arial" w:hAnsi="Arial" w:cs="Arial"/>
                <w:color w:val="000000"/>
                <w:sz w:val="14"/>
                <w:lang w:val="en-GB"/>
              </w:rPr>
            </w:pPr>
            <w:r w:rsidRPr="004C7B3C">
              <w:rPr>
                <w:rFonts w:ascii="Arial" w:eastAsia="Arial" w:hAnsi="Arial" w:cs="Arial"/>
                <w:color w:val="000000"/>
                <w:sz w:val="14"/>
                <w:lang w:val="en-GB"/>
              </w:rPr>
              <w:t>05. Head logistics</w:t>
            </w:r>
          </w:p>
        </w:tc>
        <w:tc>
          <w:tcPr>
            <w:tcW w:w="1008" w:type="dxa"/>
            <w:tcBorders>
              <w:top w:val="single" w:sz="5" w:space="0" w:color="000000"/>
              <w:left w:val="single" w:sz="5" w:space="0" w:color="000000"/>
              <w:bottom w:val="single" w:sz="5" w:space="0" w:color="000000"/>
              <w:right w:val="single" w:sz="5" w:space="0" w:color="000000"/>
            </w:tcBorders>
          </w:tcPr>
          <w:p w:rsidR="00004266" w:rsidRPr="004C7B3C" w:rsidP="00786661" w14:paraId="19A9DB4E"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142" w:type="dxa"/>
            <w:tcBorders>
              <w:top w:val="single" w:sz="5" w:space="0" w:color="000000"/>
              <w:left w:val="single" w:sz="5" w:space="0" w:color="000000"/>
              <w:bottom w:val="single" w:sz="5" w:space="0" w:color="000000"/>
              <w:right w:val="single" w:sz="5" w:space="0" w:color="000000"/>
            </w:tcBorders>
          </w:tcPr>
          <w:p w:rsidR="00004266" w:rsidRPr="004C7B3C" w:rsidP="00786661" w14:paraId="244F04CC"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047" w:type="dxa"/>
            <w:tcBorders>
              <w:top w:val="single" w:sz="5" w:space="0" w:color="000000"/>
              <w:left w:val="single" w:sz="5" w:space="0" w:color="000000"/>
              <w:bottom w:val="single" w:sz="5" w:space="0" w:color="000000"/>
              <w:right w:val="single" w:sz="5" w:space="0" w:color="000000"/>
            </w:tcBorders>
          </w:tcPr>
          <w:p w:rsidR="00004266" w:rsidRPr="004C7B3C" w:rsidP="00786661" w14:paraId="0677C833"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c>
          <w:tcPr>
            <w:tcW w:w="1377" w:type="dxa"/>
            <w:tcBorders>
              <w:top w:val="single" w:sz="5" w:space="0" w:color="000000"/>
              <w:left w:val="single" w:sz="5" w:space="0" w:color="000000"/>
              <w:bottom w:val="single" w:sz="5" w:space="0" w:color="000000"/>
              <w:right w:val="single" w:sz="5" w:space="0" w:color="000000"/>
            </w:tcBorders>
          </w:tcPr>
          <w:p w:rsidR="00004266" w:rsidRPr="004C7B3C" w:rsidP="00786661" w14:paraId="3C4807F2" w14:textId="77777777">
            <w:pPr>
              <w:tabs>
                <w:tab w:val="left" w:pos="4395"/>
              </w:tabs>
              <w:spacing w:after="690"/>
              <w:ind w:left="108"/>
              <w:textAlignment w:val="baseline"/>
              <w:rPr>
                <w:rFonts w:ascii="Arial" w:eastAsia="Arial" w:hAnsi="Arial" w:cs="Arial"/>
                <w:color w:val="000000"/>
                <w:sz w:val="14"/>
                <w:lang w:val="en-GB"/>
              </w:rPr>
            </w:pPr>
            <w:r w:rsidRPr="004C7B3C">
              <w:rPr>
                <w:rFonts w:ascii="Arial" w:eastAsia="Arial" w:hAnsi="Arial" w:cs="Arial"/>
                <w:color w:val="000000"/>
                <w:sz w:val="14"/>
                <w:lang w:val="en-GB"/>
              </w:rPr>
              <w:t>03. Bookkeeper/ administrator</w:t>
            </w:r>
          </w:p>
        </w:tc>
        <w:tc>
          <w:tcPr>
            <w:tcW w:w="1104" w:type="dxa"/>
            <w:tcBorders>
              <w:top w:val="single" w:sz="5" w:space="0" w:color="000000"/>
              <w:left w:val="single" w:sz="5" w:space="0" w:color="000000"/>
              <w:bottom w:val="single" w:sz="5" w:space="0" w:color="000000"/>
              <w:right w:val="single" w:sz="5" w:space="0" w:color="000000"/>
            </w:tcBorders>
          </w:tcPr>
          <w:p w:rsidR="00004266" w:rsidRPr="004C7B3C" w:rsidP="00786661" w14:paraId="3265AA54" w14:textId="77777777">
            <w:pPr>
              <w:tabs>
                <w:tab w:val="left" w:pos="4395"/>
              </w:tabs>
              <w:textAlignment w:val="baseline"/>
              <w:rPr>
                <w:rFonts w:ascii="Arial" w:eastAsia="Arial" w:hAnsi="Arial" w:cs="Arial"/>
                <w:color w:val="000000"/>
                <w:sz w:val="24"/>
                <w:lang w:val="en-GB"/>
              </w:rPr>
            </w:pPr>
            <w:r w:rsidRPr="004C7B3C">
              <w:rPr>
                <w:rFonts w:ascii="Arial" w:eastAsia="Arial" w:hAnsi="Arial" w:cs="Arial"/>
                <w:color w:val="000000"/>
                <w:sz w:val="24"/>
                <w:lang w:val="en-GB"/>
              </w:rPr>
              <w:t xml:space="preserve"> </w:t>
            </w:r>
          </w:p>
        </w:tc>
      </w:tr>
    </w:tbl>
    <w:p w:rsidR="00004266" w:rsidRPr="004C7B3C" w:rsidP="00786661" w14:paraId="2E02391D" w14:textId="77777777">
      <w:pPr>
        <w:tabs>
          <w:tab w:val="left" w:pos="4395"/>
        </w:tabs>
        <w:spacing w:after="528"/>
        <w:rPr>
          <w:rFonts w:ascii="Arial" w:hAnsi="Arial" w:cs="Arial"/>
          <w:lang w:val="en-GB"/>
        </w:rPr>
      </w:pPr>
    </w:p>
    <w:p w:rsidR="00004266" w:rsidRPr="00F477A8" w:rsidP="00786661" w14:paraId="2655E3A1" w14:textId="77777777">
      <w:pPr>
        <w:tabs>
          <w:tab w:val="left" w:pos="4395"/>
        </w:tabs>
        <w:spacing w:before="11" w:after="233"/>
        <w:ind w:left="72"/>
        <w:textAlignment w:val="baseline"/>
        <w:rPr>
          <w:rFonts w:ascii="Arial" w:eastAsia="Arial" w:hAnsi="Arial" w:cs="Arial"/>
          <w:color w:val="000000"/>
          <w:sz w:val="20"/>
          <w:szCs w:val="20"/>
          <w:lang w:val="en-GB"/>
        </w:rPr>
      </w:pPr>
      <w:r w:rsidRPr="00F477A8">
        <w:rPr>
          <w:rFonts w:ascii="Arial" w:eastAsia="Arial" w:hAnsi="Arial" w:cs="Arial"/>
          <w:color w:val="000000"/>
          <w:sz w:val="20"/>
          <w:szCs w:val="20"/>
          <w:lang w:val="en-GB"/>
        </w:rPr>
        <w:t xml:space="preserve">The addresses of the CAO parties can be found in Appendix 14. </w:t>
      </w:r>
    </w:p>
    <w:p w:rsidR="00004266" w:rsidRPr="00B8741E" w:rsidP="00786661" w14:paraId="480A7184" w14:textId="77777777">
      <w:pPr>
        <w:tabs>
          <w:tab w:val="left" w:pos="4395"/>
        </w:tabs>
        <w:spacing w:before="6"/>
        <w:ind w:left="72"/>
        <w:textAlignment w:val="baseline"/>
        <w:rPr>
          <w:rFonts w:ascii="Arial" w:eastAsia="Arial" w:hAnsi="Arial" w:cs="Arial"/>
          <w:color w:val="000000"/>
          <w:sz w:val="20"/>
          <w:szCs w:val="20"/>
          <w:lang w:val="nl-NL"/>
        </w:rPr>
      </w:pPr>
      <w:r w:rsidRPr="00B8741E">
        <w:rPr>
          <w:rFonts w:ascii="Arial" w:eastAsia="Arial" w:hAnsi="Arial" w:cs="Arial"/>
          <w:color w:val="000000"/>
          <w:sz w:val="20"/>
          <w:szCs w:val="20"/>
          <w:lang w:val="nl-NL"/>
        </w:rPr>
        <w:t xml:space="preserve">Centrale Beroepscommissie functiewaardering </w:t>
      </w:r>
    </w:p>
    <w:p w:rsidR="00004266" w:rsidRPr="00B8741E" w:rsidP="00786661" w14:paraId="53B1A4DD" w14:textId="77777777">
      <w:pPr>
        <w:tabs>
          <w:tab w:val="left" w:pos="4395"/>
        </w:tabs>
        <w:ind w:left="72"/>
        <w:textAlignment w:val="baseline"/>
        <w:rPr>
          <w:rFonts w:ascii="Arial" w:eastAsia="Arial" w:hAnsi="Arial" w:cs="Arial"/>
          <w:color w:val="000000"/>
          <w:sz w:val="20"/>
          <w:szCs w:val="20"/>
          <w:lang w:val="nl-NL"/>
        </w:rPr>
      </w:pPr>
      <w:r w:rsidRPr="00B8741E">
        <w:rPr>
          <w:rFonts w:ascii="Arial" w:eastAsia="Arial" w:hAnsi="Arial" w:cs="Arial"/>
          <w:color w:val="000000"/>
          <w:sz w:val="20"/>
          <w:szCs w:val="20"/>
          <w:lang w:val="nl-NL"/>
        </w:rPr>
        <w:t xml:space="preserve">c/o Actor </w:t>
      </w:r>
    </w:p>
    <w:p w:rsidR="00C315BC" w:rsidRPr="00B8741E" w:rsidP="00786661" w14:paraId="63A0AFEA" w14:textId="7BCCB968">
      <w:pPr>
        <w:tabs>
          <w:tab w:val="left" w:pos="4395"/>
        </w:tabs>
        <w:ind w:left="72"/>
        <w:textAlignment w:val="baseline"/>
        <w:rPr>
          <w:rFonts w:ascii="Arial" w:eastAsia="Arial" w:hAnsi="Arial" w:cs="Arial"/>
          <w:color w:val="000000"/>
          <w:spacing w:val="-2"/>
          <w:sz w:val="20"/>
          <w:szCs w:val="20"/>
          <w:lang w:val="nl-NL"/>
        </w:rPr>
      </w:pPr>
      <w:r w:rsidRPr="00B8741E">
        <w:rPr>
          <w:rFonts w:ascii="Arial" w:eastAsia="Arial" w:hAnsi="Arial" w:cs="Arial"/>
          <w:color w:val="000000"/>
          <w:spacing w:val="-2"/>
          <w:sz w:val="20"/>
          <w:szCs w:val="20"/>
          <w:lang w:val="nl-NL"/>
        </w:rPr>
        <w:t xml:space="preserve">Pompmolenlaan 10C </w:t>
      </w:r>
    </w:p>
    <w:p w:rsidR="00004266" w:rsidRPr="00B8741E" w:rsidP="00786661" w14:paraId="07674AB0" w14:textId="10DCA5AE">
      <w:pPr>
        <w:tabs>
          <w:tab w:val="left" w:pos="4395"/>
        </w:tabs>
        <w:ind w:left="72"/>
        <w:textAlignment w:val="baseline"/>
        <w:rPr>
          <w:rFonts w:ascii="Arial" w:eastAsia="Arial" w:hAnsi="Arial" w:cs="Arial"/>
          <w:color w:val="000000"/>
          <w:sz w:val="20"/>
          <w:szCs w:val="20"/>
          <w:lang w:val="nl-NL"/>
        </w:rPr>
      </w:pPr>
      <w:r w:rsidRPr="00B8741E">
        <w:rPr>
          <w:rFonts w:ascii="Arial" w:eastAsia="Arial" w:hAnsi="Arial" w:cs="Arial"/>
          <w:color w:val="000000"/>
          <w:spacing w:val="-2"/>
          <w:sz w:val="20"/>
          <w:szCs w:val="20"/>
          <w:lang w:val="nl-NL"/>
        </w:rPr>
        <w:t>3</w:t>
      </w:r>
      <w:r w:rsidRPr="00B8741E" w:rsidR="00A20F1D">
        <w:rPr>
          <w:rFonts w:ascii="Arial" w:eastAsia="Arial" w:hAnsi="Arial" w:cs="Arial"/>
          <w:color w:val="000000"/>
          <w:sz w:val="20"/>
          <w:szCs w:val="20"/>
          <w:lang w:val="nl-NL"/>
        </w:rPr>
        <w:t>44</w:t>
      </w:r>
      <w:r w:rsidRPr="00B8741E">
        <w:rPr>
          <w:rFonts w:ascii="Arial" w:eastAsia="Arial" w:hAnsi="Arial" w:cs="Arial"/>
          <w:color w:val="000000"/>
          <w:sz w:val="20"/>
          <w:szCs w:val="20"/>
          <w:lang w:val="nl-NL"/>
        </w:rPr>
        <w:t>7</w:t>
      </w:r>
      <w:r w:rsidRPr="00B8741E" w:rsidR="00A20F1D">
        <w:rPr>
          <w:rFonts w:ascii="Arial" w:eastAsia="Arial" w:hAnsi="Arial" w:cs="Arial"/>
          <w:color w:val="000000"/>
          <w:sz w:val="20"/>
          <w:szCs w:val="20"/>
          <w:lang w:val="nl-NL"/>
        </w:rPr>
        <w:t xml:space="preserve"> </w:t>
      </w:r>
      <w:r w:rsidRPr="00B8741E">
        <w:rPr>
          <w:rFonts w:ascii="Arial" w:eastAsia="Arial" w:hAnsi="Arial" w:cs="Arial"/>
          <w:color w:val="000000"/>
          <w:sz w:val="20"/>
          <w:szCs w:val="20"/>
          <w:lang w:val="nl-NL"/>
        </w:rPr>
        <w:t xml:space="preserve">GK </w:t>
      </w:r>
      <w:r w:rsidRPr="00B8741E" w:rsidR="00A20F1D">
        <w:rPr>
          <w:rFonts w:ascii="Arial" w:eastAsia="Arial" w:hAnsi="Arial" w:cs="Arial"/>
          <w:color w:val="000000"/>
          <w:sz w:val="20"/>
          <w:szCs w:val="20"/>
          <w:lang w:val="nl-NL"/>
        </w:rPr>
        <w:t xml:space="preserve">Woerden </w:t>
      </w:r>
    </w:p>
    <w:p w:rsidR="00004266" w:rsidRPr="00D66F73" w:rsidP="00786661" w14:paraId="20A8EFA5" w14:textId="77777777">
      <w:pPr>
        <w:tabs>
          <w:tab w:val="left" w:pos="4395"/>
        </w:tabs>
        <w:spacing w:before="1"/>
        <w:ind w:left="72"/>
        <w:textAlignment w:val="baseline"/>
        <w:rPr>
          <w:rFonts w:ascii="Arial" w:eastAsia="Arial" w:hAnsi="Arial" w:cs="Arial"/>
          <w:color w:val="000000"/>
          <w:sz w:val="20"/>
          <w:szCs w:val="20"/>
          <w:lang w:val="nl-NL"/>
        </w:rPr>
      </w:pPr>
      <w:r w:rsidRPr="00B8741E">
        <w:rPr>
          <w:rFonts w:ascii="Arial" w:eastAsia="Arial" w:hAnsi="Arial" w:cs="Arial"/>
          <w:color w:val="000000"/>
          <w:sz w:val="20"/>
          <w:szCs w:val="20"/>
          <w:lang w:val="nl-NL"/>
        </w:rPr>
        <w:t>The Netherlands</w:t>
      </w:r>
      <w:r w:rsidRPr="00D66F73">
        <w:rPr>
          <w:rFonts w:ascii="Arial" w:eastAsia="Arial" w:hAnsi="Arial" w:cs="Arial"/>
          <w:color w:val="000000"/>
          <w:sz w:val="20"/>
          <w:szCs w:val="20"/>
          <w:lang w:val="nl-NL"/>
        </w:rPr>
        <w:t xml:space="preserve"> </w:t>
      </w:r>
    </w:p>
    <w:p w:rsidR="00004266" w:rsidRPr="00F477A8" w:rsidP="006A076A" w14:paraId="399EB70F" w14:textId="113259C3">
      <w:pPr>
        <w:tabs>
          <w:tab w:val="left" w:pos="4395"/>
        </w:tabs>
        <w:spacing w:after="2556"/>
        <w:ind w:left="72"/>
        <w:textAlignment w:val="baseline"/>
        <w:rPr>
          <w:rFonts w:ascii="Arial" w:eastAsia="Arial" w:hAnsi="Arial" w:cs="Arial"/>
          <w:color w:val="000000"/>
          <w:sz w:val="20"/>
          <w:szCs w:val="20"/>
          <w:lang w:val="en-GB"/>
        </w:rPr>
        <w:sectPr>
          <w:pgSz w:w="11909" w:h="16838"/>
          <w:pgMar w:top="1660" w:right="550" w:bottom="302" w:left="1295" w:header="720" w:footer="720" w:gutter="0"/>
          <w:cols w:space="708"/>
        </w:sectPr>
      </w:pPr>
      <w:r w:rsidRPr="00F477A8">
        <w:rPr>
          <w:rFonts w:ascii="Arial" w:eastAsia="Arial" w:hAnsi="Arial" w:cs="Arial"/>
          <w:color w:val="000000"/>
          <w:sz w:val="20"/>
          <w:szCs w:val="20"/>
          <w:lang w:val="en-GB"/>
        </w:rPr>
        <w:t xml:space="preserve">+31 88 329 2030 </w:t>
      </w:r>
    </w:p>
    <w:p w:rsidR="00004266" w:rsidRPr="004C7B3C" w:rsidP="006A076A" w14:paraId="18E188D4" w14:textId="32D785BC">
      <w:pPr>
        <w:tabs>
          <w:tab w:val="left" w:pos="4395"/>
        </w:tabs>
        <w:spacing w:before="1"/>
        <w:textAlignment w:val="baseline"/>
        <w:rPr>
          <w:rFonts w:ascii="Arial" w:eastAsia="Arial" w:hAnsi="Arial" w:cs="Arial"/>
          <w:color w:val="000000"/>
          <w:sz w:val="16"/>
          <w:lang w:val="en-GB"/>
        </w:rPr>
      </w:pPr>
    </w:p>
    <w:p w:rsidR="00F708D9" w:rsidP="00F708D9" w14:paraId="303FC91E" w14:textId="77777777">
      <w:pPr>
        <w:tabs>
          <w:tab w:val="left" w:pos="4395"/>
        </w:tabs>
        <w:spacing w:before="8"/>
        <w:ind w:left="2268" w:right="216" w:hanging="2124"/>
        <w:jc w:val="both"/>
        <w:textAlignment w:val="baseline"/>
        <w:rPr>
          <w:rFonts w:ascii="Arial" w:eastAsia="Arial" w:hAnsi="Arial" w:cs="Arial"/>
          <w:b/>
          <w:color w:val="000000"/>
          <w:spacing w:val="-2"/>
          <w:sz w:val="24"/>
          <w:lang w:val="en-GB"/>
        </w:rPr>
      </w:pPr>
      <w:r w:rsidRPr="004C7B3C">
        <w:rPr>
          <w:rFonts w:ascii="Arial" w:eastAsia="Arial" w:hAnsi="Arial" w:cs="Arial"/>
          <w:b/>
          <w:color w:val="000000"/>
          <w:spacing w:val="-2"/>
          <w:sz w:val="24"/>
          <w:lang w:val="en-GB"/>
        </w:rPr>
        <w:t xml:space="preserve">Appendix 3 </w:t>
      </w:r>
      <w:r>
        <w:rPr>
          <w:rFonts w:ascii="Arial" w:eastAsia="Arial" w:hAnsi="Arial" w:cs="Arial"/>
          <w:b/>
          <w:color w:val="000000"/>
          <w:spacing w:val="-2"/>
          <w:sz w:val="24"/>
          <w:lang w:val="en-GB"/>
        </w:rPr>
        <w:tab/>
      </w:r>
      <w:r w:rsidRPr="004C7B3C">
        <w:rPr>
          <w:rFonts w:ascii="Arial" w:eastAsia="Arial" w:hAnsi="Arial" w:cs="Arial"/>
          <w:b/>
          <w:color w:val="000000"/>
          <w:spacing w:val="-2"/>
          <w:sz w:val="24"/>
          <w:lang w:val="en-GB"/>
        </w:rPr>
        <w:t>Regulations governing Objection and Appeal Procedures relating to Job Classifications, as referred to in Article 33, paragraph 1, subparagraph g</w:t>
      </w:r>
    </w:p>
    <w:p w:rsidR="00004266" w:rsidRPr="004C7B3C" w:rsidP="00F708D9" w14:paraId="46D10206" w14:textId="2CAAD1CF">
      <w:pPr>
        <w:tabs>
          <w:tab w:val="left" w:pos="4395"/>
        </w:tabs>
        <w:spacing w:before="8"/>
        <w:ind w:left="2268" w:right="216" w:hanging="2124"/>
        <w:jc w:val="both"/>
        <w:textAlignment w:val="baseline"/>
        <w:rPr>
          <w:rFonts w:ascii="Arial" w:eastAsia="Arial" w:hAnsi="Arial" w:cs="Arial"/>
          <w:color w:val="000000"/>
          <w:spacing w:val="-3"/>
          <w:sz w:val="20"/>
          <w:u w:val="single"/>
          <w:lang w:val="en-GB"/>
        </w:rPr>
      </w:pPr>
      <w:r w:rsidRPr="004C7B3C">
        <w:rPr>
          <w:rFonts w:ascii="Arial" w:eastAsia="Arial" w:hAnsi="Arial" w:cs="Arial"/>
          <w:color w:val="000000"/>
          <w:spacing w:val="-3"/>
          <w:sz w:val="20"/>
          <w:u w:val="single"/>
          <w:lang w:val="en-GB"/>
        </w:rPr>
        <w:t>GENERAL</w:t>
      </w:r>
      <w:r w:rsidRPr="004C7B3C">
        <w:rPr>
          <w:rFonts w:ascii="Arial" w:eastAsia="Arial" w:hAnsi="Arial" w:cs="Arial"/>
          <w:color w:val="000000"/>
          <w:spacing w:val="-3"/>
          <w:sz w:val="20"/>
          <w:lang w:val="en-GB"/>
        </w:rPr>
        <w:t xml:space="preserve"> </w:t>
      </w:r>
    </w:p>
    <w:p w:rsidR="00004266" w:rsidRPr="004C7B3C" w:rsidP="00786661" w14:paraId="5B476DA7" w14:textId="77777777">
      <w:pPr>
        <w:tabs>
          <w:tab w:val="left" w:pos="1296"/>
          <w:tab w:val="left" w:pos="4395"/>
        </w:tabs>
        <w:spacing w:before="231"/>
        <w:ind w:left="144"/>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Article 1</w:t>
      </w:r>
      <w:r w:rsidRPr="004C7B3C">
        <w:rPr>
          <w:rFonts w:ascii="Arial" w:eastAsia="Arial" w:hAnsi="Arial" w:cs="Arial"/>
          <w:b/>
          <w:color w:val="000000"/>
          <w:sz w:val="20"/>
          <w:lang w:val="en-GB"/>
        </w:rPr>
        <w:tab/>
        <w:t>Lodging an objection and appeal</w:t>
      </w:r>
    </w:p>
    <w:p w:rsidR="00004266" w:rsidRPr="004C7B3C" w:rsidP="00BE0B15" w14:paraId="5E4698D3" w14:textId="77777777">
      <w:pPr>
        <w:numPr>
          <w:ilvl w:val="0"/>
          <w:numId w:val="66"/>
        </w:numPr>
        <w:tabs>
          <w:tab w:val="clear" w:pos="576"/>
          <w:tab w:val="left" w:pos="720"/>
          <w:tab w:val="left" w:pos="4395"/>
        </w:tabs>
        <w:ind w:left="720" w:right="792"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Employees who feel that their position is not or, due to a change of job, is no longer described or classified correctly by the employer have the right to lodge an objection and to appeal against the employer's classification decision.</w:t>
      </w:r>
    </w:p>
    <w:p w:rsidR="00004266" w:rsidRPr="004C7B3C" w:rsidP="00BE0B15" w14:paraId="5561CBD7" w14:textId="77777777">
      <w:pPr>
        <w:numPr>
          <w:ilvl w:val="0"/>
          <w:numId w:val="66"/>
        </w:numPr>
        <w:tabs>
          <w:tab w:val="clear" w:pos="576"/>
          <w:tab w:val="left" w:pos="720"/>
          <w:tab w:val="left" w:pos="4395"/>
        </w:tabs>
        <w:ind w:left="720"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objection and appeal procedure comprises the following two stages:</w:t>
      </w:r>
    </w:p>
    <w:p w:rsidR="00004266" w:rsidRPr="004C7B3C" w:rsidP="00BE0B15" w14:paraId="23D5D43E" w14:textId="77777777">
      <w:pPr>
        <w:numPr>
          <w:ilvl w:val="0"/>
          <w:numId w:val="67"/>
        </w:numPr>
        <w:tabs>
          <w:tab w:val="clear" w:pos="576"/>
          <w:tab w:val="left" w:pos="1296"/>
          <w:tab w:val="left" w:pos="4395"/>
        </w:tabs>
        <w:ind w:left="720"/>
        <w:textAlignment w:val="baseline"/>
        <w:rPr>
          <w:rFonts w:ascii="Arial" w:eastAsia="Arial" w:hAnsi="Arial" w:cs="Arial"/>
          <w:color w:val="000000"/>
          <w:spacing w:val="-2"/>
          <w:sz w:val="20"/>
          <w:lang w:val="en-GB"/>
        </w:rPr>
      </w:pPr>
      <w:r w:rsidRPr="004C7B3C">
        <w:rPr>
          <w:rFonts w:ascii="Arial" w:eastAsia="Arial" w:hAnsi="Arial" w:cs="Arial"/>
          <w:color w:val="000000"/>
          <w:spacing w:val="-2"/>
          <w:sz w:val="20"/>
          <w:lang w:val="en-GB"/>
        </w:rPr>
        <w:t>Objection stage</w:t>
      </w:r>
    </w:p>
    <w:p w:rsidR="00004266" w:rsidRPr="004C7B3C" w:rsidP="00BE0B15" w14:paraId="5D3C1FE5" w14:textId="77777777">
      <w:pPr>
        <w:numPr>
          <w:ilvl w:val="0"/>
          <w:numId w:val="67"/>
        </w:numPr>
        <w:tabs>
          <w:tab w:val="clear" w:pos="576"/>
          <w:tab w:val="left" w:pos="1296"/>
          <w:tab w:val="left" w:pos="4395"/>
        </w:tabs>
        <w:spacing w:before="1"/>
        <w:ind w:left="720"/>
        <w:textAlignment w:val="baseline"/>
        <w:rPr>
          <w:rFonts w:ascii="Arial" w:eastAsia="Arial" w:hAnsi="Arial" w:cs="Arial"/>
          <w:color w:val="000000"/>
          <w:spacing w:val="-4"/>
          <w:sz w:val="20"/>
          <w:lang w:val="en-GB"/>
        </w:rPr>
      </w:pPr>
      <w:r w:rsidRPr="004C7B3C">
        <w:rPr>
          <w:rFonts w:ascii="Arial" w:eastAsia="Arial" w:hAnsi="Arial" w:cs="Arial"/>
          <w:color w:val="000000"/>
          <w:spacing w:val="-4"/>
          <w:sz w:val="20"/>
          <w:lang w:val="en-GB"/>
        </w:rPr>
        <w:t>Appeal stage.</w:t>
      </w:r>
    </w:p>
    <w:p w:rsidR="00004266" w:rsidRPr="004C7B3C" w:rsidP="00786661" w14:paraId="66A07812" w14:textId="77777777">
      <w:pPr>
        <w:tabs>
          <w:tab w:val="left" w:pos="4395"/>
        </w:tabs>
        <w:spacing w:before="456"/>
        <w:ind w:left="144"/>
        <w:textAlignment w:val="baseline"/>
        <w:rPr>
          <w:rFonts w:ascii="Arial" w:eastAsia="Arial" w:hAnsi="Arial" w:cs="Arial"/>
          <w:color w:val="000000"/>
          <w:spacing w:val="-1"/>
          <w:sz w:val="20"/>
          <w:u w:val="single"/>
          <w:lang w:val="en-GB"/>
        </w:rPr>
      </w:pPr>
      <w:r w:rsidRPr="004C7B3C">
        <w:rPr>
          <w:rFonts w:ascii="Arial" w:eastAsia="Arial" w:hAnsi="Arial" w:cs="Arial"/>
          <w:color w:val="000000"/>
          <w:spacing w:val="-1"/>
          <w:sz w:val="20"/>
          <w:u w:val="single"/>
          <w:lang w:val="en-GB"/>
        </w:rPr>
        <w:t>OBJECTION STAGE</w:t>
      </w:r>
    </w:p>
    <w:p w:rsidR="00004266" w:rsidRPr="004C7B3C" w:rsidP="00786661" w14:paraId="352B2940" w14:textId="77777777">
      <w:pPr>
        <w:tabs>
          <w:tab w:val="left" w:pos="1584"/>
          <w:tab w:val="left" w:pos="4395"/>
        </w:tabs>
        <w:spacing w:before="237"/>
        <w:ind w:left="144"/>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Article 2</w:t>
      </w:r>
      <w:r w:rsidRPr="004C7B3C">
        <w:rPr>
          <w:rFonts w:ascii="Arial" w:eastAsia="Arial" w:hAnsi="Arial" w:cs="Arial"/>
          <w:b/>
          <w:color w:val="000000"/>
          <w:sz w:val="20"/>
          <w:lang w:val="en-GB"/>
        </w:rPr>
        <w:tab/>
        <w:t>Internal objection procedure</w:t>
      </w:r>
    </w:p>
    <w:p w:rsidR="00004266" w:rsidRPr="004C7B3C" w:rsidP="00BE0B15" w14:paraId="53DA4681" w14:textId="77777777">
      <w:pPr>
        <w:numPr>
          <w:ilvl w:val="0"/>
          <w:numId w:val="68"/>
        </w:numPr>
        <w:tabs>
          <w:tab w:val="clear" w:pos="576"/>
          <w:tab w:val="left" w:pos="720"/>
          <w:tab w:val="left" w:pos="4395"/>
        </w:tabs>
        <w:ind w:left="720"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employee should first try to find a solution in amicable consultation with the employer.</w:t>
      </w:r>
    </w:p>
    <w:p w:rsidR="00004266" w:rsidRPr="004C7B3C" w:rsidP="00BE0B15" w14:paraId="77CF9CED" w14:textId="77777777">
      <w:pPr>
        <w:numPr>
          <w:ilvl w:val="0"/>
          <w:numId w:val="68"/>
        </w:numPr>
        <w:tabs>
          <w:tab w:val="clear" w:pos="576"/>
          <w:tab w:val="left" w:pos="720"/>
          <w:tab w:val="left" w:pos="4395"/>
        </w:tabs>
        <w:spacing w:before="1"/>
        <w:ind w:left="720" w:right="1152"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employee must lodge a written notice of objection with the employer within 30 days after announcement of the classification decision.</w:t>
      </w:r>
    </w:p>
    <w:p w:rsidR="00004266" w:rsidRPr="004C7B3C" w:rsidP="00BE0B15" w14:paraId="72C416AC" w14:textId="77777777">
      <w:pPr>
        <w:numPr>
          <w:ilvl w:val="0"/>
          <w:numId w:val="68"/>
        </w:numPr>
        <w:tabs>
          <w:tab w:val="clear" w:pos="576"/>
          <w:tab w:val="left" w:pos="720"/>
          <w:tab w:val="left" w:pos="4395"/>
        </w:tabs>
        <w:spacing w:before="1"/>
        <w:ind w:left="720" w:right="648"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Within 30 days of receipt of the notice of objection, the employer will inform the employee in writing whether the original classification will be upheld or changed.</w:t>
      </w:r>
    </w:p>
    <w:p w:rsidR="00004266" w:rsidRPr="004C7B3C" w:rsidP="00BE0B15" w14:paraId="67A6B7F2" w14:textId="77777777">
      <w:pPr>
        <w:numPr>
          <w:ilvl w:val="0"/>
          <w:numId w:val="68"/>
        </w:numPr>
        <w:tabs>
          <w:tab w:val="clear" w:pos="576"/>
          <w:tab w:val="left" w:pos="720"/>
          <w:tab w:val="left" w:pos="4395"/>
        </w:tabs>
        <w:spacing w:before="1"/>
        <w:ind w:left="720" w:right="144" w:hanging="576"/>
        <w:jc w:val="both"/>
        <w:textAlignment w:val="baseline"/>
        <w:rPr>
          <w:rFonts w:ascii="Arial" w:eastAsia="Arial" w:hAnsi="Arial" w:cs="Arial"/>
          <w:color w:val="000000"/>
          <w:sz w:val="20"/>
          <w:lang w:val="en-GB"/>
        </w:rPr>
      </w:pPr>
      <w:r w:rsidRPr="004C7B3C">
        <w:rPr>
          <w:rFonts w:ascii="Arial" w:eastAsia="Arial" w:hAnsi="Arial" w:cs="Arial"/>
          <w:color w:val="000000"/>
          <w:sz w:val="20"/>
          <w:lang w:val="en-GB"/>
        </w:rPr>
        <w:t>If the employer fails to respond to the notice of objection within the period of 30 days, the employee may regard this as a rejection.</w:t>
      </w:r>
    </w:p>
    <w:p w:rsidR="00004266" w:rsidRPr="004C7B3C" w:rsidP="00BE0B15" w14:paraId="01EBBBAC" w14:textId="77777777">
      <w:pPr>
        <w:numPr>
          <w:ilvl w:val="0"/>
          <w:numId w:val="68"/>
        </w:numPr>
        <w:tabs>
          <w:tab w:val="clear" w:pos="576"/>
          <w:tab w:val="left" w:pos="720"/>
          <w:tab w:val="left" w:pos="4395"/>
        </w:tabs>
        <w:spacing w:before="1"/>
        <w:ind w:left="720" w:right="144"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employee may lodge an appeal against the employer's decision with the Central Job Classification Appeals Committee for the Greenhouse Horticulture Sector [</w:t>
      </w:r>
      <w:r w:rsidRPr="004C7B3C">
        <w:rPr>
          <w:rFonts w:ascii="Arial" w:eastAsia="Arial" w:hAnsi="Arial" w:cs="Arial"/>
          <w:i/>
          <w:color w:val="000000"/>
          <w:sz w:val="20"/>
          <w:lang w:val="en-GB"/>
        </w:rPr>
        <w:t xml:space="preserve">Centrale </w:t>
      </w:r>
      <w:r w:rsidRPr="004C7B3C">
        <w:rPr>
          <w:rFonts w:ascii="Arial" w:eastAsia="Arial" w:hAnsi="Arial" w:cs="Arial"/>
          <w:i/>
          <w:color w:val="000000"/>
          <w:sz w:val="20"/>
          <w:lang w:val="en-GB"/>
        </w:rPr>
        <w:t>Beroepscommissie</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Functieindeling</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Glastuinbouw</w:t>
      </w:r>
      <w:r w:rsidRPr="004C7B3C">
        <w:rPr>
          <w:rFonts w:ascii="Arial" w:eastAsia="Arial" w:hAnsi="Arial" w:cs="Arial"/>
          <w:color w:val="000000"/>
          <w:sz w:val="20"/>
          <w:lang w:val="en-GB"/>
        </w:rPr>
        <w:t xml:space="preserve">]. </w:t>
      </w:r>
    </w:p>
    <w:p w:rsidR="00004266" w:rsidRPr="004C7B3C" w:rsidP="00BE0B15" w14:paraId="4B8B7985" w14:textId="77777777">
      <w:pPr>
        <w:numPr>
          <w:ilvl w:val="0"/>
          <w:numId w:val="68"/>
        </w:numPr>
        <w:tabs>
          <w:tab w:val="clear" w:pos="576"/>
          <w:tab w:val="left" w:pos="720"/>
          <w:tab w:val="left" w:pos="4395"/>
        </w:tabs>
        <w:ind w:left="720" w:right="288"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employee may also lodge an objection if no current classification decision has been received after having submitted a request to this effect.</w:t>
      </w:r>
    </w:p>
    <w:p w:rsidR="00004266" w:rsidRPr="004C7B3C" w:rsidP="00786661" w14:paraId="40C1BA76" w14:textId="77777777">
      <w:pPr>
        <w:tabs>
          <w:tab w:val="left" w:pos="4395"/>
        </w:tabs>
        <w:spacing w:before="231"/>
        <w:ind w:left="144"/>
        <w:textAlignment w:val="baseline"/>
        <w:rPr>
          <w:rFonts w:ascii="Arial" w:eastAsia="Arial" w:hAnsi="Arial" w:cs="Arial"/>
          <w:color w:val="000000"/>
          <w:spacing w:val="-1"/>
          <w:sz w:val="20"/>
          <w:u w:val="single"/>
          <w:lang w:val="en-GB"/>
        </w:rPr>
      </w:pPr>
      <w:r w:rsidRPr="004C7B3C">
        <w:rPr>
          <w:rFonts w:ascii="Arial" w:eastAsia="Arial" w:hAnsi="Arial" w:cs="Arial"/>
          <w:color w:val="000000"/>
          <w:spacing w:val="-1"/>
          <w:sz w:val="20"/>
          <w:u w:val="single"/>
          <w:lang w:val="en-GB"/>
        </w:rPr>
        <w:t>APPEAL STAGE</w:t>
      </w:r>
    </w:p>
    <w:p w:rsidR="00004266" w:rsidRPr="004C7B3C" w:rsidP="00786661" w14:paraId="631B14DC" w14:textId="77777777">
      <w:pPr>
        <w:tabs>
          <w:tab w:val="left" w:pos="1584"/>
          <w:tab w:val="left" w:pos="4395"/>
        </w:tabs>
        <w:spacing w:before="232"/>
        <w:ind w:left="144"/>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Article 3</w:t>
      </w:r>
      <w:r w:rsidRPr="004C7B3C">
        <w:rPr>
          <w:rFonts w:ascii="Arial" w:eastAsia="Arial" w:hAnsi="Arial" w:cs="Arial"/>
          <w:b/>
          <w:color w:val="000000"/>
          <w:sz w:val="20"/>
          <w:lang w:val="en-GB"/>
        </w:rPr>
        <w:tab/>
        <w:t>Task, composition, and procedures of the Central Appeals Committee</w:t>
      </w:r>
    </w:p>
    <w:p w:rsidR="00004266" w:rsidRPr="004C7B3C" w:rsidP="00BE0B15" w14:paraId="20FC2D84" w14:textId="77777777">
      <w:pPr>
        <w:numPr>
          <w:ilvl w:val="0"/>
          <w:numId w:val="69"/>
        </w:numPr>
        <w:tabs>
          <w:tab w:val="clear" w:pos="576"/>
          <w:tab w:val="left" w:pos="720"/>
          <w:tab w:val="left" w:pos="4395"/>
        </w:tabs>
        <w:spacing w:before="2"/>
        <w:ind w:left="720" w:right="144"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Central Job Classification Appeals Committee for the Greenhouse Horticulture Sector (further referred to as the Appeals Committee) is responsible for giving binding recommendations in the event of disputes relating to an employee's job classification.</w:t>
      </w:r>
    </w:p>
    <w:p w:rsidR="00004266" w:rsidRPr="004C7B3C" w:rsidP="00BE0B15" w14:paraId="056AE285" w14:textId="77777777">
      <w:pPr>
        <w:numPr>
          <w:ilvl w:val="0"/>
          <w:numId w:val="69"/>
        </w:numPr>
        <w:tabs>
          <w:tab w:val="clear" w:pos="576"/>
          <w:tab w:val="left" w:pos="720"/>
          <w:tab w:val="left" w:pos="4395"/>
        </w:tabs>
        <w:spacing w:before="1"/>
        <w:ind w:left="720" w:right="216"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Appeals Committee comprises three to five members. The employers' organisations involved in the Greenhouse Horticulture CAO will appoint one or two members. The trade unions involved in the CAO also appoint one or two members, provided that the numbers of employers' members and employees' members are equal. The Appeals Committee will be chaired by an independent chair.</w:t>
      </w:r>
    </w:p>
    <w:p w:rsidR="00004266" w:rsidRPr="004C7B3C" w:rsidP="00BE0B15" w14:paraId="7080B951" w14:textId="77777777">
      <w:pPr>
        <w:numPr>
          <w:ilvl w:val="0"/>
          <w:numId w:val="69"/>
        </w:numPr>
        <w:tabs>
          <w:tab w:val="clear" w:pos="576"/>
          <w:tab w:val="left" w:pos="720"/>
          <w:tab w:val="left" w:pos="4395"/>
        </w:tabs>
        <w:ind w:left="720" w:right="288"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employers' and employees' members and the chair each have one vote. The Committee members will make their judgements independently, not bound by any instructions, and in fairness and reasonableness.</w:t>
      </w:r>
    </w:p>
    <w:p w:rsidR="00004266" w:rsidRPr="004C7B3C" w:rsidP="00BE0B15" w14:paraId="155250B0" w14:textId="77777777">
      <w:pPr>
        <w:numPr>
          <w:ilvl w:val="0"/>
          <w:numId w:val="69"/>
        </w:numPr>
        <w:tabs>
          <w:tab w:val="clear" w:pos="576"/>
          <w:tab w:val="left" w:pos="720"/>
          <w:tab w:val="left" w:pos="4395"/>
        </w:tabs>
        <w:spacing w:before="1"/>
        <w:ind w:left="720" w:right="144" w:hanging="576"/>
        <w:jc w:val="both"/>
        <w:textAlignment w:val="baseline"/>
        <w:rPr>
          <w:rFonts w:ascii="Arial" w:eastAsia="Arial" w:hAnsi="Arial" w:cs="Arial"/>
          <w:color w:val="000000"/>
          <w:sz w:val="20"/>
          <w:lang w:val="en-GB"/>
        </w:rPr>
      </w:pPr>
      <w:r w:rsidRPr="004C7B3C">
        <w:rPr>
          <w:rFonts w:ascii="Arial" w:eastAsia="Arial" w:hAnsi="Arial" w:cs="Arial"/>
          <w:color w:val="000000"/>
          <w:sz w:val="20"/>
          <w:lang w:val="en-GB"/>
        </w:rPr>
        <w:t>A Committee member who is/has been directly involved in a matter under discussion will refrain from the handling and decision-making procedure of the case.</w:t>
      </w:r>
    </w:p>
    <w:p w:rsidR="00004266" w:rsidRPr="004C7B3C" w:rsidP="00BE0B15" w14:paraId="11EE37F2" w14:textId="77777777">
      <w:pPr>
        <w:numPr>
          <w:ilvl w:val="0"/>
          <w:numId w:val="69"/>
        </w:numPr>
        <w:tabs>
          <w:tab w:val="clear" w:pos="576"/>
          <w:tab w:val="left" w:pos="720"/>
          <w:tab w:val="left" w:pos="4395"/>
        </w:tabs>
        <w:ind w:left="720" w:hanging="576"/>
        <w:jc w:val="both"/>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Appeals Committee will be assisted by a secretary/an official secretary [</w:t>
      </w:r>
      <w:r w:rsidRPr="004C7B3C">
        <w:rPr>
          <w:rFonts w:ascii="Arial" w:eastAsia="Arial" w:hAnsi="Arial" w:cs="Arial"/>
          <w:i/>
          <w:color w:val="000000"/>
          <w:sz w:val="20"/>
          <w:lang w:val="en-GB"/>
        </w:rPr>
        <w:t>ambtelijk</w:t>
      </w:r>
      <w:r w:rsidRPr="004C7B3C">
        <w:rPr>
          <w:rFonts w:ascii="Arial" w:eastAsia="Arial" w:hAnsi="Arial" w:cs="Arial"/>
          <w:i/>
          <w:color w:val="000000"/>
          <w:sz w:val="20"/>
          <w:lang w:val="en-GB"/>
        </w:rPr>
        <w:t xml:space="preserve"> </w:t>
      </w:r>
      <w:r w:rsidRPr="004C7B3C">
        <w:rPr>
          <w:rFonts w:ascii="Arial" w:eastAsia="Arial" w:hAnsi="Arial" w:cs="Arial"/>
          <w:i/>
          <w:color w:val="000000"/>
          <w:sz w:val="20"/>
          <w:lang w:val="en-GB"/>
        </w:rPr>
        <w:t>secretaris</w:t>
      </w:r>
      <w:r w:rsidRPr="004C7B3C">
        <w:rPr>
          <w:rFonts w:ascii="Arial" w:eastAsia="Arial" w:hAnsi="Arial" w:cs="Arial"/>
          <w:color w:val="000000"/>
          <w:sz w:val="20"/>
          <w:lang w:val="en-GB"/>
        </w:rPr>
        <w:t xml:space="preserve">]. </w:t>
      </w:r>
    </w:p>
    <w:p w:rsidR="00004266" w:rsidRPr="004C7B3C" w:rsidP="00BE0B15" w14:paraId="7AE507BE" w14:textId="77777777">
      <w:pPr>
        <w:numPr>
          <w:ilvl w:val="0"/>
          <w:numId w:val="69"/>
        </w:numPr>
        <w:tabs>
          <w:tab w:val="clear" w:pos="576"/>
          <w:tab w:val="left" w:pos="720"/>
          <w:tab w:val="left" w:pos="4395"/>
        </w:tabs>
        <w:ind w:left="720" w:hanging="576"/>
        <w:jc w:val="both"/>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Appeals Committee can call upon the advice of external job rating experts.</w:t>
      </w:r>
    </w:p>
    <w:p w:rsidR="00004266" w:rsidRPr="004C7B3C" w:rsidP="00BE0B15" w14:paraId="3F66F324" w14:textId="77777777">
      <w:pPr>
        <w:numPr>
          <w:ilvl w:val="0"/>
          <w:numId w:val="69"/>
        </w:numPr>
        <w:tabs>
          <w:tab w:val="clear" w:pos="576"/>
          <w:tab w:val="left" w:pos="720"/>
          <w:tab w:val="left" w:pos="4395"/>
        </w:tabs>
        <w:spacing w:before="1"/>
        <w:ind w:left="720" w:right="216" w:hanging="576"/>
        <w:jc w:val="both"/>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secretary and the external job rating experts are not members of the Appeals Committee and have no voting rights.</w:t>
      </w:r>
    </w:p>
    <w:p w:rsidR="00004266" w:rsidRPr="004C7B3C" w:rsidP="00BE0B15" w14:paraId="6B8A944D" w14:textId="77777777">
      <w:pPr>
        <w:numPr>
          <w:ilvl w:val="0"/>
          <w:numId w:val="69"/>
        </w:numPr>
        <w:tabs>
          <w:tab w:val="clear" w:pos="576"/>
          <w:tab w:val="left" w:pos="720"/>
          <w:tab w:val="left" w:pos="4395"/>
        </w:tabs>
        <w:ind w:left="720" w:right="216"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members of the Appeals Committee as well as the secretary and the external job rating experts are obliged to exercise discretion in relation to all information acquired as a result of their membership or their tasks and duties, respectively.</w:t>
      </w:r>
    </w:p>
    <w:p w:rsidR="00004266" w:rsidRPr="004C7B3C" w:rsidP="00786661" w14:paraId="3E684136" w14:textId="77777777">
      <w:pPr>
        <w:tabs>
          <w:tab w:val="left" w:pos="1584"/>
          <w:tab w:val="left" w:pos="4395"/>
        </w:tabs>
        <w:spacing w:before="230"/>
        <w:ind w:left="144"/>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Article 4</w:t>
      </w:r>
      <w:r w:rsidRPr="004C7B3C">
        <w:rPr>
          <w:rFonts w:ascii="Arial" w:eastAsia="Arial" w:hAnsi="Arial" w:cs="Arial"/>
          <w:b/>
          <w:color w:val="000000"/>
          <w:sz w:val="20"/>
          <w:lang w:val="en-GB"/>
        </w:rPr>
        <w:tab/>
        <w:t>Lodging an appeal</w:t>
      </w:r>
    </w:p>
    <w:p w:rsidR="00004266" w:rsidRPr="004C7B3C" w:rsidP="00786661" w14:paraId="067457DE" w14:textId="0AA70567">
      <w:pPr>
        <w:tabs>
          <w:tab w:val="left" w:pos="720"/>
          <w:tab w:val="left" w:pos="4395"/>
        </w:tabs>
        <w:spacing w:before="2"/>
        <w:ind w:left="720" w:right="432" w:hanging="576"/>
        <w:textAlignment w:val="baseline"/>
        <w:rPr>
          <w:rFonts w:ascii="Arial" w:eastAsia="Arial" w:hAnsi="Arial" w:cs="Arial"/>
          <w:color w:val="000000"/>
          <w:sz w:val="16"/>
          <w:lang w:val="en-GB"/>
        </w:rPr>
      </w:pPr>
      <w:r w:rsidRPr="004C7B3C">
        <w:rPr>
          <w:rFonts w:ascii="Arial" w:eastAsia="Arial" w:hAnsi="Arial" w:cs="Arial"/>
          <w:color w:val="000000"/>
          <w:spacing w:val="-1"/>
          <w:sz w:val="20"/>
          <w:lang w:val="en-GB"/>
        </w:rPr>
        <w:t>1.</w:t>
      </w:r>
      <w:r w:rsidRPr="004C7B3C">
        <w:rPr>
          <w:rFonts w:ascii="Arial" w:eastAsia="Arial" w:hAnsi="Arial" w:cs="Arial"/>
          <w:color w:val="000000"/>
          <w:spacing w:val="-1"/>
          <w:sz w:val="20"/>
          <w:lang w:val="en-GB"/>
        </w:rPr>
        <w:tab/>
        <w:t>The employee can only lodge an appeal with the Appeals Committee once the internal objection procedure has been completed. If the employer fails to inform the employee of his decision within the</w:t>
      </w:r>
    </w:p>
    <w:p w:rsidR="00004266" w:rsidRPr="004C7B3C" w:rsidP="00786661" w14:paraId="385B8B2F" w14:textId="77777777">
      <w:pPr>
        <w:tabs>
          <w:tab w:val="left" w:pos="4395"/>
        </w:tabs>
        <w:spacing w:before="339" w:after="495"/>
        <w:rPr>
          <w:rFonts w:ascii="Arial" w:hAnsi="Arial" w:cs="Arial"/>
          <w:lang w:val="en-GB"/>
        </w:rPr>
        <w:sectPr>
          <w:pgSz w:w="11909" w:h="16838"/>
          <w:pgMar w:top="1420" w:right="550" w:bottom="302" w:left="1295" w:header="720" w:footer="720" w:gutter="0"/>
          <w:cols w:space="708"/>
        </w:sectPr>
      </w:pPr>
    </w:p>
    <w:p w:rsidR="00004266" w:rsidRPr="004C7B3C" w:rsidP="00786661" w14:paraId="6D11D896" w14:textId="77777777">
      <w:pPr>
        <w:tabs>
          <w:tab w:val="left" w:pos="4395"/>
        </w:tabs>
        <w:rPr>
          <w:rFonts w:ascii="Arial" w:hAnsi="Arial" w:cs="Arial"/>
          <w:lang w:val="en-GB"/>
        </w:rPr>
        <w:sectPr>
          <w:type w:val="continuous"/>
          <w:pgSz w:w="11909" w:h="16838"/>
          <w:pgMar w:top="1420" w:right="5772" w:bottom="302" w:left="5777" w:header="720" w:footer="720" w:gutter="0"/>
          <w:cols w:space="708"/>
        </w:sectPr>
      </w:pPr>
    </w:p>
    <w:p w:rsidR="00004266" w:rsidRPr="004C7B3C" w:rsidP="00786661" w14:paraId="60AEE5BB" w14:textId="77777777">
      <w:pPr>
        <w:tabs>
          <w:tab w:val="left" w:pos="4395"/>
        </w:tabs>
        <w:spacing w:before="3"/>
        <w:ind w:left="648" w:right="144"/>
        <w:textAlignment w:val="baseline"/>
        <w:rPr>
          <w:rFonts w:ascii="Arial" w:eastAsia="Arial" w:hAnsi="Arial" w:cs="Arial"/>
          <w:color w:val="000000"/>
          <w:sz w:val="20"/>
          <w:lang w:val="en-GB"/>
        </w:rPr>
      </w:pPr>
      <w:r w:rsidRPr="004C7B3C">
        <w:rPr>
          <w:rFonts w:ascii="Arial" w:eastAsia="Arial" w:hAnsi="Arial" w:cs="Arial"/>
          <w:color w:val="000000"/>
          <w:sz w:val="20"/>
          <w:lang w:val="en-GB"/>
        </w:rPr>
        <w:t>period of 30 days referred to in Article 2, paragraph 3, the internal objection procedure will be deemed to have been concluded on the final day of the 30-day period.</w:t>
      </w:r>
    </w:p>
    <w:p w:rsidR="00004266" w:rsidRPr="004C7B3C" w:rsidP="00BE0B15" w14:paraId="30B01EDC" w14:textId="77777777">
      <w:pPr>
        <w:numPr>
          <w:ilvl w:val="0"/>
          <w:numId w:val="70"/>
        </w:numPr>
        <w:tabs>
          <w:tab w:val="clear" w:pos="504"/>
          <w:tab w:val="left" w:pos="648"/>
          <w:tab w:val="left" w:pos="4395"/>
        </w:tabs>
        <w:ind w:left="64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No costs will be incurred by the employee in lodging an appeal with the Appeals Committee.</w:t>
      </w:r>
    </w:p>
    <w:p w:rsidR="00004266" w:rsidRPr="00B8741E" w:rsidP="00BE0B15" w14:paraId="6F9CB549" w14:textId="63EA16EB">
      <w:pPr>
        <w:numPr>
          <w:ilvl w:val="0"/>
          <w:numId w:val="70"/>
        </w:numPr>
        <w:tabs>
          <w:tab w:val="clear" w:pos="504"/>
          <w:tab w:val="left" w:pos="648"/>
          <w:tab w:val="left" w:pos="4395"/>
        </w:tabs>
        <w:spacing w:before="2"/>
        <w:ind w:left="648" w:right="216"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The employee must submit a written notice of appeal to the secretary (by email to: </w:t>
      </w:r>
      <w:hyperlink r:id="rId17">
        <w:r w:rsidRPr="004C7B3C">
          <w:rPr>
            <w:rFonts w:ascii="Arial" w:eastAsia="Arial" w:hAnsi="Arial" w:cs="Arial"/>
            <w:color w:val="0000FF"/>
            <w:sz w:val="20"/>
            <w:u w:val="single"/>
            <w:lang w:val="en-GB"/>
          </w:rPr>
          <w:t>paritaire.commissie@actor.nl</w:t>
        </w:r>
      </w:hyperlink>
      <w:r w:rsidRPr="004C7B3C">
        <w:rPr>
          <w:rFonts w:ascii="Arial" w:eastAsia="Arial" w:hAnsi="Arial" w:cs="Arial"/>
          <w:color w:val="000000"/>
          <w:sz w:val="20"/>
          <w:lang w:val="en-GB"/>
        </w:rPr>
        <w:t xml:space="preserve"> or by regular post to: Centrale </w:t>
      </w:r>
      <w:r w:rsidRPr="004C7B3C">
        <w:rPr>
          <w:rFonts w:ascii="Arial" w:eastAsia="Arial" w:hAnsi="Arial" w:cs="Arial"/>
          <w:color w:val="000000"/>
          <w:sz w:val="20"/>
          <w:lang w:val="en-GB"/>
        </w:rPr>
        <w:t>Beroepscommissie</w:t>
      </w:r>
      <w:r w:rsidRPr="004C7B3C">
        <w:rPr>
          <w:rFonts w:ascii="Arial" w:eastAsia="Arial" w:hAnsi="Arial" w:cs="Arial"/>
          <w:color w:val="000000"/>
          <w:sz w:val="20"/>
          <w:lang w:val="en-GB"/>
        </w:rPr>
        <w:t xml:space="preserve"> </w:t>
      </w:r>
      <w:r w:rsidRPr="004C7B3C">
        <w:rPr>
          <w:rFonts w:ascii="Arial" w:eastAsia="Arial" w:hAnsi="Arial" w:cs="Arial"/>
          <w:color w:val="000000"/>
          <w:sz w:val="20"/>
          <w:lang w:val="en-GB"/>
        </w:rPr>
        <w:t>Functie-indeling</w:t>
      </w:r>
      <w:r w:rsidRPr="004C7B3C">
        <w:rPr>
          <w:rFonts w:ascii="Arial" w:eastAsia="Arial" w:hAnsi="Arial" w:cs="Arial"/>
          <w:color w:val="000000"/>
          <w:sz w:val="20"/>
          <w:lang w:val="en-GB"/>
        </w:rPr>
        <w:t xml:space="preserve"> </w:t>
      </w:r>
      <w:r w:rsidRPr="004C7B3C">
        <w:rPr>
          <w:rFonts w:ascii="Arial" w:eastAsia="Arial" w:hAnsi="Arial" w:cs="Arial"/>
          <w:color w:val="000000"/>
          <w:sz w:val="20"/>
          <w:lang w:val="en-GB"/>
        </w:rPr>
        <w:t>Glastuinbouw</w:t>
      </w:r>
      <w:r w:rsidRPr="00B8741E">
        <w:rPr>
          <w:rFonts w:ascii="Arial" w:eastAsia="Arial" w:hAnsi="Arial" w:cs="Arial"/>
          <w:color w:val="000000"/>
          <w:sz w:val="20"/>
          <w:lang w:val="en-GB"/>
        </w:rPr>
        <w:t xml:space="preserve">, </w:t>
      </w:r>
      <w:r w:rsidRPr="00B8741E" w:rsidR="00C315BC">
        <w:rPr>
          <w:rFonts w:ascii="Arial" w:eastAsia="Arial" w:hAnsi="Arial" w:cs="Arial"/>
          <w:color w:val="000000"/>
          <w:sz w:val="20"/>
          <w:lang w:val="en-GB"/>
        </w:rPr>
        <w:t>Pompmolenlaan</w:t>
      </w:r>
      <w:r w:rsidRPr="00B8741E" w:rsidR="00C315BC">
        <w:rPr>
          <w:rFonts w:ascii="Arial" w:eastAsia="Arial" w:hAnsi="Arial" w:cs="Arial"/>
          <w:color w:val="000000"/>
          <w:sz w:val="20"/>
          <w:lang w:val="en-GB"/>
        </w:rPr>
        <w:t xml:space="preserve"> 10C 3447 GK</w:t>
      </w:r>
      <w:r w:rsidRPr="00B8741E">
        <w:rPr>
          <w:rFonts w:ascii="Arial" w:eastAsia="Arial" w:hAnsi="Arial" w:cs="Arial"/>
          <w:color w:val="000000"/>
          <w:sz w:val="20"/>
          <w:lang w:val="en-GB"/>
        </w:rPr>
        <w:t xml:space="preserve"> </w:t>
      </w:r>
      <w:r w:rsidRPr="00B8741E">
        <w:rPr>
          <w:rFonts w:ascii="Arial" w:eastAsia="Arial" w:hAnsi="Arial" w:cs="Arial"/>
          <w:color w:val="000000"/>
          <w:sz w:val="20"/>
          <w:lang w:val="en-GB"/>
        </w:rPr>
        <w:t>Woerden</w:t>
      </w:r>
      <w:r w:rsidRPr="00B8741E">
        <w:rPr>
          <w:rFonts w:ascii="Arial" w:eastAsia="Arial" w:hAnsi="Arial" w:cs="Arial"/>
          <w:color w:val="000000"/>
          <w:sz w:val="20"/>
          <w:lang w:val="en-GB"/>
        </w:rPr>
        <w:t>, The Netherlands) within three weeks of the conclusion of the internal objection procedure.</w:t>
      </w:r>
    </w:p>
    <w:p w:rsidR="00004266" w:rsidRPr="004C7B3C" w:rsidP="00BE0B15" w14:paraId="69E3A9C7" w14:textId="77777777">
      <w:pPr>
        <w:numPr>
          <w:ilvl w:val="0"/>
          <w:numId w:val="70"/>
        </w:numPr>
        <w:tabs>
          <w:tab w:val="clear" w:pos="504"/>
          <w:tab w:val="left" w:pos="648"/>
          <w:tab w:val="left" w:pos="4395"/>
        </w:tabs>
        <w:ind w:left="64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notice of appeal must include:</w:t>
      </w:r>
    </w:p>
    <w:p w:rsidR="00004266" w:rsidRPr="004C7B3C" w:rsidP="00BE0B15" w14:paraId="5DF525A9" w14:textId="77777777">
      <w:pPr>
        <w:numPr>
          <w:ilvl w:val="0"/>
          <w:numId w:val="71"/>
        </w:numPr>
        <w:tabs>
          <w:tab w:val="clear" w:pos="432"/>
          <w:tab w:val="left" w:pos="1080"/>
          <w:tab w:val="left" w:pos="4395"/>
        </w:tabs>
        <w:spacing w:before="15"/>
        <w:ind w:left="1080" w:hanging="432"/>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employee's written motivation as to why he appeals against the job classification;</w:t>
      </w:r>
    </w:p>
    <w:p w:rsidR="00004266" w:rsidRPr="004C7B3C" w:rsidP="00BE0B15" w14:paraId="20B2B397" w14:textId="77777777">
      <w:pPr>
        <w:numPr>
          <w:ilvl w:val="0"/>
          <w:numId w:val="71"/>
        </w:numPr>
        <w:tabs>
          <w:tab w:val="clear" w:pos="432"/>
          <w:tab w:val="left" w:pos="1080"/>
          <w:tab w:val="left" w:pos="4395"/>
        </w:tabs>
        <w:spacing w:before="20"/>
        <w:ind w:left="1080" w:right="216" w:hanging="432"/>
        <w:textAlignment w:val="baseline"/>
        <w:rPr>
          <w:rFonts w:ascii="Arial" w:eastAsia="Arial" w:hAnsi="Arial" w:cs="Arial"/>
          <w:color w:val="000000"/>
          <w:sz w:val="20"/>
          <w:lang w:val="en-GB"/>
        </w:rPr>
      </w:pPr>
      <w:r w:rsidRPr="004C7B3C">
        <w:rPr>
          <w:rFonts w:ascii="Arial" w:eastAsia="Arial" w:hAnsi="Arial" w:cs="Arial"/>
          <w:color w:val="000000"/>
          <w:sz w:val="20"/>
          <w:lang w:val="en-GB"/>
        </w:rPr>
        <w:t>a copy of the job description and/or a completed ORBA® questionnaire, signed for approval by both the employer and the employee;</w:t>
      </w:r>
    </w:p>
    <w:p w:rsidR="00004266" w:rsidRPr="004C7B3C" w:rsidP="00BE0B15" w14:paraId="02A0709D" w14:textId="77777777">
      <w:pPr>
        <w:numPr>
          <w:ilvl w:val="0"/>
          <w:numId w:val="71"/>
        </w:numPr>
        <w:tabs>
          <w:tab w:val="clear" w:pos="432"/>
          <w:tab w:val="left" w:pos="1080"/>
          <w:tab w:val="left" w:pos="4395"/>
        </w:tabs>
        <w:spacing w:before="15"/>
        <w:ind w:left="1080" w:hanging="432"/>
        <w:textAlignment w:val="baseline"/>
        <w:rPr>
          <w:rFonts w:ascii="Arial" w:eastAsia="Arial" w:hAnsi="Arial" w:cs="Arial"/>
          <w:color w:val="000000"/>
          <w:sz w:val="20"/>
          <w:lang w:val="en-GB"/>
        </w:rPr>
      </w:pPr>
      <w:r w:rsidRPr="004C7B3C">
        <w:rPr>
          <w:rFonts w:ascii="Arial" w:eastAsia="Arial" w:hAnsi="Arial" w:cs="Arial"/>
          <w:color w:val="000000"/>
          <w:sz w:val="20"/>
          <w:lang w:val="en-GB"/>
        </w:rPr>
        <w:t>a copy of the employers' classification decision and/or the classification form;</w:t>
      </w:r>
    </w:p>
    <w:p w:rsidR="00004266" w:rsidRPr="004C7B3C" w:rsidP="00BE0B15" w14:paraId="600CF8D2" w14:textId="77777777">
      <w:pPr>
        <w:numPr>
          <w:ilvl w:val="0"/>
          <w:numId w:val="71"/>
        </w:numPr>
        <w:tabs>
          <w:tab w:val="clear" w:pos="432"/>
          <w:tab w:val="left" w:pos="1080"/>
          <w:tab w:val="left" w:pos="4395"/>
        </w:tabs>
        <w:spacing w:before="15"/>
        <w:ind w:left="1080" w:right="216" w:hanging="432"/>
        <w:textAlignment w:val="baseline"/>
        <w:rPr>
          <w:rFonts w:ascii="Arial" w:eastAsia="Arial" w:hAnsi="Arial" w:cs="Arial"/>
          <w:color w:val="000000"/>
          <w:sz w:val="20"/>
          <w:lang w:val="en-GB"/>
        </w:rPr>
      </w:pPr>
      <w:r w:rsidRPr="004C7B3C">
        <w:rPr>
          <w:rFonts w:ascii="Arial" w:eastAsia="Arial" w:hAnsi="Arial" w:cs="Arial"/>
          <w:color w:val="000000"/>
          <w:sz w:val="20"/>
          <w:lang w:val="en-GB"/>
        </w:rPr>
        <w:t>a copy of the employers' written notification submitted during the objection stage or - if the employer failed to do so -</w:t>
      </w:r>
    </w:p>
    <w:p w:rsidR="00004266" w:rsidRPr="004C7B3C" w:rsidP="00BE0B15" w14:paraId="6CB27C8F" w14:textId="77777777">
      <w:pPr>
        <w:numPr>
          <w:ilvl w:val="0"/>
          <w:numId w:val="71"/>
        </w:numPr>
        <w:tabs>
          <w:tab w:val="clear" w:pos="432"/>
          <w:tab w:val="left" w:pos="1080"/>
          <w:tab w:val="left" w:pos="4395"/>
        </w:tabs>
        <w:spacing w:before="11"/>
        <w:ind w:left="1080" w:right="648" w:hanging="432"/>
        <w:textAlignment w:val="baseline"/>
        <w:rPr>
          <w:rFonts w:ascii="Arial" w:eastAsia="Arial" w:hAnsi="Arial" w:cs="Arial"/>
          <w:color w:val="000000"/>
          <w:sz w:val="20"/>
          <w:lang w:val="en-GB"/>
        </w:rPr>
      </w:pPr>
      <w:r w:rsidRPr="004C7B3C">
        <w:rPr>
          <w:rFonts w:ascii="Arial" w:eastAsia="Arial" w:hAnsi="Arial" w:cs="Arial"/>
          <w:color w:val="000000"/>
          <w:sz w:val="20"/>
          <w:lang w:val="en-GB"/>
        </w:rPr>
        <w:t>a copy of the written notice of objection (in line with Article 2, paragraph 2) which the employee submitted to the employer.</w:t>
      </w:r>
    </w:p>
    <w:p w:rsidR="00004266" w:rsidRPr="004C7B3C" w:rsidP="00786661" w14:paraId="16617CDA" w14:textId="77777777">
      <w:pPr>
        <w:tabs>
          <w:tab w:val="left" w:pos="1584"/>
          <w:tab w:val="left" w:pos="4395"/>
        </w:tabs>
        <w:spacing w:before="251"/>
        <w:ind w:left="144"/>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Article 5</w:t>
      </w:r>
      <w:r w:rsidRPr="004C7B3C">
        <w:rPr>
          <w:rFonts w:ascii="Arial" w:eastAsia="Arial" w:hAnsi="Arial" w:cs="Arial"/>
          <w:b/>
          <w:color w:val="000000"/>
          <w:sz w:val="20"/>
          <w:lang w:val="en-GB"/>
        </w:rPr>
        <w:tab/>
        <w:t>Admissibility</w:t>
      </w:r>
    </w:p>
    <w:p w:rsidR="00004266" w:rsidRPr="004C7B3C" w:rsidP="00BE0B15" w14:paraId="34FF7743" w14:textId="77777777">
      <w:pPr>
        <w:numPr>
          <w:ilvl w:val="0"/>
          <w:numId w:val="72"/>
        </w:numPr>
        <w:tabs>
          <w:tab w:val="clear" w:pos="504"/>
          <w:tab w:val="left" w:pos="648"/>
          <w:tab w:val="left" w:pos="4395"/>
        </w:tabs>
        <w:ind w:left="648" w:right="144"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Appeals Committee will assess whether the appeal is admissible. If necessary, the employee will be given the opportunity to submit additional information within ten working days.</w:t>
      </w:r>
    </w:p>
    <w:p w:rsidR="00004266" w:rsidRPr="004C7B3C" w:rsidP="00BE0B15" w14:paraId="478F046E" w14:textId="77777777">
      <w:pPr>
        <w:numPr>
          <w:ilvl w:val="0"/>
          <w:numId w:val="72"/>
        </w:numPr>
        <w:tabs>
          <w:tab w:val="clear" w:pos="504"/>
          <w:tab w:val="left" w:pos="648"/>
          <w:tab w:val="left" w:pos="4395"/>
        </w:tabs>
        <w:spacing w:before="1"/>
        <w:ind w:left="648" w:right="64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Appeals Committee will inform the employee in writing, motivating whether or not the appeal is considered admissible, within 15 working days.</w:t>
      </w:r>
    </w:p>
    <w:p w:rsidR="00004266" w:rsidRPr="004C7B3C" w:rsidP="00786661" w14:paraId="54A9C78D" w14:textId="77777777">
      <w:pPr>
        <w:tabs>
          <w:tab w:val="left" w:pos="1584"/>
          <w:tab w:val="left" w:pos="4395"/>
        </w:tabs>
        <w:spacing w:before="232"/>
        <w:ind w:left="144"/>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Article 6</w:t>
      </w:r>
      <w:r w:rsidRPr="004C7B3C">
        <w:rPr>
          <w:rFonts w:ascii="Arial" w:eastAsia="Arial" w:hAnsi="Arial" w:cs="Arial"/>
          <w:b/>
          <w:color w:val="000000"/>
          <w:sz w:val="20"/>
          <w:lang w:val="en-GB"/>
        </w:rPr>
        <w:tab/>
        <w:t>Options in the event of inadmissibility</w:t>
      </w:r>
    </w:p>
    <w:p w:rsidR="00004266" w:rsidRPr="004C7B3C" w:rsidP="00786661" w14:paraId="10595307" w14:textId="77777777">
      <w:pPr>
        <w:tabs>
          <w:tab w:val="left" w:pos="720"/>
          <w:tab w:val="left" w:pos="4395"/>
        </w:tabs>
        <w:ind w:left="144"/>
        <w:textAlignment w:val="baseline"/>
        <w:rPr>
          <w:rFonts w:ascii="Arial" w:eastAsia="Arial" w:hAnsi="Arial" w:cs="Arial"/>
          <w:color w:val="000000"/>
          <w:sz w:val="20"/>
          <w:lang w:val="en-GB"/>
        </w:rPr>
      </w:pPr>
      <w:r w:rsidRPr="004C7B3C">
        <w:rPr>
          <w:rFonts w:ascii="Arial" w:eastAsia="Arial" w:hAnsi="Arial" w:cs="Arial"/>
          <w:color w:val="000000"/>
          <w:sz w:val="20"/>
          <w:lang w:val="en-GB"/>
        </w:rPr>
        <w:t>1.</w:t>
      </w:r>
      <w:r w:rsidRPr="004C7B3C">
        <w:rPr>
          <w:rFonts w:ascii="Arial" w:eastAsia="Arial" w:hAnsi="Arial" w:cs="Arial"/>
          <w:color w:val="000000"/>
          <w:sz w:val="20"/>
          <w:lang w:val="en-GB"/>
        </w:rPr>
        <w:tab/>
        <w:t>If the Appeals Committee considers the notice of appeal to be inadmissible:</w:t>
      </w:r>
    </w:p>
    <w:p w:rsidR="00004266" w:rsidRPr="004C7B3C" w:rsidP="00BE0B15" w14:paraId="4DD2EF1C" w14:textId="77777777">
      <w:pPr>
        <w:numPr>
          <w:ilvl w:val="0"/>
          <w:numId w:val="73"/>
        </w:numPr>
        <w:tabs>
          <w:tab w:val="clear" w:pos="576"/>
          <w:tab w:val="left" w:pos="1224"/>
          <w:tab w:val="left" w:pos="4395"/>
        </w:tabs>
        <w:ind w:left="1224" w:right="216"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employees who are members of a trade union involved in the CAO may contact the trade union official concerned. The trade union official will submit the appeal to the job rating experts of both the trade union and the general employers’ association AWVN. The job rating experts' decisions, provided these are unanimous, will be considered to be binding.</w:t>
      </w:r>
    </w:p>
    <w:p w:rsidR="00004266" w:rsidRPr="004C7B3C" w:rsidP="00BE0B15" w14:paraId="302BEE86" w14:textId="77777777">
      <w:pPr>
        <w:numPr>
          <w:ilvl w:val="0"/>
          <w:numId w:val="73"/>
        </w:numPr>
        <w:tabs>
          <w:tab w:val="clear" w:pos="576"/>
          <w:tab w:val="left" w:pos="1224"/>
          <w:tab w:val="left" w:pos="4395"/>
        </w:tabs>
        <w:spacing w:before="1"/>
        <w:ind w:left="1224" w:right="360" w:hanging="576"/>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employees who are not members of the trade union involved in the CAO may contact Actor Bureau </w:t>
      </w:r>
      <w:r w:rsidRPr="004C7B3C">
        <w:rPr>
          <w:rFonts w:ascii="Arial" w:eastAsia="Arial" w:hAnsi="Arial" w:cs="Arial"/>
          <w:color w:val="000000"/>
          <w:sz w:val="20"/>
          <w:lang w:val="en-GB"/>
        </w:rPr>
        <w:t>voor</w:t>
      </w:r>
      <w:r w:rsidRPr="004C7B3C">
        <w:rPr>
          <w:rFonts w:ascii="Arial" w:eastAsia="Arial" w:hAnsi="Arial" w:cs="Arial"/>
          <w:color w:val="000000"/>
          <w:sz w:val="20"/>
          <w:lang w:val="en-GB"/>
        </w:rPr>
        <w:t xml:space="preserve"> </w:t>
      </w:r>
      <w:r w:rsidRPr="004C7B3C">
        <w:rPr>
          <w:rFonts w:ascii="Arial" w:eastAsia="Arial" w:hAnsi="Arial" w:cs="Arial"/>
          <w:color w:val="000000"/>
          <w:sz w:val="20"/>
          <w:lang w:val="en-GB"/>
        </w:rPr>
        <w:t>sectoradvies</w:t>
      </w:r>
      <w:r w:rsidRPr="004C7B3C">
        <w:rPr>
          <w:rFonts w:ascii="Arial" w:eastAsia="Arial" w:hAnsi="Arial" w:cs="Arial"/>
          <w:color w:val="000000"/>
          <w:sz w:val="20"/>
          <w:lang w:val="en-GB"/>
        </w:rPr>
        <w:t>. Actor will submit the appeal to the AWVN's job rating expert. The job rating expert's decision will be considered to be binding.</w:t>
      </w:r>
    </w:p>
    <w:p w:rsidR="00004266" w:rsidRPr="004C7B3C" w:rsidP="00786661" w14:paraId="206A4CFE" w14:textId="77777777">
      <w:pPr>
        <w:tabs>
          <w:tab w:val="left" w:pos="1584"/>
          <w:tab w:val="left" w:pos="4395"/>
        </w:tabs>
        <w:spacing w:before="232"/>
        <w:ind w:left="144"/>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Article 7</w:t>
      </w:r>
      <w:r w:rsidRPr="004C7B3C">
        <w:rPr>
          <w:rFonts w:ascii="Arial" w:eastAsia="Arial" w:hAnsi="Arial" w:cs="Arial"/>
          <w:b/>
          <w:color w:val="000000"/>
          <w:sz w:val="20"/>
          <w:lang w:val="en-GB"/>
        </w:rPr>
        <w:tab/>
        <w:t>Investigation method</w:t>
      </w:r>
    </w:p>
    <w:p w:rsidR="00004266" w:rsidRPr="004C7B3C" w:rsidP="00BE0B15" w14:paraId="29187C99" w14:textId="77777777">
      <w:pPr>
        <w:numPr>
          <w:ilvl w:val="0"/>
          <w:numId w:val="74"/>
        </w:numPr>
        <w:tabs>
          <w:tab w:val="clear" w:pos="504"/>
          <w:tab w:val="left" w:pos="648"/>
          <w:tab w:val="left" w:pos="4395"/>
        </w:tabs>
        <w:spacing w:before="1"/>
        <w:ind w:left="648" w:right="216"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Within ten days of the decision on admissibility, the Appeals Committee will send a copy of the notice of appeal to the employer, giving him the opportunity to submit a statement of defence within 15 working days. The Appeals Committee will send the employee a copy of the statement received, for information purposes.</w:t>
      </w:r>
    </w:p>
    <w:p w:rsidR="00004266" w:rsidRPr="004C7B3C" w:rsidP="00BE0B15" w14:paraId="2B70C8A2" w14:textId="77777777">
      <w:pPr>
        <w:numPr>
          <w:ilvl w:val="0"/>
          <w:numId w:val="74"/>
        </w:numPr>
        <w:tabs>
          <w:tab w:val="clear" w:pos="504"/>
          <w:tab w:val="left" w:pos="648"/>
          <w:tab w:val="left" w:pos="4395"/>
        </w:tabs>
        <w:spacing w:before="1"/>
        <w:ind w:left="648" w:right="216"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Appeals Committee will establish an ad hoc advisory panel made up of job rating experts of one of the trade unions involved in the CAO and of the AWVN. If the employee involved is a member of one of the trade unions involved in the Greenhouse Horticulture CAO, the job rating expert of the other organisation will be the expert asked to join the ad hoc advisory panel.</w:t>
      </w:r>
    </w:p>
    <w:p w:rsidR="00004266" w:rsidRPr="004C7B3C" w:rsidP="00BE0B15" w14:paraId="20CDBA88" w14:textId="77777777">
      <w:pPr>
        <w:numPr>
          <w:ilvl w:val="0"/>
          <w:numId w:val="74"/>
        </w:numPr>
        <w:tabs>
          <w:tab w:val="clear" w:pos="504"/>
          <w:tab w:val="left" w:pos="648"/>
          <w:tab w:val="left" w:pos="4395"/>
        </w:tabs>
        <w:spacing w:before="1"/>
        <w:ind w:left="648" w:right="648"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advisory panel has the task of providing a unanimous job evaluation-specific advice on the job classification. In performing its tasks, the advisory panel:</w:t>
      </w:r>
    </w:p>
    <w:p w:rsidR="00004266" w:rsidRPr="004C7B3C" w:rsidP="00BE0B15" w14:paraId="0F79B86B" w14:textId="77777777">
      <w:pPr>
        <w:numPr>
          <w:ilvl w:val="0"/>
          <w:numId w:val="71"/>
        </w:numPr>
        <w:tabs>
          <w:tab w:val="clear" w:pos="432"/>
          <w:tab w:val="left" w:pos="1080"/>
          <w:tab w:val="left" w:pos="4395"/>
        </w:tabs>
        <w:spacing w:before="15"/>
        <w:ind w:left="1080" w:hanging="432"/>
        <w:textAlignment w:val="baseline"/>
        <w:rPr>
          <w:rFonts w:ascii="Arial" w:eastAsia="Arial" w:hAnsi="Arial" w:cs="Arial"/>
          <w:color w:val="000000"/>
          <w:sz w:val="20"/>
          <w:lang w:val="en-GB"/>
        </w:rPr>
      </w:pPr>
      <w:r w:rsidRPr="004C7B3C">
        <w:rPr>
          <w:rFonts w:ascii="Arial" w:eastAsia="Arial" w:hAnsi="Arial" w:cs="Arial"/>
          <w:color w:val="000000"/>
          <w:sz w:val="20"/>
          <w:lang w:val="en-GB"/>
        </w:rPr>
        <w:t>will receive both the notice of appeal and the statement of defence;</w:t>
      </w:r>
    </w:p>
    <w:p w:rsidR="00004266" w:rsidRPr="004C7B3C" w:rsidP="00BE0B15" w14:paraId="4BA49F83" w14:textId="77777777">
      <w:pPr>
        <w:numPr>
          <w:ilvl w:val="0"/>
          <w:numId w:val="71"/>
        </w:numPr>
        <w:tabs>
          <w:tab w:val="clear" w:pos="432"/>
          <w:tab w:val="left" w:pos="1080"/>
          <w:tab w:val="left" w:pos="4395"/>
        </w:tabs>
        <w:spacing w:before="11"/>
        <w:ind w:left="1080" w:right="432" w:hanging="432"/>
        <w:textAlignment w:val="baseline"/>
        <w:rPr>
          <w:rFonts w:ascii="Arial" w:eastAsia="Arial" w:hAnsi="Arial" w:cs="Arial"/>
          <w:color w:val="000000"/>
          <w:sz w:val="20"/>
          <w:lang w:val="en-GB"/>
        </w:rPr>
      </w:pPr>
      <w:r w:rsidRPr="004C7B3C">
        <w:rPr>
          <w:rFonts w:ascii="Arial" w:eastAsia="Arial" w:hAnsi="Arial" w:cs="Arial"/>
          <w:color w:val="000000"/>
          <w:sz w:val="20"/>
          <w:lang w:val="en-GB"/>
        </w:rPr>
        <w:t>may ask the employee and the employer for a further explanation, and may conduct an additional investigation (in the workplace). This will always and only be done in the presence of both the employee and the employer.</w:t>
      </w:r>
    </w:p>
    <w:p w:rsidR="00004266" w:rsidRPr="004C7B3C" w:rsidP="00BE0B15" w14:paraId="058838BD" w14:textId="77777777">
      <w:pPr>
        <w:numPr>
          <w:ilvl w:val="0"/>
          <w:numId w:val="74"/>
        </w:numPr>
        <w:tabs>
          <w:tab w:val="clear" w:pos="504"/>
          <w:tab w:val="left" w:pos="648"/>
          <w:tab w:val="left" w:pos="4395"/>
        </w:tabs>
        <w:spacing w:before="1"/>
        <w:ind w:left="648" w:right="504"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advisory panel aims to conclude its activities within two months after submission of the notice of appeal by the employee.</w:t>
      </w:r>
    </w:p>
    <w:p w:rsidR="00004266" w:rsidRPr="004C7B3C" w:rsidP="00BE0B15" w14:paraId="55F55D76" w14:textId="77777777">
      <w:pPr>
        <w:numPr>
          <w:ilvl w:val="0"/>
          <w:numId w:val="74"/>
        </w:numPr>
        <w:tabs>
          <w:tab w:val="clear" w:pos="504"/>
          <w:tab w:val="left" w:pos="648"/>
          <w:tab w:val="left" w:pos="4395"/>
        </w:tabs>
        <w:ind w:left="648" w:right="144" w:hanging="50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advisory panel will send its recommendations to the Appeals Committee. The secretary will send the recommendations to the employee and the employer, for information purposes.</w:t>
      </w:r>
    </w:p>
    <w:p w:rsidR="00004266" w:rsidRPr="004C7B3C" w:rsidP="00786661" w14:paraId="410F578D" w14:textId="77777777">
      <w:pPr>
        <w:tabs>
          <w:tab w:val="left" w:pos="1296"/>
          <w:tab w:val="left" w:pos="4395"/>
        </w:tabs>
        <w:spacing w:before="231"/>
        <w:ind w:left="144"/>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Article 8</w:t>
      </w:r>
      <w:r w:rsidRPr="004C7B3C">
        <w:rPr>
          <w:rFonts w:ascii="Arial" w:eastAsia="Arial" w:hAnsi="Arial" w:cs="Arial"/>
          <w:b/>
          <w:color w:val="000000"/>
          <w:sz w:val="20"/>
          <w:lang w:val="en-GB"/>
        </w:rPr>
        <w:tab/>
        <w:t>Decision</w:t>
      </w:r>
    </w:p>
    <w:p w:rsidR="00004266" w:rsidRPr="004C7B3C" w:rsidP="00BE0B15" w14:paraId="049E9458" w14:textId="77777777">
      <w:pPr>
        <w:numPr>
          <w:ilvl w:val="0"/>
          <w:numId w:val="75"/>
        </w:numPr>
        <w:tabs>
          <w:tab w:val="clear" w:pos="504"/>
          <w:tab w:val="left" w:pos="648"/>
          <w:tab w:val="left" w:pos="4395"/>
        </w:tabs>
        <w:ind w:left="648" w:right="144" w:hanging="504"/>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The Appeals Committee will issue its decision within one month of receiving the advisory panel's recommendations; the decision will be sent to the employee and the employer involved within one week.</w:t>
      </w:r>
    </w:p>
    <w:p w:rsidR="006A076A" w:rsidRPr="006A076A" w:rsidP="00BE0B15" w14:paraId="226C7DC3" w14:textId="77777777">
      <w:pPr>
        <w:numPr>
          <w:ilvl w:val="0"/>
          <w:numId w:val="75"/>
        </w:numPr>
        <w:tabs>
          <w:tab w:val="clear" w:pos="504"/>
          <w:tab w:val="left" w:pos="648"/>
          <w:tab w:val="left" w:pos="4395"/>
        </w:tabs>
        <w:spacing w:before="3" w:after="495"/>
        <w:ind w:left="567" w:right="144" w:hanging="425"/>
        <w:textAlignment w:val="baseline"/>
        <w:rPr>
          <w:rFonts w:ascii="Arial" w:eastAsia="Arial" w:hAnsi="Arial" w:cs="Arial"/>
          <w:color w:val="000000"/>
          <w:sz w:val="20"/>
          <w:u w:val="single"/>
          <w:lang w:val="en-GB"/>
        </w:rPr>
      </w:pPr>
      <w:r w:rsidRPr="006A076A">
        <w:rPr>
          <w:rFonts w:ascii="Arial" w:eastAsia="Arial" w:hAnsi="Arial" w:cs="Arial"/>
          <w:color w:val="000000"/>
          <w:sz w:val="20"/>
          <w:lang w:val="en-GB"/>
        </w:rPr>
        <w:t>The decision will be binding on both the employee and the employer involved. The possibility of a review by the civil court will remain open.</w:t>
      </w:r>
    </w:p>
    <w:p w:rsidR="006A076A" w:rsidP="006A076A" w14:paraId="227B12F3" w14:textId="77777777">
      <w:pPr>
        <w:tabs>
          <w:tab w:val="left" w:pos="648"/>
          <w:tab w:val="left" w:pos="4395"/>
        </w:tabs>
        <w:spacing w:before="3" w:after="495"/>
        <w:ind w:left="144" w:right="144"/>
        <w:textAlignment w:val="baseline"/>
        <w:rPr>
          <w:rFonts w:ascii="Arial" w:eastAsia="Arial" w:hAnsi="Arial" w:cs="Arial"/>
          <w:color w:val="000000"/>
          <w:sz w:val="20"/>
          <w:u w:val="single"/>
          <w:lang w:val="en-GB"/>
        </w:rPr>
      </w:pPr>
      <w:r w:rsidRPr="006A076A">
        <w:rPr>
          <w:rFonts w:ascii="Arial" w:eastAsia="Arial" w:hAnsi="Arial" w:cs="Arial"/>
          <w:color w:val="000000"/>
          <w:sz w:val="20"/>
          <w:u w:val="single"/>
          <w:lang w:val="en-GB"/>
        </w:rPr>
        <w:t>FINAL PROVISIONS</w:t>
      </w:r>
    </w:p>
    <w:p w:rsidR="00004266" w:rsidRPr="006A076A" w:rsidP="006A076A" w14:paraId="6E97BB8D" w14:textId="783380CF">
      <w:pPr>
        <w:tabs>
          <w:tab w:val="left" w:pos="648"/>
          <w:tab w:val="left" w:pos="4395"/>
        </w:tabs>
        <w:spacing w:before="3" w:after="495"/>
        <w:ind w:left="144" w:right="144"/>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Article 9</w:t>
      </w:r>
      <w:r w:rsidR="006A076A">
        <w:rPr>
          <w:rFonts w:ascii="Arial" w:eastAsia="Arial" w:hAnsi="Arial" w:cs="Arial"/>
          <w:b/>
          <w:color w:val="000000"/>
          <w:sz w:val="20"/>
          <w:lang w:val="en-GB"/>
        </w:rPr>
        <w:br/>
      </w:r>
      <w:r w:rsidRPr="004C7B3C">
        <w:rPr>
          <w:rFonts w:ascii="Arial" w:eastAsia="Arial" w:hAnsi="Arial" w:cs="Arial"/>
          <w:color w:val="000000"/>
          <w:sz w:val="20"/>
          <w:lang w:val="en-GB"/>
        </w:rPr>
        <w:t>The employee and the employer have the right to seek assistance or to be represented during this procedure.</w:t>
      </w:r>
      <w:r w:rsidR="006A076A">
        <w:rPr>
          <w:rFonts w:ascii="Arial" w:eastAsia="Arial" w:hAnsi="Arial" w:cs="Arial"/>
          <w:b/>
          <w:color w:val="000000"/>
          <w:sz w:val="20"/>
          <w:lang w:val="en-GB"/>
        </w:rPr>
        <w:t xml:space="preserve"> </w:t>
      </w:r>
      <w:r w:rsidRPr="004C7B3C">
        <w:rPr>
          <w:rFonts w:ascii="Arial" w:eastAsia="Arial" w:hAnsi="Arial" w:cs="Arial"/>
          <w:color w:val="000000"/>
          <w:sz w:val="20"/>
          <w:lang w:val="en-GB"/>
        </w:rPr>
        <w:t>Any costs ensuing from this do not qualify for reimbursement.</w:t>
      </w:r>
    </w:p>
    <w:p w:rsidR="00004266" w:rsidRPr="004C7B3C" w:rsidP="00786661" w14:paraId="4E030842" w14:textId="77777777">
      <w:pPr>
        <w:tabs>
          <w:tab w:val="left" w:pos="4395"/>
        </w:tabs>
        <w:spacing w:before="232"/>
        <w:ind w:left="144"/>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Article 10</w:t>
      </w:r>
    </w:p>
    <w:p w:rsidR="00004266" w:rsidRPr="004C7B3C" w:rsidP="00786661" w14:paraId="6560A584" w14:textId="77777777">
      <w:pPr>
        <w:tabs>
          <w:tab w:val="left" w:pos="4395"/>
        </w:tabs>
        <w:ind w:left="144"/>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periods stated in these Regulations may be extended by the Appeals Committee. The Appeals Committee</w:t>
      </w:r>
    </w:p>
    <w:p w:rsidR="00004266" w:rsidRPr="004C7B3C" w:rsidP="00786661" w14:paraId="47BA951D" w14:textId="77777777">
      <w:pPr>
        <w:tabs>
          <w:tab w:val="left" w:pos="4395"/>
        </w:tabs>
        <w:spacing w:after="11754"/>
        <w:ind w:left="144"/>
        <w:textAlignment w:val="baseline"/>
        <w:rPr>
          <w:rFonts w:ascii="Arial" w:eastAsia="Arial" w:hAnsi="Arial" w:cs="Arial"/>
          <w:color w:val="000000"/>
          <w:sz w:val="20"/>
          <w:lang w:val="en-GB"/>
        </w:rPr>
      </w:pPr>
      <w:r w:rsidRPr="004C7B3C">
        <w:rPr>
          <w:rFonts w:ascii="Arial" w:eastAsia="Arial" w:hAnsi="Arial" w:cs="Arial"/>
          <w:color w:val="000000"/>
          <w:sz w:val="20"/>
          <w:lang w:val="en-GB"/>
        </w:rPr>
        <w:t>will always motivate its decision for extension, and inform the employee and the employer involved.</w:t>
      </w:r>
    </w:p>
    <w:p w:rsidR="00004266" w:rsidRPr="004C7B3C" w:rsidP="00786661" w14:paraId="5BF76368" w14:textId="77777777">
      <w:pPr>
        <w:tabs>
          <w:tab w:val="left" w:pos="4395"/>
        </w:tabs>
        <w:spacing w:after="11754"/>
        <w:rPr>
          <w:rFonts w:ascii="Arial" w:hAnsi="Arial" w:cs="Arial"/>
          <w:lang w:val="en-GB"/>
        </w:rPr>
        <w:sectPr>
          <w:pgSz w:w="11909" w:h="16838"/>
          <w:pgMar w:top="1420" w:right="577" w:bottom="302" w:left="1268" w:header="720" w:footer="720" w:gutter="0"/>
          <w:cols w:space="708"/>
        </w:sectPr>
      </w:pPr>
    </w:p>
    <w:p w:rsidR="00004266" w:rsidRPr="004C7B3C" w:rsidP="00786661" w14:paraId="550FE7DE" w14:textId="77777777">
      <w:pPr>
        <w:tabs>
          <w:tab w:val="left" w:pos="4395"/>
        </w:tabs>
        <w:rPr>
          <w:rFonts w:ascii="Arial" w:hAnsi="Arial" w:cs="Arial"/>
          <w:lang w:val="en-GB"/>
        </w:rPr>
        <w:sectPr>
          <w:type w:val="continuous"/>
          <w:pgSz w:w="11909" w:h="16838"/>
          <w:pgMar w:top="1420" w:right="524" w:bottom="302" w:left="1321" w:header="720" w:footer="720" w:gutter="0"/>
          <w:cols w:space="708"/>
        </w:sectPr>
      </w:pPr>
    </w:p>
    <w:p w:rsidR="00004266" w:rsidRPr="004C7B3C" w:rsidP="00786661" w14:paraId="5E3F0909" w14:textId="77777777">
      <w:pPr>
        <w:tabs>
          <w:tab w:val="left" w:pos="2232"/>
          <w:tab w:val="left" w:pos="4395"/>
        </w:tabs>
        <w:spacing w:before="11"/>
        <w:ind w:left="72"/>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Appendix 4</w:t>
      </w:r>
      <w:r w:rsidRPr="004C7B3C">
        <w:rPr>
          <w:rFonts w:ascii="Arial" w:eastAsia="Arial" w:hAnsi="Arial" w:cs="Arial"/>
          <w:b/>
          <w:color w:val="000000"/>
          <w:sz w:val="24"/>
          <w:lang w:val="en-GB"/>
        </w:rPr>
        <w:tab/>
        <w:t>Wages plus explanation, referred to in Articles 34 and 35</w:t>
      </w:r>
    </w:p>
    <w:p w:rsidR="00004266" w:rsidRPr="004C7B3C" w:rsidP="00786661" w14:paraId="334A92DC" w14:textId="77777777">
      <w:pPr>
        <w:tabs>
          <w:tab w:val="left" w:pos="504"/>
          <w:tab w:val="left" w:pos="4395"/>
        </w:tabs>
        <w:spacing w:before="697"/>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1</w:t>
      </w:r>
      <w:r w:rsidRPr="004C7B3C">
        <w:rPr>
          <w:rFonts w:ascii="Arial" w:eastAsia="Arial" w:hAnsi="Arial" w:cs="Arial"/>
          <w:color w:val="000000"/>
          <w:sz w:val="20"/>
          <w:lang w:val="en-GB"/>
        </w:rPr>
        <w:tab/>
      </w:r>
      <w:r w:rsidRPr="004C7B3C">
        <w:rPr>
          <w:rFonts w:ascii="Arial" w:eastAsia="Arial" w:hAnsi="Arial" w:cs="Arial"/>
          <w:b/>
          <w:color w:val="000000"/>
          <w:sz w:val="20"/>
          <w:lang w:val="en-GB"/>
        </w:rPr>
        <w:t xml:space="preserve">Explanation of the calculation of wages in the Greenhouse Horticulture CAO. </w:t>
      </w:r>
    </w:p>
    <w:p w:rsidR="00004266" w:rsidRPr="004C7B3C" w:rsidP="00786661" w14:paraId="4EF0CDAC" w14:textId="77777777">
      <w:pPr>
        <w:tabs>
          <w:tab w:val="left" w:pos="504"/>
          <w:tab w:val="left" w:pos="4395"/>
        </w:tabs>
        <w:spacing w:before="10"/>
        <w:ind w:left="432" w:right="288" w:hanging="360"/>
        <w:textAlignment w:val="baseline"/>
        <w:rPr>
          <w:rFonts w:ascii="Arial" w:eastAsia="Arial" w:hAnsi="Arial" w:cs="Arial"/>
          <w:color w:val="000000"/>
          <w:sz w:val="20"/>
          <w:lang w:val="en-GB"/>
        </w:rPr>
      </w:pPr>
      <w:r w:rsidRPr="004C7B3C">
        <w:rPr>
          <w:rFonts w:ascii="Arial" w:eastAsia="Arial" w:hAnsi="Arial" w:cs="Arial"/>
          <w:color w:val="000000"/>
          <w:sz w:val="20"/>
          <w:lang w:val="en-GB"/>
        </w:rPr>
        <w:t>2</w:t>
      </w:r>
      <w:r w:rsidRPr="004C7B3C">
        <w:rPr>
          <w:rFonts w:ascii="Arial" w:eastAsia="Arial" w:hAnsi="Arial" w:cs="Arial"/>
          <w:color w:val="000000"/>
          <w:sz w:val="20"/>
          <w:lang w:val="en-GB"/>
        </w:rPr>
        <w:tab/>
      </w:r>
      <w:r w:rsidRPr="004C7B3C">
        <w:rPr>
          <w:rFonts w:ascii="Arial" w:eastAsia="Arial" w:hAnsi="Arial" w:cs="Arial"/>
          <w:b/>
          <w:color w:val="000000"/>
          <w:sz w:val="20"/>
          <w:lang w:val="en-GB"/>
        </w:rPr>
        <w:t xml:space="preserve">Pay Structure B. </w:t>
      </w:r>
      <w:r w:rsidRPr="004C7B3C">
        <w:rPr>
          <w:rFonts w:ascii="Arial" w:eastAsia="Arial" w:hAnsi="Arial" w:cs="Arial"/>
          <w:color w:val="000000"/>
          <w:sz w:val="20"/>
          <w:lang w:val="en-GB"/>
        </w:rPr>
        <w:t>On commencement of employment after 1 July 2005. See article 34, paragraph 2, subparagraph a.</w:t>
      </w:r>
    </w:p>
    <w:p w:rsidR="00004266" w:rsidRPr="004C7B3C" w:rsidP="00786661" w14:paraId="070F31D4" w14:textId="392F349D">
      <w:pPr>
        <w:tabs>
          <w:tab w:val="left" w:pos="504"/>
          <w:tab w:val="left" w:pos="4395"/>
        </w:tabs>
        <w:spacing w:before="6"/>
        <w:ind w:left="72"/>
        <w:textAlignment w:val="baseline"/>
        <w:rPr>
          <w:rFonts w:ascii="Arial" w:eastAsia="Arial" w:hAnsi="Arial" w:cs="Arial"/>
          <w:lang w:val="en-GB"/>
        </w:rPr>
      </w:pPr>
      <w:r w:rsidRPr="004C7B3C">
        <w:rPr>
          <w:rFonts w:ascii="Arial" w:eastAsia="Arial" w:hAnsi="Arial" w:cs="Arial"/>
          <w:color w:val="000000"/>
          <w:sz w:val="20"/>
          <w:lang w:val="en-GB"/>
        </w:rPr>
        <w:t>3</w:t>
      </w:r>
      <w:r w:rsidRPr="004C7B3C">
        <w:rPr>
          <w:rFonts w:ascii="Arial" w:eastAsia="Arial" w:hAnsi="Arial" w:cs="Arial"/>
          <w:color w:val="000000"/>
          <w:sz w:val="20"/>
          <w:lang w:val="en-GB"/>
        </w:rPr>
        <w:tab/>
      </w:r>
      <w:r w:rsidRPr="004C7B3C">
        <w:rPr>
          <w:rFonts w:ascii="Arial" w:eastAsia="Arial" w:hAnsi="Arial" w:cs="Arial"/>
          <w:b/>
          <w:color w:val="000000"/>
          <w:sz w:val="20"/>
          <w:lang w:val="en-GB"/>
        </w:rPr>
        <w:t xml:space="preserve">Pay structure A, </w:t>
      </w:r>
      <w:r w:rsidRPr="004C7B3C">
        <w:rPr>
          <w:rFonts w:ascii="Arial" w:eastAsia="Arial" w:hAnsi="Arial" w:cs="Arial"/>
          <w:color w:val="000000"/>
          <w:sz w:val="20"/>
          <w:lang w:val="en-GB"/>
        </w:rPr>
        <w:t>previous pay structure. See article 34, paragraph 2, subparagraph b.</w:t>
      </w:r>
      <w:r w:rsidRPr="004C7B3C" w:rsidR="00FF113A">
        <w:rPr>
          <w:rFonts w:ascii="Arial" w:eastAsia="Arial" w:hAnsi="Arial" w:cs="Arial"/>
          <w:color w:val="000000"/>
          <w:sz w:val="20"/>
          <w:lang w:val="en-GB"/>
        </w:rPr>
        <w:t xml:space="preserve"> </w:t>
      </w:r>
      <w:r w:rsidRPr="004C7B3C" w:rsidR="00FF113A">
        <w:rPr>
          <w:rFonts w:ascii="Arial" w:hAnsi="Arial" w:cs="Arial"/>
          <w:lang w:val="en-GB"/>
        </w:rPr>
        <w:t xml:space="preserve">Pay structure A will </w:t>
      </w:r>
      <w:r w:rsidRPr="004C7B3C" w:rsidR="00245FE6">
        <w:rPr>
          <w:rFonts w:ascii="Arial" w:hAnsi="Arial" w:cs="Arial"/>
          <w:lang w:val="en-GB"/>
        </w:rPr>
        <w:t>expire</w:t>
      </w:r>
      <w:r w:rsidRPr="004C7B3C" w:rsidR="00FF113A">
        <w:rPr>
          <w:rFonts w:ascii="Arial" w:hAnsi="Arial" w:cs="Arial"/>
          <w:lang w:val="en-GB"/>
        </w:rPr>
        <w:t xml:space="preserve"> on 1 July 2022. See article 34, paragraph 3.</w:t>
      </w:r>
    </w:p>
    <w:p w:rsidR="00004266" w:rsidRPr="004C7B3C" w:rsidP="00786661" w14:paraId="6CF74C88" w14:textId="77777777">
      <w:pPr>
        <w:tabs>
          <w:tab w:val="left" w:pos="504"/>
          <w:tab w:val="left" w:pos="4395"/>
        </w:tabs>
        <w:ind w:left="72"/>
        <w:textAlignment w:val="baseline"/>
        <w:rPr>
          <w:rFonts w:ascii="Arial" w:eastAsia="Arial" w:hAnsi="Arial" w:cs="Arial"/>
          <w:color w:val="000000"/>
          <w:spacing w:val="-1"/>
          <w:lang w:val="en-GB"/>
        </w:rPr>
      </w:pPr>
      <w:r w:rsidRPr="004C7B3C">
        <w:rPr>
          <w:rFonts w:ascii="Arial" w:eastAsia="Arial" w:hAnsi="Arial" w:cs="Arial"/>
          <w:color w:val="000000"/>
          <w:spacing w:val="-1"/>
          <w:lang w:val="en-GB"/>
        </w:rPr>
        <w:t>4</w:t>
      </w:r>
      <w:r w:rsidRPr="004C7B3C">
        <w:rPr>
          <w:rFonts w:ascii="Arial" w:eastAsia="Arial" w:hAnsi="Arial" w:cs="Arial"/>
          <w:color w:val="000000"/>
          <w:spacing w:val="-1"/>
          <w:lang w:val="en-GB"/>
        </w:rPr>
        <w:tab/>
      </w:r>
      <w:r w:rsidRPr="004C7B3C">
        <w:rPr>
          <w:rFonts w:ascii="Arial" w:eastAsia="Arial" w:hAnsi="Arial" w:cs="Arial"/>
          <w:b/>
          <w:color w:val="000000"/>
          <w:spacing w:val="-1"/>
          <w:sz w:val="20"/>
          <w:lang w:val="en-GB"/>
        </w:rPr>
        <w:t xml:space="preserve">Statutory Minimum Wage </w:t>
      </w:r>
      <w:r w:rsidRPr="004C7B3C">
        <w:rPr>
          <w:rFonts w:ascii="Arial" w:eastAsia="Arial" w:hAnsi="Arial" w:cs="Arial"/>
          <w:color w:val="000000"/>
          <w:spacing w:val="-1"/>
          <w:sz w:val="20"/>
          <w:lang w:val="en-GB"/>
        </w:rPr>
        <w:t>(SMW).</w:t>
      </w:r>
    </w:p>
    <w:p w:rsidR="00FF113A" w:rsidRPr="004C7B3C" w:rsidP="00786661" w14:paraId="72783C3C" w14:textId="77777777">
      <w:pPr>
        <w:tabs>
          <w:tab w:val="left" w:pos="864"/>
          <w:tab w:val="left" w:pos="4395"/>
        </w:tabs>
        <w:spacing w:before="471"/>
        <w:ind w:left="792" w:right="1512" w:hanging="720"/>
        <w:textAlignment w:val="baseline"/>
        <w:rPr>
          <w:rFonts w:ascii="Arial" w:eastAsia="Arial" w:hAnsi="Arial" w:cs="Arial"/>
          <w:b/>
          <w:color w:val="000000"/>
          <w:sz w:val="20"/>
          <w:lang w:val="en-GB"/>
        </w:rPr>
      </w:pPr>
      <w:r w:rsidRPr="004C7B3C">
        <w:rPr>
          <w:rFonts w:ascii="Arial" w:eastAsia="Arial" w:hAnsi="Arial" w:cs="Arial"/>
          <w:color w:val="000000"/>
          <w:sz w:val="20"/>
          <w:lang w:val="en-GB"/>
        </w:rPr>
        <w:t>1.</w:t>
      </w:r>
      <w:r w:rsidRPr="004C7B3C">
        <w:rPr>
          <w:rFonts w:ascii="Arial" w:eastAsia="Arial" w:hAnsi="Arial" w:cs="Arial"/>
          <w:color w:val="000000"/>
          <w:sz w:val="20"/>
          <w:lang w:val="en-GB"/>
        </w:rPr>
        <w:tab/>
      </w:r>
      <w:r w:rsidRPr="004C7B3C">
        <w:rPr>
          <w:rFonts w:ascii="Arial" w:eastAsia="Arial" w:hAnsi="Arial" w:cs="Arial"/>
          <w:b/>
          <w:color w:val="000000"/>
          <w:sz w:val="20"/>
          <w:lang w:val="en-GB"/>
        </w:rPr>
        <w:t xml:space="preserve">Explanation of the calculation of wages in the Greenhouse Horticulture CAO. </w:t>
      </w:r>
    </w:p>
    <w:p w:rsidR="00004266" w:rsidRPr="004C7B3C" w:rsidP="00786661" w14:paraId="663FF849" w14:textId="2396FD18">
      <w:pPr>
        <w:tabs>
          <w:tab w:val="left" w:pos="864"/>
          <w:tab w:val="left" w:pos="4395"/>
        </w:tabs>
        <w:spacing w:before="471"/>
        <w:ind w:left="792" w:right="1512" w:hanging="720"/>
        <w:textAlignment w:val="baseline"/>
        <w:rPr>
          <w:rFonts w:ascii="Arial" w:eastAsia="Arial" w:hAnsi="Arial" w:cs="Arial"/>
          <w:color w:val="000000"/>
          <w:sz w:val="20"/>
          <w:lang w:val="en-GB"/>
        </w:rPr>
      </w:pPr>
      <w:r w:rsidRPr="004C7B3C">
        <w:rPr>
          <w:rFonts w:ascii="Arial" w:eastAsia="Arial" w:hAnsi="Arial" w:cs="Arial"/>
          <w:color w:val="000000"/>
          <w:sz w:val="20"/>
          <w:lang w:val="en-GB"/>
        </w:rPr>
        <w:t>a. The following formula is used for calculating a monthly wage:</w:t>
      </w:r>
    </w:p>
    <w:p w:rsidR="00004266" w:rsidRPr="004C7B3C" w:rsidP="00786661" w14:paraId="3F250487" w14:textId="77777777">
      <w:pPr>
        <w:tabs>
          <w:tab w:val="left" w:pos="4395"/>
        </w:tabs>
        <w:spacing w:before="236"/>
        <w:ind w:left="3672" w:hanging="1440"/>
        <w:textAlignment w:val="baseline"/>
        <w:rPr>
          <w:rFonts w:ascii="Arial" w:eastAsia="Arial" w:hAnsi="Arial" w:cs="Arial"/>
          <w:color w:val="000000"/>
          <w:sz w:val="20"/>
          <w:u w:val="single"/>
          <w:lang w:val="en-GB"/>
        </w:rPr>
      </w:pPr>
      <w:r w:rsidRPr="004C7B3C">
        <w:rPr>
          <w:rFonts w:ascii="Arial" w:eastAsia="Arial" w:hAnsi="Arial" w:cs="Arial"/>
          <w:color w:val="000000"/>
          <w:sz w:val="20"/>
          <w:u w:val="single"/>
          <w:lang w:val="en-GB"/>
        </w:rPr>
        <w:t xml:space="preserve">hourly wage x number of hours a week x 52.2  </w:t>
      </w:r>
      <w:r w:rsidRPr="004C7B3C">
        <w:rPr>
          <w:rFonts w:ascii="Arial" w:eastAsia="Arial" w:hAnsi="Arial" w:cs="Arial"/>
          <w:color w:val="000000"/>
          <w:sz w:val="20"/>
          <w:u w:val="single"/>
          <w:lang w:val="en-GB"/>
        </w:rPr>
        <w:br/>
      </w:r>
      <w:r w:rsidRPr="004C7B3C">
        <w:rPr>
          <w:rFonts w:ascii="Arial" w:eastAsia="Arial" w:hAnsi="Arial" w:cs="Arial"/>
          <w:color w:val="000000"/>
          <w:sz w:val="20"/>
          <w:lang w:val="en-GB"/>
        </w:rPr>
        <w:t>12</w:t>
      </w:r>
    </w:p>
    <w:p w:rsidR="00004266" w:rsidRPr="004C7B3C" w:rsidP="00786661" w14:paraId="0A2B7A20" w14:textId="4D56B993">
      <w:pPr>
        <w:tabs>
          <w:tab w:val="left" w:pos="4395"/>
        </w:tabs>
        <w:spacing w:before="231"/>
        <w:ind w:left="1080"/>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B. Pay increases are calculated over the amounts for employees aged </w:t>
      </w:r>
      <w:r w:rsidRPr="00B8741E">
        <w:rPr>
          <w:rFonts w:ascii="Arial" w:eastAsia="Arial" w:hAnsi="Arial" w:cs="Arial"/>
          <w:color w:val="000000"/>
          <w:sz w:val="20"/>
          <w:lang w:val="en-GB"/>
        </w:rPr>
        <w:t>2</w:t>
      </w:r>
      <w:r w:rsidRPr="00B8741E" w:rsidR="00C315BC">
        <w:rPr>
          <w:rFonts w:ascii="Arial" w:eastAsia="Arial" w:hAnsi="Arial" w:cs="Arial"/>
          <w:color w:val="000000"/>
          <w:sz w:val="20"/>
          <w:lang w:val="en-GB"/>
        </w:rPr>
        <w:t>0</w:t>
      </w:r>
      <w:r w:rsidRPr="00B8741E">
        <w:rPr>
          <w:rFonts w:ascii="Arial" w:eastAsia="Arial" w:hAnsi="Arial" w:cs="Arial"/>
          <w:color w:val="000000"/>
          <w:sz w:val="20"/>
          <w:lang w:val="en-GB"/>
        </w:rPr>
        <w:t xml:space="preserve"> to the</w:t>
      </w:r>
      <w:r w:rsidRPr="004C7B3C">
        <w:rPr>
          <w:rFonts w:ascii="Arial" w:eastAsia="Arial" w:hAnsi="Arial" w:cs="Arial"/>
          <w:color w:val="000000"/>
          <w:sz w:val="20"/>
          <w:lang w:val="en-GB"/>
        </w:rPr>
        <w:t xml:space="preserve"> AOW retirement age.</w:t>
      </w:r>
    </w:p>
    <w:p w:rsidR="00004266" w:rsidRPr="004C7B3C" w:rsidP="00BE0B15" w14:paraId="40F8D140" w14:textId="77777777">
      <w:pPr>
        <w:numPr>
          <w:ilvl w:val="0"/>
          <w:numId w:val="76"/>
        </w:numPr>
        <w:tabs>
          <w:tab w:val="clear" w:pos="216"/>
          <w:tab w:val="left" w:pos="1296"/>
          <w:tab w:val="left" w:pos="2952"/>
          <w:tab w:val="left" w:pos="4395"/>
        </w:tabs>
        <w:spacing w:before="231"/>
        <w:ind w:left="1080"/>
        <w:textAlignment w:val="baseline"/>
        <w:rPr>
          <w:rFonts w:ascii="Arial" w:eastAsia="Arial" w:hAnsi="Arial" w:cs="Arial"/>
          <w:color w:val="000000"/>
          <w:sz w:val="20"/>
          <w:lang w:val="en-GB"/>
        </w:rPr>
      </w:pPr>
      <w:r w:rsidRPr="004C7B3C">
        <w:rPr>
          <w:rFonts w:ascii="Arial" w:eastAsia="Arial" w:hAnsi="Arial" w:cs="Arial"/>
          <w:color w:val="000000"/>
          <w:sz w:val="20"/>
          <w:lang w:val="en-GB"/>
        </w:rPr>
        <w:t>Hourly wages:</w:t>
      </w:r>
      <w:r w:rsidRPr="004C7B3C">
        <w:rPr>
          <w:rFonts w:ascii="Arial" w:eastAsia="Arial" w:hAnsi="Arial" w:cs="Arial"/>
          <w:color w:val="000000"/>
          <w:sz w:val="20"/>
          <w:lang w:val="en-GB"/>
        </w:rPr>
        <w:tab/>
        <w:t>rounded to two decimal places.</w:t>
      </w:r>
    </w:p>
    <w:p w:rsidR="00004266" w:rsidRPr="004C7B3C" w:rsidP="00BE0B15" w14:paraId="248063DC" w14:textId="77777777">
      <w:pPr>
        <w:numPr>
          <w:ilvl w:val="0"/>
          <w:numId w:val="76"/>
        </w:numPr>
        <w:tabs>
          <w:tab w:val="clear" w:pos="216"/>
          <w:tab w:val="left" w:pos="1296"/>
          <w:tab w:val="left" w:pos="2808"/>
          <w:tab w:val="left" w:pos="4395"/>
        </w:tabs>
        <w:spacing w:before="235"/>
        <w:ind w:left="1080" w:right="288"/>
        <w:textAlignment w:val="baseline"/>
        <w:rPr>
          <w:rFonts w:ascii="Arial" w:eastAsia="Arial" w:hAnsi="Arial" w:cs="Arial"/>
          <w:color w:val="000000"/>
          <w:sz w:val="20"/>
          <w:lang w:val="en-GB"/>
        </w:rPr>
      </w:pPr>
      <w:r w:rsidRPr="004C7B3C">
        <w:rPr>
          <w:rFonts w:ascii="Arial" w:eastAsia="Arial" w:hAnsi="Arial" w:cs="Arial"/>
          <w:color w:val="000000"/>
          <w:sz w:val="20"/>
          <w:lang w:val="en-GB"/>
        </w:rPr>
        <w:t>Youth wages:</w:t>
      </w:r>
      <w:r w:rsidRPr="004C7B3C">
        <w:rPr>
          <w:rFonts w:ascii="Arial" w:eastAsia="Arial" w:hAnsi="Arial" w:cs="Arial"/>
          <w:color w:val="000000"/>
          <w:sz w:val="20"/>
          <w:lang w:val="en-GB"/>
        </w:rPr>
        <w:tab/>
        <w:t>derived from the hourly wages specified in step 1, rounded to two decimal places.</w:t>
      </w:r>
    </w:p>
    <w:p w:rsidR="00004266" w:rsidRPr="004C7B3C" w:rsidP="00BE0B15" w14:paraId="6C83C011" w14:textId="77777777">
      <w:pPr>
        <w:numPr>
          <w:ilvl w:val="0"/>
          <w:numId w:val="76"/>
        </w:numPr>
        <w:tabs>
          <w:tab w:val="clear" w:pos="216"/>
          <w:tab w:val="left" w:pos="1296"/>
          <w:tab w:val="left" w:pos="4395"/>
        </w:tabs>
        <w:spacing w:before="230"/>
        <w:ind w:left="1080"/>
        <w:textAlignment w:val="baseline"/>
        <w:rPr>
          <w:rFonts w:ascii="Arial" w:eastAsia="Arial" w:hAnsi="Arial" w:cs="Arial"/>
          <w:color w:val="000000"/>
          <w:sz w:val="20"/>
          <w:lang w:val="en-GB"/>
        </w:rPr>
      </w:pPr>
      <w:r w:rsidRPr="004C7B3C">
        <w:rPr>
          <w:rFonts w:ascii="Arial" w:eastAsia="Arial" w:hAnsi="Arial" w:cs="Arial"/>
          <w:color w:val="000000"/>
          <w:sz w:val="20"/>
          <w:lang w:val="en-GB"/>
        </w:rPr>
        <w:t>Wages B2 scale (Pay Structure A): the starting wages in B2 begin with step 3.</w:t>
      </w:r>
    </w:p>
    <w:p w:rsidR="00004266" w:rsidRPr="004C7B3C" w:rsidP="00BE0B15" w14:paraId="156C4184" w14:textId="77777777">
      <w:pPr>
        <w:numPr>
          <w:ilvl w:val="0"/>
          <w:numId w:val="76"/>
        </w:numPr>
        <w:tabs>
          <w:tab w:val="clear" w:pos="216"/>
          <w:tab w:val="left" w:pos="1296"/>
          <w:tab w:val="left" w:pos="4395"/>
        </w:tabs>
        <w:spacing w:before="231"/>
        <w:ind w:left="1080"/>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CAO youth wage percentages:</w:t>
      </w:r>
    </w:p>
    <w:p w:rsidR="00004266" w:rsidRPr="00B8741E" w:rsidP="00BE0B15" w14:paraId="751A29CF" w14:textId="77777777">
      <w:pPr>
        <w:numPr>
          <w:ilvl w:val="0"/>
          <w:numId w:val="12"/>
        </w:numPr>
        <w:tabs>
          <w:tab w:val="clear" w:pos="360"/>
          <w:tab w:val="left" w:pos="1800"/>
          <w:tab w:val="left" w:pos="2952"/>
          <w:tab w:val="left" w:pos="4395"/>
        </w:tabs>
        <w:spacing w:before="225"/>
        <w:ind w:left="1440"/>
        <w:textAlignment w:val="baseline"/>
        <w:rPr>
          <w:rFonts w:ascii="Arial" w:eastAsia="Arial" w:hAnsi="Arial" w:cs="Arial"/>
          <w:color w:val="000000"/>
          <w:sz w:val="20"/>
          <w:lang w:val="en-GB"/>
        </w:rPr>
      </w:pPr>
      <w:r w:rsidRPr="00B8741E">
        <w:rPr>
          <w:rFonts w:ascii="Arial" w:eastAsia="Arial" w:hAnsi="Arial" w:cs="Arial"/>
          <w:color w:val="000000"/>
          <w:sz w:val="20"/>
          <w:lang w:val="en-GB"/>
        </w:rPr>
        <w:t>15 years:</w:t>
      </w:r>
      <w:r w:rsidRPr="00B8741E">
        <w:rPr>
          <w:rFonts w:ascii="Arial" w:eastAsia="Arial" w:hAnsi="Arial" w:cs="Arial"/>
          <w:color w:val="000000"/>
          <w:sz w:val="20"/>
          <w:lang w:val="en-GB"/>
        </w:rPr>
        <w:tab/>
        <w:t>40%</w:t>
      </w:r>
    </w:p>
    <w:p w:rsidR="00004266" w:rsidRPr="00B8741E" w:rsidP="00BE0B15" w14:paraId="07C2E7A2" w14:textId="77777777">
      <w:pPr>
        <w:numPr>
          <w:ilvl w:val="0"/>
          <w:numId w:val="12"/>
        </w:numPr>
        <w:tabs>
          <w:tab w:val="clear" w:pos="360"/>
          <w:tab w:val="left" w:pos="1800"/>
          <w:tab w:val="left" w:pos="2952"/>
          <w:tab w:val="left" w:pos="4395"/>
        </w:tabs>
        <w:ind w:left="1440"/>
        <w:textAlignment w:val="baseline"/>
        <w:rPr>
          <w:rFonts w:ascii="Arial" w:eastAsia="Arial" w:hAnsi="Arial" w:cs="Arial"/>
          <w:color w:val="000000"/>
          <w:sz w:val="20"/>
          <w:lang w:val="en-GB"/>
        </w:rPr>
      </w:pPr>
      <w:r w:rsidRPr="00B8741E">
        <w:rPr>
          <w:rFonts w:ascii="Arial" w:eastAsia="Arial" w:hAnsi="Arial" w:cs="Arial"/>
          <w:color w:val="000000"/>
          <w:sz w:val="20"/>
          <w:lang w:val="en-GB"/>
        </w:rPr>
        <w:t>16 years</w:t>
      </w:r>
      <w:r w:rsidRPr="00B8741E">
        <w:rPr>
          <w:rFonts w:ascii="Arial" w:eastAsia="Arial" w:hAnsi="Arial" w:cs="Arial"/>
          <w:color w:val="000000"/>
          <w:sz w:val="20"/>
          <w:lang w:val="en-GB"/>
        </w:rPr>
        <w:tab/>
        <w:t>50%</w:t>
      </w:r>
    </w:p>
    <w:p w:rsidR="00004266" w:rsidRPr="00B8741E" w:rsidP="00BE0B15" w14:paraId="5B3CE806" w14:textId="77777777">
      <w:pPr>
        <w:numPr>
          <w:ilvl w:val="0"/>
          <w:numId w:val="12"/>
        </w:numPr>
        <w:tabs>
          <w:tab w:val="clear" w:pos="360"/>
          <w:tab w:val="left" w:pos="1800"/>
          <w:tab w:val="left" w:pos="2952"/>
          <w:tab w:val="left" w:pos="4395"/>
        </w:tabs>
        <w:ind w:left="1440"/>
        <w:textAlignment w:val="baseline"/>
        <w:rPr>
          <w:rFonts w:ascii="Arial" w:eastAsia="Arial" w:hAnsi="Arial" w:cs="Arial"/>
          <w:color w:val="000000"/>
          <w:sz w:val="20"/>
          <w:lang w:val="en-GB"/>
        </w:rPr>
      </w:pPr>
      <w:r w:rsidRPr="00B8741E">
        <w:rPr>
          <w:rFonts w:ascii="Arial" w:eastAsia="Arial" w:hAnsi="Arial" w:cs="Arial"/>
          <w:color w:val="000000"/>
          <w:sz w:val="20"/>
          <w:lang w:val="en-GB"/>
        </w:rPr>
        <w:t>17 years:</w:t>
      </w:r>
      <w:r w:rsidRPr="00B8741E">
        <w:rPr>
          <w:rFonts w:ascii="Arial" w:eastAsia="Arial" w:hAnsi="Arial" w:cs="Arial"/>
          <w:color w:val="000000"/>
          <w:sz w:val="20"/>
          <w:lang w:val="en-GB"/>
        </w:rPr>
        <w:tab/>
        <w:t>60%</w:t>
      </w:r>
    </w:p>
    <w:p w:rsidR="00004266" w:rsidRPr="00B8741E" w:rsidP="00BE0B15" w14:paraId="4A9E1488" w14:textId="77777777">
      <w:pPr>
        <w:numPr>
          <w:ilvl w:val="0"/>
          <w:numId w:val="12"/>
        </w:numPr>
        <w:tabs>
          <w:tab w:val="clear" w:pos="360"/>
          <w:tab w:val="left" w:pos="1800"/>
          <w:tab w:val="left" w:pos="2952"/>
          <w:tab w:val="left" w:pos="4395"/>
        </w:tabs>
        <w:ind w:left="1440"/>
        <w:textAlignment w:val="baseline"/>
        <w:rPr>
          <w:rFonts w:ascii="Arial" w:eastAsia="Arial" w:hAnsi="Arial" w:cs="Arial"/>
          <w:color w:val="000000"/>
          <w:sz w:val="20"/>
          <w:lang w:val="en-GB"/>
        </w:rPr>
      </w:pPr>
      <w:r w:rsidRPr="00B8741E">
        <w:rPr>
          <w:rFonts w:ascii="Arial" w:eastAsia="Arial" w:hAnsi="Arial" w:cs="Arial"/>
          <w:color w:val="000000"/>
          <w:sz w:val="20"/>
          <w:lang w:val="en-GB"/>
        </w:rPr>
        <w:t>18 years:</w:t>
      </w:r>
      <w:r w:rsidRPr="00B8741E">
        <w:rPr>
          <w:rFonts w:ascii="Arial" w:eastAsia="Arial" w:hAnsi="Arial" w:cs="Arial"/>
          <w:color w:val="000000"/>
          <w:sz w:val="20"/>
          <w:lang w:val="en-GB"/>
        </w:rPr>
        <w:tab/>
        <w:t>70%</w:t>
      </w:r>
    </w:p>
    <w:p w:rsidR="00004266" w:rsidRPr="00B8741E" w:rsidP="00BE0B15" w14:paraId="2D8683E4" w14:textId="77777777">
      <w:pPr>
        <w:numPr>
          <w:ilvl w:val="0"/>
          <w:numId w:val="12"/>
        </w:numPr>
        <w:tabs>
          <w:tab w:val="clear" w:pos="360"/>
          <w:tab w:val="left" w:pos="1800"/>
          <w:tab w:val="left" w:pos="2952"/>
          <w:tab w:val="left" w:pos="4395"/>
        </w:tabs>
        <w:ind w:left="1440"/>
        <w:textAlignment w:val="baseline"/>
        <w:rPr>
          <w:rFonts w:ascii="Arial" w:eastAsia="Arial" w:hAnsi="Arial" w:cs="Arial"/>
          <w:color w:val="000000"/>
          <w:sz w:val="20"/>
          <w:lang w:val="en-GB"/>
        </w:rPr>
      </w:pPr>
      <w:r w:rsidRPr="00B8741E">
        <w:rPr>
          <w:rFonts w:ascii="Arial" w:eastAsia="Arial" w:hAnsi="Arial" w:cs="Arial"/>
          <w:color w:val="000000"/>
          <w:sz w:val="20"/>
          <w:lang w:val="en-GB"/>
        </w:rPr>
        <w:t>19 years:</w:t>
      </w:r>
      <w:r w:rsidRPr="00B8741E">
        <w:rPr>
          <w:rFonts w:ascii="Arial" w:eastAsia="Arial" w:hAnsi="Arial" w:cs="Arial"/>
          <w:color w:val="000000"/>
          <w:sz w:val="20"/>
          <w:lang w:val="en-GB"/>
        </w:rPr>
        <w:tab/>
        <w:t>80%</w:t>
      </w:r>
    </w:p>
    <w:p w:rsidR="00004266" w:rsidRPr="004C7B3C" w:rsidP="00C315BC" w14:paraId="1C7E9D8B" w14:textId="313F4297">
      <w:pPr>
        <w:tabs>
          <w:tab w:val="left" w:pos="360"/>
          <w:tab w:val="left" w:pos="1800"/>
          <w:tab w:val="left" w:pos="2952"/>
          <w:tab w:val="left" w:pos="4395"/>
        </w:tabs>
        <w:ind w:left="1440"/>
        <w:textAlignment w:val="baseline"/>
        <w:rPr>
          <w:rFonts w:ascii="Arial" w:eastAsia="Arial" w:hAnsi="Arial" w:cs="Arial"/>
          <w:color w:val="000000"/>
          <w:sz w:val="20"/>
          <w:lang w:val="en-GB"/>
        </w:rPr>
      </w:pPr>
    </w:p>
    <w:p w:rsidR="002F22B7" w:rsidP="00786661" w14:paraId="7C9E6BD8" w14:textId="77777777">
      <w:pPr>
        <w:tabs>
          <w:tab w:val="left" w:pos="864"/>
          <w:tab w:val="left" w:pos="4395"/>
        </w:tabs>
        <w:spacing w:before="5"/>
        <w:ind w:left="72"/>
        <w:textAlignment w:val="baseline"/>
        <w:rPr>
          <w:rFonts w:ascii="Arial" w:eastAsia="Arial" w:hAnsi="Arial" w:cs="Arial"/>
          <w:color w:val="000000"/>
          <w:spacing w:val="-2"/>
          <w:sz w:val="20"/>
          <w:lang w:val="en-GB"/>
        </w:rPr>
      </w:pPr>
    </w:p>
    <w:p w:rsidR="00004266" w:rsidRPr="004C7B3C" w:rsidP="00786661" w14:paraId="406E9D8F" w14:textId="6B88DD4B">
      <w:pPr>
        <w:tabs>
          <w:tab w:val="left" w:pos="864"/>
          <w:tab w:val="left" w:pos="4395"/>
        </w:tabs>
        <w:spacing w:before="5"/>
        <w:ind w:left="72"/>
        <w:textAlignment w:val="baseline"/>
        <w:rPr>
          <w:rFonts w:ascii="Arial" w:eastAsia="Arial" w:hAnsi="Arial" w:cs="Arial"/>
          <w:color w:val="000000"/>
          <w:spacing w:val="-2"/>
          <w:sz w:val="20"/>
          <w:lang w:val="en-GB"/>
        </w:rPr>
      </w:pPr>
      <w:r w:rsidRPr="004C7B3C">
        <w:rPr>
          <w:rFonts w:ascii="Arial" w:eastAsia="Arial" w:hAnsi="Arial" w:cs="Arial"/>
          <w:color w:val="000000"/>
          <w:spacing w:val="-2"/>
          <w:sz w:val="20"/>
          <w:lang w:val="en-GB"/>
        </w:rPr>
        <w:t>2.</w:t>
      </w:r>
      <w:r w:rsidRPr="004C7B3C">
        <w:rPr>
          <w:rFonts w:ascii="Arial" w:eastAsia="Arial" w:hAnsi="Arial" w:cs="Arial"/>
          <w:color w:val="000000"/>
          <w:spacing w:val="-2"/>
          <w:sz w:val="20"/>
          <w:lang w:val="en-GB"/>
        </w:rPr>
        <w:tab/>
      </w:r>
      <w:r w:rsidRPr="004C7B3C">
        <w:rPr>
          <w:rFonts w:ascii="Arial" w:eastAsia="Arial" w:hAnsi="Arial" w:cs="Arial"/>
          <w:b/>
          <w:color w:val="000000"/>
          <w:spacing w:val="-2"/>
          <w:sz w:val="20"/>
          <w:lang w:val="en-GB"/>
        </w:rPr>
        <w:t>Pay structure B</w:t>
      </w:r>
    </w:p>
    <w:p w:rsidR="00004266" w:rsidRPr="004C7B3C" w:rsidP="00786661" w14:paraId="6E9F5C66" w14:textId="7751419C">
      <w:pPr>
        <w:tabs>
          <w:tab w:val="left" w:pos="4395"/>
        </w:tabs>
        <w:ind w:left="72"/>
        <w:textAlignment w:val="baseline"/>
        <w:rPr>
          <w:rFonts w:ascii="Arial" w:eastAsia="Arial" w:hAnsi="Arial" w:cs="Arial"/>
          <w:color w:val="000000"/>
          <w:sz w:val="20"/>
          <w:lang w:val="en-GB"/>
        </w:rPr>
      </w:pPr>
      <w:r w:rsidRPr="004C7B3C">
        <w:rPr>
          <w:rFonts w:ascii="Arial" w:eastAsia="Arial" w:hAnsi="Arial" w:cs="Arial"/>
          <w:color w:val="000000"/>
          <w:sz w:val="20"/>
          <w:lang w:val="en-GB"/>
        </w:rPr>
        <w:t>Tables B1 to B</w:t>
      </w:r>
      <w:r w:rsidRPr="004C7B3C" w:rsidR="00046DC0">
        <w:rPr>
          <w:rFonts w:ascii="Arial" w:eastAsia="Arial" w:hAnsi="Arial" w:cs="Arial"/>
          <w:color w:val="000000"/>
          <w:sz w:val="20"/>
          <w:lang w:val="en-GB"/>
        </w:rPr>
        <w:t>3</w:t>
      </w:r>
      <w:r w:rsidRPr="004C7B3C">
        <w:rPr>
          <w:rFonts w:ascii="Arial" w:eastAsia="Arial" w:hAnsi="Arial" w:cs="Arial"/>
          <w:color w:val="000000"/>
          <w:sz w:val="20"/>
          <w:lang w:val="en-GB"/>
        </w:rPr>
        <w:t xml:space="preserve"> refer to pay structure B. These apply to commencement of employment after 1 July</w:t>
      </w:r>
    </w:p>
    <w:p w:rsidR="00004266" w:rsidRPr="004C7B3C" w:rsidP="00991AC4" w14:paraId="40F7549B" w14:textId="7A7FA820">
      <w:pPr>
        <w:tabs>
          <w:tab w:val="left" w:pos="4395"/>
        </w:tabs>
        <w:spacing w:after="4447"/>
        <w:ind w:left="792"/>
        <w:textAlignment w:val="baseline"/>
        <w:rPr>
          <w:rFonts w:ascii="Arial" w:hAnsi="Arial" w:cs="Arial"/>
          <w:lang w:val="en-GB"/>
        </w:rPr>
        <w:sectPr>
          <w:type w:val="continuous"/>
          <w:pgSz w:w="11909" w:h="16838"/>
          <w:pgMar w:top="1420" w:right="524" w:bottom="302" w:left="1321" w:header="720" w:footer="720" w:gutter="0"/>
          <w:cols w:space="708"/>
        </w:sectPr>
      </w:pPr>
      <w:r w:rsidRPr="004C7B3C">
        <w:rPr>
          <w:rFonts w:ascii="Arial" w:eastAsia="Arial" w:hAnsi="Arial" w:cs="Arial"/>
          <w:color w:val="000000"/>
          <w:sz w:val="20"/>
          <w:lang w:val="en-GB"/>
        </w:rPr>
        <w:t>2005. See article 34, paragraph 2, subparagraph a</w:t>
      </w:r>
    </w:p>
    <w:p w:rsidR="00004266" w:rsidRPr="00B8741E" w:rsidP="00786661" w14:paraId="6B758B7B" w14:textId="7DC508A4">
      <w:pPr>
        <w:tabs>
          <w:tab w:val="left" w:pos="4395"/>
        </w:tabs>
        <w:spacing w:before="14"/>
        <w:textAlignment w:val="baseline"/>
        <w:rPr>
          <w:rFonts w:ascii="Arial" w:eastAsia="Arial" w:hAnsi="Arial" w:cs="Arial"/>
          <w:b/>
          <w:color w:val="000000"/>
          <w:sz w:val="20"/>
          <w:lang w:val="en-GB"/>
        </w:rPr>
      </w:pPr>
      <w:r w:rsidRPr="004C7B3C">
        <w:rPr>
          <w:rFonts w:ascii="Arial" w:eastAsia="Arial" w:hAnsi="Arial" w:cs="Arial"/>
          <w:b/>
          <w:color w:val="000000"/>
          <w:sz w:val="20"/>
          <w:lang w:val="en-GB"/>
        </w:rPr>
        <w:t xml:space="preserve">B1 </w:t>
      </w:r>
      <w:r w:rsidRPr="004C7B3C" w:rsidR="00A20F1D">
        <w:rPr>
          <w:rFonts w:ascii="Arial" w:eastAsia="Arial" w:hAnsi="Arial" w:cs="Arial"/>
          <w:b/>
          <w:color w:val="000000"/>
          <w:sz w:val="20"/>
          <w:lang w:val="en-GB"/>
        </w:rPr>
        <w:t xml:space="preserve">Wage table relating </w:t>
      </w:r>
      <w:r w:rsidRPr="00B8741E" w:rsidR="00A20F1D">
        <w:rPr>
          <w:rFonts w:ascii="Arial" w:eastAsia="Arial" w:hAnsi="Arial" w:cs="Arial"/>
          <w:b/>
          <w:color w:val="000000"/>
          <w:sz w:val="20"/>
          <w:lang w:val="en-GB"/>
        </w:rPr>
        <w:t xml:space="preserve">to pay structure B as from 1 </w:t>
      </w:r>
      <w:r w:rsidRPr="00B8741E" w:rsidR="006625C4">
        <w:rPr>
          <w:rFonts w:ascii="Arial" w:eastAsia="Arial" w:hAnsi="Arial" w:cs="Arial"/>
          <w:b/>
          <w:color w:val="000000"/>
          <w:sz w:val="20"/>
          <w:lang w:val="en-GB"/>
        </w:rPr>
        <w:t>J</w:t>
      </w:r>
      <w:r w:rsidR="00444DE4">
        <w:rPr>
          <w:rFonts w:ascii="Arial" w:eastAsia="Arial" w:hAnsi="Arial" w:cs="Arial"/>
          <w:b/>
          <w:color w:val="000000"/>
          <w:sz w:val="20"/>
          <w:lang w:val="en-GB"/>
        </w:rPr>
        <w:t>anuary</w:t>
      </w:r>
      <w:r w:rsidRPr="00B8741E" w:rsidR="00A20F1D">
        <w:rPr>
          <w:rFonts w:ascii="Arial" w:eastAsia="Arial" w:hAnsi="Arial" w:cs="Arial"/>
          <w:b/>
          <w:color w:val="000000"/>
          <w:sz w:val="20"/>
          <w:lang w:val="en-GB"/>
        </w:rPr>
        <w:t xml:space="preserve"> 20</w:t>
      </w:r>
      <w:r w:rsidRPr="00B8741E" w:rsidR="00127F1F">
        <w:rPr>
          <w:rFonts w:ascii="Arial" w:eastAsia="Arial" w:hAnsi="Arial" w:cs="Arial"/>
          <w:b/>
          <w:color w:val="000000"/>
          <w:sz w:val="20"/>
          <w:lang w:val="en-GB"/>
        </w:rPr>
        <w:t>23</w:t>
      </w:r>
    </w:p>
    <w:p w:rsidR="00004266" w:rsidRPr="00B8741E" w:rsidP="00786661" w14:paraId="1774F156" w14:textId="03FF0343">
      <w:pPr>
        <w:tabs>
          <w:tab w:val="left" w:pos="4395"/>
        </w:tabs>
        <w:textAlignment w:val="baseline"/>
        <w:rPr>
          <w:rFonts w:ascii="Arial" w:eastAsia="Arial" w:hAnsi="Arial" w:cs="Arial"/>
          <w:color w:val="000000"/>
          <w:sz w:val="20"/>
          <w:lang w:val="en-GB"/>
        </w:rPr>
      </w:pPr>
      <w:r w:rsidRPr="00B8741E">
        <w:rPr>
          <w:rFonts w:ascii="Arial" w:eastAsia="Arial" w:hAnsi="Arial" w:cs="Arial"/>
          <w:color w:val="000000"/>
          <w:sz w:val="20"/>
          <w:lang w:val="en-GB"/>
        </w:rPr>
        <w:t xml:space="preserve">In the calculation, an initial </w:t>
      </w:r>
      <w:r w:rsidRPr="00B8741E" w:rsidR="00C91BA8">
        <w:rPr>
          <w:rFonts w:ascii="Arial" w:eastAsia="Arial" w:hAnsi="Arial" w:cs="Arial"/>
          <w:color w:val="000000"/>
          <w:sz w:val="20"/>
          <w:lang w:val="en-GB"/>
        </w:rPr>
        <w:t>3.</w:t>
      </w:r>
      <w:r w:rsidRPr="00B8741E" w:rsidR="00127F1F">
        <w:rPr>
          <w:rFonts w:ascii="Arial" w:eastAsia="Arial" w:hAnsi="Arial" w:cs="Arial"/>
          <w:color w:val="000000"/>
          <w:sz w:val="20"/>
          <w:lang w:val="en-GB"/>
        </w:rPr>
        <w:t>00</w:t>
      </w:r>
      <w:r w:rsidRPr="00B8741E" w:rsidR="00C91BA8">
        <w:rPr>
          <w:rFonts w:ascii="Arial" w:eastAsia="Arial" w:hAnsi="Arial" w:cs="Arial"/>
          <w:color w:val="000000"/>
          <w:sz w:val="20"/>
          <w:lang w:val="en-GB"/>
        </w:rPr>
        <w:t>%</w:t>
      </w:r>
      <w:r w:rsidRPr="00B8741E">
        <w:rPr>
          <w:rFonts w:ascii="Arial" w:eastAsia="Arial" w:hAnsi="Arial" w:cs="Arial"/>
          <w:color w:val="000000"/>
          <w:sz w:val="20"/>
          <w:lang w:val="en-GB"/>
        </w:rPr>
        <w:t xml:space="preserve"> increase has been added to the wage tables from 1 </w:t>
      </w:r>
      <w:r w:rsidRPr="00B8741E" w:rsidR="00127F1F">
        <w:rPr>
          <w:rFonts w:ascii="Arial" w:eastAsia="Arial" w:hAnsi="Arial" w:cs="Arial"/>
          <w:color w:val="000000"/>
          <w:sz w:val="20"/>
          <w:lang w:val="en-GB"/>
        </w:rPr>
        <w:t xml:space="preserve">October 2022 </w:t>
      </w:r>
      <w:r w:rsidRPr="00B8741E" w:rsidR="00697DBD">
        <w:rPr>
          <w:rFonts w:ascii="Arial" w:eastAsia="Arial" w:hAnsi="Arial" w:cs="Arial"/>
          <w:color w:val="000000"/>
          <w:sz w:val="20"/>
          <w:lang w:val="en-GB"/>
        </w:rPr>
        <w:t>followed by a one-off reclassification of scale B.</w:t>
      </w:r>
    </w:p>
    <w:p w:rsidR="00216F25" w:rsidRPr="00B8741E" w:rsidP="00786661" w14:paraId="26970EED" w14:textId="0C24597E">
      <w:pPr>
        <w:tabs>
          <w:tab w:val="left" w:pos="4395"/>
        </w:tabs>
        <w:textAlignment w:val="baseline"/>
        <w:rPr>
          <w:rFonts w:ascii="Arial" w:eastAsia="Arial" w:hAnsi="Arial" w:cs="Arial"/>
          <w:color w:val="000000"/>
          <w:sz w:val="20"/>
          <w:lang w:val="en-GB"/>
        </w:rPr>
      </w:pPr>
    </w:p>
    <w:p w:rsidR="008B54D3" w:rsidRPr="00B8741E" w:rsidP="008B54D3" w14:paraId="2F6F15A3" w14:textId="77777777">
      <w:pPr>
        <w:shd w:val="clear" w:color="auto" w:fill="FFFFFF"/>
      </w:pPr>
    </w:p>
    <w:tbl>
      <w:tblPr>
        <w:tblW w:w="10290" w:type="dxa"/>
        <w:tblCellMar>
          <w:left w:w="70" w:type="dxa"/>
          <w:right w:w="70" w:type="dxa"/>
        </w:tblCellMar>
        <w:tblLook w:val="04A0"/>
      </w:tblPr>
      <w:tblGrid>
        <w:gridCol w:w="1681"/>
        <w:gridCol w:w="1373"/>
        <w:gridCol w:w="964"/>
        <w:gridCol w:w="965"/>
        <w:gridCol w:w="1107"/>
        <w:gridCol w:w="1203"/>
        <w:gridCol w:w="1068"/>
        <w:gridCol w:w="965"/>
        <w:gridCol w:w="964"/>
      </w:tblGrid>
      <w:tr w14:paraId="177BD378" w14:textId="77777777" w:rsidTr="00266BC2">
        <w:tblPrEx>
          <w:tblW w:w="10290" w:type="dxa"/>
          <w:tblCellMar>
            <w:left w:w="70" w:type="dxa"/>
            <w:right w:w="70" w:type="dxa"/>
          </w:tblCellMar>
          <w:tblLook w:val="04A0"/>
        </w:tblPrEx>
        <w:trPr>
          <w:trHeight w:val="306"/>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4D3" w:rsidRPr="00266BC2" w:rsidP="008B54D3" w14:paraId="539DE25C" w14:textId="29FA8AAB">
            <w:pPr>
              <w:rPr>
                <w:rFonts w:ascii="Arial" w:hAnsi="Arial" w:cs="Arial"/>
                <w:sz w:val="20"/>
                <w:szCs w:val="20"/>
              </w:rPr>
            </w:pPr>
            <w:r w:rsidRPr="00266BC2">
              <w:rPr>
                <w:rFonts w:ascii="Arial" w:eastAsia="Arial" w:hAnsi="Arial" w:cs="Arial"/>
                <w:color w:val="000000"/>
                <w:sz w:val="20"/>
                <w:szCs w:val="20"/>
                <w:lang w:val="en-GB"/>
              </w:rPr>
              <w:t>ORBA points</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8B54D3" w:rsidRPr="00266BC2" w:rsidP="008B54D3" w14:paraId="6B01BC96" w14:textId="77777777">
            <w:pPr>
              <w:jc w:val="center"/>
              <w:rPr>
                <w:rFonts w:ascii="Arial" w:hAnsi="Arial" w:cs="Arial"/>
                <w:sz w:val="20"/>
                <w:szCs w:val="20"/>
              </w:rPr>
            </w:pPr>
            <w:r w:rsidRPr="00266BC2">
              <w:rPr>
                <w:rFonts w:ascii="Arial" w:hAnsi="Arial" w:cs="Arial"/>
                <w:sz w:val="20"/>
                <w:szCs w:val="20"/>
              </w:rPr>
              <w:t>21-35</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8B54D3" w:rsidRPr="00266BC2" w:rsidP="008B54D3" w14:paraId="3CACA62D" w14:textId="1DE099C5">
            <w:pPr>
              <w:jc w:val="center"/>
              <w:rPr>
                <w:rFonts w:ascii="Arial" w:hAnsi="Arial" w:cs="Arial"/>
                <w:sz w:val="20"/>
                <w:szCs w:val="20"/>
              </w:rPr>
            </w:pPr>
            <w:r w:rsidRPr="00266BC2">
              <w:rPr>
                <w:rFonts w:ascii="Arial" w:hAnsi="Arial" w:cs="Arial"/>
                <w:sz w:val="20"/>
                <w:szCs w:val="20"/>
              </w:rPr>
              <w:t>SMW</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8B54D3" w:rsidRPr="00266BC2" w:rsidP="008B54D3" w14:paraId="466FE48A" w14:textId="77777777">
            <w:pPr>
              <w:jc w:val="center"/>
              <w:rPr>
                <w:rFonts w:ascii="Arial" w:hAnsi="Arial" w:cs="Arial"/>
                <w:sz w:val="20"/>
                <w:szCs w:val="20"/>
              </w:rPr>
            </w:pPr>
            <w:r w:rsidRPr="00266BC2">
              <w:rPr>
                <w:rFonts w:ascii="Arial" w:hAnsi="Arial" w:cs="Arial"/>
                <w:sz w:val="20"/>
                <w:szCs w:val="20"/>
              </w:rPr>
              <w:t>36-50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8B54D3" w:rsidRPr="00266BC2" w:rsidP="008B54D3" w14:paraId="4D9F53F4" w14:textId="77777777">
            <w:pPr>
              <w:jc w:val="center"/>
              <w:rPr>
                <w:rFonts w:ascii="Arial" w:hAnsi="Arial" w:cs="Arial"/>
                <w:sz w:val="20"/>
                <w:szCs w:val="20"/>
              </w:rPr>
            </w:pPr>
            <w:r w:rsidRPr="00266BC2">
              <w:rPr>
                <w:rFonts w:ascii="Arial" w:hAnsi="Arial" w:cs="Arial"/>
                <w:sz w:val="20"/>
                <w:szCs w:val="20"/>
              </w:rPr>
              <w:t>51-65</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8B54D3" w:rsidRPr="00266BC2" w:rsidP="008B54D3" w14:paraId="74649EF7" w14:textId="77777777">
            <w:pPr>
              <w:jc w:val="center"/>
              <w:rPr>
                <w:rFonts w:ascii="Arial" w:hAnsi="Arial" w:cs="Arial"/>
                <w:sz w:val="20"/>
                <w:szCs w:val="20"/>
              </w:rPr>
            </w:pPr>
            <w:r w:rsidRPr="00266BC2">
              <w:rPr>
                <w:rFonts w:ascii="Arial" w:hAnsi="Arial" w:cs="Arial"/>
                <w:sz w:val="20"/>
                <w:szCs w:val="20"/>
              </w:rPr>
              <w:t>66-85</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8B54D3" w:rsidRPr="00266BC2" w:rsidP="008B54D3" w14:paraId="53335613" w14:textId="77777777">
            <w:pPr>
              <w:jc w:val="center"/>
              <w:rPr>
                <w:rFonts w:ascii="Arial" w:hAnsi="Arial" w:cs="Arial"/>
                <w:sz w:val="20"/>
                <w:szCs w:val="20"/>
              </w:rPr>
            </w:pPr>
            <w:r w:rsidRPr="00266BC2">
              <w:rPr>
                <w:rFonts w:ascii="Arial" w:hAnsi="Arial" w:cs="Arial"/>
                <w:sz w:val="20"/>
                <w:szCs w:val="20"/>
              </w:rPr>
              <w:t>86-105</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8B54D3" w:rsidRPr="00266BC2" w:rsidP="008B54D3" w14:paraId="737A09EA" w14:textId="77777777">
            <w:pPr>
              <w:jc w:val="center"/>
              <w:rPr>
                <w:rFonts w:ascii="Arial" w:hAnsi="Arial" w:cs="Arial"/>
                <w:sz w:val="20"/>
                <w:szCs w:val="20"/>
              </w:rPr>
            </w:pPr>
            <w:r w:rsidRPr="00266BC2">
              <w:rPr>
                <w:rFonts w:ascii="Arial" w:hAnsi="Arial" w:cs="Arial"/>
                <w:sz w:val="20"/>
                <w:szCs w:val="20"/>
              </w:rPr>
              <w:t>106-125</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8B54D3" w:rsidRPr="00266BC2" w:rsidP="008B54D3" w14:paraId="2BDB4F3E" w14:textId="77777777">
            <w:pPr>
              <w:jc w:val="center"/>
              <w:rPr>
                <w:rFonts w:ascii="Arial" w:hAnsi="Arial" w:cs="Arial"/>
                <w:sz w:val="20"/>
                <w:szCs w:val="20"/>
              </w:rPr>
            </w:pPr>
            <w:r w:rsidRPr="00266BC2">
              <w:rPr>
                <w:rFonts w:ascii="Arial" w:hAnsi="Arial" w:cs="Arial"/>
                <w:sz w:val="20"/>
                <w:szCs w:val="20"/>
              </w:rPr>
              <w:t>126-145</w:t>
            </w:r>
          </w:p>
        </w:tc>
      </w:tr>
      <w:tr w14:paraId="6FA5D2A9" w14:textId="77777777" w:rsidTr="00266BC2">
        <w:tblPrEx>
          <w:tblW w:w="10290" w:type="dxa"/>
          <w:tblCellMar>
            <w:left w:w="70" w:type="dxa"/>
            <w:right w:w="70" w:type="dxa"/>
          </w:tblCellMar>
          <w:tblLook w:val="04A0"/>
        </w:tblPrEx>
        <w:trPr>
          <w:trHeight w:val="306"/>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8B54D3" w:rsidRPr="00266BC2" w:rsidP="008B54D3" w14:paraId="046C6330" w14:textId="10FC4694">
            <w:pPr>
              <w:rPr>
                <w:rFonts w:ascii="Arial" w:hAnsi="Arial" w:cs="Arial"/>
                <w:sz w:val="20"/>
                <w:szCs w:val="20"/>
                <w:u w:val="single"/>
              </w:rPr>
            </w:pPr>
            <w:r w:rsidRPr="00266BC2">
              <w:rPr>
                <w:rFonts w:ascii="Arial" w:eastAsia="Arial" w:hAnsi="Arial" w:cs="Arial"/>
                <w:color w:val="000000"/>
                <w:sz w:val="20"/>
                <w:szCs w:val="20"/>
                <w:lang w:val="en-GB"/>
              </w:rPr>
              <w:t>Step/scale</w:t>
            </w:r>
          </w:p>
        </w:tc>
        <w:tc>
          <w:tcPr>
            <w:tcW w:w="1373"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4D25CB94" w14:textId="77777777">
            <w:pPr>
              <w:jc w:val="center"/>
              <w:rPr>
                <w:rFonts w:ascii="Arial" w:hAnsi="Arial" w:cs="Arial"/>
                <w:sz w:val="20"/>
                <w:szCs w:val="20"/>
                <w:u w:val="single"/>
              </w:rPr>
            </w:pPr>
            <w:r w:rsidRPr="00266BC2">
              <w:rPr>
                <w:rFonts w:ascii="Arial" w:hAnsi="Arial" w:cs="Arial"/>
                <w:sz w:val="20"/>
                <w:szCs w:val="20"/>
                <w:u w:val="single"/>
              </w:rPr>
              <w:t>B</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3DFFCDE0" w14:textId="77777777">
            <w:pPr>
              <w:jc w:val="center"/>
              <w:rPr>
                <w:rFonts w:ascii="Arial" w:hAnsi="Arial" w:cs="Arial"/>
                <w:sz w:val="20"/>
                <w:szCs w:val="20"/>
                <w:u w:val="single"/>
              </w:rPr>
            </w:pPr>
            <w:r w:rsidRPr="00266BC2">
              <w:rPr>
                <w:rFonts w:ascii="Arial" w:hAnsi="Arial" w:cs="Arial"/>
                <w:sz w:val="20"/>
                <w:szCs w:val="20"/>
                <w:u w:val="single"/>
              </w:rPr>
              <w:t>B</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1989CD70" w14:textId="77777777">
            <w:pPr>
              <w:jc w:val="center"/>
              <w:rPr>
                <w:rFonts w:ascii="Arial" w:hAnsi="Arial" w:cs="Arial"/>
                <w:sz w:val="20"/>
                <w:szCs w:val="20"/>
                <w:u w:val="single"/>
              </w:rPr>
            </w:pPr>
            <w:r w:rsidRPr="00266BC2">
              <w:rPr>
                <w:rFonts w:ascii="Arial" w:hAnsi="Arial" w:cs="Arial"/>
                <w:sz w:val="20"/>
                <w:szCs w:val="20"/>
                <w:u w:val="single"/>
              </w:rPr>
              <w:t>C</w:t>
            </w:r>
          </w:p>
        </w:tc>
        <w:tc>
          <w:tcPr>
            <w:tcW w:w="1107"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569B0AF7" w14:textId="77777777">
            <w:pPr>
              <w:jc w:val="center"/>
              <w:rPr>
                <w:rFonts w:ascii="Arial" w:hAnsi="Arial" w:cs="Arial"/>
                <w:sz w:val="20"/>
                <w:szCs w:val="20"/>
                <w:u w:val="single"/>
              </w:rPr>
            </w:pPr>
            <w:r w:rsidRPr="00266BC2">
              <w:rPr>
                <w:rFonts w:ascii="Arial" w:hAnsi="Arial" w:cs="Arial"/>
                <w:sz w:val="20"/>
                <w:szCs w:val="20"/>
                <w:u w:val="single"/>
              </w:rPr>
              <w:t>D</w:t>
            </w:r>
          </w:p>
        </w:tc>
        <w:tc>
          <w:tcPr>
            <w:tcW w:w="1203"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1500984C" w14:textId="77777777">
            <w:pPr>
              <w:jc w:val="center"/>
              <w:rPr>
                <w:rFonts w:ascii="Arial" w:hAnsi="Arial" w:cs="Arial"/>
                <w:sz w:val="20"/>
                <w:szCs w:val="20"/>
                <w:u w:val="single"/>
              </w:rPr>
            </w:pPr>
            <w:r w:rsidRPr="00266BC2">
              <w:rPr>
                <w:rFonts w:ascii="Arial" w:hAnsi="Arial" w:cs="Arial"/>
                <w:sz w:val="20"/>
                <w:szCs w:val="20"/>
                <w:u w:val="single"/>
              </w:rPr>
              <w:t>E</w:t>
            </w:r>
          </w:p>
        </w:tc>
        <w:tc>
          <w:tcPr>
            <w:tcW w:w="1068"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52DF6B08" w14:textId="77777777">
            <w:pPr>
              <w:jc w:val="center"/>
              <w:rPr>
                <w:rFonts w:ascii="Arial" w:hAnsi="Arial" w:cs="Arial"/>
                <w:sz w:val="20"/>
                <w:szCs w:val="20"/>
                <w:u w:val="single"/>
              </w:rPr>
            </w:pPr>
            <w:r w:rsidRPr="00266BC2">
              <w:rPr>
                <w:rFonts w:ascii="Arial" w:hAnsi="Arial" w:cs="Arial"/>
                <w:sz w:val="20"/>
                <w:szCs w:val="20"/>
                <w:u w:val="single"/>
              </w:rPr>
              <w:t>F</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601A006D" w14:textId="77777777">
            <w:pPr>
              <w:jc w:val="center"/>
              <w:rPr>
                <w:rFonts w:ascii="Arial" w:hAnsi="Arial" w:cs="Arial"/>
                <w:sz w:val="20"/>
                <w:szCs w:val="20"/>
                <w:u w:val="single"/>
              </w:rPr>
            </w:pPr>
            <w:r w:rsidRPr="00266BC2">
              <w:rPr>
                <w:rFonts w:ascii="Arial" w:hAnsi="Arial" w:cs="Arial"/>
                <w:sz w:val="20"/>
                <w:szCs w:val="20"/>
                <w:u w:val="single"/>
              </w:rPr>
              <w:t>G</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608F2C5D" w14:textId="77777777">
            <w:pPr>
              <w:jc w:val="center"/>
              <w:rPr>
                <w:rFonts w:ascii="Arial" w:hAnsi="Arial" w:cs="Arial"/>
                <w:sz w:val="20"/>
                <w:szCs w:val="20"/>
                <w:u w:val="single"/>
              </w:rPr>
            </w:pPr>
            <w:r w:rsidRPr="00266BC2">
              <w:rPr>
                <w:rFonts w:ascii="Arial" w:hAnsi="Arial" w:cs="Arial"/>
                <w:sz w:val="20"/>
                <w:szCs w:val="20"/>
                <w:u w:val="single"/>
              </w:rPr>
              <w:t>H</w:t>
            </w:r>
          </w:p>
        </w:tc>
      </w:tr>
      <w:tr w14:paraId="5E1EB887" w14:textId="77777777" w:rsidTr="00266BC2">
        <w:tblPrEx>
          <w:tblW w:w="10290" w:type="dxa"/>
          <w:tblCellMar>
            <w:left w:w="70" w:type="dxa"/>
            <w:right w:w="70" w:type="dxa"/>
          </w:tblCellMar>
          <w:tblLook w:val="04A0"/>
        </w:tblPrEx>
        <w:trPr>
          <w:trHeight w:val="306"/>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8B54D3" w:rsidRPr="00266BC2" w:rsidP="008B54D3" w14:paraId="478F864B" w14:textId="745BCA05">
            <w:pPr>
              <w:jc w:val="center"/>
              <w:rPr>
                <w:rFonts w:ascii="Arial" w:hAnsi="Arial" w:cs="Arial"/>
                <w:color w:val="000000"/>
                <w:sz w:val="20"/>
                <w:szCs w:val="20"/>
              </w:rPr>
            </w:pPr>
            <w:r w:rsidRPr="00266BC2">
              <w:rPr>
                <w:rFonts w:ascii="Arial" w:eastAsia="Arial" w:hAnsi="Arial" w:cs="Arial"/>
                <w:color w:val="000000"/>
                <w:sz w:val="20"/>
                <w:szCs w:val="20"/>
                <w:lang w:val="en-GB"/>
              </w:rPr>
              <w:t>15 years</w:t>
            </w:r>
          </w:p>
        </w:tc>
        <w:tc>
          <w:tcPr>
            <w:tcW w:w="1373"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681FD079" w14:textId="2DD74EC3">
            <w:pPr>
              <w:jc w:val="center"/>
              <w:rPr>
                <w:rFonts w:ascii="Arial" w:hAnsi="Arial" w:cs="Arial"/>
                <w:sz w:val="20"/>
                <w:szCs w:val="20"/>
              </w:rPr>
            </w:pPr>
            <w:r w:rsidRPr="00266BC2">
              <w:rPr>
                <w:rFonts w:ascii="Arial" w:hAnsi="Arial" w:cs="Arial"/>
                <w:sz w:val="20"/>
                <w:szCs w:val="20"/>
              </w:rPr>
              <w:t>SMW * 0.40</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278D9B02" w14:textId="58CCBA46">
            <w:pPr>
              <w:jc w:val="center"/>
              <w:rPr>
                <w:rFonts w:ascii="Arial" w:hAnsi="Arial" w:cs="Arial"/>
                <w:sz w:val="20"/>
                <w:szCs w:val="20"/>
              </w:rPr>
            </w:pPr>
            <w:r w:rsidRPr="00266BC2">
              <w:rPr>
                <w:rFonts w:ascii="Arial" w:hAnsi="Arial" w:cs="Arial"/>
                <w:sz w:val="20"/>
                <w:szCs w:val="20"/>
              </w:rPr>
              <w:t>€ 4.70</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7E806886" w14:textId="11883FD5">
            <w:pPr>
              <w:jc w:val="center"/>
              <w:rPr>
                <w:rFonts w:ascii="Arial" w:hAnsi="Arial" w:cs="Arial"/>
                <w:sz w:val="20"/>
                <w:szCs w:val="20"/>
              </w:rPr>
            </w:pPr>
            <w:r w:rsidRPr="00266BC2">
              <w:rPr>
                <w:rFonts w:ascii="Arial" w:hAnsi="Arial" w:cs="Arial"/>
                <w:sz w:val="20"/>
                <w:szCs w:val="20"/>
              </w:rPr>
              <w:t>€ 4.83</w:t>
            </w:r>
          </w:p>
        </w:tc>
        <w:tc>
          <w:tcPr>
            <w:tcW w:w="1107"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1F36E3DA" w14:textId="747BE9ED">
            <w:pPr>
              <w:jc w:val="center"/>
              <w:rPr>
                <w:rFonts w:ascii="Arial" w:hAnsi="Arial" w:cs="Arial"/>
                <w:sz w:val="20"/>
                <w:szCs w:val="20"/>
              </w:rPr>
            </w:pPr>
            <w:r w:rsidRPr="00266BC2">
              <w:rPr>
                <w:rFonts w:ascii="Arial" w:hAnsi="Arial" w:cs="Arial"/>
                <w:sz w:val="20"/>
                <w:szCs w:val="20"/>
              </w:rPr>
              <w:t>€ 4.91</w:t>
            </w:r>
          </w:p>
        </w:tc>
        <w:tc>
          <w:tcPr>
            <w:tcW w:w="1203"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17CFEFC0" w14:textId="76E15DD1">
            <w:pPr>
              <w:jc w:val="center"/>
              <w:rPr>
                <w:rFonts w:ascii="Arial" w:hAnsi="Arial" w:cs="Arial"/>
                <w:sz w:val="20"/>
                <w:szCs w:val="20"/>
              </w:rPr>
            </w:pPr>
            <w:r w:rsidRPr="00266BC2">
              <w:rPr>
                <w:rFonts w:ascii="Arial" w:hAnsi="Arial" w:cs="Arial"/>
                <w:sz w:val="20"/>
                <w:szCs w:val="20"/>
              </w:rPr>
              <w:t>€ 5.11</w:t>
            </w:r>
          </w:p>
        </w:tc>
        <w:tc>
          <w:tcPr>
            <w:tcW w:w="1068"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1F2D4C27" w14:textId="29433AB3">
            <w:pPr>
              <w:jc w:val="center"/>
              <w:rPr>
                <w:rFonts w:ascii="Arial" w:hAnsi="Arial" w:cs="Arial"/>
                <w:sz w:val="20"/>
                <w:szCs w:val="20"/>
              </w:rPr>
            </w:pPr>
            <w:r w:rsidRPr="00266BC2">
              <w:rPr>
                <w:rFonts w:ascii="Arial" w:hAnsi="Arial" w:cs="Arial"/>
                <w:sz w:val="20"/>
                <w:szCs w:val="20"/>
              </w:rPr>
              <w:t>€ 5.37</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27CF3EE0" w14:textId="292D42A9">
            <w:pPr>
              <w:jc w:val="center"/>
              <w:rPr>
                <w:rFonts w:ascii="Arial" w:hAnsi="Arial" w:cs="Arial"/>
                <w:sz w:val="20"/>
                <w:szCs w:val="20"/>
              </w:rPr>
            </w:pPr>
            <w:r w:rsidRPr="00266BC2">
              <w:rPr>
                <w:rFonts w:ascii="Arial" w:hAnsi="Arial" w:cs="Arial"/>
                <w:sz w:val="20"/>
                <w:szCs w:val="20"/>
              </w:rPr>
              <w:t>€ 5.68</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54ABCE85" w14:textId="1A980C01">
            <w:pPr>
              <w:jc w:val="center"/>
              <w:rPr>
                <w:rFonts w:ascii="Arial" w:hAnsi="Arial" w:cs="Arial"/>
                <w:sz w:val="20"/>
                <w:szCs w:val="20"/>
              </w:rPr>
            </w:pPr>
            <w:r w:rsidRPr="00266BC2">
              <w:rPr>
                <w:rFonts w:ascii="Arial" w:hAnsi="Arial" w:cs="Arial"/>
                <w:sz w:val="20"/>
                <w:szCs w:val="20"/>
              </w:rPr>
              <w:t>€ 6.20</w:t>
            </w:r>
          </w:p>
        </w:tc>
      </w:tr>
      <w:tr w14:paraId="7AEE3224" w14:textId="77777777" w:rsidTr="00266BC2">
        <w:tblPrEx>
          <w:tblW w:w="10290" w:type="dxa"/>
          <w:tblCellMar>
            <w:left w:w="70" w:type="dxa"/>
            <w:right w:w="70" w:type="dxa"/>
          </w:tblCellMar>
          <w:tblLook w:val="04A0"/>
        </w:tblPrEx>
        <w:trPr>
          <w:trHeight w:val="306"/>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8B54D3" w:rsidRPr="00266BC2" w:rsidP="008B54D3" w14:paraId="5B9A08AE" w14:textId="4DF9BFFF">
            <w:pPr>
              <w:jc w:val="center"/>
              <w:rPr>
                <w:rFonts w:ascii="Arial" w:hAnsi="Arial" w:cs="Arial"/>
                <w:color w:val="000000"/>
                <w:sz w:val="20"/>
                <w:szCs w:val="20"/>
              </w:rPr>
            </w:pPr>
            <w:r w:rsidRPr="00266BC2">
              <w:rPr>
                <w:rFonts w:ascii="Arial" w:eastAsia="Arial" w:hAnsi="Arial" w:cs="Arial"/>
                <w:color w:val="000000"/>
                <w:sz w:val="20"/>
                <w:szCs w:val="20"/>
                <w:lang w:val="en-GB"/>
              </w:rPr>
              <w:t>16 years</w:t>
            </w:r>
          </w:p>
        </w:tc>
        <w:tc>
          <w:tcPr>
            <w:tcW w:w="1373"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3F4BDBCB" w14:textId="6E0BE21C">
            <w:pPr>
              <w:jc w:val="center"/>
              <w:rPr>
                <w:rFonts w:ascii="Arial" w:hAnsi="Arial" w:cs="Arial"/>
                <w:sz w:val="20"/>
                <w:szCs w:val="20"/>
              </w:rPr>
            </w:pPr>
            <w:r w:rsidRPr="00266BC2">
              <w:rPr>
                <w:rFonts w:ascii="Arial" w:hAnsi="Arial" w:cs="Arial"/>
                <w:sz w:val="20"/>
                <w:szCs w:val="20"/>
              </w:rPr>
              <w:t>SMW * 0.50</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5C3BD9C1" w14:textId="47C13E62">
            <w:pPr>
              <w:jc w:val="center"/>
              <w:rPr>
                <w:rFonts w:ascii="Arial" w:hAnsi="Arial" w:cs="Arial"/>
                <w:sz w:val="20"/>
                <w:szCs w:val="20"/>
              </w:rPr>
            </w:pPr>
            <w:r w:rsidRPr="00266BC2">
              <w:rPr>
                <w:rFonts w:ascii="Arial" w:hAnsi="Arial" w:cs="Arial"/>
                <w:sz w:val="20"/>
                <w:szCs w:val="20"/>
              </w:rPr>
              <w:t>€ 5.88</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7F1DA73D" w14:textId="50BA33C7">
            <w:pPr>
              <w:jc w:val="center"/>
              <w:rPr>
                <w:rFonts w:ascii="Arial" w:hAnsi="Arial" w:cs="Arial"/>
                <w:sz w:val="20"/>
                <w:szCs w:val="20"/>
              </w:rPr>
            </w:pPr>
            <w:r w:rsidRPr="00266BC2">
              <w:rPr>
                <w:rFonts w:ascii="Arial" w:hAnsi="Arial" w:cs="Arial"/>
                <w:sz w:val="20"/>
                <w:szCs w:val="20"/>
              </w:rPr>
              <w:t>€ 6.04</w:t>
            </w:r>
          </w:p>
        </w:tc>
        <w:tc>
          <w:tcPr>
            <w:tcW w:w="1107"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2FA5BF1B" w14:textId="389132E4">
            <w:pPr>
              <w:jc w:val="center"/>
              <w:rPr>
                <w:rFonts w:ascii="Arial" w:hAnsi="Arial" w:cs="Arial"/>
                <w:sz w:val="20"/>
                <w:szCs w:val="20"/>
              </w:rPr>
            </w:pPr>
            <w:r w:rsidRPr="00266BC2">
              <w:rPr>
                <w:rFonts w:ascii="Arial" w:hAnsi="Arial" w:cs="Arial"/>
                <w:sz w:val="20"/>
                <w:szCs w:val="20"/>
              </w:rPr>
              <w:t>€ 6.14</w:t>
            </w:r>
          </w:p>
        </w:tc>
        <w:tc>
          <w:tcPr>
            <w:tcW w:w="1203"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04A130AD" w14:textId="5F80CA82">
            <w:pPr>
              <w:jc w:val="center"/>
              <w:rPr>
                <w:rFonts w:ascii="Arial" w:hAnsi="Arial" w:cs="Arial"/>
                <w:sz w:val="20"/>
                <w:szCs w:val="20"/>
              </w:rPr>
            </w:pPr>
            <w:r w:rsidRPr="00266BC2">
              <w:rPr>
                <w:rFonts w:ascii="Arial" w:hAnsi="Arial" w:cs="Arial"/>
                <w:sz w:val="20"/>
                <w:szCs w:val="20"/>
              </w:rPr>
              <w:t>€ 6.39</w:t>
            </w:r>
          </w:p>
        </w:tc>
        <w:tc>
          <w:tcPr>
            <w:tcW w:w="1068"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36D5035D" w14:textId="0B1428AF">
            <w:pPr>
              <w:jc w:val="center"/>
              <w:rPr>
                <w:rFonts w:ascii="Arial" w:hAnsi="Arial" w:cs="Arial"/>
                <w:sz w:val="20"/>
                <w:szCs w:val="20"/>
              </w:rPr>
            </w:pPr>
            <w:r w:rsidRPr="00266BC2">
              <w:rPr>
                <w:rFonts w:ascii="Arial" w:hAnsi="Arial" w:cs="Arial"/>
                <w:sz w:val="20"/>
                <w:szCs w:val="20"/>
              </w:rPr>
              <w:t>€ 6.71</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24EEC833" w14:textId="2EF82026">
            <w:pPr>
              <w:jc w:val="center"/>
              <w:rPr>
                <w:rFonts w:ascii="Arial" w:hAnsi="Arial" w:cs="Arial"/>
                <w:sz w:val="20"/>
                <w:szCs w:val="20"/>
              </w:rPr>
            </w:pPr>
            <w:r w:rsidRPr="00266BC2">
              <w:rPr>
                <w:rFonts w:ascii="Arial" w:hAnsi="Arial" w:cs="Arial"/>
                <w:sz w:val="20"/>
                <w:szCs w:val="20"/>
              </w:rPr>
              <w:t>€ 7.11</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778315F4" w14:textId="223FE741">
            <w:pPr>
              <w:jc w:val="center"/>
              <w:rPr>
                <w:rFonts w:ascii="Arial" w:hAnsi="Arial" w:cs="Arial"/>
                <w:sz w:val="20"/>
                <w:szCs w:val="20"/>
              </w:rPr>
            </w:pPr>
            <w:r w:rsidRPr="00266BC2">
              <w:rPr>
                <w:rFonts w:ascii="Arial" w:hAnsi="Arial" w:cs="Arial"/>
                <w:sz w:val="20"/>
                <w:szCs w:val="20"/>
              </w:rPr>
              <w:t>€ 7.76</w:t>
            </w:r>
          </w:p>
        </w:tc>
      </w:tr>
      <w:tr w14:paraId="2C7E94D3" w14:textId="77777777" w:rsidTr="00266BC2">
        <w:tblPrEx>
          <w:tblW w:w="10290" w:type="dxa"/>
          <w:tblCellMar>
            <w:left w:w="70" w:type="dxa"/>
            <w:right w:w="70" w:type="dxa"/>
          </w:tblCellMar>
          <w:tblLook w:val="04A0"/>
        </w:tblPrEx>
        <w:trPr>
          <w:trHeight w:val="306"/>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8B54D3" w:rsidRPr="00266BC2" w:rsidP="008B54D3" w14:paraId="1F067CB3" w14:textId="2DF7C5F0">
            <w:pPr>
              <w:jc w:val="center"/>
              <w:rPr>
                <w:rFonts w:ascii="Arial" w:hAnsi="Arial" w:cs="Arial"/>
                <w:color w:val="000000"/>
                <w:sz w:val="20"/>
                <w:szCs w:val="20"/>
              </w:rPr>
            </w:pPr>
            <w:r w:rsidRPr="00266BC2">
              <w:rPr>
                <w:rFonts w:ascii="Arial" w:eastAsia="Arial" w:hAnsi="Arial" w:cs="Arial"/>
                <w:color w:val="000000"/>
                <w:sz w:val="20"/>
                <w:szCs w:val="20"/>
                <w:lang w:val="en-GB"/>
              </w:rPr>
              <w:t>17 years</w:t>
            </w:r>
          </w:p>
        </w:tc>
        <w:tc>
          <w:tcPr>
            <w:tcW w:w="1373"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56EAAEFA" w14:textId="32D42319">
            <w:pPr>
              <w:jc w:val="center"/>
              <w:rPr>
                <w:rFonts w:ascii="Arial" w:hAnsi="Arial" w:cs="Arial"/>
                <w:sz w:val="20"/>
                <w:szCs w:val="20"/>
              </w:rPr>
            </w:pPr>
            <w:r w:rsidRPr="00266BC2">
              <w:rPr>
                <w:rFonts w:ascii="Arial" w:hAnsi="Arial" w:cs="Arial"/>
                <w:sz w:val="20"/>
                <w:szCs w:val="20"/>
              </w:rPr>
              <w:t>SMW * 0.60</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04477F65" w14:textId="05D85454">
            <w:pPr>
              <w:jc w:val="center"/>
              <w:rPr>
                <w:rFonts w:ascii="Arial" w:hAnsi="Arial" w:cs="Arial"/>
                <w:sz w:val="20"/>
                <w:szCs w:val="20"/>
              </w:rPr>
            </w:pPr>
            <w:r w:rsidRPr="00266BC2">
              <w:rPr>
                <w:rFonts w:ascii="Arial" w:hAnsi="Arial" w:cs="Arial"/>
                <w:sz w:val="20"/>
                <w:szCs w:val="20"/>
              </w:rPr>
              <w:t>€ 7.05</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45EEFF9C" w14:textId="2FB13CF1">
            <w:pPr>
              <w:jc w:val="center"/>
              <w:rPr>
                <w:rFonts w:ascii="Arial" w:hAnsi="Arial" w:cs="Arial"/>
                <w:sz w:val="20"/>
                <w:szCs w:val="20"/>
              </w:rPr>
            </w:pPr>
            <w:r w:rsidRPr="00266BC2">
              <w:rPr>
                <w:rFonts w:ascii="Arial" w:hAnsi="Arial" w:cs="Arial"/>
                <w:sz w:val="20"/>
                <w:szCs w:val="20"/>
              </w:rPr>
              <w:t>€ 7.24</w:t>
            </w:r>
          </w:p>
        </w:tc>
        <w:tc>
          <w:tcPr>
            <w:tcW w:w="1107"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7CD0ED2B" w14:textId="5065609A">
            <w:pPr>
              <w:jc w:val="center"/>
              <w:rPr>
                <w:rFonts w:ascii="Arial" w:hAnsi="Arial" w:cs="Arial"/>
                <w:sz w:val="20"/>
                <w:szCs w:val="20"/>
              </w:rPr>
            </w:pPr>
            <w:r w:rsidRPr="00266BC2">
              <w:rPr>
                <w:rFonts w:ascii="Arial" w:hAnsi="Arial" w:cs="Arial"/>
                <w:sz w:val="20"/>
                <w:szCs w:val="20"/>
              </w:rPr>
              <w:t>€ 7.36</w:t>
            </w:r>
          </w:p>
        </w:tc>
        <w:tc>
          <w:tcPr>
            <w:tcW w:w="1203"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7627813B" w14:textId="65CCD372">
            <w:pPr>
              <w:jc w:val="center"/>
              <w:rPr>
                <w:rFonts w:ascii="Arial" w:hAnsi="Arial" w:cs="Arial"/>
                <w:sz w:val="20"/>
                <w:szCs w:val="20"/>
              </w:rPr>
            </w:pPr>
            <w:r w:rsidRPr="00266BC2">
              <w:rPr>
                <w:rFonts w:ascii="Arial" w:hAnsi="Arial" w:cs="Arial"/>
                <w:sz w:val="20"/>
                <w:szCs w:val="20"/>
              </w:rPr>
              <w:t>€ 7.66</w:t>
            </w:r>
          </w:p>
        </w:tc>
        <w:tc>
          <w:tcPr>
            <w:tcW w:w="1068"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6495A2F3" w14:textId="7BFA2B66">
            <w:pPr>
              <w:jc w:val="center"/>
              <w:rPr>
                <w:rFonts w:ascii="Arial" w:hAnsi="Arial" w:cs="Arial"/>
                <w:sz w:val="20"/>
                <w:szCs w:val="20"/>
              </w:rPr>
            </w:pPr>
            <w:r w:rsidRPr="00266BC2">
              <w:rPr>
                <w:rFonts w:ascii="Arial" w:hAnsi="Arial" w:cs="Arial"/>
                <w:sz w:val="20"/>
                <w:szCs w:val="20"/>
              </w:rPr>
              <w:t>€ 8.05</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5B99417B" w14:textId="44780812">
            <w:pPr>
              <w:jc w:val="center"/>
              <w:rPr>
                <w:rFonts w:ascii="Arial" w:hAnsi="Arial" w:cs="Arial"/>
                <w:sz w:val="20"/>
                <w:szCs w:val="20"/>
              </w:rPr>
            </w:pPr>
            <w:r w:rsidRPr="00266BC2">
              <w:rPr>
                <w:rFonts w:ascii="Arial" w:hAnsi="Arial" w:cs="Arial"/>
                <w:sz w:val="20"/>
                <w:szCs w:val="20"/>
              </w:rPr>
              <w:t>€ 8.53</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2171F988" w14:textId="1553AE90">
            <w:pPr>
              <w:jc w:val="center"/>
              <w:rPr>
                <w:rFonts w:ascii="Arial" w:hAnsi="Arial" w:cs="Arial"/>
                <w:sz w:val="20"/>
                <w:szCs w:val="20"/>
              </w:rPr>
            </w:pPr>
            <w:r w:rsidRPr="00266BC2">
              <w:rPr>
                <w:rFonts w:ascii="Arial" w:hAnsi="Arial" w:cs="Arial"/>
                <w:sz w:val="20"/>
                <w:szCs w:val="20"/>
              </w:rPr>
              <w:t>€ 9.31</w:t>
            </w:r>
          </w:p>
        </w:tc>
      </w:tr>
      <w:tr w14:paraId="75684FAD" w14:textId="77777777" w:rsidTr="00266BC2">
        <w:tblPrEx>
          <w:tblW w:w="10290" w:type="dxa"/>
          <w:tblCellMar>
            <w:left w:w="70" w:type="dxa"/>
            <w:right w:w="70" w:type="dxa"/>
          </w:tblCellMar>
          <w:tblLook w:val="04A0"/>
        </w:tblPrEx>
        <w:trPr>
          <w:trHeight w:val="306"/>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8B54D3" w:rsidRPr="00266BC2" w:rsidP="008B54D3" w14:paraId="0F2021E5" w14:textId="39EA224B">
            <w:pPr>
              <w:jc w:val="center"/>
              <w:rPr>
                <w:rFonts w:ascii="Arial" w:hAnsi="Arial" w:cs="Arial"/>
                <w:color w:val="000000"/>
                <w:sz w:val="20"/>
                <w:szCs w:val="20"/>
              </w:rPr>
            </w:pPr>
            <w:r w:rsidRPr="00266BC2">
              <w:rPr>
                <w:rFonts w:ascii="Arial" w:eastAsia="Arial" w:hAnsi="Arial" w:cs="Arial"/>
                <w:color w:val="000000"/>
                <w:sz w:val="20"/>
                <w:szCs w:val="20"/>
                <w:lang w:val="en-GB"/>
              </w:rPr>
              <w:t>18 years</w:t>
            </w:r>
          </w:p>
        </w:tc>
        <w:tc>
          <w:tcPr>
            <w:tcW w:w="1373"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5EC10D5B" w14:textId="653E60F5">
            <w:pPr>
              <w:jc w:val="center"/>
              <w:rPr>
                <w:rFonts w:ascii="Arial" w:hAnsi="Arial" w:cs="Arial"/>
                <w:sz w:val="20"/>
                <w:szCs w:val="20"/>
              </w:rPr>
            </w:pPr>
            <w:r w:rsidRPr="00266BC2">
              <w:rPr>
                <w:rFonts w:ascii="Arial" w:hAnsi="Arial" w:cs="Arial"/>
                <w:sz w:val="20"/>
                <w:szCs w:val="20"/>
              </w:rPr>
              <w:t>SMW * 0.70</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2F2A3A9F" w14:textId="06A94F21">
            <w:pPr>
              <w:jc w:val="center"/>
              <w:rPr>
                <w:rFonts w:ascii="Arial" w:hAnsi="Arial" w:cs="Arial"/>
                <w:sz w:val="20"/>
                <w:szCs w:val="20"/>
              </w:rPr>
            </w:pPr>
            <w:r w:rsidRPr="00266BC2">
              <w:rPr>
                <w:rFonts w:ascii="Arial" w:hAnsi="Arial" w:cs="Arial"/>
                <w:sz w:val="20"/>
                <w:szCs w:val="20"/>
              </w:rPr>
              <w:t>€ 8.23</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0217A215" w14:textId="3BDCECAB">
            <w:pPr>
              <w:jc w:val="center"/>
              <w:rPr>
                <w:rFonts w:ascii="Arial" w:hAnsi="Arial" w:cs="Arial"/>
                <w:sz w:val="20"/>
                <w:szCs w:val="20"/>
              </w:rPr>
            </w:pPr>
            <w:r w:rsidRPr="00266BC2">
              <w:rPr>
                <w:rFonts w:ascii="Arial" w:hAnsi="Arial" w:cs="Arial"/>
                <w:sz w:val="20"/>
                <w:szCs w:val="20"/>
              </w:rPr>
              <w:t>€ 8.45</w:t>
            </w:r>
          </w:p>
        </w:tc>
        <w:tc>
          <w:tcPr>
            <w:tcW w:w="1107"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5FB1BB92" w14:textId="5BEA1A83">
            <w:pPr>
              <w:jc w:val="center"/>
              <w:rPr>
                <w:rFonts w:ascii="Arial" w:hAnsi="Arial" w:cs="Arial"/>
                <w:sz w:val="20"/>
                <w:szCs w:val="20"/>
              </w:rPr>
            </w:pPr>
            <w:r w:rsidRPr="00266BC2">
              <w:rPr>
                <w:rFonts w:ascii="Arial" w:hAnsi="Arial" w:cs="Arial"/>
                <w:sz w:val="20"/>
                <w:szCs w:val="20"/>
              </w:rPr>
              <w:t>€ 8.59</w:t>
            </w:r>
          </w:p>
        </w:tc>
        <w:tc>
          <w:tcPr>
            <w:tcW w:w="1203"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4075B5DF" w14:textId="322318FB">
            <w:pPr>
              <w:jc w:val="center"/>
              <w:rPr>
                <w:rFonts w:ascii="Arial" w:hAnsi="Arial" w:cs="Arial"/>
                <w:sz w:val="20"/>
                <w:szCs w:val="20"/>
              </w:rPr>
            </w:pPr>
            <w:r w:rsidRPr="00266BC2">
              <w:rPr>
                <w:rFonts w:ascii="Arial" w:hAnsi="Arial" w:cs="Arial"/>
                <w:sz w:val="20"/>
                <w:szCs w:val="20"/>
              </w:rPr>
              <w:t>€ 8.94</w:t>
            </w:r>
          </w:p>
        </w:tc>
        <w:tc>
          <w:tcPr>
            <w:tcW w:w="1068"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7ECEF0B8" w14:textId="28B76654">
            <w:pPr>
              <w:jc w:val="center"/>
              <w:rPr>
                <w:rFonts w:ascii="Arial" w:hAnsi="Arial" w:cs="Arial"/>
                <w:sz w:val="20"/>
                <w:szCs w:val="20"/>
              </w:rPr>
            </w:pPr>
            <w:r w:rsidRPr="00266BC2">
              <w:rPr>
                <w:rFonts w:ascii="Arial" w:hAnsi="Arial" w:cs="Arial"/>
                <w:sz w:val="20"/>
                <w:szCs w:val="20"/>
              </w:rPr>
              <w:t>€ 9.39</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63F5B256" w14:textId="2DD5CDD1">
            <w:pPr>
              <w:jc w:val="center"/>
              <w:rPr>
                <w:rFonts w:ascii="Arial" w:hAnsi="Arial" w:cs="Arial"/>
                <w:sz w:val="20"/>
                <w:szCs w:val="20"/>
              </w:rPr>
            </w:pPr>
            <w:r w:rsidRPr="00266BC2">
              <w:rPr>
                <w:rFonts w:ascii="Arial" w:hAnsi="Arial" w:cs="Arial"/>
                <w:sz w:val="20"/>
                <w:szCs w:val="20"/>
              </w:rPr>
              <w:t>€ 9.95</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63C771DE" w14:textId="4D790B49">
            <w:pPr>
              <w:jc w:val="center"/>
              <w:rPr>
                <w:rFonts w:ascii="Arial" w:hAnsi="Arial" w:cs="Arial"/>
                <w:sz w:val="20"/>
                <w:szCs w:val="20"/>
              </w:rPr>
            </w:pPr>
            <w:r w:rsidRPr="00266BC2">
              <w:rPr>
                <w:rFonts w:ascii="Arial" w:hAnsi="Arial" w:cs="Arial"/>
                <w:sz w:val="20"/>
                <w:szCs w:val="20"/>
              </w:rPr>
              <w:t>€ 10.86</w:t>
            </w:r>
          </w:p>
        </w:tc>
      </w:tr>
      <w:tr w14:paraId="70197F2E" w14:textId="77777777" w:rsidTr="00266BC2">
        <w:tblPrEx>
          <w:tblW w:w="10290" w:type="dxa"/>
          <w:tblCellMar>
            <w:left w:w="70" w:type="dxa"/>
            <w:right w:w="70" w:type="dxa"/>
          </w:tblCellMar>
          <w:tblLook w:val="04A0"/>
        </w:tblPrEx>
        <w:trPr>
          <w:trHeight w:val="306"/>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8B54D3" w:rsidRPr="00266BC2" w:rsidP="008B54D3" w14:paraId="3DC58D9E" w14:textId="393E8E26">
            <w:pPr>
              <w:jc w:val="center"/>
              <w:rPr>
                <w:rFonts w:ascii="Arial" w:hAnsi="Arial" w:cs="Arial"/>
                <w:color w:val="000000"/>
                <w:sz w:val="20"/>
                <w:szCs w:val="20"/>
              </w:rPr>
            </w:pPr>
            <w:r w:rsidRPr="00266BC2">
              <w:rPr>
                <w:rFonts w:ascii="Arial" w:eastAsia="Arial" w:hAnsi="Arial" w:cs="Arial"/>
                <w:color w:val="000000"/>
                <w:sz w:val="20"/>
                <w:szCs w:val="20"/>
                <w:lang w:val="en-GB"/>
              </w:rPr>
              <w:t>19 years</w:t>
            </w:r>
          </w:p>
        </w:tc>
        <w:tc>
          <w:tcPr>
            <w:tcW w:w="1373"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5ED6C448" w14:textId="60486713">
            <w:pPr>
              <w:jc w:val="center"/>
              <w:rPr>
                <w:rFonts w:ascii="Arial" w:hAnsi="Arial" w:cs="Arial"/>
                <w:sz w:val="20"/>
                <w:szCs w:val="20"/>
              </w:rPr>
            </w:pPr>
            <w:r w:rsidRPr="00266BC2">
              <w:rPr>
                <w:rFonts w:ascii="Arial" w:hAnsi="Arial" w:cs="Arial"/>
                <w:sz w:val="20"/>
                <w:szCs w:val="20"/>
              </w:rPr>
              <w:t>SMW * 0.80</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7034EED9" w14:textId="2EB61F73">
            <w:pPr>
              <w:jc w:val="center"/>
              <w:rPr>
                <w:rFonts w:ascii="Arial" w:hAnsi="Arial" w:cs="Arial"/>
                <w:sz w:val="20"/>
                <w:szCs w:val="20"/>
              </w:rPr>
            </w:pPr>
            <w:r w:rsidRPr="00266BC2">
              <w:rPr>
                <w:rFonts w:ascii="Arial" w:hAnsi="Arial" w:cs="Arial"/>
                <w:sz w:val="20"/>
                <w:szCs w:val="20"/>
              </w:rPr>
              <w:t>€ 9.40</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39BBDBDD" w14:textId="2CB5D23B">
            <w:pPr>
              <w:jc w:val="center"/>
              <w:rPr>
                <w:rFonts w:ascii="Arial" w:hAnsi="Arial" w:cs="Arial"/>
                <w:sz w:val="20"/>
                <w:szCs w:val="20"/>
              </w:rPr>
            </w:pPr>
            <w:r w:rsidRPr="00266BC2">
              <w:rPr>
                <w:rFonts w:ascii="Arial" w:hAnsi="Arial" w:cs="Arial"/>
                <w:sz w:val="20"/>
                <w:szCs w:val="20"/>
              </w:rPr>
              <w:t>€ 9.66</w:t>
            </w:r>
          </w:p>
        </w:tc>
        <w:tc>
          <w:tcPr>
            <w:tcW w:w="1107"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76EE8FD0" w14:textId="2C6F9C1B">
            <w:pPr>
              <w:jc w:val="center"/>
              <w:rPr>
                <w:rFonts w:ascii="Arial" w:hAnsi="Arial" w:cs="Arial"/>
                <w:sz w:val="20"/>
                <w:szCs w:val="20"/>
              </w:rPr>
            </w:pPr>
            <w:r w:rsidRPr="00266BC2">
              <w:rPr>
                <w:rFonts w:ascii="Arial" w:hAnsi="Arial" w:cs="Arial"/>
                <w:sz w:val="20"/>
                <w:szCs w:val="20"/>
              </w:rPr>
              <w:t>€ 9.82</w:t>
            </w:r>
          </w:p>
        </w:tc>
        <w:tc>
          <w:tcPr>
            <w:tcW w:w="1203"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3910194C" w14:textId="1F9024EE">
            <w:pPr>
              <w:jc w:val="center"/>
              <w:rPr>
                <w:rFonts w:ascii="Arial" w:hAnsi="Arial" w:cs="Arial"/>
                <w:sz w:val="20"/>
                <w:szCs w:val="20"/>
              </w:rPr>
            </w:pPr>
            <w:r w:rsidRPr="00266BC2">
              <w:rPr>
                <w:rFonts w:ascii="Arial" w:hAnsi="Arial" w:cs="Arial"/>
                <w:sz w:val="20"/>
                <w:szCs w:val="20"/>
              </w:rPr>
              <w:t>€ 10.22</w:t>
            </w:r>
          </w:p>
        </w:tc>
        <w:tc>
          <w:tcPr>
            <w:tcW w:w="1068"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39A74077" w14:textId="37E95A84">
            <w:pPr>
              <w:jc w:val="center"/>
              <w:rPr>
                <w:rFonts w:ascii="Arial" w:hAnsi="Arial" w:cs="Arial"/>
                <w:sz w:val="20"/>
                <w:szCs w:val="20"/>
              </w:rPr>
            </w:pPr>
            <w:r w:rsidRPr="00266BC2">
              <w:rPr>
                <w:rFonts w:ascii="Arial" w:hAnsi="Arial" w:cs="Arial"/>
                <w:sz w:val="20"/>
                <w:szCs w:val="20"/>
              </w:rPr>
              <w:t>€ 10.74</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6060F67C" w14:textId="20C66DBB">
            <w:pPr>
              <w:jc w:val="center"/>
              <w:rPr>
                <w:rFonts w:ascii="Arial" w:hAnsi="Arial" w:cs="Arial"/>
                <w:sz w:val="20"/>
                <w:szCs w:val="20"/>
              </w:rPr>
            </w:pPr>
            <w:r w:rsidRPr="00266BC2">
              <w:rPr>
                <w:rFonts w:ascii="Arial" w:hAnsi="Arial" w:cs="Arial"/>
                <w:sz w:val="20"/>
                <w:szCs w:val="20"/>
              </w:rPr>
              <w:t>€ 11.37</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8B54D3" w14:paraId="02DCEA69" w14:textId="15C9E7F8">
            <w:pPr>
              <w:jc w:val="center"/>
              <w:rPr>
                <w:rFonts w:ascii="Arial" w:hAnsi="Arial" w:cs="Arial"/>
                <w:sz w:val="20"/>
                <w:szCs w:val="20"/>
              </w:rPr>
            </w:pPr>
            <w:r w:rsidRPr="00266BC2">
              <w:rPr>
                <w:rFonts w:ascii="Arial" w:hAnsi="Arial" w:cs="Arial"/>
                <w:sz w:val="20"/>
                <w:szCs w:val="20"/>
              </w:rPr>
              <w:t>€ 12.41</w:t>
            </w:r>
          </w:p>
        </w:tc>
      </w:tr>
      <w:tr w14:paraId="0C0A5440" w14:textId="77777777" w:rsidTr="00266BC2">
        <w:tblPrEx>
          <w:tblW w:w="10290" w:type="dxa"/>
          <w:tblCellMar>
            <w:left w:w="70" w:type="dxa"/>
            <w:right w:w="70" w:type="dxa"/>
          </w:tblCellMar>
          <w:tblLook w:val="04A0"/>
        </w:tblPrEx>
        <w:trPr>
          <w:trHeight w:val="306"/>
        </w:trPr>
        <w:tc>
          <w:tcPr>
            <w:tcW w:w="1681" w:type="dxa"/>
            <w:tcBorders>
              <w:top w:val="nil"/>
              <w:left w:val="single" w:sz="4" w:space="0" w:color="auto"/>
              <w:bottom w:val="single" w:sz="4" w:space="0" w:color="auto"/>
              <w:right w:val="single" w:sz="4" w:space="0" w:color="auto"/>
            </w:tcBorders>
            <w:shd w:val="clear" w:color="auto" w:fill="auto"/>
            <w:noWrap/>
            <w:vAlign w:val="bottom"/>
            <w:hideMark/>
          </w:tcPr>
          <w:p w:rsidR="008B54D3" w:rsidRPr="00266BC2" w:rsidP="001E27F5" w14:paraId="1D30FB08" w14:textId="56BD82AA">
            <w:pPr>
              <w:jc w:val="center"/>
              <w:rPr>
                <w:rFonts w:ascii="Arial" w:hAnsi="Arial" w:cs="Arial"/>
                <w:color w:val="000000"/>
                <w:sz w:val="20"/>
                <w:szCs w:val="20"/>
              </w:rPr>
            </w:pPr>
            <w:r w:rsidRPr="00266BC2">
              <w:rPr>
                <w:rFonts w:ascii="Arial" w:eastAsia="Arial" w:hAnsi="Arial" w:cs="Arial"/>
                <w:color w:val="000000"/>
                <w:sz w:val="20"/>
                <w:szCs w:val="20"/>
                <w:lang w:val="en-GB"/>
              </w:rPr>
              <w:t>20 years up to AOW retirement age</w:t>
            </w:r>
          </w:p>
        </w:tc>
        <w:tc>
          <w:tcPr>
            <w:tcW w:w="137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7B1B1AEC" w14:textId="77777777">
            <w:pPr>
              <w:jc w:val="center"/>
              <w:rPr>
                <w:rFonts w:ascii="Arial" w:hAnsi="Arial" w:cs="Arial"/>
                <w:sz w:val="20"/>
                <w:szCs w:val="20"/>
              </w:rPr>
            </w:pPr>
            <w:r w:rsidRPr="00266BC2">
              <w:rPr>
                <w:rFonts w:ascii="Arial"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59E4D8B4" w14:textId="77777777">
            <w:pPr>
              <w:jc w:val="center"/>
              <w:rPr>
                <w:rFonts w:ascii="Arial" w:hAnsi="Arial" w:cs="Arial"/>
                <w:sz w:val="20"/>
                <w:szCs w:val="20"/>
              </w:rPr>
            </w:pPr>
            <w:r w:rsidRPr="00266BC2">
              <w:rPr>
                <w:rFonts w:ascii="Arial" w:hAnsi="Arial" w:cs="Arial"/>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3B5A4CBB" w14:textId="77777777">
            <w:pPr>
              <w:jc w:val="center"/>
              <w:rPr>
                <w:rFonts w:ascii="Arial" w:hAnsi="Arial" w:cs="Arial"/>
                <w:sz w:val="20"/>
                <w:szCs w:val="20"/>
              </w:rPr>
            </w:pPr>
            <w:r w:rsidRPr="00266BC2">
              <w:rPr>
                <w:rFonts w:ascii="Arial" w:hAnsi="Arial" w:cs="Arial"/>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123E6586" w14:textId="77777777">
            <w:pPr>
              <w:jc w:val="center"/>
              <w:rPr>
                <w:rFonts w:ascii="Arial" w:hAnsi="Arial" w:cs="Arial"/>
                <w:sz w:val="20"/>
                <w:szCs w:val="20"/>
              </w:rPr>
            </w:pPr>
            <w:r w:rsidRPr="00266BC2">
              <w:rPr>
                <w:rFonts w:ascii="Arial" w:hAnsi="Arial" w:cs="Arial"/>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7EC97302" w14:textId="77777777">
            <w:pPr>
              <w:jc w:val="center"/>
              <w:rPr>
                <w:rFonts w:ascii="Arial" w:hAnsi="Arial" w:cs="Arial"/>
                <w:sz w:val="20"/>
                <w:szCs w:val="20"/>
              </w:rPr>
            </w:pPr>
            <w:r w:rsidRPr="00266BC2">
              <w:rPr>
                <w:rFonts w:ascii="Arial" w:hAnsi="Arial" w:cs="Arial"/>
                <w:sz w:val="20"/>
                <w:szCs w:val="20"/>
              </w:rPr>
              <w:t> </w:t>
            </w:r>
          </w:p>
        </w:tc>
        <w:tc>
          <w:tcPr>
            <w:tcW w:w="1068"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114E0FD0" w14:textId="77777777">
            <w:pPr>
              <w:jc w:val="center"/>
              <w:rPr>
                <w:rFonts w:ascii="Arial" w:hAnsi="Arial" w:cs="Arial"/>
                <w:sz w:val="20"/>
                <w:szCs w:val="20"/>
              </w:rPr>
            </w:pPr>
            <w:r w:rsidRPr="00266BC2">
              <w:rPr>
                <w:rFonts w:ascii="Arial" w:hAnsi="Arial" w:cs="Arial"/>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7AC14A3E" w14:textId="77777777">
            <w:pPr>
              <w:jc w:val="center"/>
              <w:rPr>
                <w:rFonts w:ascii="Arial" w:hAnsi="Arial" w:cs="Arial"/>
                <w:sz w:val="20"/>
                <w:szCs w:val="20"/>
              </w:rPr>
            </w:pPr>
            <w:r w:rsidRPr="00266BC2">
              <w:rPr>
                <w:rFonts w:ascii="Arial"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644A28C1" w14:textId="77777777">
            <w:pPr>
              <w:jc w:val="center"/>
              <w:rPr>
                <w:rFonts w:ascii="Arial" w:hAnsi="Arial" w:cs="Arial"/>
                <w:sz w:val="20"/>
                <w:szCs w:val="20"/>
              </w:rPr>
            </w:pPr>
            <w:r w:rsidRPr="00266BC2">
              <w:rPr>
                <w:rFonts w:ascii="Arial" w:hAnsi="Arial" w:cs="Arial"/>
                <w:sz w:val="20"/>
                <w:szCs w:val="20"/>
              </w:rPr>
              <w:t> </w:t>
            </w:r>
          </w:p>
        </w:tc>
      </w:tr>
      <w:tr w14:paraId="56150E9C" w14:textId="77777777" w:rsidTr="00266BC2">
        <w:tblPrEx>
          <w:tblW w:w="10290" w:type="dxa"/>
          <w:tblCellMar>
            <w:left w:w="70" w:type="dxa"/>
            <w:right w:w="70" w:type="dxa"/>
          </w:tblCellMar>
          <w:tblLook w:val="04A0"/>
        </w:tblPrEx>
        <w:trPr>
          <w:trHeight w:val="306"/>
        </w:trPr>
        <w:tc>
          <w:tcPr>
            <w:tcW w:w="1681" w:type="dxa"/>
            <w:tcBorders>
              <w:top w:val="nil"/>
              <w:left w:val="single" w:sz="4" w:space="0" w:color="auto"/>
              <w:bottom w:val="single" w:sz="4" w:space="0" w:color="auto"/>
              <w:right w:val="single" w:sz="4" w:space="0" w:color="auto"/>
            </w:tcBorders>
            <w:shd w:val="clear" w:color="auto" w:fill="auto"/>
            <w:noWrap/>
            <w:vAlign w:val="bottom"/>
            <w:hideMark/>
          </w:tcPr>
          <w:p w:rsidR="008B54D3" w:rsidRPr="00266BC2" w:rsidP="001E27F5" w14:paraId="034ED074" w14:textId="77777777">
            <w:pPr>
              <w:jc w:val="center"/>
              <w:rPr>
                <w:rFonts w:ascii="Arial" w:hAnsi="Arial" w:cs="Arial"/>
                <w:color w:val="000000"/>
                <w:sz w:val="20"/>
                <w:szCs w:val="20"/>
              </w:rPr>
            </w:pPr>
            <w:r w:rsidRPr="00266BC2">
              <w:rPr>
                <w:rFonts w:ascii="Arial" w:hAnsi="Arial" w:cs="Arial"/>
                <w:color w:val="000000"/>
                <w:sz w:val="20"/>
                <w:szCs w:val="20"/>
              </w:rPr>
              <w:t>1</w:t>
            </w:r>
          </w:p>
        </w:tc>
        <w:tc>
          <w:tcPr>
            <w:tcW w:w="137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019FA446" w14:textId="16C83CB9">
            <w:pPr>
              <w:jc w:val="center"/>
              <w:rPr>
                <w:rFonts w:ascii="Arial" w:hAnsi="Arial" w:cs="Arial"/>
                <w:sz w:val="20"/>
                <w:szCs w:val="20"/>
              </w:rPr>
            </w:pPr>
            <w:r w:rsidRPr="00266BC2">
              <w:rPr>
                <w:rFonts w:ascii="Arial" w:hAnsi="Arial" w:cs="Arial"/>
                <w:sz w:val="20"/>
                <w:szCs w:val="20"/>
              </w:rPr>
              <w:t>SMW</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646DB266" w14:textId="6883CAAC">
            <w:pPr>
              <w:jc w:val="center"/>
              <w:rPr>
                <w:rFonts w:ascii="Arial" w:hAnsi="Arial" w:cs="Arial"/>
                <w:sz w:val="20"/>
                <w:szCs w:val="20"/>
              </w:rPr>
            </w:pPr>
            <w:r w:rsidRPr="00266BC2">
              <w:rPr>
                <w:rFonts w:ascii="Arial" w:hAnsi="Arial" w:cs="Arial"/>
                <w:sz w:val="20"/>
                <w:szCs w:val="20"/>
              </w:rPr>
              <w:t>€ 11.75</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5F61E0E4" w14:textId="4959CF56">
            <w:pPr>
              <w:jc w:val="center"/>
              <w:rPr>
                <w:rFonts w:ascii="Arial" w:hAnsi="Arial" w:cs="Arial"/>
                <w:sz w:val="20"/>
                <w:szCs w:val="20"/>
              </w:rPr>
            </w:pPr>
            <w:r w:rsidRPr="00266BC2">
              <w:rPr>
                <w:rFonts w:ascii="Arial" w:hAnsi="Arial" w:cs="Arial"/>
                <w:sz w:val="20"/>
                <w:szCs w:val="20"/>
              </w:rPr>
              <w:t>€ 12.07</w:t>
            </w:r>
          </w:p>
        </w:tc>
        <w:tc>
          <w:tcPr>
            <w:tcW w:w="1107"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48FD82DD" w14:textId="1C01E4FA">
            <w:pPr>
              <w:jc w:val="center"/>
              <w:rPr>
                <w:rFonts w:ascii="Arial" w:hAnsi="Arial" w:cs="Arial"/>
                <w:sz w:val="20"/>
                <w:szCs w:val="20"/>
              </w:rPr>
            </w:pPr>
            <w:r w:rsidRPr="00266BC2">
              <w:rPr>
                <w:rFonts w:ascii="Arial" w:hAnsi="Arial" w:cs="Arial"/>
                <w:sz w:val="20"/>
                <w:szCs w:val="20"/>
              </w:rPr>
              <w:t>€ 12.27</w:t>
            </w:r>
          </w:p>
        </w:tc>
        <w:tc>
          <w:tcPr>
            <w:tcW w:w="120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409231AD" w14:textId="6DADF7A8">
            <w:pPr>
              <w:jc w:val="center"/>
              <w:rPr>
                <w:rFonts w:ascii="Arial" w:hAnsi="Arial" w:cs="Arial"/>
                <w:sz w:val="20"/>
                <w:szCs w:val="20"/>
              </w:rPr>
            </w:pPr>
            <w:r w:rsidRPr="00266BC2">
              <w:rPr>
                <w:rFonts w:ascii="Arial" w:hAnsi="Arial" w:cs="Arial"/>
                <w:sz w:val="20"/>
                <w:szCs w:val="20"/>
              </w:rPr>
              <w:t>€ 12.77</w:t>
            </w:r>
          </w:p>
        </w:tc>
        <w:tc>
          <w:tcPr>
            <w:tcW w:w="1068"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43888813" w14:textId="787758D5">
            <w:pPr>
              <w:jc w:val="center"/>
              <w:rPr>
                <w:rFonts w:ascii="Arial" w:hAnsi="Arial" w:cs="Arial"/>
                <w:sz w:val="20"/>
                <w:szCs w:val="20"/>
              </w:rPr>
            </w:pPr>
            <w:r w:rsidRPr="00266BC2">
              <w:rPr>
                <w:rFonts w:ascii="Arial" w:hAnsi="Arial" w:cs="Arial"/>
                <w:sz w:val="20"/>
                <w:szCs w:val="20"/>
              </w:rPr>
              <w:t>€ 13.42</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67D90CA7" w14:textId="0069ECA4">
            <w:pPr>
              <w:jc w:val="center"/>
              <w:rPr>
                <w:rFonts w:ascii="Arial" w:hAnsi="Arial" w:cs="Arial"/>
                <w:sz w:val="20"/>
                <w:szCs w:val="20"/>
              </w:rPr>
            </w:pPr>
            <w:r w:rsidRPr="00266BC2">
              <w:rPr>
                <w:rFonts w:ascii="Arial" w:hAnsi="Arial" w:cs="Arial"/>
                <w:sz w:val="20"/>
                <w:szCs w:val="20"/>
              </w:rPr>
              <w:t>€ 14.21</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0CC75503" w14:textId="18033EDC">
            <w:pPr>
              <w:jc w:val="center"/>
              <w:rPr>
                <w:rFonts w:ascii="Arial" w:hAnsi="Arial" w:cs="Arial"/>
                <w:sz w:val="20"/>
                <w:szCs w:val="20"/>
              </w:rPr>
            </w:pPr>
            <w:r w:rsidRPr="00266BC2">
              <w:rPr>
                <w:rFonts w:ascii="Arial" w:hAnsi="Arial" w:cs="Arial"/>
                <w:sz w:val="20"/>
                <w:szCs w:val="20"/>
              </w:rPr>
              <w:t>€ 15.51</w:t>
            </w:r>
          </w:p>
        </w:tc>
      </w:tr>
      <w:tr w14:paraId="35E32E9F" w14:textId="77777777" w:rsidTr="00266BC2">
        <w:tblPrEx>
          <w:tblW w:w="10290" w:type="dxa"/>
          <w:tblCellMar>
            <w:left w:w="70" w:type="dxa"/>
            <w:right w:w="70" w:type="dxa"/>
          </w:tblCellMar>
          <w:tblLook w:val="04A0"/>
        </w:tblPrEx>
        <w:trPr>
          <w:trHeight w:val="306"/>
        </w:trPr>
        <w:tc>
          <w:tcPr>
            <w:tcW w:w="1681" w:type="dxa"/>
            <w:tcBorders>
              <w:top w:val="nil"/>
              <w:left w:val="single" w:sz="4" w:space="0" w:color="auto"/>
              <w:bottom w:val="single" w:sz="4" w:space="0" w:color="auto"/>
              <w:right w:val="single" w:sz="4" w:space="0" w:color="auto"/>
            </w:tcBorders>
            <w:shd w:val="clear" w:color="auto" w:fill="auto"/>
            <w:noWrap/>
            <w:vAlign w:val="bottom"/>
            <w:hideMark/>
          </w:tcPr>
          <w:p w:rsidR="008B54D3" w:rsidRPr="00266BC2" w:rsidP="001E27F5" w14:paraId="00DE4B32" w14:textId="77777777">
            <w:pPr>
              <w:jc w:val="center"/>
              <w:rPr>
                <w:rFonts w:ascii="Arial" w:hAnsi="Arial" w:cs="Arial"/>
                <w:color w:val="000000"/>
                <w:sz w:val="20"/>
                <w:szCs w:val="20"/>
              </w:rPr>
            </w:pPr>
            <w:r w:rsidRPr="00266BC2">
              <w:rPr>
                <w:rFonts w:ascii="Arial" w:hAnsi="Arial" w:cs="Arial"/>
                <w:color w:val="000000"/>
                <w:sz w:val="20"/>
                <w:szCs w:val="20"/>
              </w:rPr>
              <w:t>2</w:t>
            </w:r>
          </w:p>
        </w:tc>
        <w:tc>
          <w:tcPr>
            <w:tcW w:w="137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6AF76C71" w14:textId="467A844B">
            <w:pPr>
              <w:jc w:val="center"/>
              <w:rPr>
                <w:rFonts w:ascii="Arial" w:hAnsi="Arial" w:cs="Arial"/>
                <w:sz w:val="20"/>
                <w:szCs w:val="20"/>
              </w:rPr>
            </w:pPr>
            <w:r w:rsidRPr="00266BC2">
              <w:rPr>
                <w:rFonts w:ascii="Arial" w:hAnsi="Arial" w:cs="Arial"/>
                <w:sz w:val="20"/>
                <w:szCs w:val="20"/>
              </w:rPr>
              <w:t>€ 12.00</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31081C7F" w14:textId="77777777">
            <w:pPr>
              <w:jc w:val="center"/>
              <w:rPr>
                <w:rFonts w:ascii="Arial" w:hAnsi="Arial" w:cs="Arial"/>
                <w:sz w:val="20"/>
                <w:szCs w:val="20"/>
              </w:rPr>
            </w:pPr>
            <w:r w:rsidRPr="00266BC2">
              <w:rPr>
                <w:rFonts w:ascii="Arial" w:hAnsi="Arial" w:cs="Arial"/>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1F39F34E" w14:textId="4950BA26">
            <w:pPr>
              <w:jc w:val="center"/>
              <w:rPr>
                <w:rFonts w:ascii="Arial" w:hAnsi="Arial" w:cs="Arial"/>
                <w:sz w:val="20"/>
                <w:szCs w:val="20"/>
              </w:rPr>
            </w:pPr>
            <w:r w:rsidRPr="00266BC2">
              <w:rPr>
                <w:rFonts w:ascii="Arial" w:hAnsi="Arial" w:cs="Arial"/>
                <w:sz w:val="20"/>
                <w:szCs w:val="20"/>
              </w:rPr>
              <w:t>€ 12.57</w:t>
            </w:r>
          </w:p>
        </w:tc>
        <w:tc>
          <w:tcPr>
            <w:tcW w:w="1107"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0D37AF89" w14:textId="23FB34CD">
            <w:pPr>
              <w:jc w:val="center"/>
              <w:rPr>
                <w:rFonts w:ascii="Arial" w:hAnsi="Arial" w:cs="Arial"/>
                <w:sz w:val="20"/>
                <w:szCs w:val="20"/>
              </w:rPr>
            </w:pPr>
            <w:r w:rsidRPr="00266BC2">
              <w:rPr>
                <w:rFonts w:ascii="Arial" w:hAnsi="Arial" w:cs="Arial"/>
                <w:sz w:val="20"/>
                <w:szCs w:val="20"/>
              </w:rPr>
              <w:t>€ 12.77</w:t>
            </w:r>
          </w:p>
        </w:tc>
        <w:tc>
          <w:tcPr>
            <w:tcW w:w="120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2C55D717" w14:textId="70B4C9B3">
            <w:pPr>
              <w:jc w:val="center"/>
              <w:rPr>
                <w:rFonts w:ascii="Arial" w:hAnsi="Arial" w:cs="Arial"/>
                <w:sz w:val="20"/>
                <w:szCs w:val="20"/>
              </w:rPr>
            </w:pPr>
            <w:r w:rsidRPr="00266BC2">
              <w:rPr>
                <w:rFonts w:ascii="Arial" w:hAnsi="Arial" w:cs="Arial"/>
                <w:sz w:val="20"/>
                <w:szCs w:val="20"/>
              </w:rPr>
              <w:t>€ 13.28</w:t>
            </w:r>
          </w:p>
        </w:tc>
        <w:tc>
          <w:tcPr>
            <w:tcW w:w="1068"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7429494C" w14:textId="4F869D8F">
            <w:pPr>
              <w:jc w:val="center"/>
              <w:rPr>
                <w:rFonts w:ascii="Arial" w:hAnsi="Arial" w:cs="Arial"/>
                <w:sz w:val="20"/>
                <w:szCs w:val="20"/>
              </w:rPr>
            </w:pPr>
            <w:r w:rsidRPr="00266BC2">
              <w:rPr>
                <w:rFonts w:ascii="Arial" w:hAnsi="Arial" w:cs="Arial"/>
                <w:sz w:val="20"/>
                <w:szCs w:val="20"/>
              </w:rPr>
              <w:t>€ 13.95</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6EEDCE6F" w14:textId="03B1BC53">
            <w:pPr>
              <w:jc w:val="center"/>
              <w:rPr>
                <w:rFonts w:ascii="Arial" w:hAnsi="Arial" w:cs="Arial"/>
                <w:sz w:val="20"/>
                <w:szCs w:val="20"/>
              </w:rPr>
            </w:pPr>
            <w:r w:rsidRPr="00266BC2">
              <w:rPr>
                <w:rFonts w:ascii="Arial" w:hAnsi="Arial" w:cs="Arial"/>
                <w:sz w:val="20"/>
                <w:szCs w:val="20"/>
              </w:rPr>
              <w:t>€ 14.79</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341572D5" w14:textId="113E8040">
            <w:pPr>
              <w:jc w:val="center"/>
              <w:rPr>
                <w:rFonts w:ascii="Arial" w:hAnsi="Arial" w:cs="Arial"/>
                <w:sz w:val="20"/>
                <w:szCs w:val="20"/>
              </w:rPr>
            </w:pPr>
            <w:r w:rsidRPr="00266BC2">
              <w:rPr>
                <w:rFonts w:ascii="Arial" w:hAnsi="Arial" w:cs="Arial"/>
                <w:sz w:val="20"/>
                <w:szCs w:val="20"/>
              </w:rPr>
              <w:t>€ 16.12</w:t>
            </w:r>
          </w:p>
        </w:tc>
      </w:tr>
      <w:tr w14:paraId="744908E7" w14:textId="77777777" w:rsidTr="00266BC2">
        <w:tblPrEx>
          <w:tblW w:w="10290" w:type="dxa"/>
          <w:tblCellMar>
            <w:left w:w="70" w:type="dxa"/>
            <w:right w:w="70" w:type="dxa"/>
          </w:tblCellMar>
          <w:tblLook w:val="04A0"/>
        </w:tblPrEx>
        <w:trPr>
          <w:trHeight w:val="306"/>
        </w:trPr>
        <w:tc>
          <w:tcPr>
            <w:tcW w:w="1681" w:type="dxa"/>
            <w:tcBorders>
              <w:top w:val="nil"/>
              <w:left w:val="single" w:sz="4" w:space="0" w:color="auto"/>
              <w:bottom w:val="single" w:sz="4" w:space="0" w:color="auto"/>
              <w:right w:val="single" w:sz="4" w:space="0" w:color="auto"/>
            </w:tcBorders>
            <w:shd w:val="clear" w:color="auto" w:fill="auto"/>
            <w:noWrap/>
            <w:vAlign w:val="bottom"/>
            <w:hideMark/>
          </w:tcPr>
          <w:p w:rsidR="008B54D3" w:rsidRPr="00266BC2" w:rsidP="001E27F5" w14:paraId="67804A0C" w14:textId="77777777">
            <w:pPr>
              <w:jc w:val="center"/>
              <w:rPr>
                <w:rFonts w:ascii="Arial" w:hAnsi="Arial" w:cs="Arial"/>
                <w:color w:val="000000"/>
                <w:sz w:val="20"/>
                <w:szCs w:val="20"/>
              </w:rPr>
            </w:pPr>
            <w:r w:rsidRPr="00266BC2">
              <w:rPr>
                <w:rFonts w:ascii="Arial" w:hAnsi="Arial" w:cs="Arial"/>
                <w:color w:val="000000"/>
                <w:sz w:val="20"/>
                <w:szCs w:val="20"/>
              </w:rPr>
              <w:t>3</w:t>
            </w:r>
          </w:p>
        </w:tc>
        <w:tc>
          <w:tcPr>
            <w:tcW w:w="137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3FA5A8B8" w14:textId="6F461972">
            <w:pPr>
              <w:jc w:val="center"/>
              <w:rPr>
                <w:rFonts w:ascii="Arial" w:hAnsi="Arial" w:cs="Arial"/>
                <w:sz w:val="20"/>
                <w:szCs w:val="20"/>
              </w:rPr>
            </w:pPr>
            <w:r w:rsidRPr="00266BC2">
              <w:rPr>
                <w:rFonts w:ascii="Arial" w:hAnsi="Arial" w:cs="Arial"/>
                <w:sz w:val="20"/>
                <w:szCs w:val="20"/>
              </w:rPr>
              <w:t>€ 12.25</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51466612" w14:textId="77777777">
            <w:pPr>
              <w:rPr>
                <w:rFonts w:ascii="Arial" w:hAnsi="Arial" w:cs="Arial"/>
                <w:sz w:val="20"/>
                <w:szCs w:val="20"/>
              </w:rPr>
            </w:pPr>
            <w:r w:rsidRPr="00266BC2">
              <w:rPr>
                <w:rFonts w:ascii="Arial" w:hAnsi="Arial" w:cs="Arial"/>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14C6A878" w14:textId="32837794">
            <w:pPr>
              <w:jc w:val="center"/>
              <w:rPr>
                <w:rFonts w:ascii="Arial" w:hAnsi="Arial" w:cs="Arial"/>
                <w:sz w:val="20"/>
                <w:szCs w:val="20"/>
              </w:rPr>
            </w:pPr>
            <w:r w:rsidRPr="00266BC2">
              <w:rPr>
                <w:rFonts w:ascii="Arial" w:hAnsi="Arial" w:cs="Arial"/>
                <w:sz w:val="20"/>
                <w:szCs w:val="20"/>
              </w:rPr>
              <w:t>€ 13.04</w:t>
            </w:r>
          </w:p>
        </w:tc>
        <w:tc>
          <w:tcPr>
            <w:tcW w:w="1107"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2439B499" w14:textId="2682F974">
            <w:pPr>
              <w:jc w:val="center"/>
              <w:rPr>
                <w:rFonts w:ascii="Arial" w:hAnsi="Arial" w:cs="Arial"/>
                <w:sz w:val="20"/>
                <w:szCs w:val="20"/>
              </w:rPr>
            </w:pPr>
            <w:r w:rsidRPr="00266BC2">
              <w:rPr>
                <w:rFonts w:ascii="Arial" w:hAnsi="Arial" w:cs="Arial"/>
                <w:sz w:val="20"/>
                <w:szCs w:val="20"/>
              </w:rPr>
              <w:t>€ 13.28</w:t>
            </w:r>
          </w:p>
        </w:tc>
        <w:tc>
          <w:tcPr>
            <w:tcW w:w="120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54D2237A" w14:textId="261EEFEE">
            <w:pPr>
              <w:jc w:val="center"/>
              <w:rPr>
                <w:rFonts w:ascii="Arial" w:hAnsi="Arial" w:cs="Arial"/>
                <w:sz w:val="20"/>
                <w:szCs w:val="20"/>
              </w:rPr>
            </w:pPr>
            <w:r w:rsidRPr="00266BC2">
              <w:rPr>
                <w:rFonts w:ascii="Arial" w:hAnsi="Arial" w:cs="Arial"/>
                <w:sz w:val="20"/>
                <w:szCs w:val="20"/>
              </w:rPr>
              <w:t>€ 13.80</w:t>
            </w:r>
          </w:p>
        </w:tc>
        <w:tc>
          <w:tcPr>
            <w:tcW w:w="1068"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1CA7ED9E" w14:textId="40446DBD">
            <w:pPr>
              <w:jc w:val="center"/>
              <w:rPr>
                <w:rFonts w:ascii="Arial" w:hAnsi="Arial" w:cs="Arial"/>
                <w:sz w:val="20"/>
                <w:szCs w:val="20"/>
              </w:rPr>
            </w:pPr>
            <w:r w:rsidRPr="00266BC2">
              <w:rPr>
                <w:rFonts w:ascii="Arial" w:hAnsi="Arial" w:cs="Arial"/>
                <w:sz w:val="20"/>
                <w:szCs w:val="20"/>
              </w:rPr>
              <w:t>€ 14.50</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71538842" w14:textId="615FA1B9">
            <w:pPr>
              <w:jc w:val="center"/>
              <w:rPr>
                <w:rFonts w:ascii="Arial" w:hAnsi="Arial" w:cs="Arial"/>
                <w:sz w:val="20"/>
                <w:szCs w:val="20"/>
              </w:rPr>
            </w:pPr>
            <w:r w:rsidRPr="00266BC2">
              <w:rPr>
                <w:rFonts w:ascii="Arial" w:hAnsi="Arial" w:cs="Arial"/>
                <w:sz w:val="20"/>
                <w:szCs w:val="20"/>
              </w:rPr>
              <w:t>€ 15.38</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2C9F3F38" w14:textId="2FCEFD26">
            <w:pPr>
              <w:jc w:val="center"/>
              <w:rPr>
                <w:rFonts w:ascii="Arial" w:hAnsi="Arial" w:cs="Arial"/>
                <w:sz w:val="20"/>
                <w:szCs w:val="20"/>
              </w:rPr>
            </w:pPr>
            <w:r w:rsidRPr="00266BC2">
              <w:rPr>
                <w:rFonts w:ascii="Arial" w:hAnsi="Arial" w:cs="Arial"/>
                <w:sz w:val="20"/>
                <w:szCs w:val="20"/>
              </w:rPr>
              <w:t>€ 16.77</w:t>
            </w:r>
          </w:p>
        </w:tc>
      </w:tr>
      <w:tr w14:paraId="59C6A9B8" w14:textId="77777777" w:rsidTr="00266BC2">
        <w:tblPrEx>
          <w:tblW w:w="10290" w:type="dxa"/>
          <w:tblCellMar>
            <w:left w:w="70" w:type="dxa"/>
            <w:right w:w="70" w:type="dxa"/>
          </w:tblCellMar>
          <w:tblLook w:val="04A0"/>
        </w:tblPrEx>
        <w:trPr>
          <w:trHeight w:val="306"/>
        </w:trPr>
        <w:tc>
          <w:tcPr>
            <w:tcW w:w="1681" w:type="dxa"/>
            <w:tcBorders>
              <w:top w:val="nil"/>
              <w:left w:val="single" w:sz="4" w:space="0" w:color="auto"/>
              <w:bottom w:val="single" w:sz="4" w:space="0" w:color="auto"/>
              <w:right w:val="single" w:sz="4" w:space="0" w:color="auto"/>
            </w:tcBorders>
            <w:shd w:val="clear" w:color="auto" w:fill="auto"/>
            <w:noWrap/>
            <w:vAlign w:val="bottom"/>
            <w:hideMark/>
          </w:tcPr>
          <w:p w:rsidR="008B54D3" w:rsidRPr="00266BC2" w:rsidP="001E27F5" w14:paraId="30E783A6" w14:textId="77777777">
            <w:pPr>
              <w:jc w:val="center"/>
              <w:rPr>
                <w:rFonts w:ascii="Arial" w:hAnsi="Arial" w:cs="Arial"/>
                <w:color w:val="000000"/>
                <w:sz w:val="20"/>
                <w:szCs w:val="20"/>
              </w:rPr>
            </w:pPr>
            <w:r w:rsidRPr="00266BC2">
              <w:rPr>
                <w:rFonts w:ascii="Arial" w:hAnsi="Arial" w:cs="Arial"/>
                <w:color w:val="000000"/>
                <w:sz w:val="20"/>
                <w:szCs w:val="20"/>
              </w:rPr>
              <w:t>4</w:t>
            </w:r>
          </w:p>
        </w:tc>
        <w:tc>
          <w:tcPr>
            <w:tcW w:w="137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3CB2495A" w14:textId="4B45587B">
            <w:pPr>
              <w:jc w:val="center"/>
              <w:rPr>
                <w:rFonts w:ascii="Arial" w:hAnsi="Arial" w:cs="Arial"/>
                <w:sz w:val="20"/>
                <w:szCs w:val="20"/>
              </w:rPr>
            </w:pPr>
            <w:r w:rsidRPr="00266BC2">
              <w:rPr>
                <w:rFonts w:ascii="Arial" w:hAnsi="Arial" w:cs="Arial"/>
                <w:sz w:val="20"/>
                <w:szCs w:val="20"/>
              </w:rPr>
              <w:t>€ 12.50</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1EB4D791" w14:textId="77777777">
            <w:pPr>
              <w:jc w:val="center"/>
              <w:rPr>
                <w:rFonts w:ascii="Arial" w:hAnsi="Arial" w:cs="Arial"/>
                <w:sz w:val="20"/>
                <w:szCs w:val="20"/>
              </w:rPr>
            </w:pPr>
            <w:r w:rsidRPr="00266BC2">
              <w:rPr>
                <w:rFonts w:ascii="Arial" w:hAnsi="Arial" w:cs="Arial"/>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1ABE8F4C" w14:textId="0D366AC1">
            <w:pPr>
              <w:jc w:val="center"/>
              <w:rPr>
                <w:rFonts w:ascii="Arial" w:hAnsi="Arial" w:cs="Arial"/>
                <w:sz w:val="20"/>
                <w:szCs w:val="20"/>
              </w:rPr>
            </w:pPr>
            <w:r w:rsidRPr="00266BC2">
              <w:rPr>
                <w:rFonts w:ascii="Arial" w:hAnsi="Arial" w:cs="Arial"/>
                <w:sz w:val="20"/>
                <w:szCs w:val="20"/>
              </w:rPr>
              <w:t>€ 13.57</w:t>
            </w:r>
          </w:p>
        </w:tc>
        <w:tc>
          <w:tcPr>
            <w:tcW w:w="1107"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1B8C243D" w14:textId="46C68753">
            <w:pPr>
              <w:jc w:val="center"/>
              <w:rPr>
                <w:rFonts w:ascii="Arial" w:hAnsi="Arial" w:cs="Arial"/>
                <w:sz w:val="20"/>
                <w:szCs w:val="20"/>
              </w:rPr>
            </w:pPr>
            <w:r w:rsidRPr="00266BC2">
              <w:rPr>
                <w:rFonts w:ascii="Arial" w:hAnsi="Arial" w:cs="Arial"/>
                <w:sz w:val="20"/>
                <w:szCs w:val="20"/>
              </w:rPr>
              <w:t>€ 13.80</w:t>
            </w:r>
          </w:p>
        </w:tc>
        <w:tc>
          <w:tcPr>
            <w:tcW w:w="120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6A56F287" w14:textId="0F5EF5FC">
            <w:pPr>
              <w:jc w:val="center"/>
              <w:rPr>
                <w:rFonts w:ascii="Arial" w:hAnsi="Arial" w:cs="Arial"/>
                <w:sz w:val="20"/>
                <w:szCs w:val="20"/>
              </w:rPr>
            </w:pPr>
            <w:r w:rsidRPr="00266BC2">
              <w:rPr>
                <w:rFonts w:ascii="Arial" w:hAnsi="Arial" w:cs="Arial"/>
                <w:sz w:val="20"/>
                <w:szCs w:val="20"/>
              </w:rPr>
              <w:t>€ 14.37</w:t>
            </w:r>
          </w:p>
        </w:tc>
        <w:tc>
          <w:tcPr>
            <w:tcW w:w="1068"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24A311FE" w14:textId="73427B6A">
            <w:pPr>
              <w:jc w:val="center"/>
              <w:rPr>
                <w:rFonts w:ascii="Arial" w:hAnsi="Arial" w:cs="Arial"/>
                <w:sz w:val="20"/>
                <w:szCs w:val="20"/>
              </w:rPr>
            </w:pPr>
            <w:r w:rsidRPr="00266BC2">
              <w:rPr>
                <w:rFonts w:ascii="Arial" w:hAnsi="Arial" w:cs="Arial"/>
                <w:sz w:val="20"/>
                <w:szCs w:val="20"/>
              </w:rPr>
              <w:t>€ 15.09</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1EF5F4CC" w14:textId="174AC3D5">
            <w:pPr>
              <w:jc w:val="center"/>
              <w:rPr>
                <w:rFonts w:ascii="Arial" w:hAnsi="Arial" w:cs="Arial"/>
                <w:sz w:val="20"/>
                <w:szCs w:val="20"/>
              </w:rPr>
            </w:pPr>
            <w:r w:rsidRPr="00266BC2">
              <w:rPr>
                <w:rFonts w:ascii="Arial" w:hAnsi="Arial" w:cs="Arial"/>
                <w:sz w:val="20"/>
                <w:szCs w:val="20"/>
              </w:rPr>
              <w:t>€ 15.99</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5CBD0070" w14:textId="144A2FAC">
            <w:pPr>
              <w:jc w:val="center"/>
              <w:rPr>
                <w:rFonts w:ascii="Arial" w:hAnsi="Arial" w:cs="Arial"/>
                <w:sz w:val="20"/>
                <w:szCs w:val="20"/>
              </w:rPr>
            </w:pPr>
            <w:r w:rsidRPr="00266BC2">
              <w:rPr>
                <w:rFonts w:ascii="Arial" w:hAnsi="Arial" w:cs="Arial"/>
                <w:sz w:val="20"/>
                <w:szCs w:val="20"/>
              </w:rPr>
              <w:t>€ 17.46</w:t>
            </w:r>
          </w:p>
        </w:tc>
      </w:tr>
      <w:tr w14:paraId="71F3051A" w14:textId="77777777" w:rsidTr="00266BC2">
        <w:tblPrEx>
          <w:tblW w:w="10290" w:type="dxa"/>
          <w:tblCellMar>
            <w:left w:w="70" w:type="dxa"/>
            <w:right w:w="70" w:type="dxa"/>
          </w:tblCellMar>
          <w:tblLook w:val="04A0"/>
        </w:tblPrEx>
        <w:trPr>
          <w:trHeight w:val="306"/>
        </w:trPr>
        <w:tc>
          <w:tcPr>
            <w:tcW w:w="1681" w:type="dxa"/>
            <w:tcBorders>
              <w:top w:val="nil"/>
              <w:left w:val="single" w:sz="4" w:space="0" w:color="auto"/>
              <w:bottom w:val="single" w:sz="4" w:space="0" w:color="auto"/>
              <w:right w:val="single" w:sz="4" w:space="0" w:color="auto"/>
            </w:tcBorders>
            <w:shd w:val="clear" w:color="auto" w:fill="auto"/>
            <w:noWrap/>
            <w:vAlign w:val="bottom"/>
            <w:hideMark/>
          </w:tcPr>
          <w:p w:rsidR="008B54D3" w:rsidRPr="00266BC2" w:rsidP="001E27F5" w14:paraId="3569DA4D" w14:textId="77777777">
            <w:pPr>
              <w:jc w:val="center"/>
              <w:rPr>
                <w:rFonts w:ascii="Arial" w:hAnsi="Arial" w:cs="Arial"/>
                <w:color w:val="000000"/>
                <w:sz w:val="20"/>
                <w:szCs w:val="20"/>
              </w:rPr>
            </w:pPr>
            <w:r w:rsidRPr="00266BC2">
              <w:rPr>
                <w:rFonts w:ascii="Arial" w:hAnsi="Arial" w:cs="Arial"/>
                <w:color w:val="000000"/>
                <w:sz w:val="20"/>
                <w:szCs w:val="20"/>
              </w:rPr>
              <w:t>5</w:t>
            </w:r>
          </w:p>
        </w:tc>
        <w:tc>
          <w:tcPr>
            <w:tcW w:w="137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38E88960" w14:textId="718C711D">
            <w:pPr>
              <w:jc w:val="center"/>
              <w:rPr>
                <w:rFonts w:ascii="Arial" w:hAnsi="Arial" w:cs="Arial"/>
                <w:sz w:val="20"/>
                <w:szCs w:val="20"/>
              </w:rPr>
            </w:pPr>
            <w:r w:rsidRPr="00266BC2">
              <w:rPr>
                <w:rFonts w:ascii="Arial" w:hAnsi="Arial" w:cs="Arial"/>
                <w:sz w:val="20"/>
                <w:szCs w:val="20"/>
              </w:rPr>
              <w:t>€ 12.75</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4BEAF3B4" w14:textId="77777777">
            <w:pPr>
              <w:rPr>
                <w:rFonts w:ascii="Arial" w:hAnsi="Arial" w:cs="Arial"/>
                <w:sz w:val="20"/>
                <w:szCs w:val="20"/>
              </w:rPr>
            </w:pPr>
            <w:r w:rsidRPr="00266BC2">
              <w:rPr>
                <w:rFonts w:ascii="Arial" w:hAnsi="Arial" w:cs="Arial"/>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0F941357" w14:textId="297152D2">
            <w:pPr>
              <w:jc w:val="center"/>
              <w:rPr>
                <w:rFonts w:ascii="Arial" w:hAnsi="Arial" w:cs="Arial"/>
                <w:sz w:val="20"/>
                <w:szCs w:val="20"/>
              </w:rPr>
            </w:pPr>
            <w:r w:rsidRPr="00266BC2">
              <w:rPr>
                <w:rFonts w:ascii="Arial" w:hAnsi="Arial" w:cs="Arial"/>
                <w:sz w:val="20"/>
                <w:szCs w:val="20"/>
              </w:rPr>
              <w:t>€ 14.12</w:t>
            </w:r>
          </w:p>
        </w:tc>
        <w:tc>
          <w:tcPr>
            <w:tcW w:w="1107"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3EB6A701" w14:textId="6FFA8E3C">
            <w:pPr>
              <w:jc w:val="center"/>
              <w:rPr>
                <w:rFonts w:ascii="Arial" w:hAnsi="Arial" w:cs="Arial"/>
                <w:sz w:val="20"/>
                <w:szCs w:val="20"/>
              </w:rPr>
            </w:pPr>
            <w:r w:rsidRPr="00266BC2">
              <w:rPr>
                <w:rFonts w:ascii="Arial" w:hAnsi="Arial" w:cs="Arial"/>
                <w:sz w:val="20"/>
                <w:szCs w:val="20"/>
              </w:rPr>
              <w:t>€ 14.37</w:t>
            </w:r>
          </w:p>
        </w:tc>
        <w:tc>
          <w:tcPr>
            <w:tcW w:w="120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0031A643" w14:textId="0D33E26D">
            <w:pPr>
              <w:jc w:val="center"/>
              <w:rPr>
                <w:rFonts w:ascii="Arial" w:hAnsi="Arial" w:cs="Arial"/>
                <w:sz w:val="20"/>
                <w:szCs w:val="20"/>
              </w:rPr>
            </w:pPr>
            <w:r w:rsidRPr="00266BC2">
              <w:rPr>
                <w:rFonts w:ascii="Arial" w:hAnsi="Arial" w:cs="Arial"/>
                <w:sz w:val="20"/>
                <w:szCs w:val="20"/>
              </w:rPr>
              <w:t>€ 14.94</w:t>
            </w:r>
          </w:p>
        </w:tc>
        <w:tc>
          <w:tcPr>
            <w:tcW w:w="1068"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0BC4041A" w14:textId="0BCDB57E">
            <w:pPr>
              <w:jc w:val="center"/>
              <w:rPr>
                <w:rFonts w:ascii="Arial" w:hAnsi="Arial" w:cs="Arial"/>
                <w:sz w:val="20"/>
                <w:szCs w:val="20"/>
              </w:rPr>
            </w:pPr>
            <w:r w:rsidRPr="00266BC2">
              <w:rPr>
                <w:rFonts w:ascii="Arial" w:hAnsi="Arial" w:cs="Arial"/>
                <w:sz w:val="20"/>
                <w:szCs w:val="20"/>
              </w:rPr>
              <w:t>€ 15.73</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79DE0FEB" w14:textId="56DF83BF">
            <w:pPr>
              <w:jc w:val="center"/>
              <w:rPr>
                <w:rFonts w:ascii="Arial" w:hAnsi="Arial" w:cs="Arial"/>
                <w:sz w:val="20"/>
                <w:szCs w:val="20"/>
              </w:rPr>
            </w:pPr>
            <w:r w:rsidRPr="00266BC2">
              <w:rPr>
                <w:rFonts w:ascii="Arial" w:hAnsi="Arial" w:cs="Arial"/>
                <w:sz w:val="20"/>
                <w:szCs w:val="20"/>
              </w:rPr>
              <w:t>€ 16.63</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5715949C" w14:textId="1603E1BF">
            <w:pPr>
              <w:jc w:val="center"/>
              <w:rPr>
                <w:rFonts w:ascii="Arial" w:hAnsi="Arial" w:cs="Arial"/>
                <w:sz w:val="20"/>
                <w:szCs w:val="20"/>
              </w:rPr>
            </w:pPr>
            <w:r w:rsidRPr="00266BC2">
              <w:rPr>
                <w:rFonts w:ascii="Arial" w:hAnsi="Arial" w:cs="Arial"/>
                <w:sz w:val="20"/>
                <w:szCs w:val="20"/>
              </w:rPr>
              <w:t>€ 18.15</w:t>
            </w:r>
          </w:p>
        </w:tc>
      </w:tr>
      <w:tr w14:paraId="7672AE9B" w14:textId="77777777" w:rsidTr="00266BC2">
        <w:tblPrEx>
          <w:tblW w:w="10290" w:type="dxa"/>
          <w:tblCellMar>
            <w:left w:w="70" w:type="dxa"/>
            <w:right w:w="70" w:type="dxa"/>
          </w:tblCellMar>
          <w:tblLook w:val="04A0"/>
        </w:tblPrEx>
        <w:trPr>
          <w:trHeight w:val="306"/>
        </w:trPr>
        <w:tc>
          <w:tcPr>
            <w:tcW w:w="1681" w:type="dxa"/>
            <w:tcBorders>
              <w:top w:val="nil"/>
              <w:left w:val="single" w:sz="4" w:space="0" w:color="auto"/>
              <w:bottom w:val="single" w:sz="4" w:space="0" w:color="auto"/>
              <w:right w:val="single" w:sz="4" w:space="0" w:color="auto"/>
            </w:tcBorders>
            <w:shd w:val="clear" w:color="auto" w:fill="auto"/>
            <w:noWrap/>
            <w:vAlign w:val="bottom"/>
            <w:hideMark/>
          </w:tcPr>
          <w:p w:rsidR="008B54D3" w:rsidRPr="00266BC2" w:rsidP="001E27F5" w14:paraId="1317ADE2" w14:textId="77777777">
            <w:pPr>
              <w:jc w:val="center"/>
              <w:rPr>
                <w:rFonts w:ascii="Arial" w:hAnsi="Arial" w:cs="Arial"/>
                <w:color w:val="000000"/>
                <w:sz w:val="20"/>
                <w:szCs w:val="20"/>
              </w:rPr>
            </w:pPr>
            <w:r w:rsidRPr="00266BC2">
              <w:rPr>
                <w:rFonts w:ascii="Arial" w:hAnsi="Arial" w:cs="Arial"/>
                <w:color w:val="000000"/>
                <w:sz w:val="20"/>
                <w:szCs w:val="20"/>
              </w:rPr>
              <w:t>6</w:t>
            </w:r>
          </w:p>
        </w:tc>
        <w:tc>
          <w:tcPr>
            <w:tcW w:w="137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0E767F43" w14:textId="231A8537">
            <w:pPr>
              <w:jc w:val="center"/>
              <w:rPr>
                <w:rFonts w:ascii="Arial" w:hAnsi="Arial" w:cs="Arial"/>
                <w:sz w:val="20"/>
                <w:szCs w:val="20"/>
              </w:rPr>
            </w:pPr>
            <w:r w:rsidRPr="00266BC2">
              <w:rPr>
                <w:rFonts w:ascii="Arial" w:hAnsi="Arial" w:cs="Arial"/>
                <w:sz w:val="20"/>
                <w:szCs w:val="20"/>
              </w:rPr>
              <w:t>€ 13.01</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72FCDDBE" w14:textId="77777777">
            <w:pPr>
              <w:jc w:val="center"/>
              <w:rPr>
                <w:rFonts w:ascii="Arial" w:hAnsi="Arial" w:cs="Arial"/>
                <w:sz w:val="20"/>
                <w:szCs w:val="20"/>
              </w:rPr>
            </w:pPr>
            <w:r w:rsidRPr="00266BC2">
              <w:rPr>
                <w:rFonts w:ascii="Arial" w:hAnsi="Arial" w:cs="Arial"/>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69D3A8E6" w14:textId="6E21418D">
            <w:pPr>
              <w:jc w:val="center"/>
              <w:rPr>
                <w:rFonts w:ascii="Arial" w:hAnsi="Arial" w:cs="Arial"/>
                <w:sz w:val="20"/>
                <w:szCs w:val="20"/>
              </w:rPr>
            </w:pPr>
            <w:r w:rsidRPr="00266BC2">
              <w:rPr>
                <w:rFonts w:ascii="Arial" w:hAnsi="Arial" w:cs="Arial"/>
                <w:sz w:val="20"/>
                <w:szCs w:val="20"/>
              </w:rPr>
              <w:t>€ 14.70</w:t>
            </w:r>
          </w:p>
        </w:tc>
        <w:tc>
          <w:tcPr>
            <w:tcW w:w="1107"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78036887" w14:textId="08BF0D2A">
            <w:pPr>
              <w:jc w:val="center"/>
              <w:rPr>
                <w:rFonts w:ascii="Arial" w:hAnsi="Arial" w:cs="Arial"/>
                <w:sz w:val="20"/>
                <w:szCs w:val="20"/>
              </w:rPr>
            </w:pPr>
            <w:r w:rsidRPr="00266BC2">
              <w:rPr>
                <w:rFonts w:ascii="Arial" w:hAnsi="Arial" w:cs="Arial"/>
                <w:sz w:val="20"/>
                <w:szCs w:val="20"/>
              </w:rPr>
              <w:t>€ 14.94</w:t>
            </w:r>
          </w:p>
        </w:tc>
        <w:tc>
          <w:tcPr>
            <w:tcW w:w="120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35CDEF3E" w14:textId="5E0A73BD">
            <w:pPr>
              <w:jc w:val="center"/>
              <w:rPr>
                <w:rFonts w:ascii="Arial" w:hAnsi="Arial" w:cs="Arial"/>
                <w:sz w:val="20"/>
                <w:szCs w:val="20"/>
              </w:rPr>
            </w:pPr>
            <w:r w:rsidRPr="00266BC2">
              <w:rPr>
                <w:rFonts w:ascii="Arial" w:hAnsi="Arial" w:cs="Arial"/>
                <w:sz w:val="20"/>
                <w:szCs w:val="20"/>
              </w:rPr>
              <w:t>€ 15.53</w:t>
            </w:r>
          </w:p>
        </w:tc>
        <w:tc>
          <w:tcPr>
            <w:tcW w:w="1068"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385FDC17" w14:textId="7102D84C">
            <w:pPr>
              <w:jc w:val="center"/>
              <w:rPr>
                <w:rFonts w:ascii="Arial" w:hAnsi="Arial" w:cs="Arial"/>
                <w:sz w:val="20"/>
                <w:szCs w:val="20"/>
              </w:rPr>
            </w:pPr>
            <w:r w:rsidRPr="00266BC2">
              <w:rPr>
                <w:rFonts w:ascii="Arial" w:hAnsi="Arial" w:cs="Arial"/>
                <w:sz w:val="20"/>
                <w:szCs w:val="20"/>
              </w:rPr>
              <w:t>€ 16.33</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508B2B88" w14:textId="0C54046C">
            <w:pPr>
              <w:jc w:val="center"/>
              <w:rPr>
                <w:rFonts w:ascii="Arial" w:hAnsi="Arial" w:cs="Arial"/>
                <w:sz w:val="20"/>
                <w:szCs w:val="20"/>
              </w:rPr>
            </w:pPr>
            <w:r w:rsidRPr="00266BC2">
              <w:rPr>
                <w:rFonts w:ascii="Arial" w:hAnsi="Arial" w:cs="Arial"/>
                <w:sz w:val="20"/>
                <w:szCs w:val="20"/>
              </w:rPr>
              <w:t>€ 17.27</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0611DDB2" w14:textId="6F8D70BE">
            <w:pPr>
              <w:jc w:val="center"/>
              <w:rPr>
                <w:rFonts w:ascii="Arial" w:hAnsi="Arial" w:cs="Arial"/>
                <w:sz w:val="20"/>
                <w:szCs w:val="20"/>
              </w:rPr>
            </w:pPr>
            <w:r w:rsidRPr="00266BC2">
              <w:rPr>
                <w:rFonts w:ascii="Arial" w:hAnsi="Arial" w:cs="Arial"/>
                <w:sz w:val="20"/>
                <w:szCs w:val="20"/>
              </w:rPr>
              <w:t>€ 18.87</w:t>
            </w:r>
          </w:p>
        </w:tc>
      </w:tr>
      <w:tr w14:paraId="3AEB2DCB" w14:textId="77777777" w:rsidTr="00266BC2">
        <w:tblPrEx>
          <w:tblW w:w="10290" w:type="dxa"/>
          <w:tblCellMar>
            <w:left w:w="70" w:type="dxa"/>
            <w:right w:w="70" w:type="dxa"/>
          </w:tblCellMar>
          <w:tblLook w:val="04A0"/>
        </w:tblPrEx>
        <w:trPr>
          <w:trHeight w:val="306"/>
        </w:trPr>
        <w:tc>
          <w:tcPr>
            <w:tcW w:w="1681" w:type="dxa"/>
            <w:tcBorders>
              <w:top w:val="nil"/>
              <w:left w:val="single" w:sz="4" w:space="0" w:color="auto"/>
              <w:bottom w:val="single" w:sz="4" w:space="0" w:color="auto"/>
              <w:right w:val="single" w:sz="4" w:space="0" w:color="auto"/>
            </w:tcBorders>
            <w:shd w:val="clear" w:color="auto" w:fill="auto"/>
            <w:noWrap/>
            <w:vAlign w:val="bottom"/>
            <w:hideMark/>
          </w:tcPr>
          <w:p w:rsidR="008B54D3" w:rsidRPr="00266BC2" w:rsidP="001E27F5" w14:paraId="28A17250" w14:textId="77777777">
            <w:pPr>
              <w:jc w:val="center"/>
              <w:rPr>
                <w:rFonts w:ascii="Arial" w:hAnsi="Arial" w:cs="Arial"/>
                <w:color w:val="000000"/>
                <w:sz w:val="20"/>
                <w:szCs w:val="20"/>
              </w:rPr>
            </w:pPr>
            <w:r w:rsidRPr="00266BC2">
              <w:rPr>
                <w:rFonts w:ascii="Arial" w:hAnsi="Arial" w:cs="Arial"/>
                <w:color w:val="000000"/>
                <w:sz w:val="20"/>
                <w:szCs w:val="20"/>
              </w:rPr>
              <w:t>7</w:t>
            </w:r>
          </w:p>
        </w:tc>
        <w:tc>
          <w:tcPr>
            <w:tcW w:w="137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54AB203B" w14:textId="31B15510">
            <w:pPr>
              <w:jc w:val="center"/>
              <w:rPr>
                <w:rFonts w:ascii="Arial" w:hAnsi="Arial" w:cs="Arial"/>
                <w:sz w:val="20"/>
                <w:szCs w:val="20"/>
              </w:rPr>
            </w:pPr>
            <w:r w:rsidRPr="00266BC2">
              <w:rPr>
                <w:rFonts w:ascii="Arial" w:hAnsi="Arial" w:cs="Arial"/>
                <w:sz w:val="20"/>
                <w:szCs w:val="20"/>
              </w:rPr>
              <w:t>€ 13.27</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440067FA" w14:textId="77777777">
            <w:pPr>
              <w:rPr>
                <w:rFonts w:ascii="Arial" w:hAnsi="Arial" w:cs="Arial"/>
                <w:sz w:val="20"/>
                <w:szCs w:val="20"/>
              </w:rPr>
            </w:pPr>
            <w:r w:rsidRPr="00266BC2">
              <w:rPr>
                <w:rFonts w:ascii="Arial" w:hAnsi="Arial" w:cs="Arial"/>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5EA1B4EA" w14:textId="0E5414DA">
            <w:pPr>
              <w:jc w:val="center"/>
              <w:rPr>
                <w:rFonts w:ascii="Arial" w:hAnsi="Arial" w:cs="Arial"/>
                <w:sz w:val="20"/>
                <w:szCs w:val="20"/>
              </w:rPr>
            </w:pPr>
            <w:r w:rsidRPr="00266BC2">
              <w:rPr>
                <w:rFonts w:ascii="Arial" w:hAnsi="Arial" w:cs="Arial"/>
                <w:sz w:val="20"/>
                <w:szCs w:val="20"/>
              </w:rPr>
              <w:t>€ 15.27</w:t>
            </w:r>
          </w:p>
        </w:tc>
        <w:tc>
          <w:tcPr>
            <w:tcW w:w="1107"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7CA65FB4" w14:textId="75E1AC34">
            <w:pPr>
              <w:jc w:val="center"/>
              <w:rPr>
                <w:rFonts w:ascii="Arial" w:hAnsi="Arial" w:cs="Arial"/>
                <w:sz w:val="20"/>
                <w:szCs w:val="20"/>
              </w:rPr>
            </w:pPr>
            <w:r w:rsidRPr="00266BC2">
              <w:rPr>
                <w:rFonts w:ascii="Arial" w:hAnsi="Arial" w:cs="Arial"/>
                <w:sz w:val="20"/>
                <w:szCs w:val="20"/>
              </w:rPr>
              <w:t>€ 15.81</w:t>
            </w:r>
          </w:p>
        </w:tc>
        <w:tc>
          <w:tcPr>
            <w:tcW w:w="120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15B26F69" w14:textId="0631325E">
            <w:pPr>
              <w:jc w:val="center"/>
              <w:rPr>
                <w:rFonts w:ascii="Arial" w:hAnsi="Arial" w:cs="Arial"/>
                <w:sz w:val="20"/>
                <w:szCs w:val="20"/>
              </w:rPr>
            </w:pPr>
            <w:r w:rsidRPr="00266BC2">
              <w:rPr>
                <w:rFonts w:ascii="Arial" w:hAnsi="Arial" w:cs="Arial"/>
                <w:sz w:val="20"/>
                <w:szCs w:val="20"/>
              </w:rPr>
              <w:t>€ 16.15</w:t>
            </w:r>
          </w:p>
        </w:tc>
        <w:tc>
          <w:tcPr>
            <w:tcW w:w="1068"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7968BBB9" w14:textId="67EA2DB2">
            <w:pPr>
              <w:jc w:val="center"/>
              <w:rPr>
                <w:rFonts w:ascii="Arial" w:hAnsi="Arial" w:cs="Arial"/>
                <w:sz w:val="20"/>
                <w:szCs w:val="20"/>
              </w:rPr>
            </w:pPr>
            <w:r w:rsidRPr="00266BC2">
              <w:rPr>
                <w:rFonts w:ascii="Arial" w:hAnsi="Arial" w:cs="Arial"/>
                <w:sz w:val="20"/>
                <w:szCs w:val="20"/>
              </w:rPr>
              <w:t>€ 16.98</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41F6AB55" w14:textId="655ED38C">
            <w:pPr>
              <w:jc w:val="center"/>
              <w:rPr>
                <w:rFonts w:ascii="Arial" w:hAnsi="Arial" w:cs="Arial"/>
                <w:sz w:val="20"/>
                <w:szCs w:val="20"/>
              </w:rPr>
            </w:pPr>
            <w:r w:rsidRPr="00266BC2">
              <w:rPr>
                <w:rFonts w:ascii="Arial" w:hAnsi="Arial" w:cs="Arial"/>
                <w:sz w:val="20"/>
                <w:szCs w:val="20"/>
              </w:rPr>
              <w:t>€ 17.99</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2F17B0ED" w14:textId="0651A398">
            <w:pPr>
              <w:jc w:val="center"/>
              <w:rPr>
                <w:rFonts w:ascii="Arial" w:hAnsi="Arial" w:cs="Arial"/>
                <w:sz w:val="20"/>
                <w:szCs w:val="20"/>
              </w:rPr>
            </w:pPr>
            <w:r w:rsidRPr="00266BC2">
              <w:rPr>
                <w:rFonts w:ascii="Arial" w:hAnsi="Arial" w:cs="Arial"/>
                <w:sz w:val="20"/>
                <w:szCs w:val="20"/>
              </w:rPr>
              <w:t>€ 19.61</w:t>
            </w:r>
          </w:p>
        </w:tc>
      </w:tr>
      <w:tr w14:paraId="0033B98A" w14:textId="77777777" w:rsidTr="00266BC2">
        <w:tblPrEx>
          <w:tblW w:w="10290" w:type="dxa"/>
          <w:tblCellMar>
            <w:left w:w="70" w:type="dxa"/>
            <w:right w:w="70" w:type="dxa"/>
          </w:tblCellMar>
          <w:tblLook w:val="04A0"/>
        </w:tblPrEx>
        <w:trPr>
          <w:trHeight w:val="306"/>
        </w:trPr>
        <w:tc>
          <w:tcPr>
            <w:tcW w:w="1681" w:type="dxa"/>
            <w:tcBorders>
              <w:top w:val="nil"/>
              <w:left w:val="single" w:sz="4" w:space="0" w:color="auto"/>
              <w:bottom w:val="single" w:sz="4" w:space="0" w:color="auto"/>
              <w:right w:val="single" w:sz="4" w:space="0" w:color="auto"/>
            </w:tcBorders>
            <w:shd w:val="clear" w:color="auto" w:fill="auto"/>
            <w:noWrap/>
            <w:vAlign w:val="bottom"/>
            <w:hideMark/>
          </w:tcPr>
          <w:p w:rsidR="008B54D3" w:rsidRPr="00266BC2" w:rsidP="001E27F5" w14:paraId="6B489956" w14:textId="77777777">
            <w:pPr>
              <w:jc w:val="center"/>
              <w:rPr>
                <w:rFonts w:ascii="Arial" w:hAnsi="Arial" w:cs="Arial"/>
                <w:color w:val="000000"/>
                <w:sz w:val="20"/>
                <w:szCs w:val="20"/>
              </w:rPr>
            </w:pPr>
            <w:r w:rsidRPr="00266BC2">
              <w:rPr>
                <w:rFonts w:ascii="Arial" w:hAnsi="Arial" w:cs="Arial"/>
                <w:color w:val="000000"/>
                <w:sz w:val="20"/>
                <w:szCs w:val="20"/>
              </w:rPr>
              <w:t>8</w:t>
            </w:r>
          </w:p>
        </w:tc>
        <w:tc>
          <w:tcPr>
            <w:tcW w:w="137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5B2F7B37" w14:textId="77777777">
            <w:pPr>
              <w:jc w:val="center"/>
              <w:rPr>
                <w:rFonts w:ascii="Arial" w:hAnsi="Arial" w:cs="Arial"/>
                <w:sz w:val="20"/>
                <w:szCs w:val="20"/>
              </w:rPr>
            </w:pPr>
            <w:r w:rsidRPr="00266BC2">
              <w:rPr>
                <w:rFonts w:ascii="Arial"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4796DA4D" w14:textId="77777777">
            <w:pPr>
              <w:jc w:val="center"/>
              <w:rPr>
                <w:rFonts w:ascii="Arial" w:hAnsi="Arial" w:cs="Arial"/>
                <w:sz w:val="20"/>
                <w:szCs w:val="20"/>
              </w:rPr>
            </w:pPr>
            <w:r w:rsidRPr="00266BC2">
              <w:rPr>
                <w:rFonts w:ascii="Arial" w:hAnsi="Arial" w:cs="Arial"/>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01419657" w14:textId="77777777">
            <w:pPr>
              <w:jc w:val="center"/>
              <w:rPr>
                <w:rFonts w:ascii="Arial" w:hAnsi="Arial" w:cs="Arial"/>
                <w:sz w:val="20"/>
                <w:szCs w:val="20"/>
              </w:rPr>
            </w:pPr>
            <w:r w:rsidRPr="00266BC2">
              <w:rPr>
                <w:rFonts w:ascii="Arial" w:hAnsi="Arial" w:cs="Arial"/>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4C313D54" w14:textId="77777777">
            <w:pPr>
              <w:jc w:val="center"/>
              <w:rPr>
                <w:rFonts w:ascii="Arial" w:hAnsi="Arial" w:cs="Arial"/>
                <w:sz w:val="20"/>
                <w:szCs w:val="20"/>
              </w:rPr>
            </w:pPr>
            <w:r w:rsidRPr="00266BC2">
              <w:rPr>
                <w:rFonts w:ascii="Arial" w:hAnsi="Arial" w:cs="Arial"/>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180AA26D" w14:textId="13BF2086">
            <w:pPr>
              <w:jc w:val="center"/>
              <w:rPr>
                <w:rFonts w:ascii="Arial" w:hAnsi="Arial" w:cs="Arial"/>
                <w:sz w:val="20"/>
                <w:szCs w:val="20"/>
              </w:rPr>
            </w:pPr>
            <w:r w:rsidRPr="00266BC2">
              <w:rPr>
                <w:rFonts w:ascii="Arial" w:hAnsi="Arial" w:cs="Arial"/>
                <w:sz w:val="20"/>
                <w:szCs w:val="20"/>
              </w:rPr>
              <w:t>€ 16.80</w:t>
            </w:r>
          </w:p>
        </w:tc>
        <w:tc>
          <w:tcPr>
            <w:tcW w:w="1068"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6B05E58B" w14:textId="4E7F561F">
            <w:pPr>
              <w:jc w:val="center"/>
              <w:rPr>
                <w:rFonts w:ascii="Arial" w:hAnsi="Arial" w:cs="Arial"/>
                <w:sz w:val="20"/>
                <w:szCs w:val="20"/>
              </w:rPr>
            </w:pPr>
            <w:r w:rsidRPr="00266BC2">
              <w:rPr>
                <w:rFonts w:ascii="Arial" w:hAnsi="Arial" w:cs="Arial"/>
                <w:sz w:val="20"/>
                <w:szCs w:val="20"/>
              </w:rPr>
              <w:t>€ 17.66</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5C43FD4E" w14:textId="5922D014">
            <w:pPr>
              <w:jc w:val="center"/>
              <w:rPr>
                <w:rFonts w:ascii="Arial" w:hAnsi="Arial" w:cs="Arial"/>
                <w:sz w:val="20"/>
                <w:szCs w:val="20"/>
              </w:rPr>
            </w:pPr>
            <w:r w:rsidRPr="00266BC2">
              <w:rPr>
                <w:rFonts w:ascii="Arial" w:hAnsi="Arial" w:cs="Arial"/>
                <w:sz w:val="20"/>
                <w:szCs w:val="20"/>
              </w:rPr>
              <w:t>€ 18.69</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37598442" w14:textId="2DC51641">
            <w:pPr>
              <w:jc w:val="center"/>
              <w:rPr>
                <w:rFonts w:ascii="Arial" w:hAnsi="Arial" w:cs="Arial"/>
                <w:sz w:val="20"/>
                <w:szCs w:val="20"/>
              </w:rPr>
            </w:pPr>
            <w:r w:rsidRPr="00266BC2">
              <w:rPr>
                <w:rFonts w:ascii="Arial" w:hAnsi="Arial" w:cs="Arial"/>
                <w:sz w:val="20"/>
                <w:szCs w:val="20"/>
              </w:rPr>
              <w:t>€ 20.41</w:t>
            </w:r>
          </w:p>
        </w:tc>
      </w:tr>
      <w:tr w14:paraId="16C3F4CD" w14:textId="77777777" w:rsidTr="00266BC2">
        <w:tblPrEx>
          <w:tblW w:w="10290" w:type="dxa"/>
          <w:tblCellMar>
            <w:left w:w="70" w:type="dxa"/>
            <w:right w:w="70" w:type="dxa"/>
          </w:tblCellMar>
          <w:tblLook w:val="04A0"/>
        </w:tblPrEx>
        <w:trPr>
          <w:trHeight w:val="306"/>
        </w:trPr>
        <w:tc>
          <w:tcPr>
            <w:tcW w:w="1681" w:type="dxa"/>
            <w:tcBorders>
              <w:top w:val="nil"/>
              <w:left w:val="single" w:sz="4" w:space="0" w:color="auto"/>
              <w:bottom w:val="single" w:sz="4" w:space="0" w:color="auto"/>
              <w:right w:val="single" w:sz="4" w:space="0" w:color="auto"/>
            </w:tcBorders>
            <w:shd w:val="clear" w:color="auto" w:fill="auto"/>
            <w:noWrap/>
            <w:vAlign w:val="bottom"/>
            <w:hideMark/>
          </w:tcPr>
          <w:p w:rsidR="008B54D3" w:rsidRPr="00266BC2" w:rsidP="001E27F5" w14:paraId="5B618347" w14:textId="77777777">
            <w:pPr>
              <w:jc w:val="center"/>
              <w:rPr>
                <w:rFonts w:ascii="Arial" w:hAnsi="Arial" w:cs="Arial"/>
                <w:color w:val="000000"/>
                <w:sz w:val="20"/>
                <w:szCs w:val="20"/>
              </w:rPr>
            </w:pPr>
            <w:r w:rsidRPr="00266BC2">
              <w:rPr>
                <w:rFonts w:ascii="Arial" w:hAnsi="Arial" w:cs="Arial"/>
                <w:color w:val="000000"/>
                <w:sz w:val="20"/>
                <w:szCs w:val="20"/>
              </w:rPr>
              <w:t>9</w:t>
            </w:r>
          </w:p>
        </w:tc>
        <w:tc>
          <w:tcPr>
            <w:tcW w:w="137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46F611B6" w14:textId="77777777">
            <w:pPr>
              <w:jc w:val="center"/>
              <w:rPr>
                <w:rFonts w:ascii="Arial" w:hAnsi="Arial" w:cs="Arial"/>
                <w:sz w:val="20"/>
                <w:szCs w:val="20"/>
              </w:rPr>
            </w:pPr>
            <w:r w:rsidRPr="00266BC2">
              <w:rPr>
                <w:rFonts w:ascii="Arial"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69124FF3" w14:textId="77777777">
            <w:pPr>
              <w:rPr>
                <w:rFonts w:ascii="Arial" w:hAnsi="Arial" w:cs="Arial"/>
                <w:sz w:val="20"/>
                <w:szCs w:val="20"/>
              </w:rPr>
            </w:pPr>
            <w:r w:rsidRPr="00266BC2">
              <w:rPr>
                <w:rFonts w:ascii="Arial" w:hAnsi="Arial" w:cs="Arial"/>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7E921F80" w14:textId="77777777">
            <w:pPr>
              <w:jc w:val="center"/>
              <w:rPr>
                <w:rFonts w:ascii="Arial" w:hAnsi="Arial" w:cs="Arial"/>
                <w:sz w:val="20"/>
                <w:szCs w:val="20"/>
              </w:rPr>
            </w:pPr>
            <w:r w:rsidRPr="00266BC2">
              <w:rPr>
                <w:rFonts w:ascii="Arial" w:hAnsi="Arial" w:cs="Arial"/>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46CF65DD" w14:textId="77777777">
            <w:pPr>
              <w:jc w:val="center"/>
              <w:rPr>
                <w:rFonts w:ascii="Arial" w:hAnsi="Arial" w:cs="Arial"/>
                <w:sz w:val="20"/>
                <w:szCs w:val="20"/>
              </w:rPr>
            </w:pPr>
            <w:r w:rsidRPr="00266BC2">
              <w:rPr>
                <w:rFonts w:ascii="Arial" w:hAnsi="Arial" w:cs="Arial"/>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1D83AC93" w14:textId="77777777">
            <w:pPr>
              <w:jc w:val="center"/>
              <w:rPr>
                <w:rFonts w:ascii="Arial" w:hAnsi="Arial" w:cs="Arial"/>
                <w:sz w:val="20"/>
                <w:szCs w:val="20"/>
              </w:rPr>
            </w:pPr>
            <w:r w:rsidRPr="00266BC2">
              <w:rPr>
                <w:rFonts w:ascii="Arial" w:hAnsi="Arial" w:cs="Arial"/>
                <w:sz w:val="20"/>
                <w:szCs w:val="20"/>
              </w:rPr>
              <w:t> </w:t>
            </w:r>
          </w:p>
        </w:tc>
        <w:tc>
          <w:tcPr>
            <w:tcW w:w="1068"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5F803C59" w14:textId="2369867A">
            <w:pPr>
              <w:jc w:val="center"/>
              <w:rPr>
                <w:rFonts w:ascii="Arial" w:hAnsi="Arial" w:cs="Arial"/>
                <w:sz w:val="20"/>
                <w:szCs w:val="20"/>
              </w:rPr>
            </w:pPr>
            <w:r w:rsidRPr="00266BC2">
              <w:rPr>
                <w:rFonts w:ascii="Arial" w:hAnsi="Arial" w:cs="Arial"/>
                <w:sz w:val="20"/>
                <w:szCs w:val="20"/>
              </w:rPr>
              <w:t>€ 18.35</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5597FDF8" w14:textId="3FDB38BF">
            <w:pPr>
              <w:jc w:val="center"/>
              <w:rPr>
                <w:rFonts w:ascii="Arial" w:hAnsi="Arial" w:cs="Arial"/>
                <w:sz w:val="20"/>
                <w:szCs w:val="20"/>
              </w:rPr>
            </w:pPr>
            <w:r w:rsidRPr="00266BC2">
              <w:rPr>
                <w:rFonts w:ascii="Arial" w:hAnsi="Arial" w:cs="Arial"/>
                <w:sz w:val="20"/>
                <w:szCs w:val="20"/>
              </w:rPr>
              <w:t>€ 19.46</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42F6F28D" w14:textId="62AAC5BA">
            <w:pPr>
              <w:jc w:val="center"/>
              <w:rPr>
                <w:rFonts w:ascii="Arial" w:hAnsi="Arial" w:cs="Arial"/>
                <w:sz w:val="20"/>
                <w:szCs w:val="20"/>
              </w:rPr>
            </w:pPr>
            <w:r w:rsidRPr="00266BC2">
              <w:rPr>
                <w:rFonts w:ascii="Arial" w:hAnsi="Arial" w:cs="Arial"/>
                <w:sz w:val="20"/>
                <w:szCs w:val="20"/>
              </w:rPr>
              <w:t>€ 21.26</w:t>
            </w:r>
          </w:p>
        </w:tc>
      </w:tr>
      <w:tr w14:paraId="5CBB5AE3" w14:textId="77777777" w:rsidTr="00266BC2">
        <w:tblPrEx>
          <w:tblW w:w="10290" w:type="dxa"/>
          <w:tblCellMar>
            <w:left w:w="70" w:type="dxa"/>
            <w:right w:w="70" w:type="dxa"/>
          </w:tblCellMar>
          <w:tblLook w:val="04A0"/>
        </w:tblPrEx>
        <w:trPr>
          <w:trHeight w:val="306"/>
        </w:trPr>
        <w:tc>
          <w:tcPr>
            <w:tcW w:w="1681" w:type="dxa"/>
            <w:tcBorders>
              <w:top w:val="nil"/>
              <w:left w:val="single" w:sz="4" w:space="0" w:color="auto"/>
              <w:bottom w:val="single" w:sz="4" w:space="0" w:color="auto"/>
              <w:right w:val="single" w:sz="4" w:space="0" w:color="auto"/>
            </w:tcBorders>
            <w:shd w:val="clear" w:color="auto" w:fill="auto"/>
            <w:noWrap/>
            <w:vAlign w:val="bottom"/>
            <w:hideMark/>
          </w:tcPr>
          <w:p w:rsidR="008B54D3" w:rsidRPr="00266BC2" w:rsidP="001E27F5" w14:paraId="76930D53" w14:textId="77777777">
            <w:pPr>
              <w:jc w:val="center"/>
              <w:rPr>
                <w:rFonts w:ascii="Arial" w:hAnsi="Arial" w:cs="Arial"/>
                <w:color w:val="000000"/>
                <w:sz w:val="20"/>
                <w:szCs w:val="20"/>
              </w:rPr>
            </w:pPr>
            <w:r w:rsidRPr="00266BC2">
              <w:rPr>
                <w:rFonts w:ascii="Arial" w:hAnsi="Arial" w:cs="Arial"/>
                <w:color w:val="000000"/>
                <w:sz w:val="20"/>
                <w:szCs w:val="20"/>
              </w:rPr>
              <w:t>10</w:t>
            </w:r>
          </w:p>
        </w:tc>
        <w:tc>
          <w:tcPr>
            <w:tcW w:w="137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0273137B" w14:textId="77777777">
            <w:pPr>
              <w:jc w:val="center"/>
              <w:rPr>
                <w:rFonts w:ascii="Arial" w:hAnsi="Arial" w:cs="Arial"/>
                <w:sz w:val="20"/>
                <w:szCs w:val="20"/>
              </w:rPr>
            </w:pPr>
            <w:r w:rsidRPr="00266BC2">
              <w:rPr>
                <w:rFonts w:ascii="Arial"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13BEFF92" w14:textId="77777777">
            <w:pPr>
              <w:jc w:val="center"/>
              <w:rPr>
                <w:rFonts w:ascii="Arial" w:hAnsi="Arial" w:cs="Arial"/>
                <w:sz w:val="20"/>
                <w:szCs w:val="20"/>
              </w:rPr>
            </w:pPr>
            <w:r w:rsidRPr="00266BC2">
              <w:rPr>
                <w:rFonts w:ascii="Arial" w:hAnsi="Arial" w:cs="Arial"/>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215F4C20" w14:textId="77777777">
            <w:pPr>
              <w:jc w:val="center"/>
              <w:rPr>
                <w:rFonts w:ascii="Arial" w:hAnsi="Arial" w:cs="Arial"/>
                <w:sz w:val="20"/>
                <w:szCs w:val="20"/>
              </w:rPr>
            </w:pPr>
            <w:r w:rsidRPr="00266BC2">
              <w:rPr>
                <w:rFonts w:ascii="Arial" w:hAnsi="Arial" w:cs="Arial"/>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5FF82810" w14:textId="77777777">
            <w:pPr>
              <w:jc w:val="center"/>
              <w:rPr>
                <w:rFonts w:ascii="Arial" w:hAnsi="Arial" w:cs="Arial"/>
                <w:sz w:val="20"/>
                <w:szCs w:val="20"/>
              </w:rPr>
            </w:pPr>
            <w:r w:rsidRPr="00266BC2">
              <w:rPr>
                <w:rFonts w:ascii="Arial" w:hAnsi="Arial" w:cs="Arial"/>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4E25CFBE" w14:textId="77777777">
            <w:pPr>
              <w:jc w:val="center"/>
              <w:rPr>
                <w:rFonts w:ascii="Arial" w:hAnsi="Arial" w:cs="Arial"/>
                <w:sz w:val="20"/>
                <w:szCs w:val="20"/>
              </w:rPr>
            </w:pPr>
            <w:r w:rsidRPr="00266BC2">
              <w:rPr>
                <w:rFonts w:ascii="Arial" w:hAnsi="Arial" w:cs="Arial"/>
                <w:sz w:val="20"/>
                <w:szCs w:val="20"/>
              </w:rPr>
              <w:t> </w:t>
            </w:r>
          </w:p>
        </w:tc>
        <w:tc>
          <w:tcPr>
            <w:tcW w:w="1068"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1B9F9560" w14:textId="77777777">
            <w:pPr>
              <w:jc w:val="center"/>
              <w:rPr>
                <w:rFonts w:ascii="Arial" w:hAnsi="Arial" w:cs="Arial"/>
                <w:sz w:val="20"/>
                <w:szCs w:val="20"/>
              </w:rPr>
            </w:pPr>
            <w:r w:rsidRPr="00266BC2">
              <w:rPr>
                <w:rFonts w:ascii="Arial" w:hAnsi="Arial" w:cs="Arial"/>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54324630" w14:textId="0C535F44">
            <w:pPr>
              <w:jc w:val="center"/>
              <w:rPr>
                <w:rFonts w:ascii="Arial" w:hAnsi="Arial" w:cs="Arial"/>
                <w:sz w:val="20"/>
                <w:szCs w:val="20"/>
              </w:rPr>
            </w:pPr>
            <w:r w:rsidRPr="00266BC2">
              <w:rPr>
                <w:rFonts w:ascii="Arial" w:hAnsi="Arial" w:cs="Arial"/>
                <w:sz w:val="20"/>
                <w:szCs w:val="20"/>
              </w:rPr>
              <w:t>€ 20.23</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27BB6FC3" w14:textId="7533D19A">
            <w:pPr>
              <w:jc w:val="center"/>
              <w:rPr>
                <w:rFonts w:ascii="Arial" w:hAnsi="Arial" w:cs="Arial"/>
                <w:sz w:val="20"/>
                <w:szCs w:val="20"/>
              </w:rPr>
            </w:pPr>
            <w:r w:rsidRPr="00266BC2">
              <w:rPr>
                <w:rFonts w:ascii="Arial" w:hAnsi="Arial" w:cs="Arial"/>
                <w:sz w:val="20"/>
                <w:szCs w:val="20"/>
              </w:rPr>
              <w:t>€ 22.09</w:t>
            </w:r>
          </w:p>
        </w:tc>
      </w:tr>
      <w:tr w14:paraId="7B721851" w14:textId="77777777" w:rsidTr="00266BC2">
        <w:tblPrEx>
          <w:tblW w:w="10290" w:type="dxa"/>
          <w:tblCellMar>
            <w:left w:w="70" w:type="dxa"/>
            <w:right w:w="70" w:type="dxa"/>
          </w:tblCellMar>
          <w:tblLook w:val="04A0"/>
        </w:tblPrEx>
        <w:trPr>
          <w:trHeight w:val="306"/>
        </w:trPr>
        <w:tc>
          <w:tcPr>
            <w:tcW w:w="1681" w:type="dxa"/>
            <w:tcBorders>
              <w:top w:val="nil"/>
              <w:left w:val="single" w:sz="4" w:space="0" w:color="auto"/>
              <w:bottom w:val="single" w:sz="4" w:space="0" w:color="auto"/>
              <w:right w:val="single" w:sz="4" w:space="0" w:color="auto"/>
            </w:tcBorders>
            <w:shd w:val="clear" w:color="auto" w:fill="auto"/>
            <w:noWrap/>
            <w:vAlign w:val="bottom"/>
            <w:hideMark/>
          </w:tcPr>
          <w:p w:rsidR="008B54D3" w:rsidRPr="00266BC2" w:rsidP="001E27F5" w14:paraId="1A9AA882" w14:textId="77777777">
            <w:pPr>
              <w:jc w:val="center"/>
              <w:rPr>
                <w:rFonts w:ascii="Arial" w:hAnsi="Arial" w:cs="Arial"/>
                <w:color w:val="000000"/>
                <w:sz w:val="20"/>
                <w:szCs w:val="20"/>
              </w:rPr>
            </w:pPr>
            <w:r w:rsidRPr="00266BC2">
              <w:rPr>
                <w:rFonts w:ascii="Arial" w:hAnsi="Arial" w:cs="Arial"/>
                <w:color w:val="000000"/>
                <w:sz w:val="20"/>
                <w:szCs w:val="20"/>
              </w:rPr>
              <w:t>11</w:t>
            </w:r>
          </w:p>
        </w:tc>
        <w:tc>
          <w:tcPr>
            <w:tcW w:w="137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3A3F483C" w14:textId="77777777">
            <w:pPr>
              <w:jc w:val="center"/>
              <w:rPr>
                <w:rFonts w:ascii="Arial" w:hAnsi="Arial" w:cs="Arial"/>
                <w:sz w:val="20"/>
                <w:szCs w:val="20"/>
              </w:rPr>
            </w:pPr>
            <w:r w:rsidRPr="00266BC2">
              <w:rPr>
                <w:rFonts w:ascii="Arial"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28C30ACD" w14:textId="77777777">
            <w:pPr>
              <w:rPr>
                <w:rFonts w:ascii="Arial" w:hAnsi="Arial" w:cs="Arial"/>
                <w:sz w:val="20"/>
                <w:szCs w:val="20"/>
              </w:rPr>
            </w:pPr>
            <w:r w:rsidRPr="00266BC2">
              <w:rPr>
                <w:rFonts w:ascii="Arial" w:hAnsi="Arial" w:cs="Arial"/>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5D822E9E" w14:textId="77777777">
            <w:pPr>
              <w:jc w:val="center"/>
              <w:rPr>
                <w:rFonts w:ascii="Arial" w:hAnsi="Arial" w:cs="Arial"/>
                <w:sz w:val="20"/>
                <w:szCs w:val="20"/>
              </w:rPr>
            </w:pPr>
            <w:r w:rsidRPr="00266BC2">
              <w:rPr>
                <w:rFonts w:ascii="Arial" w:hAnsi="Arial" w:cs="Arial"/>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66433C90" w14:textId="77777777">
            <w:pPr>
              <w:jc w:val="center"/>
              <w:rPr>
                <w:rFonts w:ascii="Arial" w:hAnsi="Arial" w:cs="Arial"/>
                <w:sz w:val="20"/>
                <w:szCs w:val="20"/>
              </w:rPr>
            </w:pPr>
            <w:r w:rsidRPr="00266BC2">
              <w:rPr>
                <w:rFonts w:ascii="Arial" w:hAnsi="Arial" w:cs="Arial"/>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3C773FFF" w14:textId="77777777">
            <w:pPr>
              <w:jc w:val="center"/>
              <w:rPr>
                <w:rFonts w:ascii="Arial" w:hAnsi="Arial" w:cs="Arial"/>
                <w:sz w:val="20"/>
                <w:szCs w:val="20"/>
              </w:rPr>
            </w:pPr>
            <w:r w:rsidRPr="00266BC2">
              <w:rPr>
                <w:rFonts w:ascii="Arial" w:hAnsi="Arial" w:cs="Arial"/>
                <w:sz w:val="20"/>
                <w:szCs w:val="20"/>
              </w:rPr>
              <w:t> </w:t>
            </w:r>
          </w:p>
        </w:tc>
        <w:tc>
          <w:tcPr>
            <w:tcW w:w="1068"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45DEF1C1" w14:textId="77777777">
            <w:pPr>
              <w:jc w:val="center"/>
              <w:rPr>
                <w:rFonts w:ascii="Arial" w:hAnsi="Arial" w:cs="Arial"/>
                <w:sz w:val="20"/>
                <w:szCs w:val="20"/>
              </w:rPr>
            </w:pPr>
            <w:r w:rsidRPr="00266BC2">
              <w:rPr>
                <w:rFonts w:ascii="Arial" w:hAnsi="Arial" w:cs="Arial"/>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14ED43F8" w14:textId="77777777">
            <w:pPr>
              <w:jc w:val="center"/>
              <w:rPr>
                <w:rFonts w:ascii="Arial" w:hAnsi="Arial" w:cs="Arial"/>
                <w:sz w:val="20"/>
                <w:szCs w:val="20"/>
              </w:rPr>
            </w:pPr>
            <w:r w:rsidRPr="00266BC2">
              <w:rPr>
                <w:rFonts w:ascii="Arial"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8B54D3" w:rsidRPr="00266BC2" w:rsidP="001E27F5" w14:paraId="6D55462D" w14:textId="07756851">
            <w:pPr>
              <w:jc w:val="center"/>
              <w:rPr>
                <w:rFonts w:ascii="Arial" w:hAnsi="Arial" w:cs="Arial"/>
                <w:sz w:val="20"/>
                <w:szCs w:val="20"/>
              </w:rPr>
            </w:pPr>
            <w:r w:rsidRPr="00266BC2">
              <w:rPr>
                <w:rFonts w:ascii="Arial" w:hAnsi="Arial" w:cs="Arial"/>
                <w:sz w:val="20"/>
                <w:szCs w:val="20"/>
              </w:rPr>
              <w:t>€ 22.95</w:t>
            </w:r>
          </w:p>
        </w:tc>
      </w:tr>
    </w:tbl>
    <w:p w:rsidR="008B54D3" w:rsidRPr="00B8741E" w:rsidP="008B54D3" w14:paraId="631BD1E3" w14:textId="77777777"/>
    <w:p w:rsidR="00991AC4" w:rsidRPr="00B8741E" w14:paraId="44242EC1" w14:textId="684615BD">
      <w:pPr>
        <w:rPr>
          <w:rFonts w:ascii="Arial" w:eastAsia="Arial" w:hAnsi="Arial" w:cs="Arial"/>
          <w:b/>
          <w:color w:val="000000"/>
          <w:lang w:val="en-GB"/>
        </w:rPr>
      </w:pPr>
    </w:p>
    <w:p w:rsidR="00004266" w:rsidRPr="00B8741E" w:rsidP="00786661" w14:paraId="7B1E6AE6" w14:textId="34C4F478">
      <w:pPr>
        <w:tabs>
          <w:tab w:val="left" w:pos="720"/>
          <w:tab w:val="left" w:pos="4395"/>
        </w:tabs>
        <w:spacing w:before="2"/>
        <w:textAlignment w:val="baseline"/>
        <w:rPr>
          <w:rFonts w:ascii="Arial" w:eastAsia="Arial" w:hAnsi="Arial" w:cs="Arial"/>
          <w:b/>
          <w:color w:val="000000"/>
          <w:lang w:val="en-GB"/>
        </w:rPr>
      </w:pPr>
      <w:r w:rsidRPr="00B8741E">
        <w:rPr>
          <w:rFonts w:ascii="Arial" w:eastAsia="Arial" w:hAnsi="Arial" w:cs="Arial"/>
          <w:b/>
          <w:color w:val="000000"/>
          <w:lang w:val="en-GB"/>
        </w:rPr>
        <w:t>B2</w:t>
      </w:r>
      <w:r w:rsidRPr="00B8741E">
        <w:rPr>
          <w:rFonts w:ascii="Arial" w:eastAsia="Arial" w:hAnsi="Arial" w:cs="Arial"/>
          <w:b/>
          <w:color w:val="000000"/>
          <w:lang w:val="en-GB"/>
        </w:rPr>
        <w:tab/>
        <w:t xml:space="preserve">Wage table relating to pay structure B as from 1 </w:t>
      </w:r>
      <w:r w:rsidRPr="00B8741E" w:rsidR="00BD5973">
        <w:rPr>
          <w:rFonts w:ascii="Arial" w:eastAsia="Arial" w:hAnsi="Arial" w:cs="Arial"/>
          <w:b/>
          <w:color w:val="000000"/>
          <w:lang w:val="en-GB"/>
        </w:rPr>
        <w:t>July</w:t>
      </w:r>
      <w:r w:rsidRPr="00B8741E">
        <w:rPr>
          <w:rFonts w:ascii="Arial" w:eastAsia="Arial" w:hAnsi="Arial" w:cs="Arial"/>
          <w:b/>
          <w:color w:val="000000"/>
          <w:lang w:val="en-GB"/>
        </w:rPr>
        <w:t xml:space="preserve"> 20</w:t>
      </w:r>
      <w:r w:rsidRPr="00B8741E" w:rsidR="00C91BA8">
        <w:rPr>
          <w:rFonts w:ascii="Arial" w:eastAsia="Arial" w:hAnsi="Arial" w:cs="Arial"/>
          <w:b/>
          <w:color w:val="000000"/>
          <w:lang w:val="en-GB"/>
        </w:rPr>
        <w:t>2</w:t>
      </w:r>
      <w:r w:rsidRPr="00B8741E" w:rsidR="00BD5973">
        <w:rPr>
          <w:rFonts w:ascii="Arial" w:eastAsia="Arial" w:hAnsi="Arial" w:cs="Arial"/>
          <w:b/>
          <w:color w:val="000000"/>
          <w:lang w:val="en-GB"/>
        </w:rPr>
        <w:t>3, including the 2.00% increase.</w:t>
      </w:r>
    </w:p>
    <w:p w:rsidR="00BD5973" w:rsidRPr="00B8741E" w:rsidP="00BD5973" w14:paraId="4D2C8ECE" w14:textId="77777777">
      <w:pPr>
        <w:shd w:val="clear" w:color="auto" w:fill="FFFFFF"/>
        <w:rPr>
          <w:b/>
        </w:rPr>
      </w:pPr>
    </w:p>
    <w:tbl>
      <w:tblPr>
        <w:tblW w:w="10341" w:type="dxa"/>
        <w:tblCellMar>
          <w:left w:w="70" w:type="dxa"/>
          <w:right w:w="70" w:type="dxa"/>
        </w:tblCellMar>
        <w:tblLook w:val="04A0"/>
      </w:tblPr>
      <w:tblGrid>
        <w:gridCol w:w="1412"/>
        <w:gridCol w:w="2047"/>
        <w:gridCol w:w="1147"/>
        <w:gridCol w:w="1147"/>
        <w:gridCol w:w="1147"/>
        <w:gridCol w:w="1147"/>
        <w:gridCol w:w="1147"/>
        <w:gridCol w:w="1147"/>
      </w:tblGrid>
      <w:tr w14:paraId="16885432" w14:textId="77777777" w:rsidTr="007B5FB7">
        <w:tblPrEx>
          <w:tblW w:w="10341" w:type="dxa"/>
          <w:tblCellMar>
            <w:left w:w="70" w:type="dxa"/>
            <w:right w:w="70" w:type="dxa"/>
          </w:tblCellMar>
          <w:tblLook w:val="04A0"/>
        </w:tblPrEx>
        <w:trPr>
          <w:trHeight w:val="619"/>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73" w:rsidRPr="00266BC2" w:rsidP="00BD5973" w14:paraId="416F648E" w14:textId="68F57B4B">
            <w:pPr>
              <w:rPr>
                <w:rFonts w:ascii="Arial" w:eastAsia="Times New Roman" w:hAnsi="Arial" w:cs="Arial"/>
                <w:sz w:val="20"/>
                <w:szCs w:val="20"/>
                <w:lang w:eastAsia="nl-NL"/>
              </w:rPr>
            </w:pPr>
            <w:r w:rsidRPr="00266BC2">
              <w:rPr>
                <w:rFonts w:ascii="Arial" w:eastAsia="Arial" w:hAnsi="Arial" w:cs="Arial"/>
                <w:sz w:val="20"/>
                <w:szCs w:val="20"/>
                <w:lang w:val="en-GB"/>
              </w:rPr>
              <w:t>ORBA points</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rsidR="00BD5973" w:rsidRPr="00266BC2" w:rsidP="00BD5973" w14:paraId="69716EC1"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21-35</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BD5973" w:rsidRPr="00266BC2" w:rsidP="00BD5973" w14:paraId="3FB2D3C8"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36-50</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BD5973" w:rsidRPr="00266BC2" w:rsidP="00BD5973" w14:paraId="4A736830"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51-65</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BD5973" w:rsidRPr="00266BC2" w:rsidP="00BD5973" w14:paraId="4870CCAF"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66-85</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BD5973" w:rsidRPr="00266BC2" w:rsidP="00BD5973" w14:paraId="2A6927D9"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86-105</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BD5973" w:rsidRPr="00266BC2" w:rsidP="00BD5973" w14:paraId="1F2A743E"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106-125</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BD5973" w:rsidRPr="00266BC2" w:rsidP="00BD5973" w14:paraId="3ABA4225"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126-145</w:t>
            </w:r>
          </w:p>
        </w:tc>
      </w:tr>
      <w:tr w14:paraId="024D647A" w14:textId="77777777" w:rsidTr="007B5FB7">
        <w:tblPrEx>
          <w:tblW w:w="10341" w:type="dxa"/>
          <w:tblCellMar>
            <w:left w:w="70" w:type="dxa"/>
            <w:right w:w="70" w:type="dxa"/>
          </w:tblCellMar>
          <w:tblLook w:val="04A0"/>
        </w:tblPrEx>
        <w:trPr>
          <w:trHeight w:val="317"/>
        </w:trPr>
        <w:tc>
          <w:tcPr>
            <w:tcW w:w="1412" w:type="dxa"/>
            <w:tcBorders>
              <w:top w:val="nil"/>
              <w:left w:val="single" w:sz="4" w:space="0" w:color="auto"/>
              <w:bottom w:val="single" w:sz="4" w:space="0" w:color="auto"/>
              <w:right w:val="single" w:sz="4" w:space="0" w:color="auto"/>
            </w:tcBorders>
            <w:shd w:val="clear" w:color="auto" w:fill="auto"/>
            <w:noWrap/>
            <w:vAlign w:val="center"/>
            <w:hideMark/>
          </w:tcPr>
          <w:p w:rsidR="00BD5973" w:rsidRPr="00266BC2" w:rsidP="00BD5973" w14:paraId="0712B1F9" w14:textId="7295AB54">
            <w:pPr>
              <w:rPr>
                <w:rFonts w:ascii="Arial" w:eastAsia="Times New Roman" w:hAnsi="Arial" w:cs="Arial"/>
                <w:sz w:val="20"/>
                <w:szCs w:val="20"/>
                <w:u w:val="single"/>
                <w:lang w:eastAsia="nl-NL"/>
              </w:rPr>
            </w:pPr>
            <w:r w:rsidRPr="00266BC2">
              <w:rPr>
                <w:rFonts w:ascii="Arial" w:eastAsia="Arial" w:hAnsi="Arial" w:cs="Arial"/>
                <w:sz w:val="20"/>
                <w:szCs w:val="20"/>
                <w:lang w:val="en-GB"/>
              </w:rPr>
              <w:t>Step/scale</w:t>
            </w:r>
          </w:p>
        </w:tc>
        <w:tc>
          <w:tcPr>
            <w:tcW w:w="20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73424C96" w14:textId="77777777">
            <w:pPr>
              <w:jc w:val="center"/>
              <w:rPr>
                <w:rFonts w:ascii="Arial" w:eastAsia="Times New Roman" w:hAnsi="Arial" w:cs="Arial"/>
                <w:sz w:val="20"/>
                <w:szCs w:val="20"/>
                <w:u w:val="single"/>
                <w:lang w:eastAsia="nl-NL"/>
              </w:rPr>
            </w:pPr>
            <w:r w:rsidRPr="00266BC2">
              <w:rPr>
                <w:rFonts w:ascii="Arial" w:eastAsia="Times New Roman" w:hAnsi="Arial" w:cs="Arial"/>
                <w:sz w:val="20"/>
                <w:szCs w:val="20"/>
                <w:u w:val="single"/>
                <w:lang w:eastAsia="nl-NL"/>
              </w:rPr>
              <w:t>B</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5180F9FF" w14:textId="77777777">
            <w:pPr>
              <w:jc w:val="center"/>
              <w:rPr>
                <w:rFonts w:ascii="Arial" w:eastAsia="Times New Roman" w:hAnsi="Arial" w:cs="Arial"/>
                <w:sz w:val="20"/>
                <w:szCs w:val="20"/>
                <w:u w:val="single"/>
                <w:lang w:eastAsia="nl-NL"/>
              </w:rPr>
            </w:pPr>
            <w:r w:rsidRPr="00266BC2">
              <w:rPr>
                <w:rFonts w:ascii="Arial" w:eastAsia="Times New Roman" w:hAnsi="Arial" w:cs="Arial"/>
                <w:sz w:val="20"/>
                <w:szCs w:val="20"/>
                <w:u w:val="single"/>
                <w:lang w:eastAsia="nl-NL"/>
              </w:rPr>
              <w:t>C</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5C038DDE" w14:textId="77777777">
            <w:pPr>
              <w:jc w:val="center"/>
              <w:rPr>
                <w:rFonts w:ascii="Arial" w:eastAsia="Times New Roman" w:hAnsi="Arial" w:cs="Arial"/>
                <w:sz w:val="20"/>
                <w:szCs w:val="20"/>
                <w:u w:val="single"/>
                <w:lang w:eastAsia="nl-NL"/>
              </w:rPr>
            </w:pPr>
            <w:r w:rsidRPr="00266BC2">
              <w:rPr>
                <w:rFonts w:ascii="Arial" w:eastAsia="Times New Roman" w:hAnsi="Arial" w:cs="Arial"/>
                <w:sz w:val="20"/>
                <w:szCs w:val="20"/>
                <w:u w:val="single"/>
                <w:lang w:eastAsia="nl-NL"/>
              </w:rPr>
              <w:t>D</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0F665C83" w14:textId="77777777">
            <w:pPr>
              <w:jc w:val="center"/>
              <w:rPr>
                <w:rFonts w:ascii="Arial" w:eastAsia="Times New Roman" w:hAnsi="Arial" w:cs="Arial"/>
                <w:sz w:val="20"/>
                <w:szCs w:val="20"/>
                <w:u w:val="single"/>
                <w:lang w:eastAsia="nl-NL"/>
              </w:rPr>
            </w:pPr>
            <w:r w:rsidRPr="00266BC2">
              <w:rPr>
                <w:rFonts w:ascii="Arial" w:eastAsia="Times New Roman" w:hAnsi="Arial" w:cs="Arial"/>
                <w:sz w:val="20"/>
                <w:szCs w:val="20"/>
                <w:u w:val="single"/>
                <w:lang w:eastAsia="nl-NL"/>
              </w:rPr>
              <w:t>E</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64F7BF6A" w14:textId="77777777">
            <w:pPr>
              <w:jc w:val="center"/>
              <w:rPr>
                <w:rFonts w:ascii="Arial" w:eastAsia="Times New Roman" w:hAnsi="Arial" w:cs="Arial"/>
                <w:sz w:val="20"/>
                <w:szCs w:val="20"/>
                <w:u w:val="single"/>
                <w:lang w:eastAsia="nl-NL"/>
              </w:rPr>
            </w:pPr>
            <w:r w:rsidRPr="00266BC2">
              <w:rPr>
                <w:rFonts w:ascii="Arial" w:eastAsia="Times New Roman" w:hAnsi="Arial" w:cs="Arial"/>
                <w:sz w:val="20"/>
                <w:szCs w:val="20"/>
                <w:u w:val="single"/>
                <w:lang w:eastAsia="nl-NL"/>
              </w:rPr>
              <w:t>F</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0F773DB2" w14:textId="77777777">
            <w:pPr>
              <w:jc w:val="center"/>
              <w:rPr>
                <w:rFonts w:ascii="Arial" w:eastAsia="Times New Roman" w:hAnsi="Arial" w:cs="Arial"/>
                <w:sz w:val="20"/>
                <w:szCs w:val="20"/>
                <w:u w:val="single"/>
                <w:lang w:eastAsia="nl-NL"/>
              </w:rPr>
            </w:pPr>
            <w:r w:rsidRPr="00266BC2">
              <w:rPr>
                <w:rFonts w:ascii="Arial" w:eastAsia="Times New Roman" w:hAnsi="Arial" w:cs="Arial"/>
                <w:sz w:val="20"/>
                <w:szCs w:val="20"/>
                <w:u w:val="single"/>
                <w:lang w:eastAsia="nl-NL"/>
              </w:rPr>
              <w:t>G</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6C8696A0" w14:textId="77777777">
            <w:pPr>
              <w:jc w:val="center"/>
              <w:rPr>
                <w:rFonts w:ascii="Arial" w:eastAsia="Times New Roman" w:hAnsi="Arial" w:cs="Arial"/>
                <w:sz w:val="20"/>
                <w:szCs w:val="20"/>
                <w:u w:val="single"/>
                <w:lang w:eastAsia="nl-NL"/>
              </w:rPr>
            </w:pPr>
            <w:r w:rsidRPr="00266BC2">
              <w:rPr>
                <w:rFonts w:ascii="Arial" w:eastAsia="Times New Roman" w:hAnsi="Arial" w:cs="Arial"/>
                <w:sz w:val="20"/>
                <w:szCs w:val="20"/>
                <w:u w:val="single"/>
                <w:lang w:eastAsia="nl-NL"/>
              </w:rPr>
              <w:t>H</w:t>
            </w:r>
          </w:p>
        </w:tc>
      </w:tr>
      <w:tr w14:paraId="167C56D3" w14:textId="77777777" w:rsidTr="007B5FB7">
        <w:tblPrEx>
          <w:tblW w:w="10341" w:type="dxa"/>
          <w:tblCellMar>
            <w:left w:w="70" w:type="dxa"/>
            <w:right w:w="70" w:type="dxa"/>
          </w:tblCellMar>
          <w:tblLook w:val="04A0"/>
        </w:tblPrEx>
        <w:trPr>
          <w:trHeight w:val="317"/>
        </w:trPr>
        <w:tc>
          <w:tcPr>
            <w:tcW w:w="1412" w:type="dxa"/>
            <w:tcBorders>
              <w:top w:val="nil"/>
              <w:left w:val="single" w:sz="4" w:space="0" w:color="auto"/>
              <w:bottom w:val="single" w:sz="4" w:space="0" w:color="auto"/>
              <w:right w:val="single" w:sz="4" w:space="0" w:color="auto"/>
            </w:tcBorders>
            <w:shd w:val="clear" w:color="auto" w:fill="auto"/>
            <w:noWrap/>
            <w:vAlign w:val="center"/>
            <w:hideMark/>
          </w:tcPr>
          <w:p w:rsidR="00BD5973" w:rsidRPr="00266BC2" w:rsidP="00BD5973" w14:paraId="6E14429B" w14:textId="4C3D9CCC">
            <w:pPr>
              <w:jc w:val="center"/>
              <w:rPr>
                <w:rFonts w:ascii="Arial" w:eastAsia="Times New Roman" w:hAnsi="Arial" w:cs="Arial"/>
                <w:sz w:val="20"/>
                <w:szCs w:val="20"/>
                <w:lang w:eastAsia="nl-NL"/>
              </w:rPr>
            </w:pPr>
            <w:r w:rsidRPr="00266BC2">
              <w:rPr>
                <w:rFonts w:ascii="Arial" w:eastAsia="Arial" w:hAnsi="Arial" w:cs="Arial"/>
                <w:sz w:val="20"/>
                <w:szCs w:val="20"/>
                <w:lang w:val="en-GB"/>
              </w:rPr>
              <w:t>15 years</w:t>
            </w:r>
          </w:p>
        </w:tc>
        <w:tc>
          <w:tcPr>
            <w:tcW w:w="20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1A4C2D8C" w14:textId="31FE39F6">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SMW * 0.40</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777C1A5D" w14:textId="39734AA2">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€ 4.92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6F0C5F10" w14:textId="6AB4949F">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€ 5.01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48A7DDA0" w14:textId="73B732FC">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€ 5.21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6AEE23DB" w14:textId="6F15E771">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€ 5.48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4CE27581" w14:textId="212B3870">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€ 5.80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26C2B3E6" w14:textId="11B73294">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€ 6.33 </w:t>
            </w:r>
          </w:p>
        </w:tc>
      </w:tr>
      <w:tr w14:paraId="2160B003" w14:textId="77777777" w:rsidTr="007B5FB7">
        <w:tblPrEx>
          <w:tblW w:w="10341" w:type="dxa"/>
          <w:tblCellMar>
            <w:left w:w="70" w:type="dxa"/>
            <w:right w:w="70" w:type="dxa"/>
          </w:tblCellMar>
          <w:tblLook w:val="04A0"/>
        </w:tblPrEx>
        <w:trPr>
          <w:trHeight w:val="317"/>
        </w:trPr>
        <w:tc>
          <w:tcPr>
            <w:tcW w:w="1412" w:type="dxa"/>
            <w:tcBorders>
              <w:top w:val="nil"/>
              <w:left w:val="single" w:sz="4" w:space="0" w:color="auto"/>
              <w:bottom w:val="single" w:sz="4" w:space="0" w:color="auto"/>
              <w:right w:val="single" w:sz="4" w:space="0" w:color="auto"/>
            </w:tcBorders>
            <w:shd w:val="clear" w:color="auto" w:fill="auto"/>
            <w:noWrap/>
            <w:vAlign w:val="center"/>
            <w:hideMark/>
          </w:tcPr>
          <w:p w:rsidR="00BD5973" w:rsidRPr="00266BC2" w:rsidP="00BD5973" w14:paraId="3B1B8F14" w14:textId="27A11FBF">
            <w:pPr>
              <w:jc w:val="center"/>
              <w:rPr>
                <w:rFonts w:ascii="Arial" w:eastAsia="Times New Roman" w:hAnsi="Arial" w:cs="Arial"/>
                <w:sz w:val="20"/>
                <w:szCs w:val="20"/>
                <w:lang w:eastAsia="nl-NL"/>
              </w:rPr>
            </w:pPr>
            <w:r w:rsidRPr="00266BC2">
              <w:rPr>
                <w:rFonts w:ascii="Arial" w:eastAsia="Arial" w:hAnsi="Arial" w:cs="Arial"/>
                <w:sz w:val="20"/>
                <w:szCs w:val="20"/>
                <w:lang w:val="en-GB"/>
              </w:rPr>
              <w:t>16 years</w:t>
            </w:r>
          </w:p>
        </w:tc>
        <w:tc>
          <w:tcPr>
            <w:tcW w:w="20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2B4CD579" w14:textId="52409E7B">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SMW * 0.50</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3DA64951" w14:textId="04723A82">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€ 6.16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2F577168" w14:textId="52E68551">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€ 6.26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48A67979" w14:textId="29BA85F5">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€ 6.52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358EF6DE" w14:textId="05FEDD83">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€ 6.85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48A1694E" w14:textId="04A238FD">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€ 7.25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7351BA30" w14:textId="2E4EEAF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€ 7.91 </w:t>
            </w:r>
          </w:p>
        </w:tc>
      </w:tr>
      <w:tr w14:paraId="7AFCDCFE" w14:textId="77777777" w:rsidTr="007B5FB7">
        <w:tblPrEx>
          <w:tblW w:w="10341" w:type="dxa"/>
          <w:tblCellMar>
            <w:left w:w="70" w:type="dxa"/>
            <w:right w:w="70" w:type="dxa"/>
          </w:tblCellMar>
          <w:tblLook w:val="04A0"/>
        </w:tblPrEx>
        <w:trPr>
          <w:trHeight w:val="317"/>
        </w:trPr>
        <w:tc>
          <w:tcPr>
            <w:tcW w:w="1412" w:type="dxa"/>
            <w:tcBorders>
              <w:top w:val="nil"/>
              <w:left w:val="single" w:sz="4" w:space="0" w:color="auto"/>
              <w:bottom w:val="single" w:sz="4" w:space="0" w:color="auto"/>
              <w:right w:val="single" w:sz="4" w:space="0" w:color="auto"/>
            </w:tcBorders>
            <w:shd w:val="clear" w:color="auto" w:fill="auto"/>
            <w:noWrap/>
            <w:vAlign w:val="center"/>
            <w:hideMark/>
          </w:tcPr>
          <w:p w:rsidR="00BD5973" w:rsidRPr="00266BC2" w:rsidP="00BD5973" w14:paraId="154D1E36" w14:textId="4F75FD4D">
            <w:pPr>
              <w:jc w:val="center"/>
              <w:rPr>
                <w:rFonts w:ascii="Arial" w:eastAsia="Times New Roman" w:hAnsi="Arial" w:cs="Arial"/>
                <w:sz w:val="20"/>
                <w:szCs w:val="20"/>
                <w:lang w:eastAsia="nl-NL"/>
              </w:rPr>
            </w:pPr>
            <w:r w:rsidRPr="00266BC2">
              <w:rPr>
                <w:rFonts w:ascii="Arial" w:eastAsia="Arial" w:hAnsi="Arial" w:cs="Arial"/>
                <w:sz w:val="20"/>
                <w:szCs w:val="20"/>
                <w:lang w:val="en-GB"/>
              </w:rPr>
              <w:t>17 years</w:t>
            </w:r>
          </w:p>
        </w:tc>
        <w:tc>
          <w:tcPr>
            <w:tcW w:w="20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4A8CBD28" w14:textId="46B55AA0">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SMW * 0.60</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14418292" w14:textId="153D2158">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€ 7.39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303AE91E" w14:textId="3A53B2E9">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€ 7.51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5F0DE1B6" w14:textId="78058D75">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€ 7.82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3298FDB3" w14:textId="01F03C0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€ 8.21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32499C29" w14:textId="1F5D8EA8">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€ 8.69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4CF8AC75" w14:textId="3E9D862C">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€ 9.49 </w:t>
            </w:r>
          </w:p>
        </w:tc>
      </w:tr>
      <w:tr w14:paraId="595F0237" w14:textId="77777777" w:rsidTr="007B5FB7">
        <w:tblPrEx>
          <w:tblW w:w="10341" w:type="dxa"/>
          <w:tblCellMar>
            <w:left w:w="70" w:type="dxa"/>
            <w:right w:w="70" w:type="dxa"/>
          </w:tblCellMar>
          <w:tblLook w:val="04A0"/>
        </w:tblPrEx>
        <w:trPr>
          <w:trHeight w:val="317"/>
        </w:trPr>
        <w:tc>
          <w:tcPr>
            <w:tcW w:w="1412" w:type="dxa"/>
            <w:tcBorders>
              <w:top w:val="nil"/>
              <w:left w:val="single" w:sz="4" w:space="0" w:color="auto"/>
              <w:bottom w:val="single" w:sz="4" w:space="0" w:color="auto"/>
              <w:right w:val="single" w:sz="4" w:space="0" w:color="auto"/>
            </w:tcBorders>
            <w:shd w:val="clear" w:color="auto" w:fill="auto"/>
            <w:noWrap/>
            <w:vAlign w:val="center"/>
            <w:hideMark/>
          </w:tcPr>
          <w:p w:rsidR="00BD5973" w:rsidRPr="00266BC2" w:rsidP="00BD5973" w14:paraId="51B6E9F8" w14:textId="52382F7A">
            <w:pPr>
              <w:jc w:val="center"/>
              <w:rPr>
                <w:rFonts w:ascii="Arial" w:eastAsia="Times New Roman" w:hAnsi="Arial" w:cs="Arial"/>
                <w:sz w:val="20"/>
                <w:szCs w:val="20"/>
                <w:lang w:eastAsia="nl-NL"/>
              </w:rPr>
            </w:pPr>
            <w:r w:rsidRPr="00266BC2">
              <w:rPr>
                <w:rFonts w:ascii="Arial" w:eastAsia="Arial" w:hAnsi="Arial" w:cs="Arial"/>
                <w:sz w:val="20"/>
                <w:szCs w:val="20"/>
                <w:lang w:val="en-GB"/>
              </w:rPr>
              <w:t>18 years</w:t>
            </w:r>
          </w:p>
        </w:tc>
        <w:tc>
          <w:tcPr>
            <w:tcW w:w="20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713AA5EF" w14:textId="7BB4922B">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SMW * 0.70</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71FCAFAB" w14:textId="159D5CCA">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€ 8.62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05EC180E" w14:textId="245DDA3C">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€ 8.76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4D6377F9" w14:textId="2900392C">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€ 9.12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7BFE6FB5" w14:textId="31EEB03F">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€ 9.58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6B10744D" w14:textId="7A70E773">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€ 10.14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714AB06C" w14:textId="4881F888">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€ 11.07 </w:t>
            </w:r>
          </w:p>
        </w:tc>
      </w:tr>
      <w:tr w14:paraId="2062FB96" w14:textId="77777777" w:rsidTr="007B5FB7">
        <w:tblPrEx>
          <w:tblW w:w="10341" w:type="dxa"/>
          <w:tblCellMar>
            <w:left w:w="70" w:type="dxa"/>
            <w:right w:w="70" w:type="dxa"/>
          </w:tblCellMar>
          <w:tblLook w:val="04A0"/>
        </w:tblPrEx>
        <w:trPr>
          <w:trHeight w:val="317"/>
        </w:trPr>
        <w:tc>
          <w:tcPr>
            <w:tcW w:w="1412" w:type="dxa"/>
            <w:tcBorders>
              <w:top w:val="nil"/>
              <w:left w:val="single" w:sz="4" w:space="0" w:color="auto"/>
              <w:bottom w:val="single" w:sz="4" w:space="0" w:color="auto"/>
              <w:right w:val="single" w:sz="4" w:space="0" w:color="auto"/>
            </w:tcBorders>
            <w:shd w:val="clear" w:color="auto" w:fill="auto"/>
            <w:noWrap/>
            <w:vAlign w:val="center"/>
            <w:hideMark/>
          </w:tcPr>
          <w:p w:rsidR="00BD5973" w:rsidRPr="00266BC2" w:rsidP="00BD5973" w14:paraId="2CE4CFDF" w14:textId="30F01888">
            <w:pPr>
              <w:jc w:val="center"/>
              <w:rPr>
                <w:rFonts w:ascii="Arial" w:eastAsia="Times New Roman" w:hAnsi="Arial" w:cs="Arial"/>
                <w:sz w:val="20"/>
                <w:szCs w:val="20"/>
                <w:lang w:eastAsia="nl-NL"/>
              </w:rPr>
            </w:pPr>
            <w:r w:rsidRPr="00266BC2">
              <w:rPr>
                <w:rFonts w:ascii="Arial" w:eastAsia="Arial" w:hAnsi="Arial" w:cs="Arial"/>
                <w:sz w:val="20"/>
                <w:szCs w:val="20"/>
                <w:lang w:val="en-GB"/>
              </w:rPr>
              <w:t>19 years</w:t>
            </w:r>
          </w:p>
        </w:tc>
        <w:tc>
          <w:tcPr>
            <w:tcW w:w="20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61077A52" w14:textId="31374F20">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SMW * 0.80</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76EC9399" w14:textId="03EC1991">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€ 9.85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6CE73F6D" w14:textId="1E808C8A">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€ 10.02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7E7939B2" w14:textId="39A97332">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€ 10.42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0BA760AC" w14:textId="24B80C6C">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€ 10.95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2F345577" w14:textId="6C720588">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€ 11.59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BD5973" w14:paraId="05BF8BCD" w14:textId="749FED5B">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€ 12.66 </w:t>
            </w:r>
          </w:p>
        </w:tc>
      </w:tr>
      <w:tr w14:paraId="4D04382F" w14:textId="77777777" w:rsidTr="001E27F5">
        <w:tblPrEx>
          <w:tblW w:w="10341" w:type="dxa"/>
          <w:tblCellMar>
            <w:left w:w="70" w:type="dxa"/>
            <w:right w:w="70" w:type="dxa"/>
          </w:tblCellMar>
          <w:tblLook w:val="04A0"/>
        </w:tblPrEx>
        <w:trPr>
          <w:trHeight w:val="317"/>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BD5973" w:rsidRPr="00266BC2" w:rsidP="001E27F5" w14:paraId="105A613E"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20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76514064"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2620375D"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3CF8A827"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2A57B0F1"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012BE00D"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0B3F05AD"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0BC9851C"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r>
      <w:tr w14:paraId="19E349F1" w14:textId="77777777" w:rsidTr="001E27F5">
        <w:tblPrEx>
          <w:tblW w:w="10341" w:type="dxa"/>
          <w:tblCellMar>
            <w:left w:w="70" w:type="dxa"/>
            <w:right w:w="70" w:type="dxa"/>
          </w:tblCellMar>
          <w:tblLook w:val="04A0"/>
        </w:tblPrEx>
        <w:trPr>
          <w:trHeight w:val="317"/>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BD5973" w:rsidRPr="00266BC2" w:rsidP="001E27F5" w14:paraId="35EC3D54" w14:textId="066F1CBC">
            <w:pPr>
              <w:jc w:val="center"/>
              <w:rPr>
                <w:rFonts w:ascii="Arial" w:eastAsia="Times New Roman" w:hAnsi="Arial" w:cs="Arial"/>
                <w:sz w:val="20"/>
                <w:szCs w:val="20"/>
                <w:lang w:eastAsia="nl-NL"/>
              </w:rPr>
            </w:pPr>
            <w:r w:rsidRPr="00266BC2">
              <w:rPr>
                <w:rFonts w:ascii="Arial" w:eastAsia="Arial" w:hAnsi="Arial" w:cs="Arial"/>
                <w:sz w:val="20"/>
                <w:szCs w:val="20"/>
                <w:lang w:val="en-GB"/>
              </w:rPr>
              <w:t>20 to 64 years</w:t>
            </w:r>
          </w:p>
        </w:tc>
        <w:tc>
          <w:tcPr>
            <w:tcW w:w="20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42F97E02"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7863D8EE"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29862A3C"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1B0EF85F"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285B0D4F"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481A5D66"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367DF9C2"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r>
      <w:tr w14:paraId="5AE79444" w14:textId="77777777" w:rsidTr="001E27F5">
        <w:tblPrEx>
          <w:tblW w:w="10341" w:type="dxa"/>
          <w:tblCellMar>
            <w:left w:w="70" w:type="dxa"/>
            <w:right w:w="70" w:type="dxa"/>
          </w:tblCellMar>
          <w:tblLook w:val="04A0"/>
        </w:tblPrEx>
        <w:trPr>
          <w:trHeight w:val="317"/>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BD5973" w:rsidRPr="00266BC2" w:rsidP="001E27F5" w14:paraId="3F985A73"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1</w:t>
            </w:r>
          </w:p>
        </w:tc>
        <w:tc>
          <w:tcPr>
            <w:tcW w:w="20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52D2B495" w14:textId="760869F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SMW</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7866AAEA" w14:textId="5CCB3BBE">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€ 12.31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15B7DDB4" w14:textId="095A0BFC">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€ 12.52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49C0FE42" w14:textId="7E8E707D">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€ 13.03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0BE708D7" w14:textId="429FB006">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€ 13.69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394AD1EF" w14:textId="7C4833B8">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€ 14.49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06648FA6" w14:textId="6EBB7E2F">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€ 15.82 </w:t>
            </w:r>
          </w:p>
        </w:tc>
      </w:tr>
      <w:tr w14:paraId="14F733BB" w14:textId="77777777" w:rsidTr="001E27F5">
        <w:tblPrEx>
          <w:tblW w:w="10341" w:type="dxa"/>
          <w:tblCellMar>
            <w:left w:w="70" w:type="dxa"/>
            <w:right w:w="70" w:type="dxa"/>
          </w:tblCellMar>
          <w:tblLook w:val="04A0"/>
        </w:tblPrEx>
        <w:trPr>
          <w:trHeight w:val="317"/>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BD5973" w:rsidRPr="00266BC2" w:rsidP="001E27F5" w14:paraId="012FE10E"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2</w:t>
            </w:r>
          </w:p>
        </w:tc>
        <w:tc>
          <w:tcPr>
            <w:tcW w:w="20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24D97C3A" w14:textId="47800218">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€ 12.24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467F8201" w14:textId="0633C268">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€ 12.82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24AB49E7" w14:textId="7A4CE9EE">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€ 13.03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5A3EE381" w14:textId="58EE304C">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€ 13.55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39AABBBB" w14:textId="08D561CC">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€ 14.23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65F0D60A" w14:textId="3DF1BE25">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€ 15.09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6350270E" w14:textId="0BBB651B">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€ 16.44 </w:t>
            </w:r>
          </w:p>
        </w:tc>
      </w:tr>
      <w:tr w14:paraId="675517BE" w14:textId="77777777" w:rsidTr="001E27F5">
        <w:tblPrEx>
          <w:tblW w:w="10341" w:type="dxa"/>
          <w:tblCellMar>
            <w:left w:w="70" w:type="dxa"/>
            <w:right w:w="70" w:type="dxa"/>
          </w:tblCellMar>
          <w:tblLook w:val="04A0"/>
        </w:tblPrEx>
        <w:trPr>
          <w:trHeight w:val="317"/>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BD5973" w:rsidRPr="00266BC2" w:rsidP="001E27F5" w14:paraId="6A885922"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3</w:t>
            </w:r>
          </w:p>
        </w:tc>
        <w:tc>
          <w:tcPr>
            <w:tcW w:w="20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0BD06324" w14:textId="56E9F5D0">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€ 12.50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5478243C" w14:textId="4564AF59">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€ 13.30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2012E891" w14:textId="3A223335">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€ 13.55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1070C331" w14:textId="7833008B">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€ 14.08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50FCF156" w14:textId="03732316">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€ 14.79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12C35579" w14:textId="25926DE9">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€ 15.69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6AB2C5A4" w14:textId="7DBD89D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€ 17.11 </w:t>
            </w:r>
          </w:p>
        </w:tc>
      </w:tr>
      <w:tr w14:paraId="03BB0F9E" w14:textId="77777777" w:rsidTr="001E27F5">
        <w:tblPrEx>
          <w:tblW w:w="10341" w:type="dxa"/>
          <w:tblCellMar>
            <w:left w:w="70" w:type="dxa"/>
            <w:right w:w="70" w:type="dxa"/>
          </w:tblCellMar>
          <w:tblLook w:val="04A0"/>
        </w:tblPrEx>
        <w:trPr>
          <w:trHeight w:val="317"/>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BD5973" w:rsidRPr="00266BC2" w:rsidP="001E27F5" w14:paraId="467CB4D5"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4</w:t>
            </w:r>
          </w:p>
        </w:tc>
        <w:tc>
          <w:tcPr>
            <w:tcW w:w="20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39321CEE" w14:textId="0DFFA624">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€ 12.75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528CB039" w14:textId="379D0F76">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€ 13.84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7A516BC5" w14:textId="4E1AD1AF">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€ 14.08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20A06871" w14:textId="52004540">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€ 14.66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44D384E7" w14:textId="582172A5">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€ 15.39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019E6132" w14:textId="00290FA3">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€ 16.31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34037562" w14:textId="1DA7E879">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€ 17.81 </w:t>
            </w:r>
          </w:p>
        </w:tc>
      </w:tr>
      <w:tr w14:paraId="0E48E3EB" w14:textId="77777777" w:rsidTr="001E27F5">
        <w:tblPrEx>
          <w:tblW w:w="10341" w:type="dxa"/>
          <w:tblCellMar>
            <w:left w:w="70" w:type="dxa"/>
            <w:right w:w="70" w:type="dxa"/>
          </w:tblCellMar>
          <w:tblLook w:val="04A0"/>
        </w:tblPrEx>
        <w:trPr>
          <w:trHeight w:val="317"/>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BD5973" w:rsidRPr="00266BC2" w:rsidP="001E27F5" w14:paraId="3A52C54D"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5</w:t>
            </w:r>
          </w:p>
        </w:tc>
        <w:tc>
          <w:tcPr>
            <w:tcW w:w="20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1467F334" w14:textId="63E8D082">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€ 13.01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72E9D3F9" w14:textId="45FB4C85">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€ 14.40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0F75FF9B" w14:textId="0166A096">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€ 14.66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3CDB926F" w14:textId="6D3E360F">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€ 15.24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4E8D7DD8" w14:textId="2D142BA1">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€ 16.04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2521B949" w14:textId="52E2958E">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€ 16.96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19CDFBFD" w14:textId="12113614">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€ 18.51 </w:t>
            </w:r>
          </w:p>
        </w:tc>
      </w:tr>
      <w:tr w14:paraId="0AEB3C1C" w14:textId="77777777" w:rsidTr="001E27F5">
        <w:tblPrEx>
          <w:tblW w:w="10341" w:type="dxa"/>
          <w:tblCellMar>
            <w:left w:w="70" w:type="dxa"/>
            <w:right w:w="70" w:type="dxa"/>
          </w:tblCellMar>
          <w:tblLook w:val="04A0"/>
        </w:tblPrEx>
        <w:trPr>
          <w:trHeight w:val="317"/>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BD5973" w:rsidRPr="00266BC2" w:rsidP="001E27F5" w14:paraId="1D5C5B08"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6</w:t>
            </w:r>
          </w:p>
        </w:tc>
        <w:tc>
          <w:tcPr>
            <w:tcW w:w="20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7B1CFF45" w14:textId="734B5373">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€ 13.27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2279F134" w14:textId="0132CABF">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€ 14.99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3B272A8A" w14:textId="3F7F498E">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€ 15.24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6897B105" w14:textId="538D562A">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€ 15.84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1E6EF232" w14:textId="672CEE6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€ 16.66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214E38CA" w14:textId="6C93DA92">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€ 17.62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50E561F1" w14:textId="2EE2E94B">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€ 19.25 </w:t>
            </w:r>
          </w:p>
        </w:tc>
      </w:tr>
      <w:tr w14:paraId="3920F8F3" w14:textId="77777777" w:rsidTr="001E27F5">
        <w:tblPrEx>
          <w:tblW w:w="10341" w:type="dxa"/>
          <w:tblCellMar>
            <w:left w:w="70" w:type="dxa"/>
            <w:right w:w="70" w:type="dxa"/>
          </w:tblCellMar>
          <w:tblLook w:val="04A0"/>
        </w:tblPrEx>
        <w:trPr>
          <w:trHeight w:val="317"/>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BD5973" w:rsidRPr="00266BC2" w:rsidP="001E27F5" w14:paraId="7D6DC4AD"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7</w:t>
            </w:r>
          </w:p>
        </w:tc>
        <w:tc>
          <w:tcPr>
            <w:tcW w:w="20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771F1E20"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€ 13,54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7FD3A66F"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€ 15,58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75A4F76B"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€ 16,13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54B4B0E4"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€ 16,47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32F2FFC2"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€ 17,32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2F4A82A7"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€ 18,35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58831DF4"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€ 20,00 </w:t>
            </w:r>
          </w:p>
        </w:tc>
      </w:tr>
      <w:tr w14:paraId="52FC8E70" w14:textId="77777777" w:rsidTr="001E27F5">
        <w:tblPrEx>
          <w:tblW w:w="10341" w:type="dxa"/>
          <w:tblCellMar>
            <w:left w:w="70" w:type="dxa"/>
            <w:right w:w="70" w:type="dxa"/>
          </w:tblCellMar>
          <w:tblLook w:val="04A0"/>
        </w:tblPrEx>
        <w:trPr>
          <w:trHeight w:val="317"/>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BD5973" w:rsidRPr="00266BC2" w:rsidP="001E27F5" w14:paraId="40FB5DEA"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8</w:t>
            </w:r>
          </w:p>
        </w:tc>
        <w:tc>
          <w:tcPr>
            <w:tcW w:w="20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064EB978"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152DF3CF"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1EEEFD0E"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516EC60C"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€ 17,14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21B08A89"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€ 18,01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0CBF6AE3"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€ 19,06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26743406"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€ 20,82 </w:t>
            </w:r>
          </w:p>
        </w:tc>
      </w:tr>
      <w:tr w14:paraId="0A8E5A47" w14:textId="77777777" w:rsidTr="001E27F5">
        <w:tblPrEx>
          <w:tblW w:w="10341" w:type="dxa"/>
          <w:tblCellMar>
            <w:left w:w="70" w:type="dxa"/>
            <w:right w:w="70" w:type="dxa"/>
          </w:tblCellMar>
          <w:tblLook w:val="04A0"/>
        </w:tblPrEx>
        <w:trPr>
          <w:trHeight w:val="317"/>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BD5973" w:rsidRPr="00266BC2" w:rsidP="001E27F5" w14:paraId="3DF14ABC"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9</w:t>
            </w:r>
          </w:p>
        </w:tc>
        <w:tc>
          <w:tcPr>
            <w:tcW w:w="20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6CCCE549"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0B851D4E"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0CC1EF83"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070E3495"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4703F040"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€ 18,72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7D24A2F5"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€ 19,85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018C9DCC"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€ 21,69 </w:t>
            </w:r>
          </w:p>
        </w:tc>
      </w:tr>
      <w:tr w14:paraId="3986191F" w14:textId="77777777" w:rsidTr="001E27F5">
        <w:tblPrEx>
          <w:tblW w:w="10341" w:type="dxa"/>
          <w:tblCellMar>
            <w:left w:w="70" w:type="dxa"/>
            <w:right w:w="70" w:type="dxa"/>
          </w:tblCellMar>
          <w:tblLook w:val="04A0"/>
        </w:tblPrEx>
        <w:trPr>
          <w:trHeight w:val="317"/>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BD5973" w:rsidRPr="00266BC2" w:rsidP="001E27F5" w14:paraId="122A0DFE"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10</w:t>
            </w:r>
          </w:p>
        </w:tc>
        <w:tc>
          <w:tcPr>
            <w:tcW w:w="20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72679117"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0A361050"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571C8CFA"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7D592A55"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60BA0513"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5B619007"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€ 20,63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48DF4C7C"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€ 22,53 </w:t>
            </w:r>
          </w:p>
        </w:tc>
      </w:tr>
      <w:tr w14:paraId="252B2FEC" w14:textId="77777777" w:rsidTr="001E27F5">
        <w:tblPrEx>
          <w:tblW w:w="10341" w:type="dxa"/>
          <w:tblCellMar>
            <w:left w:w="70" w:type="dxa"/>
            <w:right w:w="70" w:type="dxa"/>
          </w:tblCellMar>
          <w:tblLook w:val="04A0"/>
        </w:tblPrEx>
        <w:trPr>
          <w:trHeight w:val="317"/>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BD5973" w:rsidRPr="00266BC2" w:rsidP="001E27F5" w14:paraId="687E9F90"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11</w:t>
            </w:r>
          </w:p>
        </w:tc>
        <w:tc>
          <w:tcPr>
            <w:tcW w:w="20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5CBC4754"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3E09508F"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06645F23"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53A26561"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181825C3"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716D766A"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w:t>
            </w:r>
          </w:p>
        </w:tc>
        <w:tc>
          <w:tcPr>
            <w:tcW w:w="1147" w:type="dxa"/>
            <w:tcBorders>
              <w:top w:val="nil"/>
              <w:left w:val="nil"/>
              <w:bottom w:val="single" w:sz="4" w:space="0" w:color="auto"/>
              <w:right w:val="single" w:sz="4" w:space="0" w:color="auto"/>
            </w:tcBorders>
            <w:shd w:val="clear" w:color="auto" w:fill="auto"/>
            <w:noWrap/>
            <w:vAlign w:val="bottom"/>
            <w:hideMark/>
          </w:tcPr>
          <w:p w:rsidR="00BD5973" w:rsidRPr="00266BC2" w:rsidP="001E27F5" w14:paraId="0F64B2C7" w14:textId="77777777">
            <w:pPr>
              <w:jc w:val="center"/>
              <w:rPr>
                <w:rFonts w:ascii="Arial" w:eastAsia="Times New Roman" w:hAnsi="Arial" w:cs="Arial"/>
                <w:sz w:val="20"/>
                <w:szCs w:val="20"/>
                <w:lang w:eastAsia="nl-NL"/>
              </w:rPr>
            </w:pPr>
            <w:r w:rsidRPr="00266BC2">
              <w:rPr>
                <w:rFonts w:ascii="Arial" w:eastAsia="Times New Roman" w:hAnsi="Arial" w:cs="Arial"/>
                <w:sz w:val="20"/>
                <w:szCs w:val="20"/>
                <w:lang w:eastAsia="nl-NL"/>
              </w:rPr>
              <w:t xml:space="preserve">€ 23,41 </w:t>
            </w:r>
          </w:p>
        </w:tc>
      </w:tr>
    </w:tbl>
    <w:p w:rsidR="00BD5973" w:rsidRPr="00B8741E" w:rsidP="00BD5973" w14:paraId="04DA29FC" w14:textId="77777777">
      <w:pPr>
        <w:shd w:val="clear" w:color="auto" w:fill="FFFFFF"/>
        <w:rPr>
          <w:b/>
        </w:rPr>
      </w:pPr>
    </w:p>
    <w:p w:rsidR="00004266" w:rsidRPr="004C7B3C" w:rsidP="00786661" w14:paraId="37812C36" w14:textId="77777777">
      <w:pPr>
        <w:tabs>
          <w:tab w:val="left" w:pos="4395"/>
        </w:tabs>
        <w:rPr>
          <w:rFonts w:ascii="Arial" w:hAnsi="Arial" w:cs="Arial"/>
          <w:lang w:val="en-GB"/>
        </w:rPr>
        <w:sectPr w:rsidSect="002F22B7">
          <w:pgSz w:w="11904" w:h="16838"/>
          <w:pgMar w:top="1418" w:right="548" w:bottom="855" w:left="1140" w:header="720" w:footer="720" w:gutter="0"/>
          <w:cols w:space="708"/>
          <w:docGrid w:linePitch="299"/>
        </w:sectPr>
      </w:pPr>
    </w:p>
    <w:p w:rsidR="00004266" w:rsidRPr="00F677FA" w:rsidP="00786661" w14:paraId="7189F745" w14:textId="5C40AB21">
      <w:pPr>
        <w:tabs>
          <w:tab w:val="left" w:pos="4395"/>
        </w:tabs>
        <w:spacing w:before="17"/>
        <w:textAlignment w:val="baseline"/>
        <w:rPr>
          <w:rFonts w:ascii="Arial" w:eastAsia="Arial" w:hAnsi="Arial" w:cs="Arial"/>
          <w:b/>
          <w:color w:val="000000"/>
          <w:lang w:val="en-GB"/>
        </w:rPr>
      </w:pPr>
      <w:r w:rsidRPr="00F677FA">
        <w:rPr>
          <w:rFonts w:ascii="Arial" w:eastAsia="Arial" w:hAnsi="Arial" w:cs="Arial"/>
          <w:b/>
          <w:color w:val="000000"/>
          <w:lang w:val="en-GB"/>
        </w:rPr>
        <w:t xml:space="preserve">3. </w:t>
      </w:r>
      <w:r w:rsidRPr="00F677FA" w:rsidR="006625C4">
        <w:rPr>
          <w:rFonts w:ascii="Arial" w:eastAsia="Arial" w:hAnsi="Arial" w:cs="Arial"/>
          <w:b/>
          <w:color w:val="000000"/>
          <w:lang w:val="en-GB"/>
        </w:rPr>
        <w:t>Pay structure A</w:t>
      </w:r>
    </w:p>
    <w:p w:rsidR="00004266" w:rsidRPr="004C7B3C" w:rsidP="00786661" w14:paraId="54E0023C" w14:textId="7446478E">
      <w:pPr>
        <w:tabs>
          <w:tab w:val="left" w:pos="4395"/>
        </w:tabs>
        <w:spacing w:before="245"/>
        <w:textAlignment w:val="baseline"/>
        <w:rPr>
          <w:rFonts w:ascii="Arial" w:eastAsia="Arial" w:hAnsi="Arial" w:cs="Arial"/>
          <w:color w:val="000000"/>
          <w:sz w:val="20"/>
          <w:lang w:val="en-GB"/>
        </w:rPr>
      </w:pPr>
      <w:r w:rsidRPr="00F677FA">
        <w:rPr>
          <w:rFonts w:ascii="Arial" w:eastAsia="Arial" w:hAnsi="Arial" w:cs="Arial"/>
          <w:color w:val="000000"/>
          <w:sz w:val="20"/>
          <w:lang w:val="en-GB"/>
        </w:rPr>
        <w:t>Tables A</w:t>
      </w:r>
      <w:r w:rsidRPr="00F677FA" w:rsidR="00761357">
        <w:rPr>
          <w:rFonts w:ascii="Arial" w:eastAsia="Arial" w:hAnsi="Arial" w:cs="Arial"/>
          <w:color w:val="000000"/>
          <w:sz w:val="20"/>
          <w:lang w:val="en-GB"/>
        </w:rPr>
        <w:t xml:space="preserve"> </w:t>
      </w:r>
      <w:r w:rsidRPr="00F677FA">
        <w:rPr>
          <w:rFonts w:ascii="Arial" w:eastAsia="Arial" w:hAnsi="Arial" w:cs="Arial"/>
          <w:color w:val="000000"/>
          <w:sz w:val="20"/>
          <w:lang w:val="en-GB"/>
        </w:rPr>
        <w:t>refer</w:t>
      </w:r>
      <w:r w:rsidRPr="00F677FA" w:rsidR="00761357">
        <w:rPr>
          <w:rFonts w:ascii="Arial" w:eastAsia="Arial" w:hAnsi="Arial" w:cs="Arial"/>
          <w:color w:val="000000"/>
          <w:sz w:val="20"/>
          <w:lang w:val="en-GB"/>
        </w:rPr>
        <w:t>s</w:t>
      </w:r>
      <w:r w:rsidRPr="00F677FA">
        <w:rPr>
          <w:rFonts w:ascii="Arial" w:eastAsia="Arial" w:hAnsi="Arial" w:cs="Arial"/>
          <w:color w:val="000000"/>
          <w:sz w:val="20"/>
          <w:lang w:val="en-GB"/>
        </w:rPr>
        <w:t xml:space="preserve"> to pay structure A. These tables apply to employees whose employment commenced before 1 July 2005. See </w:t>
      </w:r>
      <w:r w:rsidRPr="00F677FA" w:rsidR="00761357">
        <w:rPr>
          <w:rFonts w:ascii="Arial" w:eastAsia="Arial" w:hAnsi="Arial" w:cs="Arial"/>
          <w:color w:val="000000"/>
          <w:sz w:val="20"/>
          <w:lang w:val="en-GB"/>
        </w:rPr>
        <w:t xml:space="preserve">Chapter 4, </w:t>
      </w:r>
      <w:r w:rsidRPr="00F677FA">
        <w:rPr>
          <w:rFonts w:ascii="Arial" w:eastAsia="Arial" w:hAnsi="Arial" w:cs="Arial"/>
          <w:color w:val="000000"/>
          <w:sz w:val="20"/>
          <w:lang w:val="en-GB"/>
        </w:rPr>
        <w:t>Article 34, paragraph 2</w:t>
      </w:r>
      <w:r w:rsidRPr="00F677FA" w:rsidR="006625C4">
        <w:rPr>
          <w:rFonts w:ascii="Arial" w:eastAsia="Arial" w:hAnsi="Arial" w:cs="Arial"/>
          <w:color w:val="000000"/>
          <w:sz w:val="20"/>
          <w:lang w:val="en-GB"/>
        </w:rPr>
        <w:t>b</w:t>
      </w:r>
      <w:r w:rsidRPr="00F677FA">
        <w:rPr>
          <w:rFonts w:ascii="Arial" w:eastAsia="Arial" w:hAnsi="Arial" w:cs="Arial"/>
          <w:color w:val="000000"/>
          <w:sz w:val="20"/>
          <w:lang w:val="en-GB"/>
        </w:rPr>
        <w:t>. Pay structure B, tables B1 to B</w:t>
      </w:r>
      <w:r w:rsidRPr="00F677FA" w:rsidR="00761357">
        <w:rPr>
          <w:rFonts w:ascii="Arial" w:eastAsia="Arial" w:hAnsi="Arial" w:cs="Arial"/>
          <w:color w:val="000000"/>
          <w:sz w:val="20"/>
          <w:lang w:val="en-GB"/>
        </w:rPr>
        <w:t>2</w:t>
      </w:r>
      <w:r w:rsidRPr="00F677FA">
        <w:rPr>
          <w:rFonts w:ascii="Arial" w:eastAsia="Arial" w:hAnsi="Arial" w:cs="Arial"/>
          <w:color w:val="000000"/>
          <w:sz w:val="20"/>
          <w:lang w:val="en-GB"/>
        </w:rPr>
        <w:t xml:space="preserve"> apply to all other employees.</w:t>
      </w:r>
    </w:p>
    <w:p w:rsidR="00791A09" w:rsidP="002F22B7" w14:paraId="4B9E0185" w14:textId="77777777">
      <w:pPr>
        <w:tabs>
          <w:tab w:val="left" w:pos="936"/>
          <w:tab w:val="left" w:pos="4395"/>
        </w:tabs>
        <w:spacing w:before="14"/>
        <w:textAlignment w:val="baseline"/>
        <w:rPr>
          <w:rFonts w:ascii="Arial" w:eastAsia="Arial" w:hAnsi="Arial" w:cs="Arial"/>
          <w:b/>
          <w:color w:val="000000"/>
          <w:lang w:val="en-GB"/>
        </w:rPr>
      </w:pPr>
    </w:p>
    <w:p w:rsidR="00004266" w:rsidRPr="004C7B3C" w:rsidP="002F22B7" w14:paraId="0A4A34EC" w14:textId="56E52E2F">
      <w:pPr>
        <w:tabs>
          <w:tab w:val="left" w:pos="936"/>
          <w:tab w:val="left" w:pos="4395"/>
        </w:tabs>
        <w:spacing w:before="14"/>
        <w:textAlignment w:val="baseline"/>
        <w:rPr>
          <w:rFonts w:ascii="Arial" w:eastAsia="Arial" w:hAnsi="Arial" w:cs="Arial"/>
          <w:b/>
          <w:color w:val="000000"/>
          <w:lang w:val="en-GB"/>
        </w:rPr>
      </w:pPr>
      <w:r w:rsidRPr="004C7B3C">
        <w:rPr>
          <w:rFonts w:ascii="Arial" w:eastAsia="Arial" w:hAnsi="Arial" w:cs="Arial"/>
          <w:b/>
          <w:color w:val="000000"/>
          <w:lang w:val="en-GB"/>
        </w:rPr>
        <w:t>A2</w:t>
      </w:r>
      <w:r w:rsidRPr="004C7B3C">
        <w:rPr>
          <w:rFonts w:ascii="Arial" w:eastAsia="Arial" w:hAnsi="Arial" w:cs="Arial"/>
          <w:b/>
          <w:color w:val="000000"/>
          <w:lang w:val="en-GB"/>
        </w:rPr>
        <w:tab/>
        <w:t xml:space="preserve">Wage table relating to pay structure A from 1 </w:t>
      </w:r>
      <w:r w:rsidRPr="004C7B3C" w:rsidR="00495DEE">
        <w:rPr>
          <w:rFonts w:ascii="Arial" w:eastAsia="Arial" w:hAnsi="Arial" w:cs="Arial"/>
          <w:b/>
          <w:color w:val="000000"/>
          <w:lang w:val="en-GB"/>
        </w:rPr>
        <w:t>January</w:t>
      </w:r>
      <w:r w:rsidRPr="004C7B3C">
        <w:rPr>
          <w:rFonts w:ascii="Arial" w:eastAsia="Arial" w:hAnsi="Arial" w:cs="Arial"/>
          <w:b/>
          <w:color w:val="000000"/>
          <w:lang w:val="en-GB"/>
        </w:rPr>
        <w:t xml:space="preserve"> </w:t>
      </w:r>
      <w:r w:rsidRPr="0087671B">
        <w:rPr>
          <w:rFonts w:ascii="Arial" w:eastAsia="Arial" w:hAnsi="Arial" w:cs="Arial"/>
          <w:b/>
          <w:color w:val="000000"/>
          <w:lang w:val="en-GB"/>
        </w:rPr>
        <w:t>20</w:t>
      </w:r>
      <w:r w:rsidRPr="0087671B" w:rsidR="00D7577A">
        <w:rPr>
          <w:rFonts w:ascii="Arial" w:eastAsia="Arial" w:hAnsi="Arial" w:cs="Arial"/>
          <w:b/>
          <w:color w:val="000000"/>
          <w:lang w:val="en-GB"/>
        </w:rPr>
        <w:t>22</w:t>
      </w:r>
      <w:r w:rsidRPr="0087671B" w:rsidR="00791A09">
        <w:rPr>
          <w:rFonts w:ascii="Arial" w:eastAsia="Arial" w:hAnsi="Arial" w:cs="Arial"/>
          <w:b/>
          <w:color w:val="000000"/>
          <w:lang w:val="en-GB"/>
        </w:rPr>
        <w:t xml:space="preserve"> to 30 June 2022</w:t>
      </w:r>
    </w:p>
    <w:p w:rsidR="00004266" w:rsidP="00786661" w14:paraId="5BDCF296" w14:textId="3BB56E88">
      <w:pPr>
        <w:tabs>
          <w:tab w:val="left" w:pos="4395"/>
        </w:tabs>
        <w:spacing w:before="257" w:after="477"/>
        <w:ind w:left="144"/>
        <w:textAlignment w:val="baseline"/>
        <w:rPr>
          <w:rFonts w:ascii="Arial" w:eastAsia="Arial" w:hAnsi="Arial" w:cs="Arial"/>
          <w:color w:val="000000"/>
          <w:lang w:val="en-GB"/>
        </w:rPr>
      </w:pPr>
      <w:r w:rsidRPr="004C7B3C">
        <w:rPr>
          <w:rFonts w:ascii="Arial" w:eastAsia="Arial" w:hAnsi="Arial" w:cs="Arial"/>
          <w:color w:val="000000"/>
          <w:lang w:val="en-GB"/>
        </w:rPr>
        <w:t>In the calculation, an initial 3% increase has been added to the wage tables from 1 July 2019.</w:t>
      </w:r>
    </w:p>
    <w:tbl>
      <w:tblPr>
        <w:tblW w:w="10603" w:type="dxa"/>
        <w:tblInd w:w="-432" w:type="dxa"/>
        <w:tblLayout w:type="fixed"/>
        <w:tblCellMar>
          <w:left w:w="0" w:type="dxa"/>
          <w:right w:w="0" w:type="dxa"/>
        </w:tblCellMar>
        <w:tblLook w:val="0000"/>
      </w:tblPr>
      <w:tblGrid>
        <w:gridCol w:w="2371"/>
        <w:gridCol w:w="1011"/>
        <w:gridCol w:w="1015"/>
        <w:gridCol w:w="1014"/>
        <w:gridCol w:w="1015"/>
        <w:gridCol w:w="1015"/>
        <w:gridCol w:w="1015"/>
        <w:gridCol w:w="1126"/>
        <w:gridCol w:w="1021"/>
      </w:tblGrid>
      <w:tr w14:paraId="23B1CC24" w14:textId="77777777" w:rsidTr="00266BC2">
        <w:tblPrEx>
          <w:tblW w:w="10603" w:type="dxa"/>
          <w:tblInd w:w="-432" w:type="dxa"/>
          <w:tblLayout w:type="fixed"/>
          <w:tblCellMar>
            <w:left w:w="0" w:type="dxa"/>
            <w:right w:w="0" w:type="dxa"/>
          </w:tblCellMar>
          <w:tblLook w:val="0000"/>
        </w:tblPrEx>
        <w:trPr>
          <w:trHeight w:hRule="exact" w:val="408"/>
        </w:trPr>
        <w:tc>
          <w:tcPr>
            <w:tcW w:w="2371" w:type="dxa"/>
            <w:tcBorders>
              <w:top w:val="single" w:sz="5" w:space="0" w:color="000000"/>
              <w:left w:val="single" w:sz="5" w:space="0" w:color="000000"/>
              <w:bottom w:val="single" w:sz="5" w:space="0" w:color="000000"/>
              <w:right w:val="single" w:sz="5" w:space="0" w:color="000000"/>
            </w:tcBorders>
            <w:vAlign w:val="center"/>
          </w:tcPr>
          <w:p w:rsidR="00004266" w:rsidRPr="00266BC2" w:rsidP="00786661" w14:paraId="46534ED1" w14:textId="77777777">
            <w:pPr>
              <w:tabs>
                <w:tab w:val="left" w:pos="4395"/>
              </w:tabs>
              <w:spacing w:before="127"/>
              <w:ind w:left="77"/>
              <w:textAlignment w:val="baseline"/>
              <w:rPr>
                <w:rFonts w:ascii="Arial" w:eastAsia="Arial" w:hAnsi="Arial" w:cs="Arial"/>
                <w:color w:val="000000"/>
                <w:sz w:val="20"/>
                <w:szCs w:val="20"/>
                <w:lang w:val="en-GB"/>
              </w:rPr>
            </w:pPr>
            <w:bookmarkStart w:id="9" w:name="_Hlk114687495"/>
            <w:r w:rsidRPr="00266BC2">
              <w:rPr>
                <w:rFonts w:ascii="Arial" w:eastAsia="Arial" w:hAnsi="Arial" w:cs="Arial"/>
                <w:color w:val="000000"/>
                <w:sz w:val="20"/>
                <w:szCs w:val="20"/>
                <w:lang w:val="en-GB"/>
              </w:rPr>
              <w:t>Age</w:t>
            </w:r>
          </w:p>
        </w:tc>
        <w:tc>
          <w:tcPr>
            <w:tcW w:w="1011" w:type="dxa"/>
            <w:tcBorders>
              <w:top w:val="single" w:sz="5" w:space="0" w:color="000000"/>
              <w:left w:val="single" w:sz="5" w:space="0" w:color="000000"/>
              <w:bottom w:val="single" w:sz="5" w:space="0" w:color="000000"/>
              <w:right w:val="single" w:sz="5" w:space="0" w:color="000000"/>
            </w:tcBorders>
            <w:vAlign w:val="center"/>
          </w:tcPr>
          <w:p w:rsidR="00004266" w:rsidRPr="00266BC2" w:rsidP="00786661" w14:paraId="0503781A" w14:textId="77777777">
            <w:pPr>
              <w:tabs>
                <w:tab w:val="left" w:pos="4395"/>
              </w:tabs>
              <w:spacing w:before="127"/>
              <w:jc w:val="center"/>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Group B-1</w:t>
            </w:r>
          </w:p>
        </w:tc>
        <w:tc>
          <w:tcPr>
            <w:tcW w:w="1015" w:type="dxa"/>
            <w:tcBorders>
              <w:top w:val="single" w:sz="5" w:space="0" w:color="000000"/>
              <w:left w:val="single" w:sz="5" w:space="0" w:color="000000"/>
              <w:bottom w:val="single" w:sz="5" w:space="0" w:color="000000"/>
              <w:right w:val="single" w:sz="5" w:space="0" w:color="000000"/>
            </w:tcBorders>
            <w:vAlign w:val="center"/>
          </w:tcPr>
          <w:p w:rsidR="00004266" w:rsidRPr="00266BC2" w:rsidP="00786661" w14:paraId="71233E8E" w14:textId="77777777">
            <w:pPr>
              <w:tabs>
                <w:tab w:val="left" w:pos="4395"/>
              </w:tabs>
              <w:spacing w:before="127"/>
              <w:jc w:val="center"/>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Group B-2</w:t>
            </w:r>
          </w:p>
        </w:tc>
        <w:tc>
          <w:tcPr>
            <w:tcW w:w="1014" w:type="dxa"/>
            <w:tcBorders>
              <w:top w:val="single" w:sz="5" w:space="0" w:color="000000"/>
              <w:left w:val="single" w:sz="5" w:space="0" w:color="000000"/>
              <w:bottom w:val="single" w:sz="5" w:space="0" w:color="000000"/>
              <w:right w:val="single" w:sz="5" w:space="0" w:color="000000"/>
            </w:tcBorders>
            <w:vAlign w:val="center"/>
          </w:tcPr>
          <w:p w:rsidR="00004266" w:rsidRPr="00266BC2" w:rsidP="00786661" w14:paraId="7023C7DE" w14:textId="77777777">
            <w:pPr>
              <w:tabs>
                <w:tab w:val="left" w:pos="4395"/>
              </w:tabs>
              <w:spacing w:before="127"/>
              <w:jc w:val="center"/>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Group C</w:t>
            </w:r>
          </w:p>
        </w:tc>
        <w:tc>
          <w:tcPr>
            <w:tcW w:w="1015" w:type="dxa"/>
            <w:tcBorders>
              <w:top w:val="single" w:sz="5" w:space="0" w:color="000000"/>
              <w:left w:val="single" w:sz="5" w:space="0" w:color="000000"/>
              <w:bottom w:val="single" w:sz="5" w:space="0" w:color="000000"/>
              <w:right w:val="single" w:sz="5" w:space="0" w:color="000000"/>
            </w:tcBorders>
            <w:vAlign w:val="center"/>
          </w:tcPr>
          <w:p w:rsidR="00004266" w:rsidRPr="00266BC2" w:rsidP="00786661" w14:paraId="27B77A46" w14:textId="77777777">
            <w:pPr>
              <w:tabs>
                <w:tab w:val="left" w:pos="4395"/>
              </w:tabs>
              <w:spacing w:before="127"/>
              <w:jc w:val="center"/>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Group D</w:t>
            </w:r>
          </w:p>
        </w:tc>
        <w:tc>
          <w:tcPr>
            <w:tcW w:w="1015" w:type="dxa"/>
            <w:tcBorders>
              <w:top w:val="single" w:sz="5" w:space="0" w:color="000000"/>
              <w:left w:val="single" w:sz="5" w:space="0" w:color="000000"/>
              <w:bottom w:val="single" w:sz="5" w:space="0" w:color="000000"/>
              <w:right w:val="single" w:sz="5" w:space="0" w:color="000000"/>
            </w:tcBorders>
            <w:vAlign w:val="center"/>
          </w:tcPr>
          <w:p w:rsidR="00004266" w:rsidRPr="00266BC2" w:rsidP="00786661" w14:paraId="44DA9530" w14:textId="77777777">
            <w:pPr>
              <w:tabs>
                <w:tab w:val="left" w:pos="4395"/>
              </w:tabs>
              <w:spacing w:before="127"/>
              <w:jc w:val="center"/>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Group E</w:t>
            </w:r>
          </w:p>
        </w:tc>
        <w:tc>
          <w:tcPr>
            <w:tcW w:w="1015" w:type="dxa"/>
            <w:tcBorders>
              <w:top w:val="single" w:sz="5" w:space="0" w:color="000000"/>
              <w:left w:val="single" w:sz="5" w:space="0" w:color="000000"/>
              <w:bottom w:val="single" w:sz="5" w:space="0" w:color="000000"/>
              <w:right w:val="single" w:sz="5" w:space="0" w:color="000000"/>
            </w:tcBorders>
            <w:vAlign w:val="center"/>
          </w:tcPr>
          <w:p w:rsidR="00004266" w:rsidRPr="00266BC2" w:rsidP="00786661" w14:paraId="109A3067" w14:textId="77777777">
            <w:pPr>
              <w:tabs>
                <w:tab w:val="left" w:pos="4395"/>
              </w:tabs>
              <w:spacing w:before="127"/>
              <w:jc w:val="center"/>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Group F</w:t>
            </w:r>
          </w:p>
        </w:tc>
        <w:tc>
          <w:tcPr>
            <w:tcW w:w="1126" w:type="dxa"/>
            <w:tcBorders>
              <w:top w:val="single" w:sz="5" w:space="0" w:color="000000"/>
              <w:left w:val="single" w:sz="5" w:space="0" w:color="000000"/>
              <w:bottom w:val="single" w:sz="5" w:space="0" w:color="000000"/>
              <w:right w:val="single" w:sz="5" w:space="0" w:color="000000"/>
            </w:tcBorders>
            <w:vAlign w:val="center"/>
          </w:tcPr>
          <w:p w:rsidR="00004266" w:rsidRPr="00266BC2" w:rsidP="00786661" w14:paraId="063F8A5B" w14:textId="77777777">
            <w:pPr>
              <w:tabs>
                <w:tab w:val="left" w:pos="4395"/>
              </w:tabs>
              <w:spacing w:before="127"/>
              <w:jc w:val="center"/>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Group G</w:t>
            </w:r>
          </w:p>
        </w:tc>
        <w:tc>
          <w:tcPr>
            <w:tcW w:w="1021" w:type="dxa"/>
            <w:tcBorders>
              <w:top w:val="single" w:sz="5" w:space="0" w:color="000000"/>
              <w:left w:val="single" w:sz="5" w:space="0" w:color="000000"/>
              <w:bottom w:val="single" w:sz="5" w:space="0" w:color="000000"/>
              <w:right w:val="single" w:sz="5" w:space="0" w:color="000000"/>
            </w:tcBorders>
            <w:vAlign w:val="center"/>
          </w:tcPr>
          <w:p w:rsidR="00004266" w:rsidRPr="00266BC2" w:rsidP="00786661" w14:paraId="4EAB7B9B" w14:textId="77777777">
            <w:pPr>
              <w:tabs>
                <w:tab w:val="left" w:pos="4395"/>
              </w:tabs>
              <w:spacing w:before="127"/>
              <w:jc w:val="center"/>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Group H</w:t>
            </w:r>
          </w:p>
        </w:tc>
      </w:tr>
      <w:tr w14:paraId="53A88F4F" w14:textId="77777777" w:rsidTr="00266BC2">
        <w:tblPrEx>
          <w:tblW w:w="10603" w:type="dxa"/>
          <w:tblInd w:w="-432" w:type="dxa"/>
          <w:tblLayout w:type="fixed"/>
          <w:tblCellMar>
            <w:left w:w="0" w:type="dxa"/>
            <w:right w:w="0" w:type="dxa"/>
          </w:tblCellMar>
          <w:tblLook w:val="0000"/>
        </w:tblPrEx>
        <w:trPr>
          <w:trHeight w:hRule="exact" w:val="452"/>
        </w:trPr>
        <w:tc>
          <w:tcPr>
            <w:tcW w:w="2371" w:type="dxa"/>
            <w:tcBorders>
              <w:top w:val="single" w:sz="5" w:space="0" w:color="000000"/>
              <w:left w:val="single" w:sz="5" w:space="0" w:color="000000"/>
              <w:bottom w:val="single" w:sz="5" w:space="0" w:color="000000"/>
              <w:right w:val="single" w:sz="5" w:space="0" w:color="000000"/>
            </w:tcBorders>
            <w:vAlign w:val="center"/>
          </w:tcPr>
          <w:p w:rsidR="00004266" w:rsidRPr="00266BC2" w:rsidP="00786661" w14:paraId="76F14AF4" w14:textId="6A05F17D">
            <w:pPr>
              <w:tabs>
                <w:tab w:val="left" w:pos="4395"/>
              </w:tabs>
              <w:spacing w:before="129"/>
              <w:ind w:left="77"/>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21 up </w:t>
            </w:r>
            <w:r w:rsidRPr="00266BC2" w:rsidR="00791A09">
              <w:rPr>
                <w:rFonts w:ascii="Arial" w:eastAsia="Arial" w:hAnsi="Arial" w:cs="Arial"/>
                <w:color w:val="000000"/>
                <w:sz w:val="20"/>
                <w:szCs w:val="20"/>
                <w:lang w:val="en-GB"/>
              </w:rPr>
              <w:t>to 64 years</w:t>
            </w:r>
          </w:p>
        </w:tc>
        <w:tc>
          <w:tcPr>
            <w:tcW w:w="1011" w:type="dxa"/>
            <w:tcBorders>
              <w:top w:val="single" w:sz="5" w:space="0" w:color="000000"/>
              <w:left w:val="single" w:sz="5" w:space="0" w:color="000000"/>
              <w:bottom w:val="single" w:sz="5" w:space="0" w:color="000000"/>
              <w:right w:val="single" w:sz="5" w:space="0" w:color="000000"/>
            </w:tcBorders>
          </w:tcPr>
          <w:p w:rsidR="00004266" w:rsidRPr="00266BC2" w:rsidP="00786661" w14:paraId="21D57697" w14:textId="77777777">
            <w:pPr>
              <w:tabs>
                <w:tab w:val="left" w:pos="4395"/>
              </w:tabs>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w:t>
            </w:r>
          </w:p>
        </w:tc>
        <w:tc>
          <w:tcPr>
            <w:tcW w:w="1015" w:type="dxa"/>
            <w:tcBorders>
              <w:top w:val="single" w:sz="5" w:space="0" w:color="000000"/>
              <w:left w:val="single" w:sz="5" w:space="0" w:color="000000"/>
              <w:bottom w:val="single" w:sz="5" w:space="0" w:color="000000"/>
              <w:right w:val="single" w:sz="5" w:space="0" w:color="000000"/>
            </w:tcBorders>
          </w:tcPr>
          <w:p w:rsidR="00004266" w:rsidRPr="00266BC2" w:rsidP="00786661" w14:paraId="153353C1" w14:textId="77777777">
            <w:pPr>
              <w:tabs>
                <w:tab w:val="left" w:pos="4395"/>
              </w:tabs>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w:t>
            </w:r>
          </w:p>
        </w:tc>
        <w:tc>
          <w:tcPr>
            <w:tcW w:w="1014" w:type="dxa"/>
            <w:tcBorders>
              <w:top w:val="single" w:sz="5" w:space="0" w:color="000000"/>
              <w:left w:val="single" w:sz="5" w:space="0" w:color="000000"/>
              <w:bottom w:val="single" w:sz="5" w:space="0" w:color="000000"/>
              <w:right w:val="single" w:sz="5" w:space="0" w:color="000000"/>
            </w:tcBorders>
          </w:tcPr>
          <w:p w:rsidR="00004266" w:rsidRPr="00266BC2" w:rsidP="00786661" w14:paraId="6D20BEDE" w14:textId="77777777">
            <w:pPr>
              <w:tabs>
                <w:tab w:val="left" w:pos="4395"/>
              </w:tabs>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w:t>
            </w:r>
          </w:p>
        </w:tc>
        <w:tc>
          <w:tcPr>
            <w:tcW w:w="1015" w:type="dxa"/>
            <w:tcBorders>
              <w:top w:val="single" w:sz="5" w:space="0" w:color="000000"/>
              <w:left w:val="single" w:sz="5" w:space="0" w:color="000000"/>
              <w:bottom w:val="single" w:sz="5" w:space="0" w:color="000000"/>
              <w:right w:val="single" w:sz="5" w:space="0" w:color="000000"/>
            </w:tcBorders>
          </w:tcPr>
          <w:p w:rsidR="00004266" w:rsidRPr="00266BC2" w:rsidP="00786661" w14:paraId="1C474DDA" w14:textId="77777777">
            <w:pPr>
              <w:tabs>
                <w:tab w:val="left" w:pos="4395"/>
              </w:tabs>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w:t>
            </w:r>
          </w:p>
        </w:tc>
        <w:tc>
          <w:tcPr>
            <w:tcW w:w="1015" w:type="dxa"/>
            <w:tcBorders>
              <w:top w:val="single" w:sz="5" w:space="0" w:color="000000"/>
              <w:left w:val="single" w:sz="5" w:space="0" w:color="000000"/>
              <w:bottom w:val="single" w:sz="5" w:space="0" w:color="000000"/>
              <w:right w:val="single" w:sz="5" w:space="0" w:color="000000"/>
            </w:tcBorders>
          </w:tcPr>
          <w:p w:rsidR="00004266" w:rsidRPr="00266BC2" w:rsidP="00786661" w14:paraId="768259C4" w14:textId="77777777">
            <w:pPr>
              <w:tabs>
                <w:tab w:val="left" w:pos="4395"/>
              </w:tabs>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w:t>
            </w:r>
          </w:p>
        </w:tc>
        <w:tc>
          <w:tcPr>
            <w:tcW w:w="1015" w:type="dxa"/>
            <w:tcBorders>
              <w:top w:val="single" w:sz="5" w:space="0" w:color="000000"/>
              <w:left w:val="single" w:sz="5" w:space="0" w:color="000000"/>
              <w:bottom w:val="single" w:sz="5" w:space="0" w:color="000000"/>
              <w:right w:val="single" w:sz="5" w:space="0" w:color="000000"/>
            </w:tcBorders>
          </w:tcPr>
          <w:p w:rsidR="00004266" w:rsidRPr="00266BC2" w:rsidP="00786661" w14:paraId="01BAAF8A" w14:textId="77777777">
            <w:pPr>
              <w:tabs>
                <w:tab w:val="left" w:pos="4395"/>
              </w:tabs>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w:t>
            </w:r>
          </w:p>
        </w:tc>
        <w:tc>
          <w:tcPr>
            <w:tcW w:w="1126" w:type="dxa"/>
            <w:tcBorders>
              <w:top w:val="single" w:sz="5" w:space="0" w:color="000000"/>
              <w:left w:val="single" w:sz="5" w:space="0" w:color="000000"/>
              <w:bottom w:val="single" w:sz="5" w:space="0" w:color="000000"/>
              <w:right w:val="single" w:sz="5" w:space="0" w:color="000000"/>
            </w:tcBorders>
          </w:tcPr>
          <w:p w:rsidR="00004266" w:rsidRPr="00266BC2" w:rsidP="00786661" w14:paraId="71ECF402" w14:textId="77777777">
            <w:pPr>
              <w:tabs>
                <w:tab w:val="left" w:pos="4395"/>
              </w:tabs>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w:t>
            </w:r>
          </w:p>
        </w:tc>
        <w:tc>
          <w:tcPr>
            <w:tcW w:w="1021" w:type="dxa"/>
            <w:tcBorders>
              <w:top w:val="single" w:sz="5" w:space="0" w:color="000000"/>
              <w:left w:val="single" w:sz="5" w:space="0" w:color="000000"/>
              <w:bottom w:val="single" w:sz="5" w:space="0" w:color="000000"/>
              <w:right w:val="single" w:sz="5" w:space="0" w:color="000000"/>
            </w:tcBorders>
          </w:tcPr>
          <w:p w:rsidR="00004266" w:rsidRPr="00266BC2" w:rsidP="00786661" w14:paraId="2A59D762" w14:textId="77777777">
            <w:pPr>
              <w:tabs>
                <w:tab w:val="left" w:pos="4395"/>
              </w:tabs>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w:t>
            </w:r>
          </w:p>
        </w:tc>
      </w:tr>
      <w:tr w14:paraId="3AFDB7AB" w14:textId="77777777" w:rsidTr="00266BC2">
        <w:tblPrEx>
          <w:tblW w:w="10603" w:type="dxa"/>
          <w:tblInd w:w="-432" w:type="dxa"/>
          <w:tblLayout w:type="fixed"/>
          <w:tblCellMar>
            <w:left w:w="0" w:type="dxa"/>
            <w:right w:w="0" w:type="dxa"/>
          </w:tblCellMar>
          <w:tblLook w:val="0000"/>
        </w:tblPrEx>
        <w:trPr>
          <w:trHeight w:hRule="exact" w:val="428"/>
        </w:trPr>
        <w:tc>
          <w:tcPr>
            <w:tcW w:w="2371" w:type="dxa"/>
            <w:tcBorders>
              <w:top w:val="single" w:sz="5" w:space="0" w:color="000000"/>
              <w:left w:val="single" w:sz="5" w:space="0" w:color="000000"/>
              <w:bottom w:val="single" w:sz="5" w:space="0" w:color="000000"/>
              <w:right w:val="single" w:sz="5" w:space="0" w:color="000000"/>
            </w:tcBorders>
          </w:tcPr>
          <w:p w:rsidR="00E03C9E" w:rsidRPr="00266BC2" w:rsidP="00786661" w14:paraId="048EB932" w14:textId="77777777">
            <w:pPr>
              <w:tabs>
                <w:tab w:val="left" w:pos="4395"/>
              </w:tabs>
              <w:spacing w:after="99"/>
              <w:ind w:left="77"/>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1st job grade year</w:t>
            </w:r>
          </w:p>
        </w:tc>
        <w:tc>
          <w:tcPr>
            <w:tcW w:w="1011"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7263716D" w14:textId="6C6FDF17">
            <w:pPr>
              <w:tabs>
                <w:tab w:val="decimal" w:pos="720"/>
                <w:tab w:val="left" w:pos="4395"/>
              </w:tabs>
              <w:spacing w:before="105"/>
              <w:textAlignment w:val="baseline"/>
              <w:rPr>
                <w:rFonts w:ascii="Arial" w:eastAsia="Arial" w:hAnsi="Arial" w:cs="Arial"/>
                <w:color w:val="000000"/>
                <w:sz w:val="20"/>
                <w:szCs w:val="20"/>
                <w:lang w:val="en-GB"/>
              </w:rPr>
            </w:pPr>
            <w:bookmarkStart w:id="10" w:name="RANGE!B15:B22"/>
            <w:r w:rsidRPr="00266BC2">
              <w:rPr>
                <w:rFonts w:ascii="Arial" w:eastAsia="Arial" w:hAnsi="Arial" w:cs="Arial"/>
                <w:color w:val="000000"/>
                <w:sz w:val="20"/>
                <w:szCs w:val="20"/>
                <w:lang w:val="en-GB"/>
              </w:rPr>
              <w:t xml:space="preserve">€ 10.63 </w:t>
            </w:r>
            <w:bookmarkEnd w:id="10"/>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6C0360A0" w14:textId="69A15321">
            <w:pPr>
              <w:tabs>
                <w:tab w:val="left" w:pos="4395"/>
              </w:tabs>
              <w:textAlignment w:val="baseline"/>
              <w:rPr>
                <w:rFonts w:ascii="Arial" w:eastAsia="Arial" w:hAnsi="Arial" w:cs="Arial"/>
                <w:color w:val="000000"/>
                <w:sz w:val="20"/>
                <w:szCs w:val="20"/>
                <w:lang w:val="en-GB"/>
              </w:rPr>
            </w:pPr>
          </w:p>
        </w:tc>
        <w:tc>
          <w:tcPr>
            <w:tcW w:w="1014"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589EC80B" w14:textId="21C1200E">
            <w:pPr>
              <w:tabs>
                <w:tab w:val="decimal" w:pos="720"/>
                <w:tab w:val="left" w:pos="4395"/>
              </w:tabs>
              <w:spacing w:before="105"/>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€ 13.14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5E6D39D1" w14:textId="1BC10BCD">
            <w:pPr>
              <w:tabs>
                <w:tab w:val="decimal" w:pos="720"/>
                <w:tab w:val="left" w:pos="4395"/>
              </w:tabs>
              <w:spacing w:before="105"/>
              <w:textAlignment w:val="baseline"/>
              <w:rPr>
                <w:rFonts w:ascii="Arial" w:eastAsia="Arial" w:hAnsi="Arial" w:cs="Arial"/>
                <w:color w:val="000000"/>
                <w:sz w:val="20"/>
                <w:szCs w:val="20"/>
                <w:lang w:val="en-GB"/>
              </w:rPr>
            </w:pPr>
            <w:bookmarkStart w:id="11" w:name="RANGE!E15:E22"/>
            <w:r w:rsidRPr="00266BC2">
              <w:rPr>
                <w:rFonts w:ascii="Arial" w:eastAsia="Arial" w:hAnsi="Arial" w:cs="Arial"/>
                <w:color w:val="000000"/>
                <w:sz w:val="20"/>
                <w:szCs w:val="20"/>
                <w:lang w:val="en-GB"/>
              </w:rPr>
              <w:t xml:space="preserve">€ 14.00 </w:t>
            </w:r>
            <w:bookmarkEnd w:id="11"/>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1F4FEF61" w14:textId="7FF15FC7">
            <w:pPr>
              <w:tabs>
                <w:tab w:val="decimal" w:pos="720"/>
                <w:tab w:val="left" w:pos="4395"/>
              </w:tabs>
              <w:spacing w:before="105"/>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€ 14.71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589F17A8" w14:textId="5B9530EC">
            <w:pPr>
              <w:tabs>
                <w:tab w:val="decimal" w:pos="720"/>
                <w:tab w:val="left" w:pos="4395"/>
              </w:tabs>
              <w:spacing w:before="105"/>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€ 15.43 </w:t>
            </w:r>
          </w:p>
        </w:tc>
        <w:tc>
          <w:tcPr>
            <w:tcW w:w="1126"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6A5B6371" w14:textId="02718C69">
            <w:pPr>
              <w:tabs>
                <w:tab w:val="decimal" w:pos="792"/>
                <w:tab w:val="left" w:pos="4395"/>
              </w:tabs>
              <w:spacing w:before="105"/>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€ 16.06 </w:t>
            </w:r>
          </w:p>
        </w:tc>
        <w:tc>
          <w:tcPr>
            <w:tcW w:w="1021"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4F02D6F8" w14:textId="625BAE94">
            <w:pPr>
              <w:tabs>
                <w:tab w:val="decimal" w:pos="720"/>
                <w:tab w:val="left" w:pos="4395"/>
              </w:tabs>
              <w:spacing w:before="105"/>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€ 16.66 </w:t>
            </w:r>
          </w:p>
        </w:tc>
      </w:tr>
      <w:tr w14:paraId="78DBE863" w14:textId="77777777" w:rsidTr="00266BC2">
        <w:tblPrEx>
          <w:tblW w:w="10603" w:type="dxa"/>
          <w:tblInd w:w="-432" w:type="dxa"/>
          <w:tblLayout w:type="fixed"/>
          <w:tblCellMar>
            <w:left w:w="0" w:type="dxa"/>
            <w:right w:w="0" w:type="dxa"/>
          </w:tblCellMar>
          <w:tblLook w:val="0000"/>
        </w:tblPrEx>
        <w:trPr>
          <w:trHeight w:hRule="exact" w:val="421"/>
        </w:trPr>
        <w:tc>
          <w:tcPr>
            <w:tcW w:w="2371" w:type="dxa"/>
            <w:tcBorders>
              <w:top w:val="single" w:sz="5" w:space="0" w:color="000000"/>
              <w:left w:val="single" w:sz="5" w:space="0" w:color="000000"/>
              <w:bottom w:val="single" w:sz="5" w:space="0" w:color="000000"/>
              <w:right w:val="single" w:sz="5" w:space="0" w:color="000000"/>
            </w:tcBorders>
          </w:tcPr>
          <w:p w:rsidR="00E03C9E" w:rsidRPr="00266BC2" w:rsidP="00786661" w14:paraId="327BF137" w14:textId="77777777">
            <w:pPr>
              <w:tabs>
                <w:tab w:val="left" w:pos="4395"/>
              </w:tabs>
              <w:spacing w:after="104"/>
              <w:ind w:left="77"/>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2nd job grade year</w:t>
            </w:r>
          </w:p>
        </w:tc>
        <w:tc>
          <w:tcPr>
            <w:tcW w:w="1011"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57E19981" w14:textId="67D75845">
            <w:pPr>
              <w:tabs>
                <w:tab w:val="decimal" w:pos="720"/>
                <w:tab w:val="left" w:pos="4395"/>
              </w:tabs>
              <w:spacing w:before="105"/>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€ 11.00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04CAD17E" w14:textId="4535F73B">
            <w:pPr>
              <w:tabs>
                <w:tab w:val="left" w:pos="4395"/>
              </w:tabs>
              <w:textAlignment w:val="baseline"/>
              <w:rPr>
                <w:rFonts w:ascii="Arial" w:eastAsia="Arial" w:hAnsi="Arial" w:cs="Arial"/>
                <w:color w:val="000000"/>
                <w:sz w:val="20"/>
                <w:szCs w:val="20"/>
                <w:lang w:val="en-GB"/>
              </w:rPr>
            </w:pPr>
          </w:p>
        </w:tc>
        <w:tc>
          <w:tcPr>
            <w:tcW w:w="1014"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73D38A43" w14:textId="109714A5">
            <w:pPr>
              <w:tabs>
                <w:tab w:val="decimal" w:pos="720"/>
                <w:tab w:val="left" w:pos="4395"/>
              </w:tabs>
              <w:spacing w:before="105"/>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€ 13.39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156C3516" w14:textId="03BBD6BC">
            <w:pPr>
              <w:tabs>
                <w:tab w:val="decimal" w:pos="720"/>
                <w:tab w:val="left" w:pos="4395"/>
              </w:tabs>
              <w:spacing w:before="105"/>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€ 14.20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733D537F" w14:textId="4FB9050D">
            <w:pPr>
              <w:tabs>
                <w:tab w:val="decimal" w:pos="720"/>
                <w:tab w:val="left" w:pos="4395"/>
              </w:tabs>
              <w:spacing w:before="105"/>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€ 14.94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12B92C6B" w14:textId="0C05C2E7">
            <w:pPr>
              <w:tabs>
                <w:tab w:val="decimal" w:pos="720"/>
                <w:tab w:val="left" w:pos="4395"/>
              </w:tabs>
              <w:spacing w:before="105"/>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€ 15.60 </w:t>
            </w:r>
          </w:p>
        </w:tc>
        <w:tc>
          <w:tcPr>
            <w:tcW w:w="1126"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64E9D352" w14:textId="731F902F">
            <w:pPr>
              <w:tabs>
                <w:tab w:val="decimal" w:pos="792"/>
                <w:tab w:val="left" w:pos="4395"/>
              </w:tabs>
              <w:spacing w:before="105"/>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€ 16.25 </w:t>
            </w:r>
          </w:p>
        </w:tc>
        <w:tc>
          <w:tcPr>
            <w:tcW w:w="1021"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795CD172" w14:textId="0AC653CE">
            <w:pPr>
              <w:tabs>
                <w:tab w:val="decimal" w:pos="720"/>
                <w:tab w:val="left" w:pos="4395"/>
              </w:tabs>
              <w:spacing w:before="105"/>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€ 16.86 </w:t>
            </w:r>
          </w:p>
        </w:tc>
      </w:tr>
      <w:tr w14:paraId="693159C3" w14:textId="77777777" w:rsidTr="00266BC2">
        <w:tblPrEx>
          <w:tblW w:w="10603" w:type="dxa"/>
          <w:tblInd w:w="-432" w:type="dxa"/>
          <w:tblLayout w:type="fixed"/>
          <w:tblCellMar>
            <w:left w:w="0" w:type="dxa"/>
            <w:right w:w="0" w:type="dxa"/>
          </w:tblCellMar>
          <w:tblLook w:val="0000"/>
        </w:tblPrEx>
        <w:trPr>
          <w:trHeight w:hRule="exact" w:val="428"/>
        </w:trPr>
        <w:tc>
          <w:tcPr>
            <w:tcW w:w="2371" w:type="dxa"/>
            <w:tcBorders>
              <w:top w:val="single" w:sz="5" w:space="0" w:color="000000"/>
              <w:left w:val="single" w:sz="5" w:space="0" w:color="000000"/>
              <w:bottom w:val="single" w:sz="5" w:space="0" w:color="000000"/>
              <w:right w:val="single" w:sz="5" w:space="0" w:color="000000"/>
            </w:tcBorders>
          </w:tcPr>
          <w:p w:rsidR="00E03C9E" w:rsidRPr="00266BC2" w:rsidP="00786661" w14:paraId="276F2669" w14:textId="77777777">
            <w:pPr>
              <w:tabs>
                <w:tab w:val="left" w:pos="4395"/>
              </w:tabs>
              <w:spacing w:after="95"/>
              <w:ind w:left="77"/>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3rd job grade year</w:t>
            </w:r>
          </w:p>
        </w:tc>
        <w:tc>
          <w:tcPr>
            <w:tcW w:w="1011"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6E215B24" w14:textId="3EB3EDF4">
            <w:pPr>
              <w:tabs>
                <w:tab w:val="decimal" w:pos="720"/>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€ 11.31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10B25B7B" w14:textId="330A7A04">
            <w:pPr>
              <w:tabs>
                <w:tab w:val="decimal" w:pos="720"/>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€ 11.31 </w:t>
            </w:r>
          </w:p>
        </w:tc>
        <w:tc>
          <w:tcPr>
            <w:tcW w:w="1014"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256C4AA3" w14:textId="4210EEA9">
            <w:pPr>
              <w:tabs>
                <w:tab w:val="decimal" w:pos="720"/>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€ 13.59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46781798" w14:textId="14FBF6F4">
            <w:pPr>
              <w:tabs>
                <w:tab w:val="decimal" w:pos="720"/>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€ 14.39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082E0DE5" w14:textId="5510E41A">
            <w:pPr>
              <w:tabs>
                <w:tab w:val="decimal" w:pos="720"/>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€ 15.13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69D7BE57" w14:textId="4EAA8053">
            <w:pPr>
              <w:tabs>
                <w:tab w:val="decimal" w:pos="720"/>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€ 15.83 </w:t>
            </w:r>
          </w:p>
        </w:tc>
        <w:tc>
          <w:tcPr>
            <w:tcW w:w="1126"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14ADF9A2" w14:textId="58D62419">
            <w:pPr>
              <w:tabs>
                <w:tab w:val="decimal" w:pos="792"/>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€ 16.49 </w:t>
            </w:r>
          </w:p>
        </w:tc>
        <w:tc>
          <w:tcPr>
            <w:tcW w:w="1021"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714E7026" w14:textId="1F158206">
            <w:pPr>
              <w:tabs>
                <w:tab w:val="decimal" w:pos="720"/>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€ 17.08 </w:t>
            </w:r>
          </w:p>
        </w:tc>
      </w:tr>
      <w:tr w14:paraId="5388C8D3" w14:textId="77777777" w:rsidTr="00266BC2">
        <w:tblPrEx>
          <w:tblW w:w="10603" w:type="dxa"/>
          <w:tblInd w:w="-432" w:type="dxa"/>
          <w:tblLayout w:type="fixed"/>
          <w:tblCellMar>
            <w:left w:w="0" w:type="dxa"/>
            <w:right w:w="0" w:type="dxa"/>
          </w:tblCellMar>
          <w:tblLook w:val="0000"/>
        </w:tblPrEx>
        <w:trPr>
          <w:trHeight w:hRule="exact" w:val="428"/>
        </w:trPr>
        <w:tc>
          <w:tcPr>
            <w:tcW w:w="2371" w:type="dxa"/>
            <w:tcBorders>
              <w:top w:val="single" w:sz="5" w:space="0" w:color="000000"/>
              <w:left w:val="single" w:sz="5" w:space="0" w:color="000000"/>
              <w:bottom w:val="single" w:sz="5" w:space="0" w:color="000000"/>
              <w:right w:val="single" w:sz="5" w:space="0" w:color="000000"/>
            </w:tcBorders>
          </w:tcPr>
          <w:p w:rsidR="00E03C9E" w:rsidRPr="00266BC2" w:rsidP="00786661" w14:paraId="254D86B3" w14:textId="77777777">
            <w:pPr>
              <w:tabs>
                <w:tab w:val="left" w:pos="4395"/>
              </w:tabs>
              <w:spacing w:after="99"/>
              <w:ind w:left="77"/>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4th job grade year</w:t>
            </w:r>
          </w:p>
        </w:tc>
        <w:tc>
          <w:tcPr>
            <w:tcW w:w="1011"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2A355A58" w14:textId="3E303D18">
            <w:pPr>
              <w:tabs>
                <w:tab w:val="decimal" w:pos="720"/>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€ 11.63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5BD7A939" w14:textId="566BFD8D">
            <w:pPr>
              <w:tabs>
                <w:tab w:val="decimal" w:pos="720"/>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€ 11.63 </w:t>
            </w:r>
          </w:p>
        </w:tc>
        <w:tc>
          <w:tcPr>
            <w:tcW w:w="1014"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7B83E5F1" w14:textId="58225828">
            <w:pPr>
              <w:tabs>
                <w:tab w:val="decimal" w:pos="720"/>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€ 13.77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0E194085" w14:textId="75E97C0A">
            <w:pPr>
              <w:tabs>
                <w:tab w:val="decimal" w:pos="720"/>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€ 14.62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79CCEC6E" w14:textId="0D073B10">
            <w:pPr>
              <w:tabs>
                <w:tab w:val="decimal" w:pos="720"/>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€ 15.34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4597280E" w14:textId="46DC0A25">
            <w:pPr>
              <w:tabs>
                <w:tab w:val="decimal" w:pos="720"/>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€ 16.06 </w:t>
            </w:r>
          </w:p>
        </w:tc>
        <w:tc>
          <w:tcPr>
            <w:tcW w:w="1126"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52E870BC" w14:textId="3865C145">
            <w:pPr>
              <w:tabs>
                <w:tab w:val="decimal" w:pos="792"/>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€ 16.66 </w:t>
            </w:r>
          </w:p>
        </w:tc>
        <w:tc>
          <w:tcPr>
            <w:tcW w:w="1021"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3A39B95C" w14:textId="467D2FBA">
            <w:pPr>
              <w:tabs>
                <w:tab w:val="decimal" w:pos="720"/>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€ 17.28 </w:t>
            </w:r>
          </w:p>
        </w:tc>
      </w:tr>
      <w:tr w14:paraId="49CE4841" w14:textId="77777777" w:rsidTr="00266BC2">
        <w:tblPrEx>
          <w:tblW w:w="10603" w:type="dxa"/>
          <w:tblInd w:w="-432" w:type="dxa"/>
          <w:tblLayout w:type="fixed"/>
          <w:tblCellMar>
            <w:left w:w="0" w:type="dxa"/>
            <w:right w:w="0" w:type="dxa"/>
          </w:tblCellMar>
          <w:tblLook w:val="0000"/>
        </w:tblPrEx>
        <w:trPr>
          <w:trHeight w:hRule="exact" w:val="421"/>
        </w:trPr>
        <w:tc>
          <w:tcPr>
            <w:tcW w:w="2371" w:type="dxa"/>
            <w:tcBorders>
              <w:top w:val="single" w:sz="5" w:space="0" w:color="000000"/>
              <w:left w:val="single" w:sz="5" w:space="0" w:color="000000"/>
              <w:bottom w:val="single" w:sz="5" w:space="0" w:color="000000"/>
              <w:right w:val="single" w:sz="5" w:space="0" w:color="000000"/>
            </w:tcBorders>
          </w:tcPr>
          <w:p w:rsidR="00E03C9E" w:rsidRPr="00266BC2" w:rsidP="00786661" w14:paraId="418D2EA7" w14:textId="77777777">
            <w:pPr>
              <w:tabs>
                <w:tab w:val="left" w:pos="4395"/>
              </w:tabs>
              <w:spacing w:after="95"/>
              <w:ind w:left="77"/>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5th job grade year</w:t>
            </w:r>
          </w:p>
        </w:tc>
        <w:tc>
          <w:tcPr>
            <w:tcW w:w="1011"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60439B00" w14:textId="5BEFCC12">
            <w:pPr>
              <w:tabs>
                <w:tab w:val="decimal" w:pos="720"/>
                <w:tab w:val="left" w:pos="4395"/>
              </w:tabs>
              <w:spacing w:before="105"/>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€ 12.01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1C9E4324" w14:textId="2D0A504A">
            <w:pPr>
              <w:tabs>
                <w:tab w:val="decimal" w:pos="720"/>
                <w:tab w:val="left" w:pos="4395"/>
              </w:tabs>
              <w:spacing w:before="105"/>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€ 12.01 </w:t>
            </w:r>
          </w:p>
        </w:tc>
        <w:tc>
          <w:tcPr>
            <w:tcW w:w="1014"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7E828461" w14:textId="27E06AB2">
            <w:pPr>
              <w:tabs>
                <w:tab w:val="decimal" w:pos="720"/>
                <w:tab w:val="left" w:pos="4395"/>
              </w:tabs>
              <w:spacing w:before="105"/>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€ 14.00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701D884D" w14:textId="6676B555">
            <w:pPr>
              <w:tabs>
                <w:tab w:val="decimal" w:pos="720"/>
                <w:tab w:val="left" w:pos="4395"/>
              </w:tabs>
              <w:spacing w:before="105"/>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€ 14.80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3802F6F9" w14:textId="62C9314A">
            <w:pPr>
              <w:tabs>
                <w:tab w:val="decimal" w:pos="720"/>
                <w:tab w:val="left" w:pos="4395"/>
              </w:tabs>
              <w:spacing w:before="105"/>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€ 15.52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64C971D1" w14:textId="299C2880">
            <w:pPr>
              <w:tabs>
                <w:tab w:val="decimal" w:pos="720"/>
                <w:tab w:val="left" w:pos="4395"/>
              </w:tabs>
              <w:spacing w:before="105"/>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€ 16.25 </w:t>
            </w:r>
          </w:p>
        </w:tc>
        <w:tc>
          <w:tcPr>
            <w:tcW w:w="1126"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1F204415" w14:textId="01640A10">
            <w:pPr>
              <w:tabs>
                <w:tab w:val="decimal" w:pos="792"/>
                <w:tab w:val="left" w:pos="4395"/>
              </w:tabs>
              <w:spacing w:before="105"/>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€ 16.86 </w:t>
            </w:r>
          </w:p>
        </w:tc>
        <w:tc>
          <w:tcPr>
            <w:tcW w:w="1021"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33E09559" w14:textId="13A8750C">
            <w:pPr>
              <w:tabs>
                <w:tab w:val="decimal" w:pos="720"/>
                <w:tab w:val="left" w:pos="4395"/>
              </w:tabs>
              <w:spacing w:before="105"/>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€ 17.48 </w:t>
            </w:r>
          </w:p>
        </w:tc>
      </w:tr>
      <w:tr w14:paraId="6690FA27" w14:textId="77777777" w:rsidTr="00266BC2">
        <w:tblPrEx>
          <w:tblW w:w="10603" w:type="dxa"/>
          <w:tblInd w:w="-432" w:type="dxa"/>
          <w:tblLayout w:type="fixed"/>
          <w:tblCellMar>
            <w:left w:w="0" w:type="dxa"/>
            <w:right w:w="0" w:type="dxa"/>
          </w:tblCellMar>
          <w:tblLook w:val="0000"/>
        </w:tblPrEx>
        <w:trPr>
          <w:trHeight w:hRule="exact" w:val="428"/>
        </w:trPr>
        <w:tc>
          <w:tcPr>
            <w:tcW w:w="2371" w:type="dxa"/>
            <w:tcBorders>
              <w:top w:val="single" w:sz="5" w:space="0" w:color="000000"/>
              <w:left w:val="single" w:sz="5" w:space="0" w:color="000000"/>
              <w:bottom w:val="single" w:sz="5" w:space="0" w:color="000000"/>
              <w:right w:val="single" w:sz="5" w:space="0" w:color="000000"/>
            </w:tcBorders>
          </w:tcPr>
          <w:p w:rsidR="00E03C9E" w:rsidRPr="00266BC2" w:rsidP="00786661" w14:paraId="09B6C60D" w14:textId="77777777">
            <w:pPr>
              <w:tabs>
                <w:tab w:val="left" w:pos="4395"/>
              </w:tabs>
              <w:spacing w:after="104"/>
              <w:ind w:left="77"/>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6th job grade year</w:t>
            </w:r>
          </w:p>
        </w:tc>
        <w:tc>
          <w:tcPr>
            <w:tcW w:w="1011"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43D88B6F" w14:textId="2DADF1E6">
            <w:pPr>
              <w:tabs>
                <w:tab w:val="decimal" w:pos="720"/>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€ 12.31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6569E954" w14:textId="18EE5913">
            <w:pPr>
              <w:tabs>
                <w:tab w:val="decimal" w:pos="720"/>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€ 12.31 </w:t>
            </w:r>
          </w:p>
        </w:tc>
        <w:tc>
          <w:tcPr>
            <w:tcW w:w="1014"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2B292AB6" w14:textId="2FE39D9A">
            <w:pPr>
              <w:tabs>
                <w:tab w:val="decimal" w:pos="720"/>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€ 14.20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655850DF" w14:textId="1261A193">
            <w:pPr>
              <w:tabs>
                <w:tab w:val="decimal" w:pos="720"/>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€ 15.02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0823632A" w14:textId="43C957EC">
            <w:pPr>
              <w:tabs>
                <w:tab w:val="decimal" w:pos="720"/>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€ 15.75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50A0082A" w14:textId="6B54E0BE">
            <w:pPr>
              <w:tabs>
                <w:tab w:val="decimal" w:pos="720"/>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€ 16.49 </w:t>
            </w:r>
          </w:p>
        </w:tc>
        <w:tc>
          <w:tcPr>
            <w:tcW w:w="1126"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26661F28" w14:textId="3070D432">
            <w:pPr>
              <w:tabs>
                <w:tab w:val="decimal" w:pos="792"/>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€ 17.08 </w:t>
            </w:r>
          </w:p>
        </w:tc>
        <w:tc>
          <w:tcPr>
            <w:tcW w:w="1021"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36C60A96" w14:textId="7889F94C">
            <w:pPr>
              <w:tabs>
                <w:tab w:val="decimal" w:pos="720"/>
                <w:tab w:val="left" w:pos="4395"/>
              </w:tabs>
              <w:spacing w:before="109"/>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€ 17.70 </w:t>
            </w:r>
          </w:p>
        </w:tc>
      </w:tr>
      <w:tr w14:paraId="633E9588" w14:textId="77777777" w:rsidTr="00266BC2">
        <w:tblPrEx>
          <w:tblW w:w="10603" w:type="dxa"/>
          <w:tblInd w:w="-432" w:type="dxa"/>
          <w:tblLayout w:type="fixed"/>
          <w:tblCellMar>
            <w:left w:w="0" w:type="dxa"/>
            <w:right w:w="0" w:type="dxa"/>
          </w:tblCellMar>
          <w:tblLook w:val="0000"/>
        </w:tblPrEx>
        <w:trPr>
          <w:trHeight w:hRule="exact" w:val="428"/>
        </w:trPr>
        <w:tc>
          <w:tcPr>
            <w:tcW w:w="2371" w:type="dxa"/>
            <w:tcBorders>
              <w:top w:val="single" w:sz="5" w:space="0" w:color="000000"/>
              <w:left w:val="single" w:sz="5" w:space="0" w:color="000000"/>
              <w:bottom w:val="single" w:sz="5" w:space="0" w:color="000000"/>
              <w:right w:val="single" w:sz="5" w:space="0" w:color="000000"/>
            </w:tcBorders>
          </w:tcPr>
          <w:p w:rsidR="00E03C9E" w:rsidRPr="00266BC2" w:rsidP="00786661" w14:paraId="62D985F4" w14:textId="77777777">
            <w:pPr>
              <w:tabs>
                <w:tab w:val="left" w:pos="4395"/>
              </w:tabs>
              <w:spacing w:after="105"/>
              <w:ind w:left="77"/>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7th job grade year</w:t>
            </w:r>
          </w:p>
        </w:tc>
        <w:tc>
          <w:tcPr>
            <w:tcW w:w="1011"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4DF4CF09" w14:textId="5A50B065">
            <w:pPr>
              <w:tabs>
                <w:tab w:val="decimal" w:pos="720"/>
                <w:tab w:val="left" w:pos="4395"/>
              </w:tabs>
              <w:spacing w:before="110"/>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€ 12.64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43B76D9A" w14:textId="677F4942">
            <w:pPr>
              <w:tabs>
                <w:tab w:val="decimal" w:pos="720"/>
                <w:tab w:val="left" w:pos="4395"/>
              </w:tabs>
              <w:spacing w:before="110"/>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€ 12.64 </w:t>
            </w:r>
          </w:p>
        </w:tc>
        <w:tc>
          <w:tcPr>
            <w:tcW w:w="1014"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6EF484E9" w14:textId="06353362">
            <w:pPr>
              <w:tabs>
                <w:tab w:val="decimal" w:pos="720"/>
                <w:tab w:val="left" w:pos="4395"/>
              </w:tabs>
              <w:spacing w:before="110"/>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€ 14.39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359BC1ED" w14:textId="3B0391B4">
            <w:pPr>
              <w:tabs>
                <w:tab w:val="decimal" w:pos="720"/>
                <w:tab w:val="left" w:pos="4395"/>
              </w:tabs>
              <w:spacing w:before="110"/>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€ 15.23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336B6E80" w14:textId="0529F21B">
            <w:pPr>
              <w:tabs>
                <w:tab w:val="decimal" w:pos="720"/>
                <w:tab w:val="left" w:pos="4395"/>
              </w:tabs>
              <w:spacing w:before="110"/>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€ 15.94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3B7AF054" w14:textId="005C847B">
            <w:pPr>
              <w:tabs>
                <w:tab w:val="decimal" w:pos="720"/>
                <w:tab w:val="left" w:pos="4395"/>
              </w:tabs>
              <w:spacing w:before="110"/>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€ 16.66 </w:t>
            </w:r>
          </w:p>
        </w:tc>
        <w:tc>
          <w:tcPr>
            <w:tcW w:w="1126"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76629975" w14:textId="24FC264A">
            <w:pPr>
              <w:tabs>
                <w:tab w:val="decimal" w:pos="792"/>
                <w:tab w:val="left" w:pos="4395"/>
              </w:tabs>
              <w:spacing w:before="110"/>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€ 17.28 </w:t>
            </w:r>
          </w:p>
        </w:tc>
        <w:tc>
          <w:tcPr>
            <w:tcW w:w="1021"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3FA620A1" w14:textId="073B8DAA">
            <w:pPr>
              <w:tabs>
                <w:tab w:val="decimal" w:pos="720"/>
                <w:tab w:val="left" w:pos="4395"/>
              </w:tabs>
              <w:spacing w:before="110"/>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€ 17.89 </w:t>
            </w:r>
          </w:p>
        </w:tc>
      </w:tr>
      <w:tr w14:paraId="1E6BEE12" w14:textId="77777777" w:rsidTr="00266BC2">
        <w:tblPrEx>
          <w:tblW w:w="10603" w:type="dxa"/>
          <w:tblInd w:w="-432" w:type="dxa"/>
          <w:tblLayout w:type="fixed"/>
          <w:tblCellMar>
            <w:left w:w="0" w:type="dxa"/>
            <w:right w:w="0" w:type="dxa"/>
          </w:tblCellMar>
          <w:tblLook w:val="0000"/>
        </w:tblPrEx>
        <w:trPr>
          <w:trHeight w:hRule="exact" w:val="420"/>
        </w:trPr>
        <w:tc>
          <w:tcPr>
            <w:tcW w:w="2371" w:type="dxa"/>
            <w:tcBorders>
              <w:top w:val="single" w:sz="5" w:space="0" w:color="000000"/>
              <w:left w:val="single" w:sz="5" w:space="0" w:color="000000"/>
              <w:bottom w:val="single" w:sz="5" w:space="0" w:color="000000"/>
              <w:right w:val="single" w:sz="5" w:space="0" w:color="000000"/>
            </w:tcBorders>
          </w:tcPr>
          <w:p w:rsidR="00E03C9E" w:rsidRPr="00266BC2" w:rsidP="00786661" w14:paraId="72FB6276" w14:textId="77777777">
            <w:pPr>
              <w:tabs>
                <w:tab w:val="left" w:pos="4395"/>
              </w:tabs>
              <w:spacing w:after="99"/>
              <w:ind w:left="77"/>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8th job grade year</w:t>
            </w:r>
          </w:p>
        </w:tc>
        <w:tc>
          <w:tcPr>
            <w:tcW w:w="1011"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30FD43D3" w14:textId="7D3A3DE9">
            <w:pPr>
              <w:tabs>
                <w:tab w:val="decimal" w:pos="720"/>
                <w:tab w:val="left" w:pos="4395"/>
              </w:tabs>
              <w:spacing w:before="104"/>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€ 13.00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7F1FD256" w14:textId="6BCC8C52">
            <w:pPr>
              <w:tabs>
                <w:tab w:val="decimal" w:pos="720"/>
                <w:tab w:val="left" w:pos="4395"/>
              </w:tabs>
              <w:spacing w:before="104"/>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€ 13.00 </w:t>
            </w:r>
          </w:p>
        </w:tc>
        <w:tc>
          <w:tcPr>
            <w:tcW w:w="1014"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02D52189" w14:textId="4BD2D99D">
            <w:pPr>
              <w:tabs>
                <w:tab w:val="decimal" w:pos="720"/>
                <w:tab w:val="left" w:pos="4395"/>
              </w:tabs>
              <w:spacing w:before="104"/>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€ 14.62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457434A6" w14:textId="7804BCEE">
            <w:pPr>
              <w:tabs>
                <w:tab w:val="decimal" w:pos="720"/>
                <w:tab w:val="left" w:pos="4395"/>
              </w:tabs>
              <w:spacing w:before="104"/>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€ 15.43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1614A0C5" w14:textId="340C6413">
            <w:pPr>
              <w:tabs>
                <w:tab w:val="decimal" w:pos="720"/>
                <w:tab w:val="left" w:pos="4395"/>
              </w:tabs>
              <w:spacing w:before="104"/>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€ 16.15 </w:t>
            </w: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30687597" w14:textId="61E06F53">
            <w:pPr>
              <w:tabs>
                <w:tab w:val="decimal" w:pos="720"/>
                <w:tab w:val="left" w:pos="4395"/>
              </w:tabs>
              <w:spacing w:before="104"/>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€ 16.86 </w:t>
            </w:r>
          </w:p>
        </w:tc>
        <w:tc>
          <w:tcPr>
            <w:tcW w:w="1126"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3273FB65" w14:textId="14E8F9D4">
            <w:pPr>
              <w:tabs>
                <w:tab w:val="decimal" w:pos="792"/>
                <w:tab w:val="left" w:pos="4395"/>
              </w:tabs>
              <w:spacing w:before="104"/>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€ 17.48 </w:t>
            </w:r>
          </w:p>
        </w:tc>
        <w:tc>
          <w:tcPr>
            <w:tcW w:w="1021"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26802DDB" w14:textId="49DCDE25">
            <w:pPr>
              <w:tabs>
                <w:tab w:val="decimal" w:pos="720"/>
                <w:tab w:val="left" w:pos="4395"/>
              </w:tabs>
              <w:spacing w:before="104"/>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€ 18.11 </w:t>
            </w:r>
          </w:p>
        </w:tc>
      </w:tr>
      <w:tr w14:paraId="47349F0B" w14:textId="77777777" w:rsidTr="00266BC2">
        <w:tblPrEx>
          <w:tblW w:w="10603" w:type="dxa"/>
          <w:tblInd w:w="-432" w:type="dxa"/>
          <w:tblLayout w:type="fixed"/>
          <w:tblCellMar>
            <w:left w:w="0" w:type="dxa"/>
            <w:right w:w="0" w:type="dxa"/>
          </w:tblCellMar>
          <w:tblLook w:val="0000"/>
        </w:tblPrEx>
        <w:trPr>
          <w:trHeight w:hRule="exact" w:val="428"/>
        </w:trPr>
        <w:tc>
          <w:tcPr>
            <w:tcW w:w="2371" w:type="dxa"/>
            <w:tcBorders>
              <w:top w:val="single" w:sz="5" w:space="0" w:color="000000"/>
              <w:left w:val="single" w:sz="5" w:space="0" w:color="000000"/>
              <w:bottom w:val="single" w:sz="5" w:space="0" w:color="000000"/>
              <w:right w:val="single" w:sz="5" w:space="0" w:color="000000"/>
            </w:tcBorders>
          </w:tcPr>
          <w:p w:rsidR="00E03C9E" w:rsidRPr="00266BC2" w:rsidP="00786661" w14:paraId="2D98F544" w14:textId="77777777">
            <w:pPr>
              <w:tabs>
                <w:tab w:val="left" w:pos="4395"/>
              </w:tabs>
              <w:spacing w:after="105"/>
              <w:ind w:left="77"/>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9th job grade year</w:t>
            </w:r>
          </w:p>
        </w:tc>
        <w:tc>
          <w:tcPr>
            <w:tcW w:w="1011"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60060B8A" w14:textId="18FF031B">
            <w:pPr>
              <w:tabs>
                <w:tab w:val="left" w:pos="4395"/>
              </w:tabs>
              <w:textAlignment w:val="baseline"/>
              <w:rPr>
                <w:rFonts w:ascii="Arial" w:eastAsia="Arial" w:hAnsi="Arial" w:cs="Arial"/>
                <w:color w:val="000000"/>
                <w:sz w:val="20"/>
                <w:szCs w:val="20"/>
                <w:lang w:val="en-GB"/>
              </w:rPr>
            </w:pP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62F5A52B" w14:textId="5F2277A6">
            <w:pPr>
              <w:tabs>
                <w:tab w:val="decimal" w:pos="720"/>
                <w:tab w:val="left" w:pos="4395"/>
              </w:tabs>
              <w:spacing w:before="110"/>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€ 13.31 </w:t>
            </w:r>
          </w:p>
        </w:tc>
        <w:tc>
          <w:tcPr>
            <w:tcW w:w="1014" w:type="dxa"/>
            <w:tcBorders>
              <w:top w:val="single" w:sz="5" w:space="0" w:color="000000"/>
              <w:left w:val="single" w:sz="5" w:space="0" w:color="000000"/>
              <w:bottom w:val="single" w:sz="5" w:space="0" w:color="000000"/>
              <w:right w:val="single" w:sz="5" w:space="0" w:color="000000"/>
            </w:tcBorders>
          </w:tcPr>
          <w:p w:rsidR="00E03C9E" w:rsidRPr="00266BC2" w:rsidP="00786661" w14:paraId="04CE3C04" w14:textId="77777777">
            <w:pPr>
              <w:tabs>
                <w:tab w:val="left" w:pos="4395"/>
              </w:tabs>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w:t>
            </w:r>
          </w:p>
        </w:tc>
        <w:tc>
          <w:tcPr>
            <w:tcW w:w="1015" w:type="dxa"/>
            <w:tcBorders>
              <w:top w:val="single" w:sz="5" w:space="0" w:color="000000"/>
              <w:left w:val="single" w:sz="5" w:space="0" w:color="000000"/>
              <w:bottom w:val="single" w:sz="5" w:space="0" w:color="000000"/>
              <w:right w:val="single" w:sz="5" w:space="0" w:color="000000"/>
            </w:tcBorders>
          </w:tcPr>
          <w:p w:rsidR="00E03C9E" w:rsidRPr="00266BC2" w:rsidP="00786661" w14:paraId="76E10D50" w14:textId="77777777">
            <w:pPr>
              <w:tabs>
                <w:tab w:val="left" w:pos="4395"/>
              </w:tabs>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w:t>
            </w:r>
          </w:p>
        </w:tc>
        <w:tc>
          <w:tcPr>
            <w:tcW w:w="1015" w:type="dxa"/>
            <w:tcBorders>
              <w:top w:val="single" w:sz="5" w:space="0" w:color="000000"/>
              <w:left w:val="single" w:sz="5" w:space="0" w:color="000000"/>
              <w:bottom w:val="single" w:sz="5" w:space="0" w:color="000000"/>
              <w:right w:val="single" w:sz="5" w:space="0" w:color="000000"/>
            </w:tcBorders>
          </w:tcPr>
          <w:p w:rsidR="00E03C9E" w:rsidRPr="00266BC2" w:rsidP="00786661" w14:paraId="32C8A82E" w14:textId="77777777">
            <w:pPr>
              <w:tabs>
                <w:tab w:val="left" w:pos="4395"/>
              </w:tabs>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w:t>
            </w:r>
          </w:p>
        </w:tc>
        <w:tc>
          <w:tcPr>
            <w:tcW w:w="1015" w:type="dxa"/>
            <w:tcBorders>
              <w:top w:val="single" w:sz="5" w:space="0" w:color="000000"/>
              <w:left w:val="single" w:sz="5" w:space="0" w:color="000000"/>
              <w:bottom w:val="single" w:sz="5" w:space="0" w:color="000000"/>
              <w:right w:val="single" w:sz="5" w:space="0" w:color="000000"/>
            </w:tcBorders>
          </w:tcPr>
          <w:p w:rsidR="00E03C9E" w:rsidRPr="00266BC2" w:rsidP="00786661" w14:paraId="56E8B8C3" w14:textId="77777777">
            <w:pPr>
              <w:tabs>
                <w:tab w:val="left" w:pos="4395"/>
              </w:tabs>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w:t>
            </w:r>
          </w:p>
        </w:tc>
        <w:tc>
          <w:tcPr>
            <w:tcW w:w="1126" w:type="dxa"/>
            <w:tcBorders>
              <w:top w:val="single" w:sz="5" w:space="0" w:color="000000"/>
              <w:left w:val="single" w:sz="5" w:space="0" w:color="000000"/>
              <w:bottom w:val="single" w:sz="5" w:space="0" w:color="000000"/>
              <w:right w:val="single" w:sz="5" w:space="0" w:color="000000"/>
            </w:tcBorders>
          </w:tcPr>
          <w:p w:rsidR="00E03C9E" w:rsidRPr="00266BC2" w:rsidP="00786661" w14:paraId="3904F8B1" w14:textId="77777777">
            <w:pPr>
              <w:tabs>
                <w:tab w:val="left" w:pos="4395"/>
              </w:tabs>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w:t>
            </w:r>
          </w:p>
        </w:tc>
        <w:tc>
          <w:tcPr>
            <w:tcW w:w="1021" w:type="dxa"/>
            <w:tcBorders>
              <w:top w:val="single" w:sz="5" w:space="0" w:color="000000"/>
              <w:left w:val="single" w:sz="5" w:space="0" w:color="000000"/>
              <w:bottom w:val="single" w:sz="5" w:space="0" w:color="000000"/>
              <w:right w:val="single" w:sz="5" w:space="0" w:color="000000"/>
            </w:tcBorders>
          </w:tcPr>
          <w:p w:rsidR="00E03C9E" w:rsidRPr="00266BC2" w:rsidP="00786661" w14:paraId="0EC56EB4" w14:textId="77777777">
            <w:pPr>
              <w:tabs>
                <w:tab w:val="left" w:pos="4395"/>
              </w:tabs>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w:t>
            </w:r>
          </w:p>
        </w:tc>
      </w:tr>
      <w:tr w14:paraId="197FB69B" w14:textId="77777777" w:rsidTr="00266BC2">
        <w:tblPrEx>
          <w:tblW w:w="10603" w:type="dxa"/>
          <w:tblInd w:w="-432" w:type="dxa"/>
          <w:tblLayout w:type="fixed"/>
          <w:tblCellMar>
            <w:left w:w="0" w:type="dxa"/>
            <w:right w:w="0" w:type="dxa"/>
          </w:tblCellMar>
          <w:tblLook w:val="0000"/>
        </w:tblPrEx>
        <w:trPr>
          <w:trHeight w:hRule="exact" w:val="433"/>
        </w:trPr>
        <w:tc>
          <w:tcPr>
            <w:tcW w:w="2371" w:type="dxa"/>
            <w:tcBorders>
              <w:top w:val="single" w:sz="5" w:space="0" w:color="000000"/>
              <w:left w:val="single" w:sz="5" w:space="0" w:color="000000"/>
              <w:bottom w:val="single" w:sz="5" w:space="0" w:color="000000"/>
              <w:right w:val="single" w:sz="5" w:space="0" w:color="000000"/>
            </w:tcBorders>
          </w:tcPr>
          <w:p w:rsidR="00E03C9E" w:rsidRPr="00266BC2" w:rsidP="00786661" w14:paraId="48C656EA" w14:textId="77777777">
            <w:pPr>
              <w:tabs>
                <w:tab w:val="left" w:pos="4395"/>
              </w:tabs>
              <w:spacing w:after="94"/>
              <w:ind w:left="77"/>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10th job grade year</w:t>
            </w:r>
          </w:p>
        </w:tc>
        <w:tc>
          <w:tcPr>
            <w:tcW w:w="1011"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7C013AC0" w14:textId="1C1528F8">
            <w:pPr>
              <w:tabs>
                <w:tab w:val="left" w:pos="4395"/>
              </w:tabs>
              <w:textAlignment w:val="baseline"/>
              <w:rPr>
                <w:rFonts w:ascii="Arial" w:eastAsia="Arial" w:hAnsi="Arial" w:cs="Arial"/>
                <w:color w:val="000000"/>
                <w:sz w:val="20"/>
                <w:szCs w:val="20"/>
                <w:lang w:val="en-GB"/>
              </w:rPr>
            </w:pPr>
          </w:p>
        </w:tc>
        <w:tc>
          <w:tcPr>
            <w:tcW w:w="1015" w:type="dxa"/>
            <w:tcBorders>
              <w:top w:val="single" w:sz="5" w:space="0" w:color="000000"/>
              <w:left w:val="single" w:sz="5" w:space="0" w:color="000000"/>
              <w:bottom w:val="single" w:sz="5" w:space="0" w:color="000000"/>
              <w:right w:val="single" w:sz="5" w:space="0" w:color="000000"/>
            </w:tcBorders>
            <w:vAlign w:val="bottom"/>
          </w:tcPr>
          <w:p w:rsidR="00E03C9E" w:rsidRPr="00266BC2" w:rsidP="00786661" w14:paraId="5637DF98" w14:textId="02B9EB2A">
            <w:pPr>
              <w:tabs>
                <w:tab w:val="decimal" w:pos="720"/>
                <w:tab w:val="left" w:pos="4395"/>
              </w:tabs>
              <w:spacing w:before="110"/>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€ 13.64 </w:t>
            </w:r>
          </w:p>
        </w:tc>
        <w:tc>
          <w:tcPr>
            <w:tcW w:w="1014" w:type="dxa"/>
            <w:tcBorders>
              <w:top w:val="single" w:sz="5" w:space="0" w:color="000000"/>
              <w:left w:val="single" w:sz="5" w:space="0" w:color="000000"/>
              <w:bottom w:val="single" w:sz="5" w:space="0" w:color="000000"/>
              <w:right w:val="single" w:sz="5" w:space="0" w:color="000000"/>
            </w:tcBorders>
          </w:tcPr>
          <w:p w:rsidR="00E03C9E" w:rsidRPr="00266BC2" w:rsidP="00786661" w14:paraId="3889B032" w14:textId="77777777">
            <w:pPr>
              <w:tabs>
                <w:tab w:val="left" w:pos="4395"/>
              </w:tabs>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w:t>
            </w:r>
          </w:p>
        </w:tc>
        <w:tc>
          <w:tcPr>
            <w:tcW w:w="1015" w:type="dxa"/>
            <w:tcBorders>
              <w:top w:val="single" w:sz="5" w:space="0" w:color="000000"/>
              <w:left w:val="single" w:sz="5" w:space="0" w:color="000000"/>
              <w:bottom w:val="single" w:sz="5" w:space="0" w:color="000000"/>
              <w:right w:val="single" w:sz="5" w:space="0" w:color="000000"/>
            </w:tcBorders>
          </w:tcPr>
          <w:p w:rsidR="00E03C9E" w:rsidRPr="00266BC2" w:rsidP="00786661" w14:paraId="1539502C" w14:textId="77777777">
            <w:pPr>
              <w:tabs>
                <w:tab w:val="left" w:pos="4395"/>
              </w:tabs>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w:t>
            </w:r>
          </w:p>
        </w:tc>
        <w:tc>
          <w:tcPr>
            <w:tcW w:w="1015" w:type="dxa"/>
            <w:tcBorders>
              <w:top w:val="single" w:sz="5" w:space="0" w:color="000000"/>
              <w:left w:val="single" w:sz="5" w:space="0" w:color="000000"/>
              <w:bottom w:val="single" w:sz="5" w:space="0" w:color="000000"/>
              <w:right w:val="single" w:sz="5" w:space="0" w:color="000000"/>
            </w:tcBorders>
          </w:tcPr>
          <w:p w:rsidR="00E03C9E" w:rsidRPr="00266BC2" w:rsidP="00786661" w14:paraId="52C571F0" w14:textId="77777777">
            <w:pPr>
              <w:tabs>
                <w:tab w:val="left" w:pos="4395"/>
              </w:tabs>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w:t>
            </w:r>
          </w:p>
        </w:tc>
        <w:tc>
          <w:tcPr>
            <w:tcW w:w="1015" w:type="dxa"/>
            <w:tcBorders>
              <w:top w:val="single" w:sz="5" w:space="0" w:color="000000"/>
              <w:left w:val="single" w:sz="5" w:space="0" w:color="000000"/>
              <w:bottom w:val="single" w:sz="5" w:space="0" w:color="000000"/>
              <w:right w:val="single" w:sz="5" w:space="0" w:color="000000"/>
            </w:tcBorders>
          </w:tcPr>
          <w:p w:rsidR="00E03C9E" w:rsidRPr="00266BC2" w:rsidP="00786661" w14:paraId="7BB0E8BD" w14:textId="77777777">
            <w:pPr>
              <w:tabs>
                <w:tab w:val="left" w:pos="4395"/>
              </w:tabs>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w:t>
            </w:r>
          </w:p>
        </w:tc>
        <w:tc>
          <w:tcPr>
            <w:tcW w:w="1126" w:type="dxa"/>
            <w:tcBorders>
              <w:top w:val="single" w:sz="5" w:space="0" w:color="000000"/>
              <w:left w:val="single" w:sz="5" w:space="0" w:color="000000"/>
              <w:bottom w:val="single" w:sz="5" w:space="0" w:color="000000"/>
              <w:right w:val="single" w:sz="5" w:space="0" w:color="000000"/>
            </w:tcBorders>
          </w:tcPr>
          <w:p w:rsidR="00E03C9E" w:rsidRPr="00266BC2" w:rsidP="00786661" w14:paraId="4CDD91B9" w14:textId="77777777">
            <w:pPr>
              <w:tabs>
                <w:tab w:val="left" w:pos="4395"/>
              </w:tabs>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w:t>
            </w:r>
          </w:p>
        </w:tc>
        <w:tc>
          <w:tcPr>
            <w:tcW w:w="1021" w:type="dxa"/>
            <w:tcBorders>
              <w:top w:val="single" w:sz="5" w:space="0" w:color="000000"/>
              <w:left w:val="single" w:sz="5" w:space="0" w:color="000000"/>
              <w:bottom w:val="single" w:sz="5" w:space="0" w:color="000000"/>
              <w:right w:val="single" w:sz="5" w:space="0" w:color="000000"/>
            </w:tcBorders>
          </w:tcPr>
          <w:p w:rsidR="00E03C9E" w:rsidRPr="00266BC2" w:rsidP="00786661" w14:paraId="6B2C31CF" w14:textId="77777777">
            <w:pPr>
              <w:tabs>
                <w:tab w:val="left" w:pos="4395"/>
              </w:tabs>
              <w:textAlignment w:val="baseline"/>
              <w:rPr>
                <w:rFonts w:ascii="Arial" w:eastAsia="Arial" w:hAnsi="Arial" w:cs="Arial"/>
                <w:color w:val="000000"/>
                <w:sz w:val="20"/>
                <w:szCs w:val="20"/>
                <w:lang w:val="en-GB"/>
              </w:rPr>
            </w:pPr>
            <w:r w:rsidRPr="00266BC2">
              <w:rPr>
                <w:rFonts w:ascii="Arial" w:eastAsia="Arial" w:hAnsi="Arial" w:cs="Arial"/>
                <w:color w:val="000000"/>
                <w:sz w:val="20"/>
                <w:szCs w:val="20"/>
                <w:lang w:val="en-GB"/>
              </w:rPr>
              <w:t xml:space="preserve"> </w:t>
            </w:r>
          </w:p>
        </w:tc>
      </w:tr>
      <w:bookmarkEnd w:id="9"/>
    </w:tbl>
    <w:p w:rsidR="002F22B7" w:rsidP="00786661" w14:paraId="5B596383" w14:textId="77777777">
      <w:pPr>
        <w:tabs>
          <w:tab w:val="left" w:pos="720"/>
          <w:tab w:val="left" w:pos="4395"/>
        </w:tabs>
        <w:spacing w:before="12"/>
        <w:textAlignment w:val="baseline"/>
        <w:rPr>
          <w:rFonts w:ascii="Arial" w:eastAsia="Arial" w:hAnsi="Arial" w:cs="Arial"/>
          <w:color w:val="000000"/>
          <w:sz w:val="20"/>
          <w:lang w:val="en-GB"/>
        </w:rPr>
      </w:pPr>
    </w:p>
    <w:p w:rsidR="002F22B7" w:rsidP="00786661" w14:paraId="5F8DF3CF" w14:textId="77777777">
      <w:pPr>
        <w:tabs>
          <w:tab w:val="left" w:pos="720"/>
          <w:tab w:val="left" w:pos="4395"/>
        </w:tabs>
        <w:spacing w:before="12"/>
        <w:textAlignment w:val="baseline"/>
        <w:rPr>
          <w:rFonts w:ascii="Arial" w:eastAsia="Arial" w:hAnsi="Arial" w:cs="Arial"/>
          <w:color w:val="000000"/>
          <w:sz w:val="20"/>
          <w:lang w:val="en-GB"/>
        </w:rPr>
      </w:pPr>
    </w:p>
    <w:p w:rsidR="002F22B7" w14:paraId="5AB72D0E" w14:textId="77777777">
      <w:pPr>
        <w:rPr>
          <w:rFonts w:ascii="Arial" w:eastAsia="Arial" w:hAnsi="Arial" w:cs="Arial"/>
          <w:color w:val="000000"/>
          <w:sz w:val="20"/>
          <w:lang w:val="en-GB"/>
        </w:rPr>
      </w:pPr>
      <w:r>
        <w:rPr>
          <w:rFonts w:ascii="Arial" w:eastAsia="Arial" w:hAnsi="Arial" w:cs="Arial"/>
          <w:color w:val="000000"/>
          <w:sz w:val="20"/>
          <w:lang w:val="en-GB"/>
        </w:rPr>
        <w:br w:type="page"/>
      </w:r>
    </w:p>
    <w:p w:rsidR="00004266" w:rsidRPr="004C7B3C" w:rsidP="00786661" w14:paraId="08B2CB14" w14:textId="649C495C">
      <w:pPr>
        <w:tabs>
          <w:tab w:val="left" w:pos="720"/>
          <w:tab w:val="left" w:pos="4395"/>
        </w:tabs>
        <w:spacing w:before="12"/>
        <w:textAlignment w:val="baseline"/>
        <w:rPr>
          <w:rFonts w:ascii="Arial" w:eastAsia="Arial" w:hAnsi="Arial" w:cs="Arial"/>
          <w:color w:val="000000"/>
          <w:sz w:val="20"/>
          <w:lang w:val="en-GB"/>
        </w:rPr>
      </w:pPr>
      <w:r w:rsidRPr="004C7B3C">
        <w:rPr>
          <w:rFonts w:ascii="Arial" w:eastAsia="Arial" w:hAnsi="Arial" w:cs="Arial"/>
          <w:color w:val="000000"/>
          <w:sz w:val="20"/>
          <w:lang w:val="en-GB"/>
        </w:rPr>
        <w:t>4.</w:t>
      </w:r>
      <w:r w:rsidRPr="004C7B3C">
        <w:rPr>
          <w:rFonts w:ascii="Arial" w:eastAsia="Arial" w:hAnsi="Arial" w:cs="Arial"/>
          <w:color w:val="000000"/>
          <w:sz w:val="20"/>
          <w:lang w:val="en-GB"/>
        </w:rPr>
        <w:tab/>
      </w:r>
      <w:r w:rsidRPr="004C7B3C">
        <w:rPr>
          <w:rFonts w:ascii="Arial" w:eastAsia="Arial" w:hAnsi="Arial" w:cs="Arial"/>
          <w:b/>
          <w:color w:val="000000"/>
          <w:sz w:val="20"/>
          <w:lang w:val="en-GB"/>
        </w:rPr>
        <w:t>Statutory minimum wage</w:t>
      </w:r>
    </w:p>
    <w:p w:rsidR="00004266" w:rsidRPr="004C7B3C" w:rsidP="00786661" w14:paraId="4E257E41" w14:textId="77777777">
      <w:pPr>
        <w:tabs>
          <w:tab w:val="left" w:pos="4395"/>
        </w:tabs>
        <w:spacing w:after="219"/>
        <w:ind w:left="720"/>
        <w:textAlignment w:val="baseline"/>
        <w:rPr>
          <w:rFonts w:ascii="Arial" w:eastAsia="Arial" w:hAnsi="Arial" w:cs="Arial"/>
          <w:color w:val="000000"/>
          <w:sz w:val="20"/>
          <w:lang w:val="en-GB"/>
        </w:rPr>
      </w:pPr>
      <w:r w:rsidRPr="004C7B3C">
        <w:rPr>
          <w:rFonts w:ascii="Arial" w:eastAsia="Arial" w:hAnsi="Arial" w:cs="Arial"/>
          <w:color w:val="000000"/>
          <w:sz w:val="20"/>
          <w:lang w:val="en-GB"/>
        </w:rPr>
        <w:t>See Articles 11, 12, 13, and Article 35, paragraph 3.</w:t>
      </w:r>
    </w:p>
    <w:tbl>
      <w:tblPr>
        <w:tblW w:w="9720" w:type="dxa"/>
        <w:tblLayout w:type="fixed"/>
        <w:tblCellMar>
          <w:left w:w="0" w:type="dxa"/>
          <w:right w:w="0" w:type="dxa"/>
        </w:tblCellMar>
        <w:tblLook w:val="0000"/>
      </w:tblPr>
      <w:tblGrid>
        <w:gridCol w:w="1973"/>
        <w:gridCol w:w="1387"/>
        <w:gridCol w:w="1536"/>
        <w:gridCol w:w="4824"/>
      </w:tblGrid>
      <w:tr w14:paraId="7D676F6D" w14:textId="77777777" w:rsidTr="0087671B">
        <w:tblPrEx>
          <w:tblW w:w="9720" w:type="dxa"/>
          <w:tblLayout w:type="fixed"/>
          <w:tblCellMar>
            <w:left w:w="0" w:type="dxa"/>
            <w:right w:w="0" w:type="dxa"/>
          </w:tblCellMar>
          <w:tblLook w:val="0000"/>
        </w:tblPrEx>
        <w:trPr>
          <w:trHeight w:hRule="exact" w:val="446"/>
        </w:trPr>
        <w:tc>
          <w:tcPr>
            <w:tcW w:w="1973" w:type="dxa"/>
            <w:tcBorders>
              <w:bottom w:val="single" w:sz="5" w:space="0" w:color="000000"/>
            </w:tcBorders>
            <w:vAlign w:val="bottom"/>
          </w:tcPr>
          <w:p w:rsidR="00004266" w:rsidRPr="004C7B3C" w:rsidP="00786661" w14:paraId="0F69621A" w14:textId="77777777">
            <w:pPr>
              <w:tabs>
                <w:tab w:val="left" w:pos="4395"/>
              </w:tabs>
              <w:spacing w:before="242"/>
              <w:ind w:left="10"/>
              <w:textAlignment w:val="baseline"/>
              <w:rPr>
                <w:rFonts w:ascii="Arial" w:eastAsia="Arial" w:hAnsi="Arial" w:cs="Arial"/>
                <w:color w:val="000000"/>
                <w:sz w:val="20"/>
                <w:lang w:val="en-GB"/>
              </w:rPr>
            </w:pPr>
            <w:r w:rsidRPr="004C7B3C">
              <w:rPr>
                <w:rFonts w:ascii="Arial" w:eastAsia="Arial" w:hAnsi="Arial" w:cs="Arial"/>
                <w:color w:val="000000"/>
                <w:sz w:val="20"/>
                <w:lang w:val="en-GB"/>
              </w:rPr>
              <w:t>Commencement date</w:t>
            </w:r>
          </w:p>
        </w:tc>
        <w:tc>
          <w:tcPr>
            <w:tcW w:w="1387" w:type="dxa"/>
            <w:vAlign w:val="bottom"/>
          </w:tcPr>
          <w:p w:rsidR="00004266" w:rsidRPr="004C7B3C" w:rsidP="00786661" w14:paraId="58E534CB" w14:textId="77777777">
            <w:pPr>
              <w:tabs>
                <w:tab w:val="left" w:pos="4395"/>
              </w:tabs>
              <w:spacing w:before="235"/>
              <w:jc w:val="center"/>
              <w:textAlignment w:val="baseline"/>
              <w:rPr>
                <w:rFonts w:ascii="Arial" w:eastAsia="Arial" w:hAnsi="Arial" w:cs="Arial"/>
                <w:color w:val="000000"/>
                <w:sz w:val="20"/>
                <w:lang w:val="en-GB"/>
              </w:rPr>
            </w:pPr>
            <w:r w:rsidRPr="004C7B3C">
              <w:rPr>
                <w:rFonts w:ascii="Arial" w:eastAsia="Arial" w:hAnsi="Arial" w:cs="Arial"/>
                <w:color w:val="000000"/>
                <w:sz w:val="20"/>
                <w:lang w:val="en-GB"/>
              </w:rPr>
              <w:t>per hour(</w:t>
            </w:r>
            <w:r w:rsidRPr="004C7B3C">
              <w:rPr>
                <w:rFonts w:ascii="Arial" w:eastAsia="Arial" w:hAnsi="Arial" w:cs="Arial"/>
                <w:color w:val="000000"/>
                <w:sz w:val="20"/>
                <w:vertAlign w:val="superscript"/>
                <w:lang w:val="en-GB"/>
              </w:rPr>
              <w:t>1</w:t>
            </w:r>
            <w:r w:rsidRPr="004C7B3C">
              <w:rPr>
                <w:rFonts w:ascii="Arial" w:eastAsia="Arial" w:hAnsi="Arial" w:cs="Arial"/>
                <w:color w:val="000000"/>
                <w:sz w:val="20"/>
                <w:lang w:val="en-GB"/>
              </w:rPr>
              <w:t>)</w:t>
            </w:r>
          </w:p>
        </w:tc>
        <w:tc>
          <w:tcPr>
            <w:tcW w:w="1536" w:type="dxa"/>
            <w:vAlign w:val="bottom"/>
          </w:tcPr>
          <w:p w:rsidR="00004266" w:rsidRPr="004C7B3C" w:rsidP="00786661" w14:paraId="6C27362C" w14:textId="77777777">
            <w:pPr>
              <w:tabs>
                <w:tab w:val="left" w:pos="4395"/>
              </w:tabs>
              <w:spacing w:before="242"/>
              <w:ind w:right="244"/>
              <w:jc w:val="right"/>
              <w:textAlignment w:val="baseline"/>
              <w:rPr>
                <w:rFonts w:ascii="Arial" w:eastAsia="Arial" w:hAnsi="Arial" w:cs="Arial"/>
                <w:color w:val="000000"/>
                <w:sz w:val="20"/>
                <w:lang w:val="en-GB"/>
              </w:rPr>
            </w:pPr>
            <w:r w:rsidRPr="004C7B3C">
              <w:rPr>
                <w:rFonts w:ascii="Arial" w:eastAsia="Arial" w:hAnsi="Arial" w:cs="Arial"/>
                <w:color w:val="000000"/>
                <w:sz w:val="20"/>
                <w:lang w:val="en-GB"/>
              </w:rPr>
              <w:t>per week(*)</w:t>
            </w:r>
          </w:p>
        </w:tc>
        <w:tc>
          <w:tcPr>
            <w:tcW w:w="4824" w:type="dxa"/>
            <w:vAlign w:val="bottom"/>
          </w:tcPr>
          <w:p w:rsidR="00004266" w:rsidRPr="004C7B3C" w:rsidP="00786661" w14:paraId="37561B70" w14:textId="77777777">
            <w:pPr>
              <w:tabs>
                <w:tab w:val="left" w:pos="4395"/>
              </w:tabs>
              <w:spacing w:before="242"/>
              <w:ind w:right="3569"/>
              <w:jc w:val="right"/>
              <w:textAlignment w:val="baseline"/>
              <w:rPr>
                <w:rFonts w:ascii="Arial" w:eastAsia="Arial" w:hAnsi="Arial" w:cs="Arial"/>
                <w:color w:val="000000"/>
                <w:sz w:val="20"/>
                <w:lang w:val="en-GB"/>
              </w:rPr>
            </w:pPr>
            <w:r w:rsidRPr="004C7B3C">
              <w:rPr>
                <w:rFonts w:ascii="Arial" w:eastAsia="Arial" w:hAnsi="Arial" w:cs="Arial"/>
                <w:color w:val="000000"/>
                <w:sz w:val="20"/>
                <w:lang w:val="en-GB"/>
              </w:rPr>
              <w:t>per month(*)</w:t>
            </w:r>
          </w:p>
        </w:tc>
      </w:tr>
      <w:tr w14:paraId="79B041C0" w14:textId="77777777" w:rsidTr="0087671B">
        <w:tblPrEx>
          <w:tblW w:w="9720" w:type="dxa"/>
          <w:tblLayout w:type="fixed"/>
          <w:tblCellMar>
            <w:left w:w="0" w:type="dxa"/>
            <w:right w:w="0" w:type="dxa"/>
          </w:tblCellMar>
          <w:tblLook w:val="0000"/>
        </w:tblPrEx>
        <w:trPr>
          <w:trHeight w:hRule="exact" w:val="470"/>
        </w:trPr>
        <w:tc>
          <w:tcPr>
            <w:tcW w:w="1973" w:type="dxa"/>
            <w:tcBorders>
              <w:top w:val="single" w:sz="5" w:space="0" w:color="000000"/>
            </w:tcBorders>
            <w:vAlign w:val="bottom"/>
          </w:tcPr>
          <w:p w:rsidR="00004266" w:rsidRPr="00F677FA" w:rsidP="00786661" w14:paraId="042A9D57" w14:textId="2424E46A">
            <w:pPr>
              <w:tabs>
                <w:tab w:val="left" w:pos="4395"/>
              </w:tabs>
              <w:spacing w:before="252"/>
              <w:ind w:left="10"/>
              <w:textAlignment w:val="baseline"/>
              <w:rPr>
                <w:rFonts w:ascii="Arial" w:eastAsia="Arial" w:hAnsi="Arial" w:cs="Arial"/>
                <w:color w:val="000000"/>
                <w:sz w:val="20"/>
                <w:lang w:val="en-GB"/>
              </w:rPr>
            </w:pPr>
          </w:p>
        </w:tc>
        <w:tc>
          <w:tcPr>
            <w:tcW w:w="1387" w:type="dxa"/>
            <w:vAlign w:val="bottom"/>
          </w:tcPr>
          <w:p w:rsidR="00004266" w:rsidRPr="00F677FA" w:rsidP="00786661" w14:paraId="71E2C614" w14:textId="28FA448F">
            <w:pPr>
              <w:tabs>
                <w:tab w:val="decimal" w:pos="864"/>
                <w:tab w:val="left" w:pos="4395"/>
              </w:tabs>
              <w:spacing w:before="252"/>
              <w:textAlignment w:val="baseline"/>
              <w:rPr>
                <w:rFonts w:ascii="Arial" w:eastAsia="Arial" w:hAnsi="Arial" w:cs="Arial"/>
                <w:color w:val="000000"/>
                <w:sz w:val="20"/>
                <w:lang w:val="en-GB"/>
              </w:rPr>
            </w:pPr>
          </w:p>
        </w:tc>
        <w:tc>
          <w:tcPr>
            <w:tcW w:w="1536" w:type="dxa"/>
            <w:vAlign w:val="bottom"/>
          </w:tcPr>
          <w:p w:rsidR="00004266" w:rsidRPr="00F677FA" w:rsidP="00786661" w14:paraId="23D5E54E" w14:textId="5ACDEC97">
            <w:pPr>
              <w:tabs>
                <w:tab w:val="decimal" w:pos="1152"/>
                <w:tab w:val="left" w:pos="4395"/>
              </w:tabs>
              <w:spacing w:before="252"/>
              <w:textAlignment w:val="baseline"/>
              <w:rPr>
                <w:rFonts w:ascii="Arial" w:eastAsia="Arial" w:hAnsi="Arial" w:cs="Arial"/>
                <w:color w:val="000000"/>
                <w:sz w:val="20"/>
                <w:lang w:val="en-GB"/>
              </w:rPr>
            </w:pPr>
          </w:p>
        </w:tc>
        <w:tc>
          <w:tcPr>
            <w:tcW w:w="4824" w:type="dxa"/>
            <w:vAlign w:val="bottom"/>
          </w:tcPr>
          <w:p w:rsidR="00004266" w:rsidRPr="00F677FA" w:rsidP="00786661" w14:paraId="5FCA9483" w14:textId="4DE16434">
            <w:pPr>
              <w:tabs>
                <w:tab w:val="decimal" w:pos="1152"/>
                <w:tab w:val="left" w:pos="4395"/>
              </w:tabs>
              <w:spacing w:before="252"/>
              <w:textAlignment w:val="baseline"/>
              <w:rPr>
                <w:rFonts w:ascii="Arial" w:eastAsia="Arial" w:hAnsi="Arial" w:cs="Arial"/>
                <w:color w:val="000000"/>
                <w:sz w:val="20"/>
                <w:lang w:val="en-GB"/>
              </w:rPr>
            </w:pPr>
          </w:p>
        </w:tc>
      </w:tr>
      <w:tr w14:paraId="34D44A09" w14:textId="77777777" w:rsidTr="0087671B">
        <w:tblPrEx>
          <w:tblW w:w="9720" w:type="dxa"/>
          <w:tblLayout w:type="fixed"/>
          <w:tblCellMar>
            <w:left w:w="0" w:type="dxa"/>
            <w:right w:w="0" w:type="dxa"/>
          </w:tblCellMar>
          <w:tblLook w:val="0000"/>
        </w:tblPrEx>
        <w:trPr>
          <w:trHeight w:hRule="exact" w:val="231"/>
        </w:trPr>
        <w:tc>
          <w:tcPr>
            <w:tcW w:w="1973" w:type="dxa"/>
          </w:tcPr>
          <w:p w:rsidR="0087671B" w:rsidRPr="00F677FA" w:rsidP="0087671B" w14:paraId="79D74C9F" w14:textId="7AE177EE">
            <w:pPr>
              <w:tabs>
                <w:tab w:val="left" w:pos="4395"/>
              </w:tabs>
              <w:ind w:left="10"/>
              <w:textAlignment w:val="baseline"/>
              <w:rPr>
                <w:rFonts w:ascii="Arial" w:eastAsia="Arial" w:hAnsi="Arial" w:cs="Arial"/>
                <w:color w:val="000000"/>
                <w:sz w:val="20"/>
                <w:lang w:val="en-GB"/>
              </w:rPr>
            </w:pPr>
            <w:r w:rsidRPr="00F677FA">
              <w:rPr>
                <w:rFonts w:ascii="Arial" w:eastAsia="Arial" w:hAnsi="Arial" w:cs="Arial"/>
                <w:color w:val="000000"/>
                <w:sz w:val="20"/>
                <w:lang w:val="en-GB"/>
              </w:rPr>
              <w:t>1 January 2023 (*)</w:t>
            </w:r>
          </w:p>
        </w:tc>
        <w:tc>
          <w:tcPr>
            <w:tcW w:w="1387" w:type="dxa"/>
          </w:tcPr>
          <w:p w:rsidR="0087671B" w:rsidRPr="00F677FA" w:rsidP="0087671B" w14:paraId="53A362ED" w14:textId="6C36D06B">
            <w:pPr>
              <w:tabs>
                <w:tab w:val="decimal" w:pos="864"/>
                <w:tab w:val="left" w:pos="4395"/>
              </w:tabs>
              <w:textAlignment w:val="baseline"/>
              <w:rPr>
                <w:rFonts w:ascii="Arial" w:eastAsia="Arial" w:hAnsi="Arial" w:cs="Arial"/>
                <w:color w:val="000000"/>
                <w:sz w:val="20"/>
                <w:lang w:val="en-GB"/>
              </w:rPr>
            </w:pPr>
            <w:r w:rsidRPr="00F677FA">
              <w:rPr>
                <w:rFonts w:ascii="Arial" w:eastAsia="Arial" w:hAnsi="Arial" w:cs="Arial"/>
                <w:color w:val="000000"/>
                <w:sz w:val="20"/>
                <w:lang w:val="en-GB"/>
              </w:rPr>
              <w:t xml:space="preserve">€ 11.75 </w:t>
            </w:r>
          </w:p>
        </w:tc>
        <w:tc>
          <w:tcPr>
            <w:tcW w:w="1536" w:type="dxa"/>
          </w:tcPr>
          <w:p w:rsidR="0087671B" w:rsidRPr="00F677FA" w:rsidP="0087671B" w14:paraId="3E16FEFB" w14:textId="60E4B295">
            <w:pPr>
              <w:tabs>
                <w:tab w:val="decimal" w:pos="1152"/>
                <w:tab w:val="left" w:pos="4395"/>
              </w:tabs>
              <w:textAlignment w:val="baseline"/>
              <w:rPr>
                <w:rFonts w:ascii="Arial" w:eastAsia="Arial" w:hAnsi="Arial" w:cs="Arial"/>
                <w:color w:val="000000"/>
                <w:sz w:val="20"/>
                <w:lang w:val="en-GB"/>
              </w:rPr>
            </w:pPr>
            <w:r w:rsidRPr="00F677FA">
              <w:rPr>
                <w:rFonts w:ascii="Arial" w:eastAsia="Arial" w:hAnsi="Arial" w:cs="Arial"/>
                <w:color w:val="000000"/>
                <w:sz w:val="20"/>
                <w:lang w:val="en-GB"/>
              </w:rPr>
              <w:t>€ 446.40</w:t>
            </w:r>
          </w:p>
        </w:tc>
        <w:tc>
          <w:tcPr>
            <w:tcW w:w="4824" w:type="dxa"/>
          </w:tcPr>
          <w:p w:rsidR="0087671B" w:rsidRPr="00F677FA" w:rsidP="0087671B" w14:paraId="1340B7B5" w14:textId="5F733459">
            <w:pPr>
              <w:tabs>
                <w:tab w:val="decimal" w:pos="1152"/>
                <w:tab w:val="left" w:pos="4395"/>
              </w:tabs>
              <w:textAlignment w:val="baseline"/>
              <w:rPr>
                <w:rFonts w:ascii="Arial" w:eastAsia="Arial" w:hAnsi="Arial" w:cs="Arial"/>
                <w:color w:val="000000"/>
                <w:sz w:val="20"/>
                <w:lang w:val="en-GB"/>
              </w:rPr>
            </w:pPr>
            <w:r w:rsidRPr="00F677FA">
              <w:rPr>
                <w:rFonts w:ascii="Arial" w:eastAsia="Arial" w:hAnsi="Arial" w:cs="Arial"/>
                <w:color w:val="000000"/>
                <w:sz w:val="20"/>
                <w:lang w:val="en-GB"/>
              </w:rPr>
              <w:t>€ 1,934.40</w:t>
            </w:r>
          </w:p>
        </w:tc>
      </w:tr>
      <w:tr w14:paraId="001712DF" w14:textId="77777777" w:rsidTr="0087671B">
        <w:tblPrEx>
          <w:tblW w:w="9720" w:type="dxa"/>
          <w:tblLayout w:type="fixed"/>
          <w:tblCellMar>
            <w:left w:w="0" w:type="dxa"/>
            <w:right w:w="0" w:type="dxa"/>
          </w:tblCellMar>
          <w:tblLook w:val="0000"/>
        </w:tblPrEx>
        <w:trPr>
          <w:trHeight w:hRule="exact" w:val="306"/>
        </w:trPr>
        <w:tc>
          <w:tcPr>
            <w:tcW w:w="1973" w:type="dxa"/>
            <w:vAlign w:val="center"/>
          </w:tcPr>
          <w:p w:rsidR="00004266" w:rsidRPr="00F677FA" w:rsidP="00786661" w14:paraId="4F290659" w14:textId="628201D0">
            <w:pPr>
              <w:tabs>
                <w:tab w:val="left" w:pos="4395"/>
              </w:tabs>
              <w:spacing w:after="61"/>
              <w:ind w:left="10"/>
              <w:textAlignment w:val="baseline"/>
              <w:rPr>
                <w:rFonts w:ascii="Arial" w:eastAsia="Arial" w:hAnsi="Arial" w:cs="Arial"/>
                <w:color w:val="000000"/>
                <w:sz w:val="20"/>
                <w:lang w:val="en-GB"/>
              </w:rPr>
            </w:pPr>
            <w:r>
              <w:rPr>
                <w:rFonts w:ascii="Arial" w:eastAsia="Arial" w:hAnsi="Arial" w:cs="Arial"/>
                <w:color w:val="000000"/>
                <w:sz w:val="20"/>
                <w:lang w:val="en-GB"/>
              </w:rPr>
              <w:t>1 July 2023 (*)</w:t>
            </w:r>
          </w:p>
        </w:tc>
        <w:tc>
          <w:tcPr>
            <w:tcW w:w="1387" w:type="dxa"/>
            <w:vAlign w:val="center"/>
          </w:tcPr>
          <w:p w:rsidR="00004266" w:rsidRPr="00F677FA" w:rsidP="00786661" w14:paraId="73E55E51" w14:textId="59022520">
            <w:pPr>
              <w:tabs>
                <w:tab w:val="decimal" w:pos="864"/>
                <w:tab w:val="left" w:pos="4395"/>
              </w:tabs>
              <w:spacing w:after="61"/>
              <w:textAlignment w:val="baseline"/>
              <w:rPr>
                <w:rFonts w:ascii="Arial" w:eastAsia="Arial" w:hAnsi="Arial" w:cs="Arial"/>
                <w:color w:val="000000"/>
                <w:sz w:val="20"/>
                <w:lang w:val="en-GB"/>
              </w:rPr>
            </w:pPr>
            <w:r>
              <w:rPr>
                <w:rFonts w:ascii="Arial" w:eastAsia="Arial" w:hAnsi="Arial" w:cs="Arial"/>
                <w:color w:val="000000"/>
                <w:sz w:val="20"/>
                <w:lang w:val="en-GB"/>
              </w:rPr>
              <w:t>€ 12.12</w:t>
            </w:r>
          </w:p>
        </w:tc>
        <w:tc>
          <w:tcPr>
            <w:tcW w:w="1536" w:type="dxa"/>
            <w:vAlign w:val="center"/>
          </w:tcPr>
          <w:p w:rsidR="00004266" w:rsidRPr="00F677FA" w:rsidP="00786661" w14:paraId="41604F66" w14:textId="7AF9F230">
            <w:pPr>
              <w:tabs>
                <w:tab w:val="decimal" w:pos="1152"/>
                <w:tab w:val="left" w:pos="4395"/>
              </w:tabs>
              <w:spacing w:after="61"/>
              <w:textAlignment w:val="baseline"/>
              <w:rPr>
                <w:rFonts w:ascii="Arial" w:eastAsia="Arial" w:hAnsi="Arial" w:cs="Arial"/>
                <w:color w:val="000000"/>
                <w:sz w:val="20"/>
                <w:lang w:val="en-GB"/>
              </w:rPr>
            </w:pPr>
            <w:r>
              <w:rPr>
                <w:rFonts w:ascii="Arial" w:eastAsia="Arial" w:hAnsi="Arial" w:cs="Arial"/>
                <w:color w:val="000000"/>
                <w:sz w:val="20"/>
                <w:lang w:val="en-GB"/>
              </w:rPr>
              <w:t>€ 460.40</w:t>
            </w:r>
          </w:p>
        </w:tc>
        <w:tc>
          <w:tcPr>
            <w:tcW w:w="4824" w:type="dxa"/>
            <w:vAlign w:val="center"/>
          </w:tcPr>
          <w:p w:rsidR="00004266" w:rsidRPr="00F677FA" w:rsidP="00786661" w14:paraId="26D2CD34" w14:textId="4D1A65BD">
            <w:pPr>
              <w:tabs>
                <w:tab w:val="decimal" w:pos="1152"/>
                <w:tab w:val="left" w:pos="4395"/>
              </w:tabs>
              <w:spacing w:after="61"/>
              <w:textAlignment w:val="baseline"/>
              <w:rPr>
                <w:rFonts w:ascii="Arial" w:eastAsia="Arial" w:hAnsi="Arial" w:cs="Arial"/>
                <w:color w:val="000000"/>
                <w:sz w:val="20"/>
                <w:lang w:val="en-GB"/>
              </w:rPr>
            </w:pPr>
            <w:r>
              <w:rPr>
                <w:rFonts w:ascii="Arial" w:eastAsia="Arial" w:hAnsi="Arial" w:cs="Arial"/>
                <w:color w:val="000000"/>
                <w:sz w:val="20"/>
                <w:lang w:val="en-GB"/>
              </w:rPr>
              <w:t>€ 1,995.00</w:t>
            </w:r>
          </w:p>
        </w:tc>
      </w:tr>
    </w:tbl>
    <w:p w:rsidR="00004266" w:rsidRPr="004C7B3C" w:rsidP="00786661" w14:paraId="5890F98D" w14:textId="7B42AEAC">
      <w:pPr>
        <w:tabs>
          <w:tab w:val="left" w:pos="4395"/>
        </w:tabs>
        <w:spacing w:before="1"/>
        <w:textAlignment w:val="baseline"/>
        <w:rPr>
          <w:rFonts w:ascii="Arial" w:eastAsia="Arial" w:hAnsi="Arial" w:cs="Arial"/>
          <w:color w:val="000000"/>
          <w:sz w:val="20"/>
          <w:lang w:val="en-GB"/>
        </w:rPr>
      </w:pPr>
      <w:r w:rsidRPr="004C7B3C">
        <w:rPr>
          <w:rFonts w:ascii="Arial" w:eastAsia="Arial" w:hAnsi="Arial" w:cs="Arial"/>
          <w:color w:val="000000"/>
          <w:sz w:val="20"/>
          <w:lang w:val="en-GB"/>
        </w:rPr>
        <w:t>(*) refers to the amounts for employees aged 2</w:t>
      </w:r>
      <w:r w:rsidRPr="004C7B3C" w:rsidR="006844D0">
        <w:rPr>
          <w:rFonts w:ascii="Arial" w:eastAsia="Arial" w:hAnsi="Arial" w:cs="Arial"/>
          <w:color w:val="000000"/>
          <w:sz w:val="20"/>
          <w:lang w:val="en-GB"/>
        </w:rPr>
        <w:t>1</w:t>
      </w:r>
      <w:r w:rsidRPr="004C7B3C">
        <w:rPr>
          <w:rFonts w:ascii="Arial" w:eastAsia="Arial" w:hAnsi="Arial" w:cs="Arial"/>
          <w:color w:val="000000"/>
          <w:sz w:val="20"/>
          <w:lang w:val="en-GB"/>
        </w:rPr>
        <w:t xml:space="preserve"> and older.</w:t>
      </w:r>
    </w:p>
    <w:p w:rsidR="00004266" w:rsidRPr="004C7B3C" w:rsidP="00786661" w14:paraId="1C66144D" w14:textId="08DB05C9">
      <w:pPr>
        <w:tabs>
          <w:tab w:val="left" w:pos="4395"/>
        </w:tabs>
        <w:textAlignment w:val="baseline"/>
        <w:rPr>
          <w:rFonts w:ascii="Arial" w:eastAsia="Arial" w:hAnsi="Arial" w:cs="Arial"/>
          <w:color w:val="000000"/>
          <w:sz w:val="20"/>
          <w:lang w:val="en-GB"/>
        </w:rPr>
      </w:pPr>
      <w:r w:rsidRPr="004C7B3C">
        <w:rPr>
          <w:rFonts w:ascii="Arial" w:eastAsia="Arial" w:hAnsi="Arial" w:cs="Arial"/>
          <w:color w:val="000000"/>
          <w:spacing w:val="-2"/>
          <w:sz w:val="20"/>
          <w:lang w:val="en-GB"/>
        </w:rPr>
        <w:t>(</w:t>
      </w:r>
      <w:r w:rsidRPr="004C7B3C">
        <w:rPr>
          <w:rFonts w:ascii="Arial" w:eastAsia="Arial" w:hAnsi="Arial" w:cs="Arial"/>
          <w:color w:val="000000"/>
          <w:spacing w:val="-2"/>
          <w:sz w:val="20"/>
          <w:vertAlign w:val="superscript"/>
          <w:lang w:val="en-GB"/>
        </w:rPr>
        <w:t>1</w:t>
      </w:r>
      <w:r w:rsidRPr="004C7B3C">
        <w:rPr>
          <w:rFonts w:ascii="Arial" w:eastAsia="Arial" w:hAnsi="Arial" w:cs="Arial"/>
          <w:color w:val="000000"/>
          <w:spacing w:val="-2"/>
          <w:sz w:val="20"/>
          <w:lang w:val="en-GB"/>
        </w:rPr>
        <w:t>) For the 38-hour working week customary in this sector, the minimum hourly wage is determined as follows:</w:t>
      </w:r>
      <w:r w:rsidRPr="004C7B3C" w:rsidR="004327FF">
        <w:rPr>
          <w:rFonts w:ascii="Arial" w:eastAsia="Arial" w:hAnsi="Arial" w:cs="Arial"/>
          <w:color w:val="000000"/>
          <w:spacing w:val="-2"/>
          <w:sz w:val="20"/>
          <w:lang w:val="en-GB"/>
        </w:rPr>
        <w:t xml:space="preserve"> </w:t>
      </w:r>
      <w:r w:rsidRPr="004C7B3C">
        <w:rPr>
          <w:rFonts w:ascii="Arial" w:eastAsia="Arial" w:hAnsi="Arial" w:cs="Arial"/>
          <w:color w:val="000000"/>
          <w:sz w:val="20"/>
          <w:lang w:val="en-GB"/>
        </w:rPr>
        <w:t>the sum of the statutory minimum wage per week divided by 38.</w:t>
      </w:r>
    </w:p>
    <w:p w:rsidR="00004266" w:rsidRPr="004C7B3C" w:rsidP="00786661" w14:paraId="13258798" w14:textId="77777777">
      <w:pPr>
        <w:tabs>
          <w:tab w:val="left" w:pos="4395"/>
        </w:tabs>
        <w:spacing w:before="232"/>
        <w:textAlignment w:val="baseline"/>
        <w:rPr>
          <w:rFonts w:ascii="Arial" w:eastAsia="Arial" w:hAnsi="Arial" w:cs="Arial"/>
          <w:color w:val="000000"/>
          <w:sz w:val="20"/>
          <w:lang w:val="en-GB"/>
        </w:rPr>
      </w:pPr>
      <w:r w:rsidRPr="004C7B3C">
        <w:rPr>
          <w:rFonts w:ascii="Arial" w:eastAsia="Arial" w:hAnsi="Arial" w:cs="Arial"/>
          <w:color w:val="000000"/>
          <w:sz w:val="20"/>
          <w:lang w:val="en-GB"/>
        </w:rPr>
        <w:t>The amounts in the above table have been published by the Dutch government.</w:t>
      </w:r>
    </w:p>
    <w:p w:rsidR="006844D0" w:rsidRPr="004C7B3C" w:rsidP="0087671B" w14:paraId="35340234" w14:textId="688A73A7">
      <w:pPr>
        <w:tabs>
          <w:tab w:val="left" w:pos="4395"/>
        </w:tabs>
        <w:textAlignment w:val="baseline"/>
        <w:rPr>
          <w:rFonts w:ascii="Arial" w:eastAsia="Arial" w:hAnsi="Arial" w:cs="Arial"/>
          <w:color w:val="000000"/>
          <w:sz w:val="20"/>
          <w:lang w:val="en-GB"/>
        </w:rPr>
      </w:pPr>
      <w:r w:rsidRPr="004C7B3C">
        <w:rPr>
          <w:rFonts w:ascii="Arial" w:eastAsia="Arial" w:hAnsi="Arial" w:cs="Arial"/>
          <w:color w:val="000000"/>
          <w:sz w:val="20"/>
          <w:lang w:val="en-GB"/>
        </w:rPr>
        <w:t>Depending on the working hours agreed and the corresponding payment period (hourly, weekly or monthly</w:t>
      </w:r>
      <w:r w:rsidR="0087671B">
        <w:rPr>
          <w:rFonts w:ascii="Arial" w:eastAsia="Arial" w:hAnsi="Arial" w:cs="Arial"/>
          <w:color w:val="000000"/>
          <w:sz w:val="20"/>
          <w:lang w:val="en-GB"/>
        </w:rPr>
        <w:t xml:space="preserve"> </w:t>
      </w:r>
      <w:r w:rsidRPr="004C7B3C">
        <w:rPr>
          <w:rFonts w:ascii="Arial" w:eastAsia="Arial" w:hAnsi="Arial" w:cs="Arial"/>
          <w:color w:val="000000"/>
          <w:sz w:val="20"/>
          <w:lang w:val="en-GB"/>
        </w:rPr>
        <w:t>wage, respectively) the hourly, weekly or monthly wage set out above should be applied.</w:t>
      </w:r>
    </w:p>
    <w:p w:rsidR="002F22B7" w:rsidP="002F22B7" w14:paraId="7B24FA02" w14:textId="77777777">
      <w:pPr>
        <w:tabs>
          <w:tab w:val="left" w:pos="4395"/>
        </w:tabs>
        <w:rPr>
          <w:rFonts w:ascii="Arial" w:eastAsia="Arial" w:hAnsi="Arial" w:cs="Arial"/>
          <w:color w:val="000000"/>
          <w:sz w:val="20"/>
          <w:lang w:val="en-GB"/>
        </w:rPr>
      </w:pPr>
    </w:p>
    <w:p w:rsidR="00004266" w:rsidRPr="004C7B3C" w:rsidP="002F22B7" w14:paraId="27454B7A" w14:textId="598269E2">
      <w:pPr>
        <w:tabs>
          <w:tab w:val="left" w:pos="4395"/>
        </w:tabs>
        <w:rPr>
          <w:rFonts w:ascii="Arial" w:eastAsia="Arial" w:hAnsi="Arial" w:cs="Arial"/>
          <w:b/>
          <w:color w:val="000000"/>
          <w:sz w:val="20"/>
          <w:lang w:val="en-GB"/>
        </w:rPr>
      </w:pPr>
      <w:r w:rsidRPr="004C7B3C">
        <w:rPr>
          <w:rFonts w:ascii="Arial" w:eastAsia="Arial" w:hAnsi="Arial" w:cs="Arial"/>
          <w:b/>
          <w:color w:val="000000"/>
          <w:sz w:val="20"/>
          <w:lang w:val="en-GB"/>
        </w:rPr>
        <w:t>Statutory minimum wage</w:t>
      </w:r>
      <w:r w:rsidRPr="004C7B3C" w:rsidR="006844D0">
        <w:rPr>
          <w:rFonts w:ascii="Arial" w:eastAsia="Arial" w:hAnsi="Arial" w:cs="Arial"/>
          <w:b/>
          <w:color w:val="000000"/>
          <w:sz w:val="20"/>
          <w:lang w:val="en-GB"/>
        </w:rPr>
        <w:t>/youth wage</w:t>
      </w:r>
      <w:r w:rsidRPr="004C7B3C">
        <w:rPr>
          <w:rFonts w:ascii="Arial" w:eastAsia="Arial" w:hAnsi="Arial" w:cs="Arial"/>
          <w:b/>
          <w:color w:val="000000"/>
          <w:sz w:val="20"/>
          <w:lang w:val="en-GB"/>
        </w:rPr>
        <w:t xml:space="preserve"> </w:t>
      </w:r>
      <w:r w:rsidRPr="004C7B3C" w:rsidR="006844D0">
        <w:rPr>
          <w:rFonts w:ascii="Arial" w:eastAsia="Arial" w:hAnsi="Arial" w:cs="Arial"/>
          <w:b/>
          <w:color w:val="000000"/>
          <w:sz w:val="20"/>
          <w:lang w:val="en-GB"/>
        </w:rPr>
        <w:t>percentages</w:t>
      </w:r>
    </w:p>
    <w:p w:rsidR="00004266" w:rsidRPr="004C7B3C" w:rsidP="00786661" w14:paraId="286D3ED8" w14:textId="459F6BE4">
      <w:pPr>
        <w:tabs>
          <w:tab w:val="left" w:pos="4395"/>
        </w:tabs>
        <w:spacing w:before="234"/>
        <w:ind w:right="1944"/>
        <w:textAlignment w:val="baseline"/>
        <w:rPr>
          <w:rFonts w:ascii="Arial" w:eastAsia="Arial" w:hAnsi="Arial" w:cs="Arial"/>
          <w:color w:val="000000"/>
          <w:spacing w:val="-1"/>
          <w:sz w:val="20"/>
          <w:lang w:val="en-GB"/>
        </w:rPr>
      </w:pPr>
      <w:r w:rsidRPr="004C7B3C">
        <w:rPr>
          <w:rFonts w:ascii="Arial" w:eastAsia="Arial" w:hAnsi="Arial" w:cs="Arial"/>
          <w:color w:val="000000"/>
          <w:spacing w:val="-1"/>
          <w:sz w:val="20"/>
          <w:lang w:val="en-GB"/>
        </w:rPr>
        <w:t xml:space="preserve">The statutory minimum wage is reviewed on 1 January and 1 July of each year. Refer to </w:t>
      </w:r>
      <w:hyperlink r:id="rId18" w:history="1">
        <w:r w:rsidRPr="004C7B3C" w:rsidR="006844D0">
          <w:rPr>
            <w:rStyle w:val="Hyperlink"/>
            <w:rFonts w:ascii="Arial" w:eastAsia="Arial" w:hAnsi="Arial" w:cs="Arial"/>
            <w:spacing w:val="-1"/>
            <w:sz w:val="20"/>
            <w:lang w:val="en-GB"/>
          </w:rPr>
          <w:t xml:space="preserve">http://www.rijksoverheid.nl/ </w:t>
        </w:r>
      </w:hyperlink>
      <w:r w:rsidRPr="004C7B3C">
        <w:rPr>
          <w:rFonts w:ascii="Arial" w:eastAsia="Arial" w:hAnsi="Arial" w:cs="Arial"/>
          <w:color w:val="000000"/>
          <w:spacing w:val="-1"/>
          <w:sz w:val="20"/>
          <w:lang w:val="en-GB"/>
        </w:rPr>
        <w:t>for current amounts (only available in Dutch).</w:t>
      </w:r>
    </w:p>
    <w:p w:rsidR="00004266" w:rsidRPr="00F677FA" w:rsidP="00786661" w14:paraId="0210AECD" w14:textId="77777777">
      <w:pPr>
        <w:tabs>
          <w:tab w:val="left" w:pos="4395"/>
        </w:tabs>
        <w:spacing w:before="232" w:after="661"/>
        <w:textAlignment w:val="baseline"/>
        <w:rPr>
          <w:rFonts w:ascii="Arial" w:eastAsia="Arial" w:hAnsi="Arial" w:cs="Arial"/>
          <w:color w:val="000000"/>
          <w:sz w:val="20"/>
          <w:lang w:val="en-GB"/>
        </w:rPr>
      </w:pPr>
      <w:r w:rsidRPr="004C7B3C">
        <w:rPr>
          <w:rFonts w:ascii="Arial" w:eastAsia="Arial" w:hAnsi="Arial" w:cs="Arial"/>
          <w:color w:val="000000"/>
          <w:sz w:val="20"/>
          <w:lang w:val="en-GB"/>
        </w:rPr>
        <w:t xml:space="preserve">Statutory minimum wage/youth wage </w:t>
      </w:r>
      <w:r w:rsidRPr="00F677FA">
        <w:rPr>
          <w:rFonts w:ascii="Arial" w:eastAsia="Arial" w:hAnsi="Arial" w:cs="Arial"/>
          <w:color w:val="000000"/>
          <w:sz w:val="20"/>
          <w:lang w:val="en-GB"/>
        </w:rPr>
        <w:t>percentages</w:t>
      </w:r>
    </w:p>
    <w:tbl>
      <w:tblPr>
        <w:tblStyle w:val="TableGrid"/>
        <w:tblW w:w="0" w:type="auto"/>
        <w:tblInd w:w="704" w:type="dxa"/>
        <w:tblLook w:val="04A0"/>
      </w:tblPr>
      <w:tblGrid>
        <w:gridCol w:w="1843"/>
        <w:gridCol w:w="1984"/>
      </w:tblGrid>
      <w:tr w14:paraId="7E8C2DC8" w14:textId="77777777" w:rsidTr="001E27F5">
        <w:tblPrEx>
          <w:tblW w:w="0" w:type="auto"/>
          <w:tblInd w:w="704" w:type="dxa"/>
          <w:tblLook w:val="04A0"/>
        </w:tblPrEx>
        <w:tc>
          <w:tcPr>
            <w:tcW w:w="3827" w:type="dxa"/>
            <w:gridSpan w:val="2"/>
          </w:tcPr>
          <w:p w:rsidR="0087671B" w:rsidRPr="00F677FA" w:rsidP="001E27F5" w14:paraId="7E7F8E8A" w14:textId="49295189">
            <w:pPr>
              <w:rPr>
                <w:b/>
              </w:rPr>
            </w:pPr>
            <w:r w:rsidRPr="00F677FA">
              <w:rPr>
                <w:b/>
              </w:rPr>
              <w:t>Applicable as from 1 July 2019</w:t>
            </w:r>
          </w:p>
        </w:tc>
      </w:tr>
      <w:tr w14:paraId="34D40748" w14:textId="77777777" w:rsidTr="001E27F5">
        <w:tblPrEx>
          <w:tblW w:w="0" w:type="auto"/>
          <w:tblInd w:w="704" w:type="dxa"/>
          <w:tblLook w:val="04A0"/>
        </w:tblPrEx>
        <w:tc>
          <w:tcPr>
            <w:tcW w:w="1843" w:type="dxa"/>
          </w:tcPr>
          <w:p w:rsidR="0087671B" w:rsidRPr="00F677FA" w:rsidP="001E27F5" w14:paraId="62C53B61" w14:textId="0B96C6DE">
            <w:pPr>
              <w:rPr>
                <w:b/>
              </w:rPr>
            </w:pPr>
            <w:r w:rsidRPr="00F677FA">
              <w:rPr>
                <w:b/>
              </w:rPr>
              <w:t>age</w:t>
            </w:r>
          </w:p>
        </w:tc>
        <w:tc>
          <w:tcPr>
            <w:tcW w:w="1984" w:type="dxa"/>
          </w:tcPr>
          <w:p w:rsidR="0087671B" w:rsidRPr="00F677FA" w:rsidP="001E27F5" w14:paraId="4383DD77" w14:textId="53BBDDB0">
            <w:pPr>
              <w:rPr>
                <w:b/>
              </w:rPr>
            </w:pPr>
            <w:r w:rsidRPr="00F677FA">
              <w:rPr>
                <w:b/>
              </w:rPr>
              <w:t>% of the SMW</w:t>
            </w:r>
          </w:p>
        </w:tc>
      </w:tr>
      <w:tr w14:paraId="6478BD1D" w14:textId="77777777" w:rsidTr="001E27F5">
        <w:tblPrEx>
          <w:tblW w:w="0" w:type="auto"/>
          <w:tblInd w:w="704" w:type="dxa"/>
          <w:tblLook w:val="04A0"/>
        </w:tblPrEx>
        <w:tc>
          <w:tcPr>
            <w:tcW w:w="1843" w:type="dxa"/>
          </w:tcPr>
          <w:p w:rsidR="0087671B" w:rsidRPr="00F677FA" w:rsidP="001E27F5" w14:paraId="452821F5" w14:textId="707A6235">
            <w:pPr>
              <w:rPr>
                <w:b/>
              </w:rPr>
            </w:pPr>
            <w:r w:rsidRPr="00F677FA">
              <w:rPr>
                <w:b/>
              </w:rPr>
              <w:t>21 years and older</w:t>
            </w:r>
          </w:p>
        </w:tc>
        <w:tc>
          <w:tcPr>
            <w:tcW w:w="1984" w:type="dxa"/>
          </w:tcPr>
          <w:p w:rsidR="0087671B" w:rsidRPr="00F677FA" w:rsidP="001E27F5" w14:paraId="2FAB94D0" w14:textId="77777777">
            <w:pPr>
              <w:rPr>
                <w:b/>
              </w:rPr>
            </w:pPr>
            <w:r w:rsidRPr="00F677FA">
              <w:rPr>
                <w:b/>
              </w:rPr>
              <w:t>100%</w:t>
            </w:r>
          </w:p>
        </w:tc>
      </w:tr>
      <w:tr w14:paraId="60E3415B" w14:textId="77777777" w:rsidTr="001E27F5">
        <w:tblPrEx>
          <w:tblW w:w="0" w:type="auto"/>
          <w:tblInd w:w="704" w:type="dxa"/>
          <w:tblLook w:val="04A0"/>
        </w:tblPrEx>
        <w:tc>
          <w:tcPr>
            <w:tcW w:w="1843" w:type="dxa"/>
          </w:tcPr>
          <w:p w:rsidR="0087671B" w:rsidRPr="00F677FA" w:rsidP="001E27F5" w14:paraId="06FBDB4E" w14:textId="12753F06">
            <w:r w:rsidRPr="00F677FA">
              <w:t>20 years</w:t>
            </w:r>
          </w:p>
        </w:tc>
        <w:tc>
          <w:tcPr>
            <w:tcW w:w="1984" w:type="dxa"/>
          </w:tcPr>
          <w:p w:rsidR="0087671B" w:rsidRPr="00F677FA" w:rsidP="001E27F5" w14:paraId="0718E3AE" w14:textId="77777777">
            <w:r w:rsidRPr="00F677FA">
              <w:t>80%</w:t>
            </w:r>
          </w:p>
        </w:tc>
      </w:tr>
      <w:tr w14:paraId="7C7A49F8" w14:textId="77777777" w:rsidTr="001E27F5">
        <w:tblPrEx>
          <w:tblW w:w="0" w:type="auto"/>
          <w:tblInd w:w="704" w:type="dxa"/>
          <w:tblLook w:val="04A0"/>
        </w:tblPrEx>
        <w:tc>
          <w:tcPr>
            <w:tcW w:w="1843" w:type="dxa"/>
          </w:tcPr>
          <w:p w:rsidR="0087671B" w:rsidRPr="00F677FA" w:rsidP="001E27F5" w14:paraId="094F3447" w14:textId="0138D7E6">
            <w:r w:rsidRPr="00F677FA">
              <w:t>19 years</w:t>
            </w:r>
          </w:p>
        </w:tc>
        <w:tc>
          <w:tcPr>
            <w:tcW w:w="1984" w:type="dxa"/>
          </w:tcPr>
          <w:p w:rsidR="0087671B" w:rsidRPr="00F677FA" w:rsidP="001E27F5" w14:paraId="3E9530B4" w14:textId="77777777">
            <w:r w:rsidRPr="00F677FA">
              <w:t>60%</w:t>
            </w:r>
          </w:p>
        </w:tc>
      </w:tr>
      <w:tr w14:paraId="1F8BD614" w14:textId="77777777" w:rsidTr="001E27F5">
        <w:tblPrEx>
          <w:tblW w:w="0" w:type="auto"/>
          <w:tblInd w:w="704" w:type="dxa"/>
          <w:tblLook w:val="04A0"/>
        </w:tblPrEx>
        <w:tc>
          <w:tcPr>
            <w:tcW w:w="1843" w:type="dxa"/>
          </w:tcPr>
          <w:p w:rsidR="0087671B" w:rsidRPr="00F677FA" w:rsidP="001E27F5" w14:paraId="7A74B476" w14:textId="509DF633">
            <w:r w:rsidRPr="00F677FA">
              <w:t>18 years</w:t>
            </w:r>
          </w:p>
        </w:tc>
        <w:tc>
          <w:tcPr>
            <w:tcW w:w="1984" w:type="dxa"/>
          </w:tcPr>
          <w:p w:rsidR="0087671B" w:rsidRPr="00F677FA" w:rsidP="001E27F5" w14:paraId="6A3C1F5B" w14:textId="77777777">
            <w:r w:rsidRPr="00F677FA">
              <w:t>50%</w:t>
            </w:r>
          </w:p>
        </w:tc>
      </w:tr>
      <w:tr w14:paraId="64A2671C" w14:textId="77777777" w:rsidTr="001E27F5">
        <w:tblPrEx>
          <w:tblW w:w="0" w:type="auto"/>
          <w:tblInd w:w="704" w:type="dxa"/>
          <w:tblLook w:val="04A0"/>
        </w:tblPrEx>
        <w:tc>
          <w:tcPr>
            <w:tcW w:w="1843" w:type="dxa"/>
          </w:tcPr>
          <w:p w:rsidR="0087671B" w:rsidRPr="00F677FA" w:rsidP="001E27F5" w14:paraId="52A085F2" w14:textId="7299C029">
            <w:r w:rsidRPr="00F677FA">
              <w:t>17 years</w:t>
            </w:r>
          </w:p>
        </w:tc>
        <w:tc>
          <w:tcPr>
            <w:tcW w:w="1984" w:type="dxa"/>
          </w:tcPr>
          <w:p w:rsidR="0087671B" w:rsidRPr="00F677FA" w:rsidP="001E27F5" w14:paraId="733F7618" w14:textId="224712E7">
            <w:r w:rsidRPr="00F677FA">
              <w:t>39.5%</w:t>
            </w:r>
          </w:p>
        </w:tc>
      </w:tr>
      <w:tr w14:paraId="16DFD36E" w14:textId="77777777" w:rsidTr="001E27F5">
        <w:tblPrEx>
          <w:tblW w:w="0" w:type="auto"/>
          <w:tblInd w:w="704" w:type="dxa"/>
          <w:tblLook w:val="04A0"/>
        </w:tblPrEx>
        <w:tc>
          <w:tcPr>
            <w:tcW w:w="1843" w:type="dxa"/>
          </w:tcPr>
          <w:p w:rsidR="0087671B" w:rsidRPr="00F677FA" w:rsidP="001E27F5" w14:paraId="455A88B2" w14:textId="04069856">
            <w:r w:rsidRPr="00F677FA">
              <w:t>16 years</w:t>
            </w:r>
          </w:p>
        </w:tc>
        <w:tc>
          <w:tcPr>
            <w:tcW w:w="1984" w:type="dxa"/>
          </w:tcPr>
          <w:p w:rsidR="0087671B" w:rsidRPr="00F677FA" w:rsidP="001E27F5" w14:paraId="3D3AE13E" w14:textId="52A89502">
            <w:r w:rsidRPr="00F677FA">
              <w:t>34.5%</w:t>
            </w:r>
          </w:p>
        </w:tc>
      </w:tr>
      <w:tr w14:paraId="66D204B3" w14:textId="77777777" w:rsidTr="001E27F5">
        <w:tblPrEx>
          <w:tblW w:w="0" w:type="auto"/>
          <w:tblInd w:w="704" w:type="dxa"/>
          <w:tblLook w:val="04A0"/>
        </w:tblPrEx>
        <w:tc>
          <w:tcPr>
            <w:tcW w:w="1843" w:type="dxa"/>
          </w:tcPr>
          <w:p w:rsidR="0087671B" w:rsidRPr="00F677FA" w:rsidP="001E27F5" w14:paraId="23BED683" w14:textId="2E5123B3">
            <w:r w:rsidRPr="00F677FA">
              <w:t>15 years</w:t>
            </w:r>
          </w:p>
        </w:tc>
        <w:tc>
          <w:tcPr>
            <w:tcW w:w="1984" w:type="dxa"/>
          </w:tcPr>
          <w:p w:rsidR="0087671B" w:rsidRPr="00242834" w:rsidP="001E27F5" w14:paraId="6B38383A" w14:textId="77777777">
            <w:r w:rsidRPr="00F677FA">
              <w:t>30%</w:t>
            </w:r>
          </w:p>
        </w:tc>
      </w:tr>
      <w:tr w14:paraId="6F95D161" w14:textId="77777777" w:rsidTr="001E27F5">
        <w:tblPrEx>
          <w:tblW w:w="0" w:type="auto"/>
          <w:tblInd w:w="704" w:type="dxa"/>
          <w:tblLook w:val="04A0"/>
        </w:tblPrEx>
        <w:tc>
          <w:tcPr>
            <w:tcW w:w="1843" w:type="dxa"/>
          </w:tcPr>
          <w:p w:rsidR="0087671B" w:rsidRPr="00242834" w:rsidP="001E27F5" w14:paraId="220B3C24" w14:textId="77777777"/>
        </w:tc>
        <w:tc>
          <w:tcPr>
            <w:tcW w:w="1984" w:type="dxa"/>
          </w:tcPr>
          <w:p w:rsidR="0087671B" w:rsidRPr="00242834" w:rsidP="001E27F5" w14:paraId="240F073F" w14:textId="77777777"/>
        </w:tc>
      </w:tr>
    </w:tbl>
    <w:p w:rsidR="00004266" w:rsidRPr="004C7B3C" w:rsidP="00786661" w14:paraId="4C9D99EC" w14:textId="77777777">
      <w:pPr>
        <w:tabs>
          <w:tab w:val="left" w:pos="4395"/>
        </w:tabs>
        <w:spacing w:after="4463"/>
        <w:rPr>
          <w:rFonts w:ascii="Arial" w:hAnsi="Arial" w:cs="Arial"/>
          <w:lang w:val="en-GB"/>
        </w:rPr>
      </w:pPr>
    </w:p>
    <w:p w:rsidR="00004266" w:rsidRPr="004C7B3C" w:rsidP="00786661" w14:paraId="1D8A7E5F" w14:textId="77777777">
      <w:pPr>
        <w:tabs>
          <w:tab w:val="left" w:pos="4395"/>
        </w:tabs>
        <w:rPr>
          <w:rFonts w:ascii="Arial" w:hAnsi="Arial" w:cs="Arial"/>
          <w:lang w:val="en-GB"/>
        </w:rPr>
        <w:sectPr w:rsidSect="002F22B7">
          <w:pgSz w:w="11909" w:h="16838"/>
          <w:pgMar w:top="1276" w:right="3089" w:bottom="582" w:left="1420" w:header="720" w:footer="720" w:gutter="0"/>
          <w:cols w:space="708"/>
        </w:sectPr>
      </w:pPr>
    </w:p>
    <w:p w:rsidR="00E57BF6" w:rsidRPr="004C7B3C" w:rsidP="00786661" w14:paraId="158D23D2" w14:textId="039F26AC">
      <w:pPr>
        <w:tabs>
          <w:tab w:val="left" w:pos="2160"/>
          <w:tab w:val="left" w:pos="4395"/>
        </w:tabs>
        <w:spacing w:before="11"/>
        <w:ind w:left="2160" w:right="288" w:hanging="2160"/>
        <w:textAlignment w:val="baseline"/>
        <w:rPr>
          <w:rFonts w:ascii="Arial" w:eastAsia="Arial" w:hAnsi="Arial" w:cs="Arial"/>
          <w:b/>
          <w:color w:val="000000"/>
          <w:sz w:val="24"/>
          <w:lang w:val="en-GB"/>
        </w:rPr>
      </w:pPr>
      <w:r w:rsidRPr="004C7B3C">
        <w:rPr>
          <w:rFonts w:ascii="Arial" w:eastAsia="Arial" w:hAnsi="Arial" w:cs="Arial"/>
          <w:b/>
          <w:sz w:val="24"/>
          <w:lang w:val="en-GB"/>
        </w:rPr>
        <w:t>APPENDIX 5</w:t>
      </w:r>
      <w:r w:rsidRPr="004C7B3C">
        <w:rPr>
          <w:rFonts w:ascii="Arial" w:eastAsia="Arial" w:hAnsi="Arial" w:cs="Arial"/>
          <w:b/>
          <w:color w:val="000000"/>
          <w:sz w:val="24"/>
          <w:lang w:val="en-GB"/>
        </w:rPr>
        <w:tab/>
      </w:r>
      <w:r w:rsidRPr="004C7B3C" w:rsidR="002528C3">
        <w:rPr>
          <w:rFonts w:ascii="Arial" w:eastAsia="Arial" w:hAnsi="Arial" w:cs="Arial"/>
          <w:b/>
          <w:sz w:val="24"/>
          <w:lang w:val="en-GB"/>
        </w:rPr>
        <w:t>T</w:t>
      </w:r>
      <w:r w:rsidRPr="004C7B3C">
        <w:rPr>
          <w:rFonts w:ascii="Arial" w:eastAsia="Arial" w:hAnsi="Arial" w:cs="Arial"/>
          <w:b/>
          <w:sz w:val="24"/>
          <w:lang w:val="en-GB"/>
        </w:rPr>
        <w:t xml:space="preserve">he </w:t>
      </w:r>
      <w:r w:rsidRPr="004C7B3C">
        <w:rPr>
          <w:rFonts w:ascii="Arial" w:eastAsia="Arial" w:hAnsi="Arial" w:cs="Arial"/>
          <w:b/>
          <w:sz w:val="24"/>
          <w:lang w:val="en-GB"/>
        </w:rPr>
        <w:t>Colland</w:t>
      </w:r>
      <w:r w:rsidRPr="004C7B3C">
        <w:rPr>
          <w:rFonts w:ascii="Arial" w:eastAsia="Arial" w:hAnsi="Arial" w:cs="Arial"/>
          <w:b/>
          <w:sz w:val="24"/>
          <w:lang w:val="en-GB"/>
        </w:rPr>
        <w:t xml:space="preserve"> </w:t>
      </w:r>
      <w:r w:rsidRPr="004C7B3C">
        <w:rPr>
          <w:rFonts w:ascii="Arial" w:eastAsia="Arial" w:hAnsi="Arial" w:cs="Arial"/>
          <w:b/>
          <w:sz w:val="24"/>
          <w:lang w:val="en-GB"/>
        </w:rPr>
        <w:t>Arbeidsmarkt</w:t>
      </w:r>
      <w:r w:rsidRPr="004C7B3C">
        <w:rPr>
          <w:rFonts w:ascii="Arial" w:eastAsia="Arial" w:hAnsi="Arial" w:cs="Arial"/>
          <w:b/>
          <w:sz w:val="24"/>
          <w:lang w:val="en-GB"/>
        </w:rPr>
        <w:t xml:space="preserve"> Social Fund, referred to in Article</w:t>
      </w:r>
      <w:r w:rsidRPr="004C7B3C" w:rsidR="002528C3">
        <w:rPr>
          <w:rFonts w:ascii="Arial" w:eastAsia="Arial" w:hAnsi="Arial" w:cs="Arial"/>
          <w:b/>
          <w:sz w:val="24"/>
          <w:lang w:val="en-GB"/>
        </w:rPr>
        <w:t>s</w:t>
      </w:r>
      <w:r w:rsidRPr="004C7B3C">
        <w:rPr>
          <w:rFonts w:ascii="Arial" w:eastAsia="Arial" w:hAnsi="Arial" w:cs="Arial"/>
          <w:b/>
          <w:sz w:val="24"/>
          <w:lang w:val="en-GB"/>
        </w:rPr>
        <w:t xml:space="preserve"> 41 </w:t>
      </w:r>
      <w:r w:rsidRPr="004C7B3C" w:rsidR="002528C3">
        <w:rPr>
          <w:rFonts w:ascii="Arial" w:eastAsia="Arial" w:hAnsi="Arial" w:cs="Arial"/>
          <w:b/>
          <w:sz w:val="24"/>
          <w:lang w:val="en-GB"/>
        </w:rPr>
        <w:t>and 42 of Chapter 6,</w:t>
      </w:r>
      <w:r w:rsidRPr="004C7B3C">
        <w:rPr>
          <w:rFonts w:ascii="Arial" w:eastAsia="Arial" w:hAnsi="Arial" w:cs="Arial"/>
          <w:b/>
          <w:sz w:val="24"/>
          <w:lang w:val="en-GB"/>
        </w:rPr>
        <w:t xml:space="preserve"> </w:t>
      </w:r>
      <w:r w:rsidRPr="004C7B3C" w:rsidR="002528C3">
        <w:rPr>
          <w:rFonts w:ascii="Arial" w:eastAsia="Arial" w:hAnsi="Arial" w:cs="Arial"/>
          <w:b/>
          <w:sz w:val="24"/>
          <w:lang w:val="en-GB"/>
        </w:rPr>
        <w:t>Article 50 of</w:t>
      </w:r>
      <w:r w:rsidRPr="004C7B3C">
        <w:rPr>
          <w:rFonts w:ascii="Arial" w:eastAsia="Arial" w:hAnsi="Arial" w:cs="Arial"/>
          <w:b/>
          <w:sz w:val="24"/>
          <w:lang w:val="en-GB"/>
        </w:rPr>
        <w:t xml:space="preserve"> Chapter 8</w:t>
      </w:r>
      <w:r w:rsidRPr="004C7B3C" w:rsidR="002528C3">
        <w:rPr>
          <w:rFonts w:ascii="Arial" w:eastAsia="Arial" w:hAnsi="Arial" w:cs="Arial"/>
          <w:b/>
          <w:sz w:val="24"/>
          <w:lang w:val="en-GB"/>
        </w:rPr>
        <w:t>, and Article</w:t>
      </w:r>
      <w:r w:rsidRPr="004C7B3C">
        <w:rPr>
          <w:rFonts w:ascii="Arial" w:eastAsia="Arial" w:hAnsi="Arial" w:cs="Arial"/>
          <w:b/>
          <w:sz w:val="24"/>
          <w:lang w:val="en-GB"/>
        </w:rPr>
        <w:t xml:space="preserve"> 5</w:t>
      </w:r>
      <w:r w:rsidRPr="004C7B3C" w:rsidR="002528C3">
        <w:rPr>
          <w:rFonts w:ascii="Arial" w:eastAsia="Arial" w:hAnsi="Arial" w:cs="Arial"/>
          <w:b/>
          <w:sz w:val="24"/>
          <w:lang w:val="en-GB"/>
        </w:rPr>
        <w:t>2</w:t>
      </w:r>
      <w:r w:rsidRPr="004C7B3C">
        <w:rPr>
          <w:rFonts w:ascii="Arial" w:eastAsia="Arial" w:hAnsi="Arial" w:cs="Arial"/>
          <w:b/>
          <w:sz w:val="24"/>
          <w:lang w:val="en-GB"/>
        </w:rPr>
        <w:t xml:space="preserve"> </w:t>
      </w:r>
      <w:r w:rsidRPr="004C7B3C" w:rsidR="002528C3">
        <w:rPr>
          <w:rFonts w:ascii="Arial" w:eastAsia="Arial" w:hAnsi="Arial" w:cs="Arial"/>
          <w:b/>
          <w:sz w:val="24"/>
          <w:lang w:val="en-GB"/>
        </w:rPr>
        <w:t xml:space="preserve"> of Chapter </w:t>
      </w:r>
      <w:r w:rsidRPr="004C7B3C">
        <w:rPr>
          <w:rFonts w:ascii="Arial" w:eastAsia="Arial" w:hAnsi="Arial" w:cs="Arial"/>
          <w:b/>
          <w:sz w:val="24"/>
          <w:lang w:val="en-GB"/>
        </w:rPr>
        <w:t>9</w:t>
      </w:r>
    </w:p>
    <w:p w:rsidR="00E57BF6" w:rsidRPr="004C7B3C" w:rsidP="00786661" w14:paraId="482D5D9C" w14:textId="77777777">
      <w:pPr>
        <w:tabs>
          <w:tab w:val="left" w:pos="2160"/>
          <w:tab w:val="left" w:pos="4395"/>
        </w:tabs>
        <w:spacing w:before="11"/>
        <w:ind w:left="2160" w:right="288" w:hanging="2160"/>
        <w:textAlignment w:val="baseline"/>
        <w:rPr>
          <w:rFonts w:ascii="Arial" w:eastAsia="Arial" w:hAnsi="Arial" w:cs="Arial"/>
          <w:b/>
          <w:color w:val="000000"/>
          <w:sz w:val="24"/>
          <w:lang w:val="en-GB"/>
        </w:rPr>
      </w:pPr>
    </w:p>
    <w:p w:rsidR="002528C3" w:rsidRPr="00E7329B" w:rsidP="00786661" w14:paraId="4A9CE1E1" w14:textId="76D64841">
      <w:pPr>
        <w:tabs>
          <w:tab w:val="left" w:pos="4395"/>
        </w:tabs>
        <w:rPr>
          <w:rFonts w:ascii="Arial" w:hAnsi="Arial" w:cs="Arial"/>
          <w:sz w:val="20"/>
          <w:szCs w:val="20"/>
          <w:lang w:val="en-GB"/>
        </w:rPr>
      </w:pPr>
      <w:r w:rsidRPr="00E7329B">
        <w:rPr>
          <w:rFonts w:ascii="Arial" w:hAnsi="Arial" w:cs="Arial"/>
          <w:sz w:val="20"/>
          <w:szCs w:val="20"/>
          <w:lang w:val="en-GB"/>
        </w:rPr>
        <w:t>Colland</w:t>
      </w:r>
      <w:r w:rsidRPr="00E7329B">
        <w:rPr>
          <w:rFonts w:ascii="Arial" w:hAnsi="Arial" w:cs="Arial"/>
          <w:sz w:val="20"/>
          <w:szCs w:val="20"/>
          <w:lang w:val="en-GB"/>
        </w:rPr>
        <w:t xml:space="preserve"> is the name of the cooperative venture for the agricultural and green social schemes. The Labour market cluster is based on the </w:t>
      </w:r>
      <w:r w:rsidRPr="00E7329B">
        <w:rPr>
          <w:rFonts w:ascii="Arial" w:hAnsi="Arial" w:cs="Arial"/>
          <w:sz w:val="20"/>
          <w:szCs w:val="20"/>
          <w:lang w:val="en-GB"/>
        </w:rPr>
        <w:t>Colland</w:t>
      </w:r>
      <w:r w:rsidRPr="00E7329B">
        <w:rPr>
          <w:rFonts w:ascii="Arial" w:hAnsi="Arial" w:cs="Arial"/>
          <w:sz w:val="20"/>
          <w:szCs w:val="20"/>
          <w:lang w:val="en-GB"/>
        </w:rPr>
        <w:t xml:space="preserve"> CAO and comprises the </w:t>
      </w:r>
      <w:r w:rsidRPr="00E7329B">
        <w:rPr>
          <w:rFonts w:ascii="Arial" w:hAnsi="Arial" w:cs="Arial"/>
          <w:sz w:val="20"/>
          <w:szCs w:val="20"/>
          <w:lang w:val="en-GB"/>
        </w:rPr>
        <w:t>Colland</w:t>
      </w:r>
      <w:r w:rsidRPr="00E7329B">
        <w:rPr>
          <w:rFonts w:ascii="Arial" w:hAnsi="Arial" w:cs="Arial"/>
          <w:sz w:val="20"/>
          <w:szCs w:val="20"/>
          <w:lang w:val="en-GB"/>
        </w:rPr>
        <w:t xml:space="preserve"> </w:t>
      </w:r>
      <w:r w:rsidRPr="00E7329B">
        <w:rPr>
          <w:rFonts w:ascii="Arial" w:hAnsi="Arial" w:cs="Arial"/>
          <w:sz w:val="20"/>
          <w:szCs w:val="20"/>
          <w:lang w:val="en-GB"/>
        </w:rPr>
        <w:t>Arbeidsmarkt</w:t>
      </w:r>
      <w:r w:rsidRPr="00E7329B">
        <w:rPr>
          <w:rFonts w:ascii="Arial" w:hAnsi="Arial" w:cs="Arial"/>
          <w:sz w:val="20"/>
          <w:szCs w:val="20"/>
          <w:lang w:val="en-GB"/>
        </w:rPr>
        <w:t xml:space="preserve"> fund and the bridging fund [</w:t>
      </w:r>
      <w:r w:rsidRPr="00E7329B">
        <w:rPr>
          <w:rFonts w:ascii="Arial" w:hAnsi="Arial" w:cs="Arial"/>
          <w:i/>
          <w:iCs/>
          <w:sz w:val="20"/>
          <w:szCs w:val="20"/>
          <w:lang w:val="en-GB"/>
        </w:rPr>
        <w:t>Overbruggingsfonds</w:t>
      </w:r>
      <w:r w:rsidRPr="00E7329B">
        <w:rPr>
          <w:rFonts w:ascii="Arial" w:hAnsi="Arial" w:cs="Arial"/>
          <w:sz w:val="20"/>
          <w:szCs w:val="20"/>
          <w:lang w:val="en-GB"/>
        </w:rPr>
        <w:t xml:space="preserve">]. The </w:t>
      </w:r>
      <w:r w:rsidRPr="00E7329B">
        <w:rPr>
          <w:rFonts w:ascii="Arial" w:hAnsi="Arial" w:cs="Arial"/>
          <w:sz w:val="20"/>
          <w:szCs w:val="20"/>
          <w:lang w:val="en-GB"/>
        </w:rPr>
        <w:t>Colland</w:t>
      </w:r>
      <w:r w:rsidRPr="00E7329B">
        <w:rPr>
          <w:rFonts w:ascii="Arial" w:hAnsi="Arial" w:cs="Arial"/>
          <w:sz w:val="20"/>
          <w:szCs w:val="20"/>
          <w:lang w:val="en-GB"/>
        </w:rPr>
        <w:t xml:space="preserve"> </w:t>
      </w:r>
      <w:r w:rsidRPr="00E7329B">
        <w:rPr>
          <w:rFonts w:ascii="Arial" w:hAnsi="Arial" w:cs="Arial"/>
          <w:sz w:val="20"/>
          <w:szCs w:val="20"/>
          <w:lang w:val="en-GB"/>
        </w:rPr>
        <w:t>Arbeidsmarkt</w:t>
      </w:r>
      <w:r w:rsidRPr="00E7329B">
        <w:rPr>
          <w:rFonts w:ascii="Arial" w:hAnsi="Arial" w:cs="Arial"/>
          <w:sz w:val="20"/>
          <w:szCs w:val="20"/>
          <w:lang w:val="en-GB"/>
        </w:rPr>
        <w:t xml:space="preserve"> fund provides subsidies to employers and employees for training, the older employees leave scheme [</w:t>
      </w:r>
      <w:r w:rsidRPr="00E7329B">
        <w:rPr>
          <w:rFonts w:ascii="Arial" w:hAnsi="Arial" w:cs="Arial"/>
          <w:i/>
          <w:iCs/>
          <w:sz w:val="20"/>
          <w:szCs w:val="20"/>
          <w:lang w:val="en-GB"/>
        </w:rPr>
        <w:t>seniorenregeling</w:t>
      </w:r>
      <w:r w:rsidRPr="00E7329B">
        <w:rPr>
          <w:rFonts w:ascii="Arial" w:hAnsi="Arial" w:cs="Arial"/>
          <w:sz w:val="20"/>
          <w:szCs w:val="20"/>
          <w:lang w:val="en-GB"/>
        </w:rPr>
        <w:t xml:space="preserve">], labour-market projects, and other such schemes. Current information about these schemes and contributions can be found on </w:t>
      </w:r>
      <w:r w:rsidRPr="00E7329B">
        <w:rPr>
          <w:rFonts w:ascii="Arial" w:hAnsi="Arial" w:cs="Arial"/>
          <w:sz w:val="20"/>
          <w:szCs w:val="20"/>
          <w:lang w:val="en-GB"/>
        </w:rPr>
        <w:t>Colland's</w:t>
      </w:r>
      <w:r w:rsidRPr="00E7329B">
        <w:rPr>
          <w:rFonts w:ascii="Arial" w:hAnsi="Arial" w:cs="Arial"/>
          <w:sz w:val="20"/>
          <w:szCs w:val="20"/>
          <w:lang w:val="en-GB"/>
        </w:rPr>
        <w:t xml:space="preserve"> websites: (only available in Dutch) </w:t>
      </w:r>
      <w:hyperlink r:id="rId19" w:history="1">
        <w:r w:rsidRPr="00E7329B">
          <w:rPr>
            <w:rStyle w:val="Hyperlink"/>
            <w:rFonts w:ascii="Arial" w:hAnsi="Arial" w:cs="Arial"/>
            <w:color w:val="auto"/>
            <w:sz w:val="20"/>
            <w:szCs w:val="20"/>
            <w:lang w:val="en-GB"/>
          </w:rPr>
          <w:t>www.colland.nl</w:t>
        </w:r>
      </w:hyperlink>
      <w:r w:rsidRPr="00E7329B">
        <w:rPr>
          <w:rFonts w:ascii="Arial" w:hAnsi="Arial" w:cs="Arial"/>
          <w:sz w:val="20"/>
          <w:szCs w:val="20"/>
          <w:lang w:val="en-GB"/>
        </w:rPr>
        <w:t xml:space="preserve"> and </w:t>
      </w:r>
      <w:hyperlink r:id="rId20" w:history="1">
        <w:r w:rsidRPr="00E7329B">
          <w:rPr>
            <w:rStyle w:val="Hyperlink"/>
            <w:rFonts w:ascii="Arial" w:hAnsi="Arial" w:cs="Arial"/>
            <w:color w:val="auto"/>
            <w:sz w:val="20"/>
            <w:szCs w:val="20"/>
            <w:lang w:val="en-GB"/>
          </w:rPr>
          <w:t>www.collandarbeidsmarkt.nl</w:t>
        </w:r>
      </w:hyperlink>
      <w:r w:rsidRPr="00E7329B">
        <w:rPr>
          <w:rFonts w:ascii="Arial" w:hAnsi="Arial" w:cs="Arial"/>
          <w:sz w:val="20"/>
          <w:szCs w:val="20"/>
          <w:lang w:val="en-GB"/>
        </w:rPr>
        <w:t xml:space="preserve">. </w:t>
      </w:r>
    </w:p>
    <w:p w:rsidR="004327FF" w:rsidRPr="00E7329B" w:rsidP="00786661" w14:paraId="159ECDFE" w14:textId="77777777">
      <w:pPr>
        <w:tabs>
          <w:tab w:val="left" w:pos="4395"/>
        </w:tabs>
        <w:rPr>
          <w:rFonts w:ascii="Arial" w:hAnsi="Arial" w:cs="Arial"/>
          <w:sz w:val="20"/>
          <w:szCs w:val="20"/>
          <w:lang w:val="en-GB"/>
        </w:rPr>
      </w:pPr>
    </w:p>
    <w:p w:rsidR="002528C3" w:rsidRPr="00E7329B" w:rsidP="00786661" w14:paraId="2E02313A" w14:textId="3DD172E6">
      <w:pPr>
        <w:tabs>
          <w:tab w:val="left" w:pos="4395"/>
        </w:tabs>
        <w:rPr>
          <w:rFonts w:ascii="Arial" w:hAnsi="Arial" w:cs="Arial"/>
          <w:sz w:val="20"/>
          <w:szCs w:val="20"/>
          <w:lang w:val="en-GB"/>
        </w:rPr>
      </w:pPr>
      <w:r w:rsidRPr="00E7329B">
        <w:rPr>
          <w:rFonts w:ascii="Arial" w:hAnsi="Arial" w:cs="Arial"/>
          <w:sz w:val="20"/>
          <w:szCs w:val="20"/>
          <w:lang w:val="en-GB"/>
        </w:rPr>
        <w:t xml:space="preserve">If you have any questions, please contact the </w:t>
      </w:r>
      <w:r w:rsidRPr="00E7329B">
        <w:rPr>
          <w:rFonts w:ascii="Arial" w:hAnsi="Arial" w:cs="Arial"/>
          <w:sz w:val="20"/>
          <w:szCs w:val="20"/>
          <w:lang w:val="en-GB"/>
        </w:rPr>
        <w:t>Colland</w:t>
      </w:r>
      <w:r w:rsidRPr="00E7329B">
        <w:rPr>
          <w:rFonts w:ascii="Arial" w:hAnsi="Arial" w:cs="Arial"/>
          <w:sz w:val="20"/>
          <w:szCs w:val="20"/>
          <w:lang w:val="en-GB"/>
        </w:rPr>
        <w:t xml:space="preserve"> </w:t>
      </w:r>
      <w:r w:rsidRPr="00E7329B">
        <w:rPr>
          <w:rFonts w:ascii="Arial" w:hAnsi="Arial" w:cs="Arial"/>
          <w:sz w:val="20"/>
          <w:szCs w:val="20"/>
          <w:lang w:val="en-GB"/>
        </w:rPr>
        <w:t>Arbeidsmarkt</w:t>
      </w:r>
      <w:r w:rsidRPr="00E7329B">
        <w:rPr>
          <w:rFonts w:ascii="Arial" w:hAnsi="Arial" w:cs="Arial"/>
          <w:sz w:val="20"/>
          <w:szCs w:val="20"/>
          <w:lang w:val="en-GB"/>
        </w:rPr>
        <w:t xml:space="preserve"> Backoffice by telephone on 088 008 4550 (local rate), or send an email to: </w:t>
      </w:r>
      <w:hyperlink r:id="rId21" w:history="1">
        <w:r w:rsidRPr="00E7329B">
          <w:rPr>
            <w:rFonts w:ascii="Arial" w:hAnsi="Arial" w:cs="Arial"/>
            <w:sz w:val="20"/>
            <w:szCs w:val="20"/>
            <w:lang w:val="en-GB"/>
          </w:rPr>
          <w:t>info@colland-administratie.nl</w:t>
        </w:r>
      </w:hyperlink>
      <w:r w:rsidRPr="00E7329B" w:rsidR="00D81F78">
        <w:rPr>
          <w:rFonts w:ascii="Arial" w:hAnsi="Arial" w:cs="Arial"/>
          <w:sz w:val="20"/>
          <w:szCs w:val="20"/>
          <w:lang w:val="en-GB"/>
        </w:rPr>
        <w:t>.</w:t>
      </w:r>
      <w:r w:rsidRPr="00E7329B">
        <w:rPr>
          <w:rFonts w:ascii="Arial" w:hAnsi="Arial" w:cs="Arial"/>
          <w:sz w:val="20"/>
          <w:szCs w:val="20"/>
          <w:lang w:val="en-GB"/>
        </w:rPr>
        <w:t xml:space="preserve"> For changes to employer details, changes of address and questions relating to the contribution invoice, please contact </w:t>
      </w:r>
      <w:r w:rsidRPr="00E7329B">
        <w:rPr>
          <w:rFonts w:ascii="Arial" w:hAnsi="Arial" w:cs="Arial"/>
          <w:sz w:val="20"/>
          <w:szCs w:val="20"/>
          <w:lang w:val="en-GB"/>
        </w:rPr>
        <w:t xml:space="preserve">BPL pension </w:t>
      </w:r>
      <w:r w:rsidRPr="00E7329B">
        <w:rPr>
          <w:rFonts w:ascii="Arial" w:hAnsi="Arial" w:cs="Arial"/>
          <w:sz w:val="20"/>
          <w:szCs w:val="20"/>
          <w:lang w:val="en-GB"/>
        </w:rPr>
        <w:t xml:space="preserve">on telephone numbers +31 50 522 4000 </w:t>
      </w:r>
      <w:r w:rsidRPr="00E7329B">
        <w:rPr>
          <w:rFonts w:ascii="Arial" w:hAnsi="Arial" w:cs="Arial"/>
          <w:sz w:val="20"/>
          <w:szCs w:val="20"/>
          <w:lang w:val="en-GB"/>
        </w:rPr>
        <w:t xml:space="preserve">or via e-mail werkgever@bplpensioen.nl </w:t>
      </w:r>
      <w:r w:rsidRPr="00E7329B">
        <w:rPr>
          <w:rFonts w:ascii="Arial" w:hAnsi="Arial" w:cs="Arial"/>
          <w:sz w:val="20"/>
          <w:szCs w:val="20"/>
          <w:lang w:val="en-GB"/>
        </w:rPr>
        <w:t xml:space="preserve">(employers) or +31 50 522 3000 </w:t>
      </w:r>
      <w:r w:rsidRPr="00E7329B">
        <w:rPr>
          <w:rFonts w:ascii="Arial" w:hAnsi="Arial" w:cs="Arial"/>
          <w:sz w:val="20"/>
          <w:szCs w:val="20"/>
          <w:lang w:val="en-GB"/>
        </w:rPr>
        <w:t xml:space="preserve">/ deelnemer@bplpensioen.nl </w:t>
      </w:r>
      <w:r w:rsidRPr="00E7329B">
        <w:rPr>
          <w:rFonts w:ascii="Arial" w:hAnsi="Arial" w:cs="Arial"/>
          <w:sz w:val="20"/>
          <w:szCs w:val="20"/>
          <w:lang w:val="en-GB"/>
        </w:rPr>
        <w:t>(employees).</w:t>
      </w:r>
    </w:p>
    <w:p w:rsidR="002528C3" w:rsidRPr="004C7B3C" w:rsidP="00786661" w14:paraId="76237DC5" w14:textId="77777777">
      <w:pPr>
        <w:tabs>
          <w:tab w:val="left" w:pos="4395"/>
        </w:tabs>
        <w:spacing w:before="493"/>
        <w:textAlignment w:val="baseline"/>
        <w:rPr>
          <w:rFonts w:ascii="Arial" w:eastAsia="Arial" w:hAnsi="Arial" w:cs="Arial"/>
          <w:color w:val="000000"/>
          <w:sz w:val="20"/>
          <w:lang w:val="en-GB"/>
        </w:rPr>
      </w:pPr>
    </w:p>
    <w:p w:rsidR="00004266" w:rsidRPr="004C7B3C" w:rsidP="00786661" w14:paraId="6B1B4458" w14:textId="77777777">
      <w:pPr>
        <w:tabs>
          <w:tab w:val="left" w:pos="4395"/>
        </w:tabs>
        <w:spacing w:before="229" w:after="10238"/>
        <w:rPr>
          <w:rFonts w:ascii="Arial" w:hAnsi="Arial" w:cs="Arial"/>
          <w:lang w:val="en-GB"/>
        </w:rPr>
        <w:sectPr>
          <w:pgSz w:w="11909" w:h="16838"/>
          <w:pgMar w:top="1420" w:right="653" w:bottom="582" w:left="1416" w:header="720" w:footer="720" w:gutter="0"/>
          <w:cols w:space="708"/>
        </w:sectPr>
      </w:pPr>
    </w:p>
    <w:p w:rsidR="00004266" w:rsidRPr="004C7B3C" w:rsidP="00786661" w14:paraId="1019CBAC" w14:textId="58FAAAD3">
      <w:pPr>
        <w:tabs>
          <w:tab w:val="left" w:pos="4395"/>
        </w:tabs>
        <w:spacing w:before="1"/>
        <w:textAlignment w:val="baseline"/>
        <w:rPr>
          <w:rFonts w:ascii="Arial" w:eastAsia="Arial" w:hAnsi="Arial" w:cs="Arial"/>
          <w:color w:val="000000"/>
          <w:spacing w:val="-1"/>
          <w:sz w:val="16"/>
          <w:lang w:val="en-GB"/>
        </w:rPr>
      </w:pPr>
    </w:p>
    <w:p w:rsidR="00004266" w:rsidRPr="004C7B3C" w:rsidP="00786661" w14:paraId="547FED2C" w14:textId="77777777">
      <w:pPr>
        <w:tabs>
          <w:tab w:val="left" w:pos="4395"/>
        </w:tabs>
        <w:rPr>
          <w:rFonts w:ascii="Arial" w:hAnsi="Arial" w:cs="Arial"/>
          <w:lang w:val="en-GB"/>
        </w:rPr>
        <w:sectPr>
          <w:type w:val="continuous"/>
          <w:pgSz w:w="11909" w:h="16838"/>
          <w:pgMar w:top="1420" w:right="3089" w:bottom="582" w:left="1420" w:header="720" w:footer="720" w:gutter="0"/>
          <w:cols w:space="708"/>
        </w:sectPr>
      </w:pPr>
    </w:p>
    <w:p w:rsidR="00004266" w:rsidRPr="004C7B3C" w:rsidP="00786661" w14:paraId="4ABA9E28" w14:textId="3D9BF8E9">
      <w:pPr>
        <w:tabs>
          <w:tab w:val="left" w:pos="2160"/>
          <w:tab w:val="left" w:pos="4395"/>
        </w:tabs>
        <w:spacing w:before="9"/>
        <w:ind w:left="2160" w:right="1152" w:hanging="2160"/>
        <w:textAlignment w:val="baseline"/>
        <w:rPr>
          <w:rFonts w:ascii="Arial" w:eastAsia="Arial" w:hAnsi="Arial" w:cs="Arial"/>
          <w:b/>
          <w:color w:val="000000"/>
          <w:sz w:val="24"/>
          <w:lang w:val="en-GB"/>
        </w:rPr>
      </w:pPr>
      <w:r w:rsidRPr="004C7B3C">
        <w:rPr>
          <w:rFonts w:ascii="Arial" w:eastAsia="Arial" w:hAnsi="Arial" w:cs="Arial"/>
          <w:b/>
          <w:sz w:val="24"/>
          <w:lang w:val="en-GB"/>
        </w:rPr>
        <w:t>APPENDIX 6</w:t>
      </w:r>
      <w:r w:rsidRPr="004C7B3C" w:rsidR="00A20F1D">
        <w:rPr>
          <w:rFonts w:ascii="Arial" w:eastAsia="Arial" w:hAnsi="Arial" w:cs="Arial"/>
          <w:b/>
          <w:color w:val="000000"/>
          <w:sz w:val="24"/>
          <w:lang w:val="en-GB"/>
        </w:rPr>
        <w:tab/>
        <w:t>Sick leave insurance for benefit payments in the event of incapacity for work (</w:t>
      </w:r>
      <w:r w:rsidRPr="004C7B3C" w:rsidR="00A20F1D">
        <w:rPr>
          <w:rFonts w:ascii="Arial" w:eastAsia="Arial" w:hAnsi="Arial" w:cs="Arial"/>
          <w:b/>
          <w:color w:val="000000"/>
          <w:sz w:val="24"/>
          <w:lang w:val="en-GB"/>
        </w:rPr>
        <w:t>Sazas</w:t>
      </w:r>
      <w:r w:rsidRPr="004C7B3C" w:rsidR="00A20F1D">
        <w:rPr>
          <w:rFonts w:ascii="Arial" w:eastAsia="Arial" w:hAnsi="Arial" w:cs="Arial"/>
          <w:b/>
          <w:color w:val="000000"/>
          <w:sz w:val="24"/>
          <w:lang w:val="en-GB"/>
        </w:rPr>
        <w:t>), referred to in Article 51</w:t>
      </w:r>
    </w:p>
    <w:p w:rsidR="007F0F8F" w:rsidRPr="004C7B3C" w:rsidP="00786661" w14:paraId="56578638" w14:textId="77777777">
      <w:pPr>
        <w:tabs>
          <w:tab w:val="left" w:pos="4395"/>
        </w:tabs>
        <w:rPr>
          <w:rFonts w:ascii="Arial" w:eastAsia="Times New Roman" w:hAnsi="Arial" w:cs="Arial"/>
          <w:lang w:val="en-GB"/>
        </w:rPr>
      </w:pPr>
    </w:p>
    <w:p w:rsidR="007F0F8F" w:rsidRPr="00E7329B" w:rsidP="00786661" w14:paraId="2DBB3327" w14:textId="40D611FD">
      <w:pPr>
        <w:tabs>
          <w:tab w:val="left" w:pos="4395"/>
        </w:tabs>
        <w:rPr>
          <w:rFonts w:ascii="Arial" w:eastAsia="Times New Roman" w:hAnsi="Arial" w:cs="Arial"/>
          <w:sz w:val="20"/>
          <w:szCs w:val="20"/>
          <w:lang w:val="en-GB"/>
        </w:rPr>
      </w:pPr>
      <w:r w:rsidRPr="00E7329B">
        <w:rPr>
          <w:rFonts w:ascii="Arial" w:eastAsia="Times New Roman" w:hAnsi="Arial" w:cs="Arial"/>
          <w:sz w:val="20"/>
          <w:szCs w:val="20"/>
          <w:lang w:val="en-GB"/>
        </w:rPr>
        <w:t xml:space="preserve">The employers and trade unions in the agricultural sector offer a sick leave insurance in cooperation with the </w:t>
      </w:r>
      <w:r w:rsidRPr="00E7329B">
        <w:rPr>
          <w:rFonts w:ascii="Arial" w:eastAsia="Times New Roman" w:hAnsi="Arial" w:cs="Arial"/>
          <w:sz w:val="20"/>
          <w:szCs w:val="20"/>
          <w:lang w:val="en-GB"/>
        </w:rPr>
        <w:t>Onderlinge</w:t>
      </w:r>
      <w:r w:rsidRPr="00E7329B">
        <w:rPr>
          <w:rFonts w:ascii="Arial" w:eastAsia="Times New Roman" w:hAnsi="Arial" w:cs="Arial"/>
          <w:sz w:val="20"/>
          <w:szCs w:val="20"/>
          <w:lang w:val="en-GB"/>
        </w:rPr>
        <w:t xml:space="preserve"> </w:t>
      </w:r>
      <w:r w:rsidRPr="00E7329B">
        <w:rPr>
          <w:rFonts w:ascii="Arial" w:eastAsia="Times New Roman" w:hAnsi="Arial" w:cs="Arial"/>
          <w:sz w:val="20"/>
          <w:szCs w:val="20"/>
          <w:lang w:val="en-GB"/>
        </w:rPr>
        <w:t>Waarborgmaatschappij</w:t>
      </w:r>
      <w:r w:rsidRPr="00E7329B">
        <w:rPr>
          <w:rFonts w:ascii="Arial" w:eastAsia="Times New Roman" w:hAnsi="Arial" w:cs="Arial"/>
          <w:sz w:val="20"/>
          <w:szCs w:val="20"/>
          <w:lang w:val="en-GB"/>
        </w:rPr>
        <w:t xml:space="preserve"> </w:t>
      </w:r>
      <w:r w:rsidRPr="00E7329B" w:rsidR="004D61AF">
        <w:rPr>
          <w:rFonts w:ascii="Arial" w:eastAsia="Times New Roman" w:hAnsi="Arial" w:cs="Arial"/>
          <w:sz w:val="20"/>
          <w:szCs w:val="20"/>
          <w:lang w:val="en-GB"/>
        </w:rPr>
        <w:t>Sazas</w:t>
      </w:r>
      <w:r w:rsidRPr="00E7329B">
        <w:rPr>
          <w:rFonts w:ascii="Arial" w:eastAsia="Times New Roman" w:hAnsi="Arial" w:cs="Arial"/>
          <w:sz w:val="20"/>
          <w:szCs w:val="20"/>
          <w:lang w:val="en-GB"/>
        </w:rPr>
        <w:t>.</w:t>
      </w:r>
      <w:r w:rsidRPr="00E7329B">
        <w:rPr>
          <w:rFonts w:ascii="Arial" w:eastAsia="Times New Roman" w:hAnsi="Arial" w:cs="Arial"/>
          <w:sz w:val="20"/>
          <w:szCs w:val="20"/>
          <w:lang w:val="en-GB"/>
        </w:rPr>
        <w:t xml:space="preserve"> </w:t>
      </w:r>
      <w:r w:rsidRPr="00E7329B">
        <w:rPr>
          <w:rFonts w:ascii="Arial" w:eastAsia="Times New Roman" w:hAnsi="Arial" w:cs="Arial"/>
          <w:sz w:val="20"/>
          <w:szCs w:val="20"/>
          <w:lang w:val="en-GB"/>
        </w:rPr>
        <w:t xml:space="preserve">Employers can choose from various options for the level of compensation paid by </w:t>
      </w:r>
      <w:r w:rsidRPr="00E7329B" w:rsidR="004D61AF">
        <w:rPr>
          <w:rFonts w:ascii="Arial" w:eastAsia="Times New Roman" w:hAnsi="Arial" w:cs="Arial"/>
          <w:sz w:val="20"/>
          <w:szCs w:val="20"/>
          <w:lang w:val="en-GB"/>
        </w:rPr>
        <w:t>Sazas</w:t>
      </w:r>
      <w:r w:rsidRPr="00E7329B" w:rsidR="004D61AF">
        <w:rPr>
          <w:rFonts w:ascii="Arial" w:eastAsia="Times New Roman" w:hAnsi="Arial" w:cs="Arial"/>
          <w:sz w:val="20"/>
          <w:szCs w:val="20"/>
          <w:lang w:val="en-GB"/>
        </w:rPr>
        <w:t xml:space="preserve"> </w:t>
      </w:r>
      <w:r w:rsidRPr="00E7329B">
        <w:rPr>
          <w:rFonts w:ascii="Arial" w:eastAsia="Times New Roman" w:hAnsi="Arial" w:cs="Arial"/>
          <w:sz w:val="20"/>
          <w:szCs w:val="20"/>
          <w:lang w:val="en-GB"/>
        </w:rPr>
        <w:t>in the context of his obligation to continued payment of wages [</w:t>
      </w:r>
      <w:r w:rsidRPr="00E7329B">
        <w:rPr>
          <w:rFonts w:ascii="Arial" w:eastAsia="Times New Roman" w:hAnsi="Arial" w:cs="Arial"/>
          <w:i/>
          <w:iCs/>
          <w:sz w:val="20"/>
          <w:szCs w:val="20"/>
          <w:lang w:val="en-GB"/>
        </w:rPr>
        <w:t>loondoorbetalingsplicht</w:t>
      </w:r>
      <w:r w:rsidRPr="00E7329B">
        <w:rPr>
          <w:rFonts w:ascii="Arial" w:eastAsia="Times New Roman" w:hAnsi="Arial" w:cs="Arial"/>
          <w:sz w:val="20"/>
          <w:szCs w:val="20"/>
          <w:lang w:val="en-GB"/>
        </w:rPr>
        <w:t>] to the employee during the first two years of sickness.</w:t>
      </w:r>
      <w:r w:rsidRPr="00E7329B">
        <w:rPr>
          <w:rFonts w:ascii="Arial" w:eastAsia="Times New Roman" w:hAnsi="Arial" w:cs="Arial"/>
          <w:sz w:val="20"/>
          <w:szCs w:val="20"/>
          <w:lang w:val="en-GB"/>
        </w:rPr>
        <w:t xml:space="preserve"> </w:t>
      </w:r>
    </w:p>
    <w:p w:rsidR="003B747F" w:rsidRPr="00E7329B" w:rsidP="00786661" w14:paraId="6EA2D0DD" w14:textId="77777777">
      <w:pPr>
        <w:tabs>
          <w:tab w:val="left" w:pos="4395"/>
        </w:tabs>
        <w:rPr>
          <w:rFonts w:ascii="Arial" w:eastAsia="Times New Roman" w:hAnsi="Arial" w:cs="Arial"/>
          <w:sz w:val="20"/>
          <w:szCs w:val="20"/>
          <w:lang w:val="en-GB"/>
        </w:rPr>
      </w:pPr>
    </w:p>
    <w:p w:rsidR="007F0F8F" w:rsidRPr="00E7329B" w:rsidP="00786661" w14:paraId="01A623F5" w14:textId="7C0A70CD">
      <w:pPr>
        <w:tabs>
          <w:tab w:val="left" w:pos="4395"/>
        </w:tabs>
        <w:rPr>
          <w:rFonts w:ascii="Arial" w:eastAsia="Times New Roman" w:hAnsi="Arial" w:cs="Arial"/>
          <w:sz w:val="20"/>
          <w:szCs w:val="20"/>
          <w:lang w:val="en-GB"/>
        </w:rPr>
      </w:pPr>
      <w:r w:rsidRPr="00E7329B">
        <w:rPr>
          <w:rFonts w:ascii="Arial" w:eastAsia="Times New Roman" w:hAnsi="Arial" w:cs="Arial"/>
          <w:sz w:val="20"/>
          <w:szCs w:val="20"/>
          <w:lang w:val="en-GB"/>
        </w:rPr>
        <w:t xml:space="preserve">Furthermore, </w:t>
      </w:r>
      <w:r w:rsidRPr="00E7329B" w:rsidR="004D61AF">
        <w:rPr>
          <w:rFonts w:ascii="Arial" w:eastAsia="Times New Roman" w:hAnsi="Arial" w:cs="Arial"/>
          <w:sz w:val="20"/>
          <w:szCs w:val="20"/>
          <w:lang w:val="en-GB"/>
        </w:rPr>
        <w:t>Sazas</w:t>
      </w:r>
      <w:r w:rsidRPr="00E7329B" w:rsidR="004D61AF">
        <w:rPr>
          <w:rFonts w:ascii="Arial" w:eastAsia="Times New Roman" w:hAnsi="Arial" w:cs="Arial"/>
          <w:sz w:val="20"/>
          <w:szCs w:val="20"/>
          <w:lang w:val="en-GB"/>
        </w:rPr>
        <w:t xml:space="preserve"> </w:t>
      </w:r>
      <w:r w:rsidRPr="00E7329B">
        <w:rPr>
          <w:rFonts w:ascii="Arial" w:eastAsia="Times New Roman" w:hAnsi="Arial" w:cs="Arial"/>
          <w:sz w:val="20"/>
          <w:szCs w:val="20"/>
          <w:lang w:val="en-GB"/>
        </w:rPr>
        <w:t xml:space="preserve">also offers the </w:t>
      </w:r>
      <w:r w:rsidRPr="00E7329B">
        <w:rPr>
          <w:rFonts w:ascii="Arial" w:eastAsia="Times New Roman" w:hAnsi="Arial" w:cs="Arial"/>
          <w:i/>
          <w:iCs/>
          <w:sz w:val="20"/>
          <w:szCs w:val="20"/>
          <w:lang w:val="en-GB"/>
        </w:rPr>
        <w:t>PLUS-</w:t>
      </w:r>
      <w:r w:rsidRPr="00E7329B">
        <w:rPr>
          <w:rFonts w:ascii="Arial" w:eastAsia="Times New Roman" w:hAnsi="Arial" w:cs="Arial"/>
          <w:i/>
          <w:iCs/>
          <w:sz w:val="20"/>
          <w:szCs w:val="20"/>
          <w:lang w:val="en-GB"/>
        </w:rPr>
        <w:t>verzekering</w:t>
      </w:r>
      <w:r w:rsidRPr="00E7329B" w:rsidR="007B397B">
        <w:rPr>
          <w:rFonts w:ascii="Arial" w:eastAsia="Times New Roman" w:hAnsi="Arial" w:cs="Arial"/>
          <w:sz w:val="20"/>
          <w:szCs w:val="20"/>
          <w:lang w:val="en-GB"/>
        </w:rPr>
        <w:t xml:space="preserve"> [PLUS insurance]</w:t>
      </w:r>
      <w:r w:rsidRPr="00E7329B">
        <w:rPr>
          <w:rFonts w:ascii="Arial" w:eastAsia="Times New Roman" w:hAnsi="Arial" w:cs="Arial"/>
          <w:sz w:val="20"/>
          <w:szCs w:val="20"/>
          <w:lang w:val="en-GB"/>
        </w:rPr>
        <w:t xml:space="preserve"> for employees.</w:t>
      </w:r>
      <w:r w:rsidRPr="00E7329B">
        <w:rPr>
          <w:rFonts w:ascii="Arial" w:eastAsia="Times New Roman" w:hAnsi="Arial" w:cs="Arial"/>
          <w:sz w:val="20"/>
          <w:szCs w:val="20"/>
          <w:lang w:val="en-GB"/>
        </w:rPr>
        <w:t xml:space="preserve"> </w:t>
      </w:r>
    </w:p>
    <w:p w:rsidR="003B747F" w:rsidRPr="00E7329B" w:rsidP="00786661" w14:paraId="1152CA45" w14:textId="77777777">
      <w:pPr>
        <w:tabs>
          <w:tab w:val="left" w:pos="4395"/>
        </w:tabs>
        <w:rPr>
          <w:rFonts w:ascii="Arial" w:eastAsia="Times New Roman" w:hAnsi="Arial" w:cs="Arial"/>
          <w:sz w:val="20"/>
          <w:szCs w:val="20"/>
          <w:lang w:val="en-GB"/>
        </w:rPr>
      </w:pPr>
    </w:p>
    <w:p w:rsidR="007F0F8F" w:rsidRPr="00E7329B" w:rsidP="00786661" w14:paraId="5DBE17BD" w14:textId="34FE9479">
      <w:pPr>
        <w:tabs>
          <w:tab w:val="left" w:pos="4395"/>
        </w:tabs>
        <w:rPr>
          <w:rFonts w:ascii="Arial" w:eastAsia="Times New Roman" w:hAnsi="Arial" w:cs="Arial"/>
          <w:sz w:val="20"/>
          <w:szCs w:val="20"/>
          <w:lang w:val="en-GB"/>
        </w:rPr>
      </w:pPr>
      <w:r w:rsidRPr="00E7329B">
        <w:rPr>
          <w:rFonts w:ascii="Arial" w:eastAsia="Times New Roman" w:hAnsi="Arial" w:cs="Arial"/>
          <w:sz w:val="20"/>
          <w:szCs w:val="20"/>
          <w:lang w:val="en-GB"/>
        </w:rPr>
        <w:t xml:space="preserve">An employee who works for an employer who is affiliated to the </w:t>
      </w:r>
      <w:r w:rsidRPr="00E7329B" w:rsidR="004D61AF">
        <w:rPr>
          <w:rFonts w:ascii="Arial" w:eastAsia="Times New Roman" w:hAnsi="Arial" w:cs="Arial"/>
          <w:sz w:val="20"/>
          <w:szCs w:val="20"/>
          <w:lang w:val="en-GB"/>
        </w:rPr>
        <w:t>Sazas</w:t>
      </w:r>
      <w:r w:rsidRPr="00E7329B" w:rsidR="004D61AF">
        <w:rPr>
          <w:rFonts w:ascii="Arial" w:eastAsia="Times New Roman" w:hAnsi="Arial" w:cs="Arial"/>
          <w:sz w:val="20"/>
          <w:szCs w:val="20"/>
          <w:lang w:val="en-GB"/>
        </w:rPr>
        <w:t xml:space="preserve"> </w:t>
      </w:r>
      <w:r w:rsidRPr="00E7329B">
        <w:rPr>
          <w:rFonts w:ascii="Arial" w:eastAsia="Times New Roman" w:hAnsi="Arial" w:cs="Arial"/>
          <w:sz w:val="20"/>
          <w:szCs w:val="20"/>
          <w:lang w:val="en-GB"/>
        </w:rPr>
        <w:t>is automatically enrolled in the PLUS-</w:t>
      </w:r>
      <w:r w:rsidRPr="00E7329B">
        <w:rPr>
          <w:rFonts w:ascii="Arial" w:eastAsia="Times New Roman" w:hAnsi="Arial" w:cs="Arial"/>
          <w:sz w:val="20"/>
          <w:szCs w:val="20"/>
          <w:lang w:val="en-GB"/>
        </w:rPr>
        <w:t>verzekering</w:t>
      </w:r>
      <w:r w:rsidRPr="00E7329B">
        <w:rPr>
          <w:rFonts w:ascii="Arial" w:eastAsia="Times New Roman" w:hAnsi="Arial" w:cs="Arial"/>
          <w:sz w:val="20"/>
          <w:szCs w:val="20"/>
          <w:lang w:val="en-GB"/>
        </w:rPr>
        <w:t>, unless he indicates that he does not wish to be.</w:t>
      </w:r>
      <w:r w:rsidRPr="00E7329B">
        <w:rPr>
          <w:rFonts w:ascii="Arial" w:eastAsia="Times New Roman" w:hAnsi="Arial" w:cs="Arial"/>
          <w:sz w:val="20"/>
          <w:szCs w:val="20"/>
          <w:lang w:val="en-GB"/>
        </w:rPr>
        <w:t xml:space="preserve"> </w:t>
      </w:r>
      <w:r w:rsidRPr="00E7329B" w:rsidR="007B397B">
        <w:rPr>
          <w:rFonts w:ascii="Arial" w:eastAsia="Times New Roman" w:hAnsi="Arial" w:cs="Arial"/>
          <w:sz w:val="20"/>
          <w:szCs w:val="20"/>
          <w:lang w:val="en-GB"/>
        </w:rPr>
        <w:t>The employee pays 1.18% of his wage (contribution level for 2021) for the PLUS-</w:t>
      </w:r>
      <w:r w:rsidRPr="00E7329B" w:rsidR="007B397B">
        <w:rPr>
          <w:rFonts w:ascii="Arial" w:eastAsia="Times New Roman" w:hAnsi="Arial" w:cs="Arial"/>
          <w:sz w:val="20"/>
          <w:szCs w:val="20"/>
          <w:lang w:val="en-GB"/>
        </w:rPr>
        <w:t>verzekering</w:t>
      </w:r>
      <w:r w:rsidRPr="00E7329B" w:rsidR="007B397B">
        <w:rPr>
          <w:rFonts w:ascii="Arial" w:eastAsia="Times New Roman" w:hAnsi="Arial" w:cs="Arial"/>
          <w:sz w:val="20"/>
          <w:szCs w:val="20"/>
          <w:lang w:val="en-GB"/>
        </w:rPr>
        <w:t>.</w:t>
      </w:r>
    </w:p>
    <w:p w:rsidR="003B747F" w:rsidRPr="00E7329B" w:rsidP="00786661" w14:paraId="50383E79" w14:textId="77777777">
      <w:pPr>
        <w:tabs>
          <w:tab w:val="left" w:pos="4395"/>
        </w:tabs>
        <w:rPr>
          <w:rFonts w:ascii="Arial" w:eastAsia="Times New Roman" w:hAnsi="Arial" w:cs="Arial"/>
          <w:sz w:val="20"/>
          <w:szCs w:val="20"/>
          <w:lang w:val="en-GB"/>
        </w:rPr>
      </w:pPr>
    </w:p>
    <w:p w:rsidR="007F0F8F" w:rsidRPr="00E7329B" w:rsidP="00786661" w14:paraId="60A18E2B" w14:textId="0875C5F5">
      <w:pPr>
        <w:tabs>
          <w:tab w:val="left" w:pos="4395"/>
        </w:tabs>
        <w:rPr>
          <w:rFonts w:ascii="Arial" w:eastAsia="Times New Roman" w:hAnsi="Arial" w:cs="Arial"/>
          <w:sz w:val="20"/>
          <w:szCs w:val="20"/>
          <w:lang w:val="en-GB"/>
        </w:rPr>
      </w:pPr>
      <w:r w:rsidRPr="00E7329B">
        <w:rPr>
          <w:rFonts w:ascii="Arial" w:eastAsia="Times New Roman" w:hAnsi="Arial" w:cs="Arial"/>
          <w:sz w:val="20"/>
          <w:szCs w:val="20"/>
          <w:lang w:val="en-GB"/>
        </w:rPr>
        <w:t>Employees who have been on sick leave for more than six months and cooperate in their reintegration</w:t>
      </w:r>
      <w:r w:rsidRPr="00E7329B" w:rsidR="0070310D">
        <w:rPr>
          <w:rFonts w:ascii="Arial" w:eastAsia="Times New Roman" w:hAnsi="Arial" w:cs="Arial"/>
          <w:sz w:val="20"/>
          <w:szCs w:val="20"/>
          <w:lang w:val="en-GB"/>
        </w:rPr>
        <w:t>/return to work</w:t>
      </w:r>
      <w:r w:rsidRPr="00E7329B">
        <w:rPr>
          <w:rFonts w:ascii="Arial" w:eastAsia="Times New Roman" w:hAnsi="Arial" w:cs="Arial"/>
          <w:sz w:val="20"/>
          <w:szCs w:val="20"/>
          <w:lang w:val="en-GB"/>
        </w:rPr>
        <w:t xml:space="preserve"> will receive the following supplements, provided that they have taken out the PLUS-</w:t>
      </w:r>
      <w:r w:rsidRPr="00E7329B">
        <w:rPr>
          <w:rFonts w:ascii="Arial" w:eastAsia="Times New Roman" w:hAnsi="Arial" w:cs="Arial"/>
          <w:sz w:val="20"/>
          <w:szCs w:val="20"/>
          <w:lang w:val="en-GB"/>
        </w:rPr>
        <w:t>verzekering</w:t>
      </w:r>
      <w:r w:rsidRPr="00E7329B">
        <w:rPr>
          <w:rFonts w:ascii="Arial" w:eastAsia="Times New Roman" w:hAnsi="Arial" w:cs="Arial"/>
          <w:sz w:val="20"/>
          <w:szCs w:val="20"/>
          <w:lang w:val="en-GB"/>
        </w:rPr>
        <w:t>:</w:t>
      </w:r>
    </w:p>
    <w:p w:rsidR="007F0F8F" w:rsidRPr="00E7329B" w:rsidP="00786661" w14:paraId="30D7EB21" w14:textId="06A1DF84">
      <w:pPr>
        <w:tabs>
          <w:tab w:val="left" w:pos="4395"/>
        </w:tabs>
        <w:ind w:left="720" w:hanging="720"/>
        <w:rPr>
          <w:rFonts w:ascii="Arial" w:eastAsia="Times New Roman" w:hAnsi="Arial" w:cs="Arial"/>
          <w:sz w:val="20"/>
          <w:szCs w:val="20"/>
          <w:lang w:val="en-GB"/>
        </w:rPr>
      </w:pPr>
      <w:r w:rsidRPr="00E7329B">
        <w:rPr>
          <w:rFonts w:ascii="Arial" w:eastAsia="Times New Roman" w:hAnsi="Arial" w:cs="Arial"/>
          <w:sz w:val="20"/>
          <w:szCs w:val="20"/>
          <w:lang w:val="en-GB"/>
        </w:rPr>
        <w:t>•</w:t>
      </w:r>
      <w:r w:rsidRPr="00E7329B">
        <w:rPr>
          <w:rFonts w:ascii="Arial" w:eastAsia="Times New Roman" w:hAnsi="Arial" w:cs="Arial"/>
          <w:sz w:val="20"/>
          <w:szCs w:val="20"/>
          <w:lang w:val="en-GB"/>
        </w:rPr>
        <w:tab/>
      </w:r>
      <w:r w:rsidRPr="00E7329B" w:rsidR="007B397B">
        <w:rPr>
          <w:rFonts w:ascii="Arial" w:eastAsia="Times New Roman" w:hAnsi="Arial" w:cs="Arial"/>
          <w:sz w:val="20"/>
          <w:szCs w:val="20"/>
          <w:lang w:val="en-GB"/>
        </w:rPr>
        <w:t>during the second half year of sick leave: 10%.</w:t>
      </w:r>
      <w:r w:rsidRPr="00E7329B">
        <w:rPr>
          <w:rFonts w:ascii="Arial" w:eastAsia="Times New Roman" w:hAnsi="Arial" w:cs="Arial"/>
          <w:sz w:val="20"/>
          <w:szCs w:val="20"/>
          <w:lang w:val="en-GB"/>
        </w:rPr>
        <w:t xml:space="preserve"> </w:t>
      </w:r>
      <w:r w:rsidRPr="00E7329B" w:rsidR="007B397B">
        <w:rPr>
          <w:rFonts w:ascii="Arial" w:eastAsia="Times New Roman" w:hAnsi="Arial" w:cs="Arial"/>
          <w:sz w:val="20"/>
          <w:szCs w:val="20"/>
          <w:lang w:val="en-GB"/>
        </w:rPr>
        <w:t>Added to the pay received from the employer, the employee will continue to receive his full wage;</w:t>
      </w:r>
    </w:p>
    <w:p w:rsidR="007F0F8F" w:rsidRPr="00E7329B" w:rsidP="00786661" w14:paraId="66640CDB" w14:textId="24E536B4">
      <w:pPr>
        <w:tabs>
          <w:tab w:val="left" w:pos="4395"/>
        </w:tabs>
        <w:ind w:left="720" w:hanging="720"/>
        <w:rPr>
          <w:rFonts w:ascii="Arial" w:eastAsia="Times New Roman" w:hAnsi="Arial" w:cs="Arial"/>
          <w:sz w:val="20"/>
          <w:szCs w:val="20"/>
          <w:lang w:val="en-GB"/>
        </w:rPr>
      </w:pPr>
      <w:r w:rsidRPr="00E7329B">
        <w:rPr>
          <w:rFonts w:ascii="Arial" w:eastAsia="Times New Roman" w:hAnsi="Arial" w:cs="Arial"/>
          <w:sz w:val="20"/>
          <w:szCs w:val="20"/>
          <w:lang w:val="en-GB"/>
        </w:rPr>
        <w:t>•</w:t>
      </w:r>
      <w:r w:rsidRPr="00E7329B">
        <w:rPr>
          <w:rFonts w:ascii="Arial" w:eastAsia="Times New Roman" w:hAnsi="Arial" w:cs="Arial"/>
          <w:sz w:val="20"/>
          <w:szCs w:val="20"/>
          <w:lang w:val="en-GB"/>
        </w:rPr>
        <w:tab/>
      </w:r>
      <w:r w:rsidRPr="00E7329B" w:rsidR="00A3547A">
        <w:rPr>
          <w:rFonts w:ascii="Arial" w:eastAsia="Times New Roman" w:hAnsi="Arial" w:cs="Arial"/>
          <w:sz w:val="20"/>
          <w:szCs w:val="20"/>
          <w:lang w:val="en-GB"/>
        </w:rPr>
        <w:t>during the second year of sick leave:</w:t>
      </w:r>
      <w:r w:rsidRPr="00E7329B" w:rsidR="0070310D">
        <w:rPr>
          <w:rFonts w:ascii="Arial" w:eastAsia="Times New Roman" w:hAnsi="Arial" w:cs="Arial"/>
          <w:sz w:val="20"/>
          <w:szCs w:val="20"/>
          <w:lang w:val="en-GB"/>
        </w:rPr>
        <w:t xml:space="preserve"> a supplement of</w:t>
      </w:r>
      <w:r w:rsidRPr="00E7329B" w:rsidR="00A3547A">
        <w:rPr>
          <w:rFonts w:ascii="Arial" w:eastAsia="Times New Roman" w:hAnsi="Arial" w:cs="Arial"/>
          <w:sz w:val="20"/>
          <w:szCs w:val="20"/>
          <w:lang w:val="en-GB"/>
        </w:rPr>
        <w:t xml:space="preserve"> 15%.</w:t>
      </w:r>
      <w:r w:rsidRPr="00E7329B">
        <w:rPr>
          <w:rFonts w:ascii="Arial" w:eastAsia="Times New Roman" w:hAnsi="Arial" w:cs="Arial"/>
          <w:sz w:val="20"/>
          <w:szCs w:val="20"/>
          <w:lang w:val="en-GB"/>
        </w:rPr>
        <w:t xml:space="preserve"> </w:t>
      </w:r>
      <w:r w:rsidRPr="00E7329B" w:rsidR="00A3547A">
        <w:rPr>
          <w:rFonts w:ascii="Arial" w:eastAsia="Times New Roman" w:hAnsi="Arial" w:cs="Arial"/>
          <w:sz w:val="20"/>
          <w:szCs w:val="20"/>
          <w:lang w:val="en-GB"/>
        </w:rPr>
        <w:t>Added to the pay received from the employer, the employee will also receive his full wage;</w:t>
      </w:r>
    </w:p>
    <w:p w:rsidR="007F0F8F" w:rsidRPr="00E7329B" w:rsidP="00786661" w14:paraId="274E0C6B" w14:textId="5CECAF71">
      <w:pPr>
        <w:tabs>
          <w:tab w:val="left" w:pos="4395"/>
        </w:tabs>
        <w:ind w:left="720" w:hanging="720"/>
        <w:rPr>
          <w:rFonts w:ascii="Arial" w:eastAsia="Times New Roman" w:hAnsi="Arial" w:cs="Arial"/>
          <w:sz w:val="20"/>
          <w:szCs w:val="20"/>
          <w:lang w:val="en-GB"/>
        </w:rPr>
      </w:pPr>
      <w:r w:rsidRPr="00E7329B">
        <w:rPr>
          <w:rFonts w:ascii="Arial" w:eastAsia="Times New Roman" w:hAnsi="Arial" w:cs="Arial"/>
          <w:sz w:val="20"/>
          <w:szCs w:val="20"/>
          <w:lang w:val="en-GB"/>
        </w:rPr>
        <w:t>•</w:t>
      </w:r>
      <w:r w:rsidRPr="00E7329B">
        <w:rPr>
          <w:rFonts w:ascii="Arial" w:eastAsia="Times New Roman" w:hAnsi="Arial" w:cs="Arial"/>
          <w:sz w:val="20"/>
          <w:szCs w:val="20"/>
          <w:lang w:val="en-GB"/>
        </w:rPr>
        <w:tab/>
      </w:r>
      <w:r w:rsidRPr="00E7329B" w:rsidR="00A3547A">
        <w:rPr>
          <w:rFonts w:ascii="Arial" w:eastAsia="Times New Roman" w:hAnsi="Arial" w:cs="Arial"/>
          <w:sz w:val="20"/>
          <w:szCs w:val="20"/>
          <w:lang w:val="en-GB"/>
        </w:rPr>
        <w:t>from the third to the seventh year of sick leave (i.e. the first five years under the WIA Act): a 10% supplement, calculated over the wage amount insured.</w:t>
      </w:r>
    </w:p>
    <w:p w:rsidR="003B747F" w:rsidRPr="00E7329B" w:rsidP="00786661" w14:paraId="54916A47" w14:textId="77777777">
      <w:pPr>
        <w:tabs>
          <w:tab w:val="left" w:pos="4395"/>
        </w:tabs>
        <w:rPr>
          <w:rFonts w:ascii="Arial" w:eastAsia="Times New Roman" w:hAnsi="Arial" w:cs="Arial"/>
          <w:sz w:val="20"/>
          <w:szCs w:val="20"/>
          <w:lang w:val="en-GB"/>
        </w:rPr>
      </w:pPr>
    </w:p>
    <w:p w:rsidR="007F0F8F" w:rsidRPr="00E7329B" w:rsidP="00786661" w14:paraId="783F3D0F" w14:textId="15CFD230">
      <w:pPr>
        <w:tabs>
          <w:tab w:val="left" w:pos="4395"/>
        </w:tabs>
        <w:rPr>
          <w:rFonts w:ascii="Arial" w:eastAsia="Times New Roman" w:hAnsi="Arial" w:cs="Arial"/>
          <w:sz w:val="20"/>
          <w:szCs w:val="20"/>
          <w:lang w:val="en-GB"/>
        </w:rPr>
      </w:pPr>
      <w:r w:rsidRPr="00E7329B">
        <w:rPr>
          <w:rFonts w:ascii="Arial" w:eastAsia="Times New Roman" w:hAnsi="Arial" w:cs="Arial"/>
          <w:sz w:val="20"/>
          <w:szCs w:val="20"/>
          <w:lang w:val="en-GB"/>
        </w:rPr>
        <w:t>Furthermore, the PLUS-</w:t>
      </w:r>
      <w:r w:rsidRPr="00E7329B">
        <w:rPr>
          <w:rFonts w:ascii="Arial" w:eastAsia="Times New Roman" w:hAnsi="Arial" w:cs="Arial"/>
          <w:sz w:val="20"/>
          <w:szCs w:val="20"/>
          <w:lang w:val="en-GB"/>
        </w:rPr>
        <w:t>verzekering</w:t>
      </w:r>
      <w:r w:rsidRPr="00E7329B">
        <w:rPr>
          <w:rFonts w:ascii="Arial" w:eastAsia="Times New Roman" w:hAnsi="Arial" w:cs="Arial"/>
          <w:sz w:val="20"/>
          <w:szCs w:val="20"/>
          <w:lang w:val="en-GB"/>
        </w:rPr>
        <w:t xml:space="preserve"> also provides cover for the WGA shortfall.</w:t>
      </w:r>
      <w:r w:rsidRPr="00E7329B">
        <w:rPr>
          <w:rFonts w:ascii="Arial" w:eastAsia="Times New Roman" w:hAnsi="Arial" w:cs="Arial"/>
          <w:sz w:val="20"/>
          <w:szCs w:val="20"/>
          <w:lang w:val="en-GB"/>
        </w:rPr>
        <w:t xml:space="preserve"> </w:t>
      </w:r>
      <w:r w:rsidRPr="00E7329B">
        <w:rPr>
          <w:rFonts w:ascii="Arial" w:eastAsia="Times New Roman" w:hAnsi="Arial" w:cs="Arial"/>
          <w:sz w:val="20"/>
          <w:szCs w:val="20"/>
          <w:lang w:val="en-GB"/>
        </w:rPr>
        <w:t xml:space="preserve">If there is a WGA shortfall, the </w:t>
      </w:r>
      <w:r w:rsidRPr="00E7329B" w:rsidR="004D61AF">
        <w:rPr>
          <w:rFonts w:ascii="Arial" w:eastAsia="Times New Roman" w:hAnsi="Arial" w:cs="Arial"/>
          <w:sz w:val="20"/>
          <w:szCs w:val="20"/>
          <w:lang w:val="en-GB"/>
        </w:rPr>
        <w:t>Sazas</w:t>
      </w:r>
      <w:r w:rsidRPr="00E7329B" w:rsidR="004D61AF">
        <w:rPr>
          <w:rFonts w:ascii="Arial" w:eastAsia="Times New Roman" w:hAnsi="Arial" w:cs="Arial"/>
          <w:sz w:val="20"/>
          <w:szCs w:val="20"/>
          <w:lang w:val="en-GB"/>
        </w:rPr>
        <w:t xml:space="preserve"> </w:t>
      </w:r>
      <w:r w:rsidRPr="00E7329B">
        <w:rPr>
          <w:rFonts w:ascii="Arial" w:eastAsia="Times New Roman" w:hAnsi="Arial" w:cs="Arial"/>
          <w:sz w:val="20"/>
          <w:szCs w:val="20"/>
          <w:lang w:val="en-GB"/>
        </w:rPr>
        <w:t>insurance will supplement the WGA salary top-up benefit [</w:t>
      </w:r>
      <w:r w:rsidRPr="00E7329B">
        <w:rPr>
          <w:rFonts w:ascii="Arial" w:eastAsia="Times New Roman" w:hAnsi="Arial" w:cs="Arial"/>
          <w:i/>
          <w:iCs/>
          <w:sz w:val="20"/>
          <w:szCs w:val="20"/>
          <w:lang w:val="en-GB"/>
        </w:rPr>
        <w:t>WGA-</w:t>
      </w:r>
      <w:r w:rsidRPr="00E7329B">
        <w:rPr>
          <w:rFonts w:ascii="Arial" w:eastAsia="Times New Roman" w:hAnsi="Arial" w:cs="Arial"/>
          <w:i/>
          <w:iCs/>
          <w:sz w:val="20"/>
          <w:szCs w:val="20"/>
          <w:lang w:val="en-GB"/>
        </w:rPr>
        <w:t>loonaanvullingsuitkering</w:t>
      </w:r>
      <w:r w:rsidRPr="00E7329B">
        <w:rPr>
          <w:rFonts w:ascii="Arial" w:eastAsia="Times New Roman" w:hAnsi="Arial" w:cs="Arial"/>
          <w:sz w:val="20"/>
          <w:szCs w:val="20"/>
          <w:lang w:val="en-GB"/>
        </w:rPr>
        <w:t>] and the WGA follow-on benefit [</w:t>
      </w:r>
      <w:r w:rsidRPr="00E7329B">
        <w:rPr>
          <w:rFonts w:ascii="Arial" w:eastAsia="Times New Roman" w:hAnsi="Arial" w:cs="Arial"/>
          <w:i/>
          <w:iCs/>
          <w:sz w:val="20"/>
          <w:szCs w:val="20"/>
          <w:lang w:val="en-GB"/>
        </w:rPr>
        <w:t>WGA-</w:t>
      </w:r>
      <w:r w:rsidRPr="00E7329B">
        <w:rPr>
          <w:rFonts w:ascii="Arial" w:eastAsia="Times New Roman" w:hAnsi="Arial" w:cs="Arial"/>
          <w:i/>
          <w:iCs/>
          <w:sz w:val="20"/>
          <w:szCs w:val="20"/>
          <w:lang w:val="en-GB"/>
        </w:rPr>
        <w:t>vervolguitkering</w:t>
      </w:r>
      <w:r w:rsidRPr="00E7329B">
        <w:rPr>
          <w:rFonts w:ascii="Arial" w:eastAsia="Times New Roman" w:hAnsi="Arial" w:cs="Arial"/>
          <w:sz w:val="20"/>
          <w:szCs w:val="20"/>
          <w:lang w:val="en-GB"/>
        </w:rPr>
        <w:t>] to a maximum of 70% of the insured annual wage (capped to the statutory maximum daily wage).</w:t>
      </w:r>
      <w:r w:rsidRPr="00E7329B">
        <w:rPr>
          <w:rFonts w:ascii="Arial" w:eastAsia="Times New Roman" w:hAnsi="Arial" w:cs="Arial"/>
          <w:sz w:val="20"/>
          <w:szCs w:val="20"/>
          <w:lang w:val="en-GB"/>
        </w:rPr>
        <w:t xml:space="preserve"> </w:t>
      </w:r>
      <w:r w:rsidRPr="00E7329B">
        <w:rPr>
          <w:rFonts w:ascii="Arial" w:eastAsia="Times New Roman" w:hAnsi="Arial" w:cs="Arial"/>
          <w:sz w:val="20"/>
          <w:szCs w:val="20"/>
          <w:lang w:val="en-GB"/>
        </w:rPr>
        <w:t>As long as there is a shortfall, this coverage will continue until the employee reaches the state retirement [</w:t>
      </w:r>
      <w:r w:rsidRPr="00E7329B">
        <w:rPr>
          <w:rFonts w:ascii="Arial" w:eastAsia="Times New Roman" w:hAnsi="Arial" w:cs="Arial"/>
          <w:i/>
          <w:iCs/>
          <w:sz w:val="20"/>
          <w:szCs w:val="20"/>
          <w:lang w:val="en-GB"/>
        </w:rPr>
        <w:t>AOW</w:t>
      </w:r>
      <w:r w:rsidRPr="00E7329B">
        <w:rPr>
          <w:rFonts w:ascii="Arial" w:eastAsia="Times New Roman" w:hAnsi="Arial" w:cs="Arial"/>
          <w:sz w:val="20"/>
          <w:szCs w:val="20"/>
          <w:lang w:val="en-GB"/>
        </w:rPr>
        <w:t xml:space="preserve">] age </w:t>
      </w:r>
      <w:r w:rsidRPr="00E7329B" w:rsidR="004A5C97">
        <w:rPr>
          <w:rFonts w:ascii="Arial" w:eastAsia="Times New Roman" w:hAnsi="Arial" w:cs="Arial"/>
          <w:sz w:val="20"/>
          <w:szCs w:val="20"/>
          <w:lang w:val="en-GB"/>
        </w:rPr>
        <w:t>(with an upper limit of 70 years).</w:t>
      </w:r>
      <w:r w:rsidRPr="00E7329B">
        <w:rPr>
          <w:rFonts w:ascii="Arial" w:eastAsia="Times New Roman" w:hAnsi="Arial" w:cs="Arial"/>
          <w:sz w:val="20"/>
          <w:szCs w:val="20"/>
          <w:lang w:val="en-GB"/>
        </w:rPr>
        <w:t xml:space="preserve"> </w:t>
      </w:r>
      <w:r w:rsidRPr="00E7329B" w:rsidR="004A5C97">
        <w:rPr>
          <w:rFonts w:ascii="Arial" w:eastAsia="Times New Roman" w:hAnsi="Arial" w:cs="Arial"/>
          <w:sz w:val="20"/>
          <w:szCs w:val="20"/>
          <w:lang w:val="en-GB"/>
        </w:rPr>
        <w:t>In this respect, it is assumed that the situation with regard to the shortfall remains unchanged.</w:t>
      </w:r>
      <w:r w:rsidRPr="00E7329B">
        <w:rPr>
          <w:rFonts w:ascii="Arial" w:eastAsia="Times New Roman" w:hAnsi="Arial" w:cs="Arial"/>
          <w:sz w:val="20"/>
          <w:szCs w:val="20"/>
          <w:lang w:val="en-GB"/>
        </w:rPr>
        <w:t xml:space="preserve"> </w:t>
      </w:r>
    </w:p>
    <w:p w:rsidR="007F0F8F" w:rsidRPr="00E7329B" w:rsidP="00786661" w14:paraId="2D1660A3" w14:textId="77777777">
      <w:pPr>
        <w:tabs>
          <w:tab w:val="left" w:pos="4395"/>
        </w:tabs>
        <w:rPr>
          <w:rFonts w:ascii="Arial" w:eastAsia="Times New Roman" w:hAnsi="Arial" w:cs="Arial"/>
          <w:sz w:val="20"/>
          <w:szCs w:val="20"/>
          <w:lang w:val="en-GB"/>
        </w:rPr>
      </w:pPr>
    </w:p>
    <w:p w:rsidR="007F0F8F" w:rsidRPr="00E7329B" w:rsidP="00786661" w14:paraId="4E860E2D" w14:textId="6956ECFF">
      <w:pPr>
        <w:tabs>
          <w:tab w:val="left" w:pos="4395"/>
        </w:tabs>
        <w:rPr>
          <w:rFonts w:ascii="Arial" w:eastAsia="Times New Roman" w:hAnsi="Arial" w:cs="Arial"/>
          <w:sz w:val="20"/>
          <w:szCs w:val="20"/>
          <w:lang w:val="en-GB"/>
        </w:rPr>
      </w:pPr>
      <w:r w:rsidRPr="00E7329B">
        <w:rPr>
          <w:rFonts w:ascii="Arial" w:eastAsia="Times New Roman" w:hAnsi="Arial" w:cs="Arial"/>
          <w:sz w:val="20"/>
          <w:szCs w:val="20"/>
          <w:lang w:val="en-GB"/>
        </w:rPr>
        <w:t xml:space="preserve">If the employer terminates the insurance, the employee has the option of continuing the </w:t>
      </w:r>
      <w:bookmarkStart w:id="12" w:name="_Hlk114382281"/>
      <w:r w:rsidRPr="00E7329B">
        <w:rPr>
          <w:rFonts w:ascii="Arial" w:eastAsia="Times New Roman" w:hAnsi="Arial" w:cs="Arial"/>
          <w:sz w:val="20"/>
          <w:szCs w:val="20"/>
          <w:lang w:val="en-GB"/>
        </w:rPr>
        <w:t>PLUS-</w:t>
      </w:r>
      <w:r w:rsidRPr="00E7329B">
        <w:rPr>
          <w:rFonts w:ascii="Arial" w:eastAsia="Times New Roman" w:hAnsi="Arial" w:cs="Arial"/>
          <w:sz w:val="20"/>
          <w:szCs w:val="20"/>
          <w:lang w:val="en-GB"/>
        </w:rPr>
        <w:t>verzekering</w:t>
      </w:r>
      <w:r w:rsidRPr="00E7329B">
        <w:rPr>
          <w:rFonts w:ascii="Arial" w:eastAsia="Times New Roman" w:hAnsi="Arial" w:cs="Arial"/>
          <w:sz w:val="20"/>
          <w:szCs w:val="20"/>
          <w:lang w:val="en-GB"/>
        </w:rPr>
        <w:t xml:space="preserve"> </w:t>
      </w:r>
      <w:bookmarkEnd w:id="12"/>
      <w:r w:rsidRPr="00E7329B">
        <w:rPr>
          <w:rFonts w:ascii="Arial" w:eastAsia="Times New Roman" w:hAnsi="Arial" w:cs="Arial"/>
          <w:sz w:val="20"/>
          <w:szCs w:val="20"/>
          <w:lang w:val="en-GB"/>
        </w:rPr>
        <w:t>himself within two months after the insurance has ended.</w:t>
      </w:r>
      <w:r w:rsidRPr="00E7329B">
        <w:rPr>
          <w:rFonts w:ascii="Arial" w:eastAsia="Times New Roman" w:hAnsi="Arial" w:cs="Arial"/>
          <w:sz w:val="20"/>
          <w:szCs w:val="20"/>
          <w:lang w:val="en-GB"/>
        </w:rPr>
        <w:t xml:space="preserve"> </w:t>
      </w:r>
      <w:r w:rsidRPr="00E7329B">
        <w:rPr>
          <w:rFonts w:ascii="Arial" w:eastAsia="Times New Roman" w:hAnsi="Arial" w:cs="Arial"/>
          <w:sz w:val="20"/>
          <w:szCs w:val="20"/>
          <w:lang w:val="en-GB"/>
        </w:rPr>
        <w:t>In that case, an individual contribution of 1.38% applies (contribution level for 2021).</w:t>
      </w:r>
      <w:r w:rsidRPr="00E7329B">
        <w:rPr>
          <w:rFonts w:ascii="Arial" w:eastAsia="Times New Roman" w:hAnsi="Arial" w:cs="Arial"/>
          <w:sz w:val="20"/>
          <w:szCs w:val="20"/>
          <w:lang w:val="en-GB"/>
        </w:rPr>
        <w:t xml:space="preserve"> </w:t>
      </w:r>
      <w:r w:rsidRPr="00E7329B">
        <w:rPr>
          <w:rFonts w:ascii="Arial" w:eastAsia="Times New Roman" w:hAnsi="Arial" w:cs="Arial"/>
          <w:sz w:val="20"/>
          <w:szCs w:val="20"/>
          <w:lang w:val="en-GB"/>
        </w:rPr>
        <w:t>A health certificate must be submitted if individual continuation is requested after two months.</w:t>
      </w:r>
      <w:r w:rsidRPr="00E7329B">
        <w:rPr>
          <w:rFonts w:ascii="Arial" w:eastAsia="Times New Roman" w:hAnsi="Arial" w:cs="Arial"/>
          <w:sz w:val="20"/>
          <w:szCs w:val="20"/>
          <w:lang w:val="en-GB"/>
        </w:rPr>
        <w:t xml:space="preserve"> </w:t>
      </w:r>
    </w:p>
    <w:p w:rsidR="00F00CAB" w:rsidRPr="00E7329B" w:rsidP="00786661" w14:paraId="46CEDA6A" w14:textId="77777777">
      <w:pPr>
        <w:tabs>
          <w:tab w:val="left" w:pos="4395"/>
        </w:tabs>
        <w:rPr>
          <w:rFonts w:ascii="Arial" w:eastAsia="Times New Roman" w:hAnsi="Arial" w:cs="Arial"/>
          <w:sz w:val="20"/>
          <w:szCs w:val="20"/>
          <w:lang w:val="en-GB"/>
        </w:rPr>
      </w:pPr>
    </w:p>
    <w:p w:rsidR="007F0F8F" w:rsidRPr="00E7329B" w:rsidP="00786661" w14:paraId="07DAC0B3" w14:textId="5E7FCB03">
      <w:pPr>
        <w:tabs>
          <w:tab w:val="left" w:pos="4395"/>
        </w:tabs>
        <w:rPr>
          <w:rFonts w:ascii="Arial" w:eastAsia="Times New Roman" w:hAnsi="Arial" w:cs="Arial"/>
          <w:sz w:val="20"/>
          <w:szCs w:val="20"/>
          <w:lang w:val="en-GB"/>
        </w:rPr>
      </w:pPr>
      <w:r w:rsidRPr="00E7329B">
        <w:rPr>
          <w:rFonts w:ascii="Arial" w:eastAsia="Times New Roman" w:hAnsi="Arial" w:cs="Arial"/>
          <w:sz w:val="20"/>
          <w:szCs w:val="20"/>
          <w:lang w:val="en-GB"/>
        </w:rPr>
        <w:t xml:space="preserve">Furthermore, </w:t>
      </w:r>
      <w:r w:rsidRPr="00E7329B" w:rsidR="004D61AF">
        <w:rPr>
          <w:rFonts w:ascii="Arial" w:eastAsia="Times New Roman" w:hAnsi="Arial" w:cs="Arial"/>
          <w:sz w:val="20"/>
          <w:szCs w:val="20"/>
          <w:lang w:val="en-GB"/>
        </w:rPr>
        <w:t>Sazas</w:t>
      </w:r>
      <w:r w:rsidRPr="00E7329B" w:rsidR="004D61AF">
        <w:rPr>
          <w:rFonts w:ascii="Arial" w:eastAsia="Times New Roman" w:hAnsi="Arial" w:cs="Arial"/>
          <w:sz w:val="20"/>
          <w:szCs w:val="20"/>
          <w:lang w:val="en-GB"/>
        </w:rPr>
        <w:t xml:space="preserve"> </w:t>
      </w:r>
      <w:r w:rsidRPr="00E7329B">
        <w:rPr>
          <w:rFonts w:ascii="Arial" w:eastAsia="Times New Roman" w:hAnsi="Arial" w:cs="Arial"/>
          <w:sz w:val="20"/>
          <w:szCs w:val="20"/>
          <w:lang w:val="en-GB"/>
        </w:rPr>
        <w:t>also offers invalidity insurance for self-employed agricultural workers [</w:t>
      </w:r>
      <w:r w:rsidRPr="00E7329B">
        <w:rPr>
          <w:rFonts w:ascii="Arial" w:eastAsia="Times New Roman" w:hAnsi="Arial" w:cs="Arial"/>
          <w:i/>
          <w:iCs/>
          <w:sz w:val="20"/>
          <w:szCs w:val="20"/>
          <w:lang w:val="en-GB"/>
        </w:rPr>
        <w:t>Arbeidsongeschiktheidsverzekering</w:t>
      </w:r>
      <w:r w:rsidRPr="00E7329B">
        <w:rPr>
          <w:rFonts w:ascii="Arial" w:eastAsia="Times New Roman" w:hAnsi="Arial" w:cs="Arial"/>
          <w:i/>
          <w:iCs/>
          <w:sz w:val="20"/>
          <w:szCs w:val="20"/>
          <w:lang w:val="en-GB"/>
        </w:rPr>
        <w:t xml:space="preserve"> </w:t>
      </w:r>
      <w:r w:rsidRPr="00E7329B">
        <w:rPr>
          <w:rFonts w:ascii="Arial" w:eastAsia="Times New Roman" w:hAnsi="Arial" w:cs="Arial"/>
          <w:i/>
          <w:iCs/>
          <w:sz w:val="20"/>
          <w:szCs w:val="20"/>
          <w:lang w:val="en-GB"/>
        </w:rPr>
        <w:t>voor</w:t>
      </w:r>
      <w:r w:rsidRPr="00E7329B">
        <w:rPr>
          <w:rFonts w:ascii="Arial" w:eastAsia="Times New Roman" w:hAnsi="Arial" w:cs="Arial"/>
          <w:i/>
          <w:iCs/>
          <w:sz w:val="20"/>
          <w:szCs w:val="20"/>
          <w:lang w:val="en-GB"/>
        </w:rPr>
        <w:t xml:space="preserve"> </w:t>
      </w:r>
      <w:r w:rsidRPr="00E7329B">
        <w:rPr>
          <w:rFonts w:ascii="Arial" w:eastAsia="Times New Roman" w:hAnsi="Arial" w:cs="Arial"/>
          <w:i/>
          <w:iCs/>
          <w:sz w:val="20"/>
          <w:szCs w:val="20"/>
          <w:lang w:val="en-GB"/>
        </w:rPr>
        <w:t>Agrarische</w:t>
      </w:r>
      <w:r w:rsidRPr="00E7329B">
        <w:rPr>
          <w:rFonts w:ascii="Arial" w:eastAsia="Times New Roman" w:hAnsi="Arial" w:cs="Arial"/>
          <w:i/>
          <w:iCs/>
          <w:sz w:val="20"/>
          <w:szCs w:val="20"/>
          <w:lang w:val="en-GB"/>
        </w:rPr>
        <w:t xml:space="preserve"> </w:t>
      </w:r>
      <w:r w:rsidRPr="00E7329B">
        <w:rPr>
          <w:rFonts w:ascii="Arial" w:eastAsia="Times New Roman" w:hAnsi="Arial" w:cs="Arial"/>
          <w:i/>
          <w:iCs/>
          <w:sz w:val="20"/>
          <w:szCs w:val="20"/>
          <w:lang w:val="en-GB"/>
        </w:rPr>
        <w:t>Zelfstandigen</w:t>
      </w:r>
      <w:r w:rsidRPr="00E7329B">
        <w:rPr>
          <w:rFonts w:ascii="Arial" w:eastAsia="Times New Roman" w:hAnsi="Arial" w:cs="Arial"/>
          <w:sz w:val="20"/>
          <w:szCs w:val="20"/>
          <w:lang w:val="en-GB"/>
        </w:rPr>
        <w:t>; abbreviated to AVAZ], and</w:t>
      </w:r>
      <w:r w:rsidRPr="00E7329B">
        <w:rPr>
          <w:rFonts w:ascii="Arial" w:eastAsia="Times New Roman" w:hAnsi="Arial" w:cs="Arial"/>
          <w:sz w:val="20"/>
          <w:szCs w:val="20"/>
          <w:lang w:val="en-GB"/>
        </w:rPr>
        <w:t xml:space="preserve"> </w:t>
      </w:r>
      <w:r w:rsidRPr="00E7329B">
        <w:rPr>
          <w:rFonts w:ascii="Arial" w:eastAsia="Times New Roman" w:hAnsi="Arial" w:cs="Arial"/>
          <w:sz w:val="20"/>
          <w:szCs w:val="20"/>
          <w:lang w:val="en-GB"/>
        </w:rPr>
        <w:t>an insurance package within the framework of WIA coverage, namely: the WGA shortfall insurance [</w:t>
      </w:r>
      <w:r w:rsidRPr="00E7329B">
        <w:rPr>
          <w:rFonts w:ascii="Arial" w:eastAsia="Times New Roman" w:hAnsi="Arial" w:cs="Arial"/>
          <w:i/>
          <w:iCs/>
          <w:sz w:val="20"/>
          <w:szCs w:val="20"/>
          <w:lang w:val="en-GB"/>
        </w:rPr>
        <w:t>WGA-</w:t>
      </w:r>
      <w:r w:rsidRPr="00E7329B">
        <w:rPr>
          <w:rFonts w:ascii="Arial" w:eastAsia="Times New Roman" w:hAnsi="Arial" w:cs="Arial"/>
          <w:i/>
          <w:iCs/>
          <w:sz w:val="20"/>
          <w:szCs w:val="20"/>
          <w:lang w:val="en-GB"/>
        </w:rPr>
        <w:t>hiaatverzekering</w:t>
      </w:r>
      <w:r w:rsidRPr="00E7329B">
        <w:rPr>
          <w:rFonts w:ascii="Arial" w:eastAsia="Times New Roman" w:hAnsi="Arial" w:cs="Arial"/>
          <w:sz w:val="20"/>
          <w:szCs w:val="20"/>
          <w:lang w:val="en-GB"/>
        </w:rPr>
        <w:t>].</w:t>
      </w:r>
      <w:r w:rsidRPr="00E7329B">
        <w:rPr>
          <w:rFonts w:ascii="Arial" w:eastAsia="Times New Roman" w:hAnsi="Arial" w:cs="Arial"/>
          <w:sz w:val="20"/>
          <w:szCs w:val="20"/>
          <w:lang w:val="en-GB"/>
        </w:rPr>
        <w:t xml:space="preserve"> </w:t>
      </w:r>
    </w:p>
    <w:p w:rsidR="007F0F8F" w:rsidRPr="00E7329B" w:rsidP="00786661" w14:paraId="6E1F392A" w14:textId="77777777">
      <w:pPr>
        <w:tabs>
          <w:tab w:val="left" w:pos="4395"/>
        </w:tabs>
        <w:rPr>
          <w:rFonts w:ascii="Arial" w:eastAsia="Times New Roman" w:hAnsi="Arial" w:cs="Arial"/>
          <w:sz w:val="20"/>
          <w:szCs w:val="20"/>
          <w:lang w:val="en-GB"/>
        </w:rPr>
      </w:pPr>
    </w:p>
    <w:p w:rsidR="007F0F8F" w:rsidRPr="00E7329B" w:rsidP="00786661" w14:paraId="4921A007" w14:textId="3F1D6C54">
      <w:pPr>
        <w:tabs>
          <w:tab w:val="left" w:pos="4395"/>
        </w:tabs>
        <w:rPr>
          <w:rFonts w:ascii="Arial" w:eastAsia="Times New Roman" w:hAnsi="Arial" w:cs="Arial"/>
          <w:sz w:val="20"/>
          <w:szCs w:val="20"/>
          <w:lang w:val="en-GB"/>
        </w:rPr>
      </w:pPr>
      <w:r w:rsidRPr="00E7329B">
        <w:rPr>
          <w:rFonts w:ascii="Arial" w:eastAsia="Times New Roman" w:hAnsi="Arial" w:cs="Arial"/>
          <w:sz w:val="20"/>
          <w:szCs w:val="20"/>
          <w:lang w:val="en-GB"/>
        </w:rPr>
        <w:t>Absence management</w:t>
      </w:r>
    </w:p>
    <w:p w:rsidR="007F0F8F" w:rsidRPr="00E7329B" w:rsidP="00786661" w14:paraId="2A050556" w14:textId="7ACF8062">
      <w:pPr>
        <w:tabs>
          <w:tab w:val="left" w:pos="4395"/>
        </w:tabs>
        <w:rPr>
          <w:rFonts w:ascii="Arial" w:eastAsia="Times New Roman" w:hAnsi="Arial" w:cs="Arial"/>
          <w:sz w:val="20"/>
          <w:szCs w:val="20"/>
          <w:lang w:val="en-GB"/>
        </w:rPr>
      </w:pPr>
      <w:r w:rsidRPr="00E7329B">
        <w:rPr>
          <w:rFonts w:ascii="Arial" w:eastAsia="Times New Roman" w:hAnsi="Arial" w:cs="Arial"/>
          <w:sz w:val="20"/>
          <w:szCs w:val="20"/>
          <w:lang w:val="en-GB"/>
        </w:rPr>
        <w:t>Supplementary to the absenteeism insurance [</w:t>
      </w:r>
      <w:r w:rsidRPr="00E7329B">
        <w:rPr>
          <w:rFonts w:ascii="Arial" w:eastAsia="Times New Roman" w:hAnsi="Arial" w:cs="Arial"/>
          <w:i/>
          <w:iCs/>
          <w:sz w:val="20"/>
          <w:szCs w:val="20"/>
          <w:lang w:val="en-GB"/>
        </w:rPr>
        <w:t>verzuimverzekering</w:t>
      </w:r>
      <w:r w:rsidRPr="00E7329B">
        <w:rPr>
          <w:rFonts w:ascii="Arial" w:eastAsia="Times New Roman" w:hAnsi="Arial" w:cs="Arial"/>
          <w:sz w:val="20"/>
          <w:szCs w:val="20"/>
          <w:lang w:val="en-GB"/>
        </w:rPr>
        <w:t xml:space="preserve">], </w:t>
      </w:r>
      <w:r w:rsidRPr="00E7329B" w:rsidR="004D61AF">
        <w:rPr>
          <w:rFonts w:ascii="Arial" w:eastAsia="Times New Roman" w:hAnsi="Arial" w:cs="Arial"/>
          <w:sz w:val="20"/>
          <w:szCs w:val="20"/>
          <w:lang w:val="en-GB"/>
        </w:rPr>
        <w:t>Sazas</w:t>
      </w:r>
      <w:r w:rsidRPr="00E7329B" w:rsidR="004D61AF">
        <w:rPr>
          <w:rFonts w:ascii="Arial" w:eastAsia="Times New Roman" w:hAnsi="Arial" w:cs="Arial"/>
          <w:sz w:val="20"/>
          <w:szCs w:val="20"/>
          <w:lang w:val="en-GB"/>
        </w:rPr>
        <w:t xml:space="preserve"> </w:t>
      </w:r>
      <w:r w:rsidRPr="00E7329B">
        <w:rPr>
          <w:rFonts w:ascii="Arial" w:eastAsia="Times New Roman" w:hAnsi="Arial" w:cs="Arial"/>
          <w:sz w:val="20"/>
          <w:szCs w:val="20"/>
          <w:lang w:val="en-GB"/>
        </w:rPr>
        <w:t>offers expert help with absence management [</w:t>
      </w:r>
      <w:r w:rsidRPr="00E7329B">
        <w:rPr>
          <w:rFonts w:ascii="Arial" w:eastAsia="Times New Roman" w:hAnsi="Arial" w:cs="Arial"/>
          <w:i/>
          <w:iCs/>
          <w:sz w:val="20"/>
          <w:szCs w:val="20"/>
          <w:lang w:val="en-GB"/>
        </w:rPr>
        <w:t>verzuimbegeleiding</w:t>
      </w:r>
      <w:r w:rsidRPr="00E7329B">
        <w:rPr>
          <w:rFonts w:ascii="Arial" w:eastAsia="Times New Roman" w:hAnsi="Arial" w:cs="Arial"/>
          <w:sz w:val="20"/>
          <w:szCs w:val="20"/>
          <w:lang w:val="en-GB"/>
        </w:rPr>
        <w:t>] in cooperation with an independent occupational health and safety service [</w:t>
      </w:r>
      <w:r w:rsidRPr="00E7329B">
        <w:rPr>
          <w:rFonts w:ascii="Arial" w:eastAsia="Times New Roman" w:hAnsi="Arial" w:cs="Arial"/>
          <w:i/>
          <w:iCs/>
          <w:sz w:val="20"/>
          <w:szCs w:val="20"/>
          <w:lang w:val="en-GB"/>
        </w:rPr>
        <w:t>Arbodienst</w:t>
      </w:r>
      <w:r w:rsidRPr="00E7329B">
        <w:rPr>
          <w:rFonts w:ascii="Arial" w:eastAsia="Times New Roman" w:hAnsi="Arial" w:cs="Arial"/>
          <w:sz w:val="20"/>
          <w:szCs w:val="20"/>
          <w:lang w:val="en-GB"/>
        </w:rPr>
        <w:t xml:space="preserve">]. </w:t>
      </w:r>
      <w:r w:rsidRPr="00E7329B" w:rsidR="00A87EBF">
        <w:rPr>
          <w:rFonts w:ascii="Arial" w:eastAsia="Times New Roman" w:hAnsi="Arial" w:cs="Arial"/>
          <w:sz w:val="20"/>
          <w:szCs w:val="20"/>
          <w:lang w:val="en-GB"/>
        </w:rPr>
        <w:t xml:space="preserve">for which the following three packages have been created: </w:t>
      </w:r>
      <w:r w:rsidRPr="00E7329B" w:rsidR="00A87EBF">
        <w:rPr>
          <w:rFonts w:ascii="Arial" w:eastAsia="Times New Roman" w:hAnsi="Arial" w:cs="Arial"/>
          <w:i/>
          <w:iCs/>
          <w:sz w:val="20"/>
          <w:szCs w:val="20"/>
          <w:lang w:val="en-GB"/>
        </w:rPr>
        <w:t>Compleet</w:t>
      </w:r>
      <w:r w:rsidRPr="00E7329B" w:rsidR="00A87EBF">
        <w:rPr>
          <w:rFonts w:ascii="Arial" w:eastAsia="Times New Roman" w:hAnsi="Arial" w:cs="Arial"/>
          <w:sz w:val="20"/>
          <w:szCs w:val="20"/>
          <w:lang w:val="en-GB"/>
        </w:rPr>
        <w:t xml:space="preserve">, </w:t>
      </w:r>
      <w:r w:rsidRPr="00E7329B" w:rsidR="00A87EBF">
        <w:rPr>
          <w:rFonts w:ascii="Arial" w:eastAsia="Times New Roman" w:hAnsi="Arial" w:cs="Arial"/>
          <w:i/>
          <w:iCs/>
          <w:sz w:val="20"/>
          <w:szCs w:val="20"/>
          <w:lang w:val="en-GB"/>
        </w:rPr>
        <w:t>Basis</w:t>
      </w:r>
      <w:r w:rsidRPr="00E7329B" w:rsidR="007C4FA0">
        <w:rPr>
          <w:rFonts w:ascii="Arial" w:eastAsia="Times New Roman" w:hAnsi="Arial" w:cs="Arial"/>
          <w:sz w:val="20"/>
          <w:szCs w:val="20"/>
          <w:lang w:val="en-GB"/>
        </w:rPr>
        <w:t>,</w:t>
      </w:r>
      <w:r w:rsidRPr="00E7329B" w:rsidR="00A87EBF">
        <w:rPr>
          <w:rFonts w:ascii="Arial" w:eastAsia="Times New Roman" w:hAnsi="Arial" w:cs="Arial"/>
          <w:sz w:val="20"/>
          <w:szCs w:val="20"/>
          <w:lang w:val="en-GB"/>
        </w:rPr>
        <w:t xml:space="preserve"> and </w:t>
      </w:r>
      <w:r w:rsidRPr="00E7329B" w:rsidR="00A87EBF">
        <w:rPr>
          <w:rFonts w:ascii="Arial" w:eastAsia="Times New Roman" w:hAnsi="Arial" w:cs="Arial"/>
          <w:i/>
          <w:iCs/>
          <w:sz w:val="20"/>
          <w:szCs w:val="20"/>
          <w:lang w:val="en-GB"/>
        </w:rPr>
        <w:t>Eigen regie</w:t>
      </w:r>
      <w:r w:rsidRPr="00E7329B" w:rsidR="007C4FA0">
        <w:rPr>
          <w:rFonts w:ascii="Arial" w:eastAsia="Times New Roman" w:hAnsi="Arial" w:cs="Arial"/>
          <w:sz w:val="20"/>
          <w:szCs w:val="20"/>
          <w:lang w:val="en-GB"/>
        </w:rPr>
        <w:t xml:space="preserve"> absence management.</w:t>
      </w:r>
      <w:r w:rsidRPr="00E7329B">
        <w:rPr>
          <w:rFonts w:ascii="Arial" w:eastAsia="Times New Roman" w:hAnsi="Arial" w:cs="Arial"/>
          <w:sz w:val="20"/>
          <w:szCs w:val="20"/>
          <w:lang w:val="en-GB"/>
        </w:rPr>
        <w:t xml:space="preserve"> </w:t>
      </w:r>
      <w:r w:rsidRPr="00E7329B" w:rsidR="00A87EBF">
        <w:rPr>
          <w:rFonts w:ascii="Arial" w:eastAsia="Times New Roman" w:hAnsi="Arial" w:cs="Arial"/>
          <w:sz w:val="20"/>
          <w:szCs w:val="20"/>
          <w:lang w:val="en-GB"/>
        </w:rPr>
        <w:t>These packages aim at the agricultural and green sectors.</w:t>
      </w:r>
      <w:r w:rsidRPr="00E7329B">
        <w:rPr>
          <w:rFonts w:ascii="Arial" w:eastAsia="Times New Roman" w:hAnsi="Arial" w:cs="Arial"/>
          <w:sz w:val="20"/>
          <w:szCs w:val="20"/>
          <w:lang w:val="en-GB"/>
        </w:rPr>
        <w:t xml:space="preserve"> </w:t>
      </w:r>
    </w:p>
    <w:p w:rsidR="007F0F8F" w:rsidRPr="00E7329B" w:rsidP="00786661" w14:paraId="1DAA7116" w14:textId="77777777">
      <w:pPr>
        <w:tabs>
          <w:tab w:val="left" w:pos="4395"/>
        </w:tabs>
        <w:rPr>
          <w:rFonts w:ascii="Arial" w:eastAsia="Times New Roman" w:hAnsi="Arial" w:cs="Arial"/>
          <w:sz w:val="20"/>
          <w:szCs w:val="20"/>
          <w:lang w:val="en-GB"/>
        </w:rPr>
      </w:pPr>
    </w:p>
    <w:p w:rsidR="007F0F8F" w:rsidRPr="00E7329B" w:rsidP="00786661" w14:paraId="2EC11F5A" w14:textId="0A775F24">
      <w:pPr>
        <w:tabs>
          <w:tab w:val="left" w:pos="4395"/>
        </w:tabs>
        <w:rPr>
          <w:rStyle w:val="Hyperlink"/>
          <w:rFonts w:ascii="Arial" w:eastAsia="Times New Roman" w:hAnsi="Arial" w:cs="Arial"/>
          <w:color w:val="auto"/>
          <w:sz w:val="20"/>
          <w:szCs w:val="20"/>
          <w:lang w:val="en-GB"/>
        </w:rPr>
      </w:pPr>
      <w:r w:rsidRPr="00E7329B">
        <w:rPr>
          <w:rFonts w:ascii="Arial" w:eastAsia="Times New Roman" w:hAnsi="Arial" w:cs="Arial"/>
          <w:sz w:val="20"/>
          <w:szCs w:val="20"/>
          <w:lang w:val="en-GB"/>
        </w:rPr>
        <w:t>The information in this appendix has been compiled with the utmost care,</w:t>
      </w:r>
      <w:r w:rsidRPr="00E7329B">
        <w:rPr>
          <w:rFonts w:ascii="Arial" w:eastAsia="Times New Roman" w:hAnsi="Arial" w:cs="Arial"/>
          <w:sz w:val="20"/>
          <w:szCs w:val="20"/>
          <w:lang w:val="en-GB"/>
        </w:rPr>
        <w:t xml:space="preserve"> </w:t>
      </w:r>
      <w:r w:rsidRPr="00E7329B">
        <w:rPr>
          <w:rFonts w:ascii="Arial" w:eastAsia="Times New Roman" w:hAnsi="Arial" w:cs="Arial"/>
          <w:sz w:val="20"/>
          <w:szCs w:val="20"/>
          <w:lang w:val="en-GB"/>
        </w:rPr>
        <w:t>but no rights can be derived from its contents.</w:t>
      </w:r>
      <w:r w:rsidRPr="00E7329B">
        <w:rPr>
          <w:rFonts w:ascii="Arial" w:eastAsia="Times New Roman" w:hAnsi="Arial" w:cs="Arial"/>
          <w:sz w:val="20"/>
          <w:szCs w:val="20"/>
          <w:lang w:val="en-GB"/>
        </w:rPr>
        <w:t xml:space="preserve"> </w:t>
      </w:r>
      <w:r w:rsidRPr="00E7329B" w:rsidR="00AB02A0">
        <w:rPr>
          <w:rFonts w:ascii="Arial" w:eastAsia="Times New Roman" w:hAnsi="Arial" w:cs="Arial"/>
          <w:sz w:val="20"/>
          <w:szCs w:val="20"/>
          <w:lang w:val="en-GB"/>
        </w:rPr>
        <w:t xml:space="preserve">For more information, please contact the </w:t>
      </w:r>
      <w:r w:rsidRPr="00E7329B" w:rsidR="00AB02A0">
        <w:rPr>
          <w:rFonts w:ascii="Arial" w:eastAsia="Times New Roman" w:hAnsi="Arial" w:cs="Arial"/>
          <w:sz w:val="20"/>
          <w:szCs w:val="20"/>
          <w:lang w:val="en-GB"/>
        </w:rPr>
        <w:t>S</w:t>
      </w:r>
      <w:r w:rsidRPr="00E7329B" w:rsidR="007C4FA0">
        <w:rPr>
          <w:rFonts w:ascii="Arial" w:eastAsia="Times New Roman" w:hAnsi="Arial" w:cs="Arial"/>
          <w:sz w:val="20"/>
          <w:szCs w:val="20"/>
          <w:lang w:val="en-GB"/>
        </w:rPr>
        <w:t>azas</w:t>
      </w:r>
      <w:r w:rsidRPr="00E7329B" w:rsidR="00AB02A0">
        <w:rPr>
          <w:rFonts w:ascii="Arial" w:eastAsia="Times New Roman" w:hAnsi="Arial" w:cs="Arial"/>
          <w:sz w:val="20"/>
          <w:szCs w:val="20"/>
          <w:lang w:val="en-GB"/>
        </w:rPr>
        <w:t xml:space="preserve"> Customer Service Desk by telephone on +31 088 567 9100, or send an email to </w:t>
      </w:r>
      <w:hyperlink r:id="rId22" w:history="1">
        <w:r w:rsidRPr="00E7329B" w:rsidR="00AB02A0">
          <w:rPr>
            <w:rFonts w:ascii="Arial" w:hAnsi="Arial" w:cs="Arial"/>
            <w:sz w:val="20"/>
            <w:szCs w:val="20"/>
            <w:lang w:val="en-GB"/>
          </w:rPr>
          <w:t>info@sazas.nl</w:t>
        </w:r>
      </w:hyperlink>
      <w:r w:rsidRPr="00E7329B" w:rsidR="00AB02A0">
        <w:rPr>
          <w:rFonts w:ascii="Arial" w:eastAsia="Times New Roman" w:hAnsi="Arial" w:cs="Arial"/>
          <w:sz w:val="20"/>
          <w:szCs w:val="20"/>
          <w:lang w:val="en-GB"/>
        </w:rPr>
        <w:t>.</w:t>
      </w:r>
      <w:r w:rsidRPr="00E7329B">
        <w:rPr>
          <w:rFonts w:ascii="Arial" w:eastAsia="Times New Roman" w:hAnsi="Arial" w:cs="Arial"/>
          <w:sz w:val="20"/>
          <w:szCs w:val="20"/>
          <w:lang w:val="en-GB"/>
        </w:rPr>
        <w:t xml:space="preserve"> </w:t>
      </w:r>
      <w:r w:rsidRPr="00E7329B" w:rsidR="00AB02A0">
        <w:rPr>
          <w:rFonts w:ascii="Arial" w:eastAsia="Times New Roman" w:hAnsi="Arial" w:cs="Arial"/>
          <w:sz w:val="20"/>
          <w:szCs w:val="20"/>
          <w:lang w:val="en-GB"/>
        </w:rPr>
        <w:t xml:space="preserve">Further information can also be found on </w:t>
      </w:r>
      <w:hyperlink r:id="rId23" w:history="1">
        <w:r w:rsidRPr="00E7329B" w:rsidR="00AB02A0">
          <w:rPr>
            <w:rStyle w:val="Hyperlink"/>
            <w:rFonts w:ascii="Arial" w:eastAsia="Times New Roman" w:hAnsi="Arial" w:cs="Arial"/>
            <w:sz w:val="20"/>
            <w:szCs w:val="20"/>
            <w:lang w:val="en-GB"/>
          </w:rPr>
          <w:t>www.sazas.nl</w:t>
        </w:r>
      </w:hyperlink>
      <w:r w:rsidRPr="00E7329B" w:rsidR="00AB02A0">
        <w:rPr>
          <w:rFonts w:ascii="Arial" w:eastAsia="Times New Roman" w:hAnsi="Arial" w:cs="Arial"/>
          <w:sz w:val="20"/>
          <w:szCs w:val="20"/>
          <w:lang w:val="en-GB"/>
        </w:rPr>
        <w:t xml:space="preserve"> (only available in Dutch)</w:t>
      </w:r>
      <w:r w:rsidRPr="00E7329B" w:rsidR="007C4FA0">
        <w:rPr>
          <w:rFonts w:ascii="Arial" w:eastAsia="Times New Roman" w:hAnsi="Arial" w:cs="Arial"/>
          <w:sz w:val="20"/>
          <w:szCs w:val="20"/>
          <w:lang w:val="en-GB"/>
        </w:rPr>
        <w:t>.</w:t>
      </w:r>
    </w:p>
    <w:p w:rsidR="00004266" w:rsidRPr="004C7B3C" w:rsidP="00786661" w14:paraId="4A922242" w14:textId="77777777">
      <w:pPr>
        <w:tabs>
          <w:tab w:val="left" w:pos="4395"/>
        </w:tabs>
        <w:rPr>
          <w:rFonts w:ascii="Arial" w:hAnsi="Arial" w:cs="Arial"/>
          <w:lang w:val="en-GB"/>
        </w:rPr>
        <w:sectPr>
          <w:pgSz w:w="11909" w:h="16838"/>
          <w:pgMar w:top="1420" w:right="655" w:bottom="582" w:left="1414" w:header="720" w:footer="720" w:gutter="0"/>
          <w:cols w:space="708"/>
        </w:sectPr>
      </w:pPr>
    </w:p>
    <w:p w:rsidR="00004266" w:rsidRPr="004C7B3C" w:rsidP="00F708D9" w14:paraId="63390BFA" w14:textId="3C1382AB">
      <w:pPr>
        <w:tabs>
          <w:tab w:val="left" w:pos="2268"/>
        </w:tabs>
        <w:spacing w:before="21"/>
        <w:ind w:right="72"/>
        <w:textAlignment w:val="baseline"/>
        <w:rPr>
          <w:rFonts w:ascii="Arial" w:eastAsia="Arial" w:hAnsi="Arial" w:cs="Arial"/>
          <w:b/>
          <w:color w:val="000000"/>
          <w:spacing w:val="2"/>
          <w:sz w:val="24"/>
          <w:lang w:val="en-GB"/>
        </w:rPr>
      </w:pPr>
      <w:r w:rsidRPr="004C7B3C">
        <w:rPr>
          <w:rFonts w:ascii="Arial" w:eastAsia="Arial" w:hAnsi="Arial" w:cs="Arial"/>
          <w:b/>
          <w:color w:val="000000"/>
          <w:spacing w:val="2"/>
          <w:sz w:val="24"/>
          <w:lang w:val="en-GB"/>
        </w:rPr>
        <w:t xml:space="preserve">Appendix 7 </w:t>
      </w:r>
      <w:r w:rsidR="00F708D9">
        <w:rPr>
          <w:rFonts w:ascii="Arial" w:eastAsia="Arial" w:hAnsi="Arial" w:cs="Arial"/>
          <w:b/>
          <w:color w:val="000000"/>
          <w:spacing w:val="2"/>
          <w:sz w:val="24"/>
          <w:lang w:val="en-GB"/>
        </w:rPr>
        <w:tab/>
      </w:r>
      <w:r w:rsidRPr="004C7B3C">
        <w:rPr>
          <w:rFonts w:ascii="Arial" w:eastAsia="Arial" w:hAnsi="Arial" w:cs="Arial"/>
          <w:b/>
          <w:color w:val="000000"/>
          <w:spacing w:val="2"/>
          <w:sz w:val="24"/>
          <w:lang w:val="en-GB"/>
        </w:rPr>
        <w:t xml:space="preserve">Sectoral Risk Identification and Assessment, as referred to in </w:t>
      </w:r>
      <w:r w:rsidR="00F708D9">
        <w:rPr>
          <w:rFonts w:ascii="Arial" w:eastAsia="Arial" w:hAnsi="Arial" w:cs="Arial"/>
          <w:b/>
          <w:color w:val="000000"/>
          <w:spacing w:val="2"/>
          <w:sz w:val="24"/>
          <w:lang w:val="en-GB"/>
        </w:rPr>
        <w:br/>
        <w:t xml:space="preserve"> </w:t>
      </w:r>
      <w:r w:rsidR="00F708D9">
        <w:rPr>
          <w:rFonts w:ascii="Arial" w:eastAsia="Arial" w:hAnsi="Arial" w:cs="Arial"/>
          <w:b/>
          <w:color w:val="000000"/>
          <w:spacing w:val="2"/>
          <w:sz w:val="24"/>
          <w:lang w:val="en-GB"/>
        </w:rPr>
        <w:tab/>
      </w:r>
      <w:r w:rsidRPr="004C7B3C">
        <w:rPr>
          <w:rFonts w:ascii="Arial" w:eastAsia="Arial" w:hAnsi="Arial" w:cs="Arial"/>
          <w:b/>
          <w:color w:val="000000"/>
          <w:spacing w:val="2"/>
          <w:sz w:val="24"/>
          <w:lang w:val="en-GB"/>
        </w:rPr>
        <w:t>Article 7</w:t>
      </w:r>
    </w:p>
    <w:p w:rsidR="00004266" w:rsidRPr="00E7329B" w:rsidP="00786661" w14:paraId="1E8D5309" w14:textId="337F74ED">
      <w:pPr>
        <w:tabs>
          <w:tab w:val="left" w:pos="4395"/>
        </w:tabs>
        <w:spacing w:before="280"/>
        <w:ind w:left="72" w:right="72"/>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A sectoral Risk Identification and Assessment tool (RI&amp;A) has been developed for the greenhouse horticulture sector. The most recent RI&amp;A is available in digital format, which can be downloaded </w:t>
      </w:r>
      <w:r w:rsidRPr="00E7329B" w:rsidR="004D61AF">
        <w:rPr>
          <w:rFonts w:ascii="Arial" w:eastAsia="Arial" w:hAnsi="Arial" w:cs="Arial"/>
          <w:color w:val="000000"/>
          <w:sz w:val="20"/>
          <w:szCs w:val="20"/>
          <w:lang w:val="en-GB"/>
        </w:rPr>
        <w:t xml:space="preserve">via this </w:t>
      </w:r>
      <w:hyperlink r:id="rId24" w:history="1">
        <w:r w:rsidRPr="00E7329B" w:rsidR="004D61AF">
          <w:rPr>
            <w:rStyle w:val="Hyperlink"/>
            <w:rFonts w:ascii="Arial" w:eastAsia="Arial" w:hAnsi="Arial" w:cs="Arial"/>
            <w:sz w:val="20"/>
            <w:szCs w:val="20"/>
            <w:lang w:val="en-GB"/>
          </w:rPr>
          <w:t>link</w:t>
        </w:r>
      </w:hyperlink>
      <w:r w:rsidRPr="00E7329B" w:rsidR="004D61AF">
        <w:rPr>
          <w:rFonts w:ascii="Arial" w:eastAsia="Arial" w:hAnsi="Arial" w:cs="Arial"/>
          <w:color w:val="000000"/>
          <w:sz w:val="20"/>
          <w:szCs w:val="20"/>
          <w:lang w:val="en-GB"/>
        </w:rPr>
        <w:t xml:space="preserve"> or </w:t>
      </w:r>
      <w:r w:rsidRPr="00E7329B" w:rsidR="007C4FA0">
        <w:rPr>
          <w:rFonts w:ascii="Arial" w:eastAsia="Arial" w:hAnsi="Arial" w:cs="Arial"/>
          <w:color w:val="000000"/>
          <w:sz w:val="20"/>
          <w:szCs w:val="20"/>
          <w:lang w:val="en-GB"/>
        </w:rPr>
        <w:t>via</w:t>
      </w:r>
      <w:r w:rsidRPr="00E7329B">
        <w:rPr>
          <w:rFonts w:ascii="Arial" w:eastAsia="Arial" w:hAnsi="Arial" w:cs="Arial"/>
          <w:color w:val="000000"/>
          <w:sz w:val="20"/>
          <w:szCs w:val="20"/>
          <w:lang w:val="en-GB"/>
        </w:rPr>
        <w:t xml:space="preserve"> </w:t>
      </w:r>
      <w:hyperlink r:id="rId25">
        <w:r w:rsidRPr="00E7329B">
          <w:rPr>
            <w:rFonts w:ascii="Arial" w:eastAsia="Arial" w:hAnsi="Arial" w:cs="Arial"/>
            <w:color w:val="0000FF"/>
            <w:sz w:val="20"/>
            <w:szCs w:val="20"/>
            <w:u w:val="single"/>
            <w:lang w:val="en-GB"/>
          </w:rPr>
          <w:t>www.stigas.nl/diensten/risico-inventarisatie-en-evaluatie/</w:t>
        </w:r>
      </w:hyperlink>
      <w:r w:rsidRPr="00E7329B">
        <w:rPr>
          <w:rFonts w:ascii="Arial" w:eastAsia="Arial" w:hAnsi="Arial" w:cs="Arial"/>
          <w:color w:val="000000"/>
          <w:sz w:val="20"/>
          <w:szCs w:val="20"/>
          <w:lang w:val="en-GB"/>
        </w:rPr>
        <w:t xml:space="preserve">. If desired, the RI&amp;A can be carried out by </w:t>
      </w:r>
      <w:r w:rsidRPr="00E7329B">
        <w:rPr>
          <w:rFonts w:ascii="Arial" w:eastAsia="Arial" w:hAnsi="Arial" w:cs="Arial"/>
          <w:color w:val="000000"/>
          <w:sz w:val="20"/>
          <w:szCs w:val="20"/>
          <w:lang w:val="en-GB"/>
        </w:rPr>
        <w:t>Stigas</w:t>
      </w:r>
      <w:r w:rsidRPr="00E7329B">
        <w:rPr>
          <w:rFonts w:ascii="Arial" w:eastAsia="Arial" w:hAnsi="Arial" w:cs="Arial"/>
          <w:color w:val="000000"/>
          <w:sz w:val="20"/>
          <w:szCs w:val="20"/>
          <w:lang w:val="en-GB"/>
        </w:rPr>
        <w:t xml:space="preserve">, which is part of the </w:t>
      </w:r>
      <w:r w:rsidRPr="00E7329B">
        <w:rPr>
          <w:rFonts w:ascii="Arial" w:eastAsia="Arial" w:hAnsi="Arial" w:cs="Arial"/>
          <w:color w:val="000000"/>
          <w:sz w:val="20"/>
          <w:szCs w:val="20"/>
          <w:lang w:val="en-GB"/>
        </w:rPr>
        <w:t>Colland</w:t>
      </w:r>
      <w:r w:rsidRPr="00E7329B">
        <w:rPr>
          <w:rFonts w:ascii="Arial" w:eastAsia="Arial" w:hAnsi="Arial" w:cs="Arial"/>
          <w:color w:val="000000"/>
          <w:sz w:val="20"/>
          <w:szCs w:val="20"/>
          <w:lang w:val="en-GB"/>
        </w:rPr>
        <w:t xml:space="preserve"> Group. The parties agree to this RI&amp;A methodology. The sector-specific RI&amp;A tool has been developed in line with current scientific knowledge and with the model referred to in Article 2, paragraph 14b of the Dutch Working Conditions Decree [</w:t>
      </w:r>
      <w:r w:rsidRPr="00E7329B">
        <w:rPr>
          <w:rFonts w:ascii="Arial" w:eastAsia="Arial" w:hAnsi="Arial" w:cs="Arial"/>
          <w:i/>
          <w:color w:val="000000"/>
          <w:sz w:val="20"/>
          <w:szCs w:val="20"/>
          <w:lang w:val="en-GB"/>
        </w:rPr>
        <w:t>Arbobesluit</w:t>
      </w:r>
      <w:r w:rsidRPr="00E7329B">
        <w:rPr>
          <w:rFonts w:ascii="Arial" w:eastAsia="Arial" w:hAnsi="Arial" w:cs="Arial"/>
          <w:color w:val="000000"/>
          <w:sz w:val="20"/>
          <w:szCs w:val="20"/>
          <w:lang w:val="en-GB"/>
        </w:rPr>
        <w:t>], and is therefore deemed to be up to date, complete, and reliable.</w:t>
      </w:r>
    </w:p>
    <w:p w:rsidR="00004266" w:rsidRPr="00E7329B" w:rsidP="00786661" w14:paraId="2EB73240" w14:textId="77777777">
      <w:pPr>
        <w:tabs>
          <w:tab w:val="left" w:pos="4395"/>
        </w:tabs>
        <w:spacing w:before="251"/>
        <w:ind w:left="72" w:right="72"/>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If a company obtains services relating to expert support from the </w:t>
      </w:r>
      <w:r w:rsidRPr="00E7329B">
        <w:rPr>
          <w:rFonts w:ascii="Arial" w:eastAsia="Arial" w:hAnsi="Arial" w:cs="Arial"/>
          <w:color w:val="000000"/>
          <w:sz w:val="20"/>
          <w:szCs w:val="20"/>
          <w:lang w:val="en-GB"/>
        </w:rPr>
        <w:t>Stigas</w:t>
      </w:r>
      <w:r w:rsidRPr="00E7329B">
        <w:rPr>
          <w:rFonts w:ascii="Arial" w:eastAsia="Arial" w:hAnsi="Arial" w:cs="Arial"/>
          <w:color w:val="000000"/>
          <w:sz w:val="20"/>
          <w:szCs w:val="20"/>
          <w:lang w:val="en-GB"/>
        </w:rPr>
        <w:t xml:space="preserve"> or a certified health and safety service [</w:t>
      </w:r>
      <w:r w:rsidRPr="00E7329B">
        <w:rPr>
          <w:rFonts w:ascii="Arial" w:eastAsia="Arial" w:hAnsi="Arial" w:cs="Arial"/>
          <w:i/>
          <w:color w:val="000000"/>
          <w:sz w:val="20"/>
          <w:szCs w:val="20"/>
          <w:lang w:val="en-GB"/>
        </w:rPr>
        <w:t>Arbodienst</w:t>
      </w:r>
      <w:r w:rsidRPr="00E7329B">
        <w:rPr>
          <w:rFonts w:ascii="Arial" w:eastAsia="Arial" w:hAnsi="Arial" w:cs="Arial"/>
          <w:color w:val="000000"/>
          <w:sz w:val="20"/>
          <w:szCs w:val="20"/>
          <w:lang w:val="en-GB"/>
        </w:rPr>
        <w:t>], in accordance with Articles 13 and 14 of the Dutch Working Conditions Act [</w:t>
      </w:r>
      <w:r w:rsidRPr="00E7329B">
        <w:rPr>
          <w:rFonts w:ascii="Arial" w:eastAsia="Arial" w:hAnsi="Arial" w:cs="Arial"/>
          <w:i/>
          <w:color w:val="000000"/>
          <w:sz w:val="20"/>
          <w:szCs w:val="20"/>
          <w:lang w:val="en-GB"/>
        </w:rPr>
        <w:t>Arbeidsomstandighedenwet</w:t>
      </w:r>
      <w:r w:rsidRPr="00E7329B">
        <w:rPr>
          <w:rFonts w:ascii="Arial" w:eastAsia="Arial" w:hAnsi="Arial" w:cs="Arial"/>
          <w:color w:val="000000"/>
          <w:sz w:val="20"/>
          <w:szCs w:val="20"/>
          <w:lang w:val="en-GB"/>
        </w:rPr>
        <w:t>], the parties declare that certified experts from other organisations may also be appointed without the need for authorisation or additional authorisation from the employees, in order to provide external expert support with implementing and reviewing an RI&amp;A pursuant to Article 14, paragraph 1, subparagraph a. of the Dutch Working Conditions Act. This option also applies if the customised scheme [</w:t>
      </w:r>
      <w:r w:rsidRPr="00E7329B">
        <w:rPr>
          <w:rFonts w:ascii="Arial" w:eastAsia="Arial" w:hAnsi="Arial" w:cs="Arial"/>
          <w:i/>
          <w:color w:val="000000"/>
          <w:sz w:val="20"/>
          <w:szCs w:val="20"/>
          <w:lang w:val="en-GB"/>
        </w:rPr>
        <w:t>maatwerkregeling</w:t>
      </w:r>
      <w:r w:rsidRPr="00E7329B">
        <w:rPr>
          <w:rFonts w:ascii="Arial" w:eastAsia="Arial" w:hAnsi="Arial" w:cs="Arial"/>
          <w:color w:val="000000"/>
          <w:sz w:val="20"/>
          <w:szCs w:val="20"/>
          <w:lang w:val="en-GB"/>
        </w:rPr>
        <w:t>] is used, whereby the employer selects the experts he needs.</w:t>
      </w:r>
    </w:p>
    <w:p w:rsidR="00004266" w:rsidRPr="00DF780E" w:rsidP="00DF780E" w14:paraId="7DE0EB06" w14:textId="13FD829F">
      <w:pPr>
        <w:tabs>
          <w:tab w:val="left" w:pos="4395"/>
        </w:tabs>
        <w:spacing w:before="256" w:after="7685"/>
        <w:ind w:left="72" w:right="72"/>
        <w:textAlignment w:val="baseline"/>
        <w:rPr>
          <w:rFonts w:ascii="Arial" w:eastAsia="Arial" w:hAnsi="Arial" w:cs="Arial"/>
          <w:color w:val="000000"/>
          <w:sz w:val="20"/>
          <w:szCs w:val="20"/>
          <w:lang w:val="en-GB"/>
        </w:rPr>
        <w:sectPr>
          <w:pgSz w:w="11909" w:h="16838"/>
          <w:pgMar w:top="1660" w:right="703" w:bottom="582" w:left="1366" w:header="720" w:footer="720" w:gutter="0"/>
          <w:cols w:space="708"/>
        </w:sectPr>
      </w:pPr>
      <w:r w:rsidRPr="00E7329B">
        <w:rPr>
          <w:rFonts w:ascii="Arial" w:eastAsia="Arial" w:hAnsi="Arial" w:cs="Arial"/>
          <w:color w:val="000000"/>
          <w:sz w:val="20"/>
          <w:szCs w:val="20"/>
          <w:lang w:val="en-GB"/>
        </w:rPr>
        <w:t xml:space="preserve">The social partners set great store by sound working conditions. In cooperation with the </w:t>
      </w:r>
      <w:r w:rsidRPr="00E7329B">
        <w:rPr>
          <w:rFonts w:ascii="Arial" w:eastAsia="Arial" w:hAnsi="Arial" w:cs="Arial"/>
          <w:color w:val="000000"/>
          <w:sz w:val="20"/>
          <w:szCs w:val="20"/>
          <w:lang w:val="en-GB"/>
        </w:rPr>
        <w:t>Stigas</w:t>
      </w:r>
      <w:r w:rsidRPr="00E7329B">
        <w:rPr>
          <w:rFonts w:ascii="Arial" w:eastAsia="Arial" w:hAnsi="Arial" w:cs="Arial"/>
          <w:color w:val="000000"/>
          <w:sz w:val="20"/>
          <w:szCs w:val="20"/>
          <w:lang w:val="en-GB"/>
        </w:rPr>
        <w:t>, they have drawn up a working conditions catalogue which has been approved by the Dutch Labour Inspectorate [</w:t>
      </w:r>
      <w:r w:rsidRPr="00E7329B">
        <w:rPr>
          <w:rFonts w:ascii="Arial" w:eastAsia="Arial" w:hAnsi="Arial" w:cs="Arial"/>
          <w:i/>
          <w:color w:val="000000"/>
          <w:sz w:val="20"/>
          <w:szCs w:val="20"/>
          <w:lang w:val="en-GB"/>
        </w:rPr>
        <w:t>Arbeidsinspectie</w:t>
      </w:r>
      <w:r w:rsidRPr="00E7329B">
        <w:rPr>
          <w:rFonts w:ascii="Arial" w:eastAsia="Arial" w:hAnsi="Arial" w:cs="Arial"/>
          <w:color w:val="000000"/>
          <w:sz w:val="20"/>
          <w:szCs w:val="20"/>
          <w:lang w:val="en-GB"/>
        </w:rPr>
        <w:t>]. The social partners are committed to making arrangements for company-level information about safe and unsafe situations within the company. The online working conditions catalogue has been published on</w:t>
      </w:r>
      <w:hyperlink r:id="rId10">
        <w:r w:rsidRPr="00E7329B">
          <w:rPr>
            <w:rFonts w:ascii="Arial" w:eastAsia="Arial" w:hAnsi="Arial" w:cs="Arial"/>
            <w:color w:val="0000FF"/>
            <w:sz w:val="20"/>
            <w:szCs w:val="20"/>
            <w:u w:val="single"/>
            <w:lang w:val="en-GB"/>
          </w:rPr>
          <w:t xml:space="preserve"> www.agroarbo.nl </w:t>
        </w:r>
      </w:hyperlink>
      <w:r w:rsidRPr="00E7329B">
        <w:rPr>
          <w:rFonts w:ascii="Arial" w:eastAsia="Arial" w:hAnsi="Arial" w:cs="Arial"/>
          <w:color w:val="000000"/>
          <w:sz w:val="20"/>
          <w:szCs w:val="20"/>
          <w:lang w:val="en-GB"/>
        </w:rPr>
        <w:t>(only available in Dutch).</w:t>
      </w:r>
    </w:p>
    <w:p w:rsidR="00004266" w:rsidRPr="004C7B3C" w:rsidP="00786661" w14:paraId="29CBE6B4" w14:textId="77777777">
      <w:pPr>
        <w:tabs>
          <w:tab w:val="left" w:pos="4395"/>
        </w:tabs>
        <w:rPr>
          <w:rFonts w:ascii="Arial" w:hAnsi="Arial" w:cs="Arial"/>
          <w:lang w:val="en-GB"/>
        </w:rPr>
        <w:sectPr>
          <w:type w:val="continuous"/>
          <w:pgSz w:w="11909" w:h="16838"/>
          <w:pgMar w:top="1660" w:right="3088" w:bottom="582" w:left="1421" w:header="720" w:footer="720" w:gutter="0"/>
          <w:cols w:space="708"/>
        </w:sectPr>
      </w:pPr>
    </w:p>
    <w:p w:rsidR="00E7329B" w:rsidP="007E3235" w14:paraId="10F8FD36" w14:textId="278490EC">
      <w:pPr>
        <w:tabs>
          <w:tab w:val="left" w:pos="2268"/>
          <w:tab w:val="left" w:pos="4395"/>
        </w:tabs>
        <w:spacing w:before="5"/>
        <w:ind w:left="2268" w:right="-4" w:hanging="2268"/>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Appendix 8</w:t>
      </w:r>
      <w:r w:rsidRPr="004C7B3C">
        <w:rPr>
          <w:rFonts w:ascii="Arial" w:eastAsia="Arial" w:hAnsi="Arial" w:cs="Arial"/>
          <w:b/>
          <w:color w:val="000000"/>
          <w:sz w:val="24"/>
          <w:lang w:val="en-GB"/>
        </w:rPr>
        <w:tab/>
        <w:t xml:space="preserve">WGA shortfall insurance, as referred to in Article 51, and in </w:t>
      </w:r>
      <w:r w:rsidR="007E3235">
        <w:rPr>
          <w:rFonts w:ascii="Arial" w:eastAsia="Arial" w:hAnsi="Arial" w:cs="Arial"/>
          <w:b/>
          <w:color w:val="000000"/>
          <w:sz w:val="24"/>
          <w:lang w:val="en-GB"/>
        </w:rPr>
        <w:br/>
      </w:r>
      <w:r w:rsidRPr="004C7B3C">
        <w:rPr>
          <w:rFonts w:ascii="Arial" w:eastAsia="Arial" w:hAnsi="Arial" w:cs="Arial"/>
          <w:b/>
          <w:color w:val="000000"/>
          <w:sz w:val="24"/>
          <w:lang w:val="en-GB"/>
        </w:rPr>
        <w:t>Appendix 6</w:t>
      </w:r>
    </w:p>
    <w:p w:rsidR="00E7329B" w:rsidP="00E7329B" w14:paraId="735AD39E" w14:textId="77777777">
      <w:pPr>
        <w:tabs>
          <w:tab w:val="left" w:pos="2160"/>
          <w:tab w:val="left" w:pos="4395"/>
        </w:tabs>
        <w:spacing w:before="5"/>
        <w:ind w:left="2160" w:right="1008" w:hanging="2160"/>
        <w:textAlignment w:val="baseline"/>
        <w:rPr>
          <w:rFonts w:ascii="Arial" w:eastAsia="Arial" w:hAnsi="Arial" w:cs="Arial"/>
          <w:b/>
          <w:color w:val="000000"/>
          <w:sz w:val="24"/>
          <w:lang w:val="en-GB"/>
        </w:rPr>
      </w:pPr>
    </w:p>
    <w:p w:rsidR="00004266" w:rsidRPr="00E7329B" w:rsidP="00E7329B" w14:paraId="5135DA9C" w14:textId="3B16C39B">
      <w:pPr>
        <w:tabs>
          <w:tab w:val="left" w:pos="0"/>
          <w:tab w:val="left" w:pos="4395"/>
        </w:tabs>
        <w:spacing w:before="5"/>
        <w:ind w:right="1008"/>
        <w:textAlignment w:val="baseline"/>
        <w:rPr>
          <w:rFonts w:ascii="Arial" w:eastAsia="Arial" w:hAnsi="Arial" w:cs="Arial"/>
          <w:b/>
          <w:color w:val="000000"/>
          <w:sz w:val="24"/>
          <w:lang w:val="en-GB"/>
        </w:rPr>
      </w:pPr>
      <w:r w:rsidRPr="00E7329B">
        <w:rPr>
          <w:rFonts w:ascii="Arial" w:eastAsia="Arial" w:hAnsi="Arial" w:cs="Arial"/>
          <w:color w:val="000000"/>
          <w:sz w:val="20"/>
          <w:szCs w:val="20"/>
          <w:lang w:val="en-GB"/>
        </w:rPr>
        <w:t>Employees who become partially incapacitated for work and also lose their jobs will be faced with an extra drop in income. Their income can easily drop below 70% of their last-earned wage. Employees can insure themselves against this risk by taking out the so-called WGA shortfall insurance [</w:t>
      </w:r>
      <w:r w:rsidRPr="00E7329B">
        <w:rPr>
          <w:rFonts w:ascii="Arial" w:eastAsia="Arial" w:hAnsi="Arial" w:cs="Arial"/>
          <w:i/>
          <w:color w:val="000000"/>
          <w:sz w:val="20"/>
          <w:szCs w:val="20"/>
          <w:lang w:val="en-GB"/>
        </w:rPr>
        <w:t>WGA-</w:t>
      </w:r>
      <w:r w:rsidRPr="00E7329B">
        <w:rPr>
          <w:rFonts w:ascii="Arial" w:eastAsia="Arial" w:hAnsi="Arial" w:cs="Arial"/>
          <w:i/>
          <w:color w:val="000000"/>
          <w:sz w:val="20"/>
          <w:szCs w:val="20"/>
          <w:lang w:val="en-GB"/>
        </w:rPr>
        <w:t>hiaatverzekering</w:t>
      </w:r>
      <w:r w:rsidRPr="00E7329B">
        <w:rPr>
          <w:rFonts w:ascii="Arial" w:eastAsia="Arial" w:hAnsi="Arial" w:cs="Arial"/>
          <w:color w:val="000000"/>
          <w:sz w:val="20"/>
          <w:szCs w:val="20"/>
          <w:lang w:val="en-GB"/>
        </w:rPr>
        <w:t>].</w:t>
      </w:r>
    </w:p>
    <w:p w:rsidR="00004266" w:rsidRPr="00E7329B" w:rsidP="00786661" w14:paraId="1A108397" w14:textId="77777777">
      <w:pPr>
        <w:tabs>
          <w:tab w:val="left" w:pos="4395"/>
        </w:tabs>
        <w:spacing w:before="252"/>
        <w:textAlignment w:val="baseline"/>
        <w:rPr>
          <w:rFonts w:ascii="Arial" w:eastAsia="Arial" w:hAnsi="Arial" w:cs="Arial"/>
          <w:b/>
          <w:color w:val="000000"/>
          <w:sz w:val="20"/>
          <w:szCs w:val="20"/>
          <w:lang w:val="en-GB"/>
        </w:rPr>
      </w:pPr>
      <w:r w:rsidRPr="00E7329B">
        <w:rPr>
          <w:rFonts w:ascii="Arial" w:eastAsia="Arial" w:hAnsi="Arial" w:cs="Arial"/>
          <w:b/>
          <w:color w:val="000000"/>
          <w:sz w:val="20"/>
          <w:szCs w:val="20"/>
          <w:lang w:val="en-GB"/>
        </w:rPr>
        <w:t xml:space="preserve">What does it say in the CAO? </w:t>
      </w:r>
    </w:p>
    <w:p w:rsidR="00004266" w:rsidRPr="00E7329B" w:rsidP="00786661" w14:paraId="0695076F" w14:textId="286BB2D6">
      <w:pPr>
        <w:tabs>
          <w:tab w:val="left" w:pos="4395"/>
        </w:tabs>
        <w:spacing w:before="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The Greenhouse Horticulture CAO states that the employer is obliged to offer his employees a WGA shortfall insurance</w:t>
      </w:r>
      <w:r w:rsidRPr="00E7329B" w:rsidR="004D61AF">
        <w:rPr>
          <w:rFonts w:ascii="Arial" w:eastAsia="Arial" w:hAnsi="Arial" w:cs="Arial"/>
          <w:color w:val="000000"/>
          <w:sz w:val="20"/>
          <w:szCs w:val="20"/>
          <w:lang w:val="en-GB"/>
        </w:rPr>
        <w:t xml:space="preserve"> pursuant to Article 44, paragraph </w:t>
      </w:r>
      <w:r w:rsidRPr="00E7329B" w:rsidR="007C4FA0">
        <w:rPr>
          <w:rFonts w:ascii="Arial" w:eastAsia="Arial" w:hAnsi="Arial" w:cs="Arial"/>
          <w:color w:val="000000"/>
          <w:sz w:val="20"/>
          <w:szCs w:val="20"/>
          <w:lang w:val="en-GB"/>
        </w:rPr>
        <w:t>1</w:t>
      </w:r>
      <w:r w:rsidRPr="00E7329B" w:rsidR="004D61AF">
        <w:rPr>
          <w:rFonts w:ascii="Arial" w:eastAsia="Arial" w:hAnsi="Arial" w:cs="Arial"/>
          <w:color w:val="000000"/>
          <w:sz w:val="20"/>
          <w:szCs w:val="20"/>
          <w:lang w:val="en-GB"/>
        </w:rPr>
        <w:t>3</w:t>
      </w:r>
      <w:r w:rsidRPr="00E7329B">
        <w:rPr>
          <w:rFonts w:ascii="Arial" w:eastAsia="Arial" w:hAnsi="Arial" w:cs="Arial"/>
          <w:color w:val="000000"/>
          <w:sz w:val="20"/>
          <w:szCs w:val="20"/>
          <w:lang w:val="en-GB"/>
        </w:rPr>
        <w:t>. He can usually offer this insurance more easily and cheaply than the employee could take out such insurance on his own accord. The employee may accept the employer's offer, but is not obliged to do so. The contributions are paid by the employee, who can pay the contributions himself or ask the employer to withhold them from his pay.</w:t>
      </w:r>
    </w:p>
    <w:p w:rsidR="00004266" w:rsidRPr="00E7329B" w:rsidP="00DF780E" w14:paraId="16C8B84D" w14:textId="76CE89AC">
      <w:pPr>
        <w:tabs>
          <w:tab w:val="left" w:pos="4395"/>
        </w:tabs>
        <w:spacing w:before="253"/>
        <w:textAlignment w:val="baseline"/>
        <w:rPr>
          <w:rFonts w:ascii="Arial" w:eastAsia="Arial" w:hAnsi="Arial" w:cs="Arial"/>
          <w:color w:val="000000"/>
          <w:sz w:val="20"/>
          <w:szCs w:val="20"/>
          <w:lang w:val="en-GB"/>
        </w:rPr>
      </w:pPr>
      <w:r w:rsidRPr="00E7329B">
        <w:rPr>
          <w:rFonts w:ascii="Arial" w:eastAsia="Arial" w:hAnsi="Arial" w:cs="Arial"/>
          <w:b/>
          <w:color w:val="000000"/>
          <w:sz w:val="20"/>
          <w:szCs w:val="20"/>
          <w:lang w:val="en-GB"/>
        </w:rPr>
        <w:t>What is a WGA shortfall?</w:t>
      </w:r>
      <w:r w:rsidR="00DF780E">
        <w:rPr>
          <w:rFonts w:ascii="Arial" w:eastAsia="Arial" w:hAnsi="Arial" w:cs="Arial"/>
          <w:b/>
          <w:color w:val="000000"/>
          <w:sz w:val="20"/>
          <w:szCs w:val="20"/>
          <w:lang w:val="en-GB"/>
        </w:rPr>
        <w:br/>
      </w:r>
      <w:r w:rsidRPr="00E7329B">
        <w:rPr>
          <w:rFonts w:ascii="Arial" w:eastAsia="Arial" w:hAnsi="Arial" w:cs="Arial"/>
          <w:color w:val="000000"/>
          <w:sz w:val="20"/>
          <w:szCs w:val="20"/>
          <w:lang w:val="en-GB"/>
        </w:rPr>
        <w:t>A WGA shortfall is the loss in income that can occur in the event of long-term incapacity for work.</w:t>
      </w:r>
      <w:r w:rsidR="00E7329B">
        <w:rPr>
          <w:rFonts w:ascii="Arial" w:eastAsia="Arial" w:hAnsi="Arial" w:cs="Arial"/>
          <w:color w:val="000000"/>
          <w:sz w:val="20"/>
          <w:szCs w:val="20"/>
          <w:lang w:val="en-GB"/>
        </w:rPr>
        <w:br/>
      </w:r>
      <w:r w:rsidRPr="00E7329B">
        <w:rPr>
          <w:rFonts w:ascii="Arial" w:eastAsia="Arial" w:hAnsi="Arial" w:cs="Arial"/>
          <w:color w:val="000000"/>
          <w:sz w:val="20"/>
          <w:szCs w:val="20"/>
          <w:lang w:val="en-GB"/>
        </w:rPr>
        <w:t>Employees who have been on sick leave for two years and remain partially incapacitated for work receive WIA benefit under the Dutch Work and Income according to Labour Capacity Act [</w:t>
      </w:r>
      <w:r w:rsidRPr="00E7329B">
        <w:rPr>
          <w:rFonts w:ascii="Arial" w:eastAsia="Arial" w:hAnsi="Arial" w:cs="Arial"/>
          <w:i/>
          <w:color w:val="000000"/>
          <w:sz w:val="20"/>
          <w:szCs w:val="20"/>
          <w:lang w:val="en-GB"/>
        </w:rPr>
        <w:t xml:space="preserve">Wet </w:t>
      </w:r>
      <w:r w:rsidRPr="00E7329B">
        <w:rPr>
          <w:rFonts w:ascii="Arial" w:eastAsia="Arial" w:hAnsi="Arial" w:cs="Arial"/>
          <w:i/>
          <w:color w:val="000000"/>
          <w:sz w:val="20"/>
          <w:szCs w:val="20"/>
          <w:lang w:val="en-GB"/>
        </w:rPr>
        <w:t>werk</w:t>
      </w:r>
      <w:r w:rsidRPr="00E7329B">
        <w:rPr>
          <w:rFonts w:ascii="Arial" w:eastAsia="Arial" w:hAnsi="Arial" w:cs="Arial"/>
          <w:i/>
          <w:color w:val="000000"/>
          <w:sz w:val="20"/>
          <w:szCs w:val="20"/>
          <w:lang w:val="en-GB"/>
        </w:rPr>
        <w:t xml:space="preserve"> en </w:t>
      </w:r>
      <w:r w:rsidRPr="00E7329B">
        <w:rPr>
          <w:rFonts w:ascii="Arial" w:eastAsia="Arial" w:hAnsi="Arial" w:cs="Arial"/>
          <w:i/>
          <w:color w:val="000000"/>
          <w:sz w:val="20"/>
          <w:szCs w:val="20"/>
          <w:lang w:val="en-GB"/>
        </w:rPr>
        <w:t>inkomen</w:t>
      </w:r>
      <w:r w:rsidRPr="00E7329B">
        <w:rPr>
          <w:rFonts w:ascii="Arial" w:eastAsia="Arial" w:hAnsi="Arial" w:cs="Arial"/>
          <w:i/>
          <w:color w:val="000000"/>
          <w:sz w:val="20"/>
          <w:szCs w:val="20"/>
          <w:lang w:val="en-GB"/>
        </w:rPr>
        <w:t xml:space="preserve"> </w:t>
      </w:r>
      <w:r w:rsidRPr="00E7329B">
        <w:rPr>
          <w:rFonts w:ascii="Arial" w:eastAsia="Arial" w:hAnsi="Arial" w:cs="Arial"/>
          <w:i/>
          <w:color w:val="000000"/>
          <w:sz w:val="20"/>
          <w:szCs w:val="20"/>
          <w:lang w:val="en-GB"/>
        </w:rPr>
        <w:t>naar</w:t>
      </w:r>
      <w:r w:rsidRPr="00E7329B">
        <w:rPr>
          <w:rFonts w:ascii="Arial" w:eastAsia="Arial" w:hAnsi="Arial" w:cs="Arial"/>
          <w:i/>
          <w:color w:val="000000"/>
          <w:sz w:val="20"/>
          <w:szCs w:val="20"/>
          <w:lang w:val="en-GB"/>
        </w:rPr>
        <w:t xml:space="preserve"> </w:t>
      </w:r>
      <w:r w:rsidRPr="00E7329B">
        <w:rPr>
          <w:rFonts w:ascii="Arial" w:eastAsia="Arial" w:hAnsi="Arial" w:cs="Arial"/>
          <w:i/>
          <w:color w:val="000000"/>
          <w:sz w:val="20"/>
          <w:szCs w:val="20"/>
          <w:lang w:val="en-GB"/>
        </w:rPr>
        <w:t>arbeidsvermogen</w:t>
      </w:r>
      <w:r w:rsidRPr="00E7329B">
        <w:rPr>
          <w:rFonts w:ascii="Arial" w:eastAsia="Arial" w:hAnsi="Arial" w:cs="Arial"/>
          <w:color w:val="000000"/>
          <w:sz w:val="20"/>
          <w:szCs w:val="20"/>
          <w:lang w:val="en-GB"/>
        </w:rPr>
        <w:t>]. The benefit level depends on the wage the employee earned before he became incapacitated for work. The employee remains eligible for WIA benefit as long as he uses 50% of his residual earning capacity [</w:t>
      </w:r>
      <w:r w:rsidRPr="00E7329B">
        <w:rPr>
          <w:rFonts w:ascii="Arial" w:eastAsia="Arial" w:hAnsi="Arial" w:cs="Arial"/>
          <w:i/>
          <w:color w:val="000000"/>
          <w:sz w:val="20"/>
          <w:szCs w:val="20"/>
          <w:lang w:val="en-GB"/>
        </w:rPr>
        <w:t>restverdiencapaciteit</w:t>
      </w:r>
      <w:r w:rsidRPr="00E7329B">
        <w:rPr>
          <w:rFonts w:ascii="Arial" w:eastAsia="Arial" w:hAnsi="Arial" w:cs="Arial"/>
          <w:color w:val="000000"/>
          <w:sz w:val="20"/>
          <w:szCs w:val="20"/>
          <w:lang w:val="en-GB"/>
        </w:rPr>
        <w:t>], i.e. has the possibility of performing work. If this is not possible, for example because he loses his job, he will receive WGA follow-on benefit [</w:t>
      </w:r>
      <w:r w:rsidRPr="00E7329B">
        <w:rPr>
          <w:rFonts w:ascii="Arial" w:eastAsia="Arial" w:hAnsi="Arial" w:cs="Arial"/>
          <w:i/>
          <w:color w:val="000000"/>
          <w:sz w:val="20"/>
          <w:szCs w:val="20"/>
          <w:lang w:val="en-GB"/>
        </w:rPr>
        <w:t>WGA-</w:t>
      </w:r>
      <w:r w:rsidRPr="00E7329B">
        <w:rPr>
          <w:rFonts w:ascii="Arial" w:eastAsia="Arial" w:hAnsi="Arial" w:cs="Arial"/>
          <w:i/>
          <w:color w:val="000000"/>
          <w:sz w:val="20"/>
          <w:szCs w:val="20"/>
          <w:lang w:val="en-GB"/>
        </w:rPr>
        <w:t>vervolguitkering</w:t>
      </w:r>
      <w:r w:rsidRPr="00E7329B">
        <w:rPr>
          <w:rFonts w:ascii="Arial" w:eastAsia="Arial" w:hAnsi="Arial" w:cs="Arial"/>
          <w:color w:val="000000"/>
          <w:sz w:val="20"/>
          <w:szCs w:val="20"/>
          <w:lang w:val="en-GB"/>
        </w:rPr>
        <w:t>]. This benefit is based on a percentage of the minimum wage and is much lower than WIA benefit. This can sometimes be a difference of hundreds of euros a month. This drop in income is called the WGA shortfall [</w:t>
      </w:r>
      <w:r w:rsidRPr="00E7329B">
        <w:rPr>
          <w:rFonts w:ascii="Arial" w:eastAsia="Arial" w:hAnsi="Arial" w:cs="Arial"/>
          <w:i/>
          <w:color w:val="000000"/>
          <w:sz w:val="20"/>
          <w:szCs w:val="20"/>
          <w:lang w:val="en-GB"/>
        </w:rPr>
        <w:t>WGA-</w:t>
      </w:r>
      <w:r w:rsidRPr="00E7329B">
        <w:rPr>
          <w:rFonts w:ascii="Arial" w:eastAsia="Arial" w:hAnsi="Arial" w:cs="Arial"/>
          <w:i/>
          <w:color w:val="000000"/>
          <w:sz w:val="20"/>
          <w:szCs w:val="20"/>
          <w:lang w:val="en-GB"/>
        </w:rPr>
        <w:t>hiaat</w:t>
      </w:r>
      <w:r w:rsidRPr="00E7329B">
        <w:rPr>
          <w:rFonts w:ascii="Arial" w:eastAsia="Arial" w:hAnsi="Arial" w:cs="Arial"/>
          <w:color w:val="000000"/>
          <w:sz w:val="20"/>
          <w:szCs w:val="20"/>
          <w:lang w:val="en-GB"/>
        </w:rPr>
        <w:t>].</w:t>
      </w:r>
    </w:p>
    <w:p w:rsidR="00004266" w:rsidRPr="00E7329B" w:rsidP="00786661" w14:paraId="2D531D78" w14:textId="77777777">
      <w:pPr>
        <w:tabs>
          <w:tab w:val="left" w:pos="4395"/>
        </w:tabs>
        <w:spacing w:before="255"/>
        <w:ind w:right="72"/>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The WGA shortfall insurance is taken out by many employees and most insurance companies that cover sickness and incapacity for work have included this insurance in their range of products. With a WGA shortfall insurance, employees who are incapacitated for work and cannot fully make use of their residual earning capacity will receive a supplement to their WGA benefit.</w:t>
      </w:r>
    </w:p>
    <w:p w:rsidR="00004266" w:rsidRPr="00E7329B" w:rsidP="00786661" w14:paraId="689E409C" w14:textId="77777777">
      <w:pPr>
        <w:tabs>
          <w:tab w:val="left" w:pos="4395"/>
        </w:tabs>
        <w:spacing w:before="253"/>
        <w:textAlignment w:val="baseline"/>
        <w:rPr>
          <w:rFonts w:ascii="Arial" w:eastAsia="Arial" w:hAnsi="Arial" w:cs="Arial"/>
          <w:b/>
          <w:color w:val="000000"/>
          <w:spacing w:val="-1"/>
          <w:sz w:val="20"/>
          <w:szCs w:val="20"/>
          <w:lang w:val="en-GB"/>
        </w:rPr>
      </w:pPr>
      <w:r w:rsidRPr="00E7329B">
        <w:rPr>
          <w:rFonts w:ascii="Arial" w:eastAsia="Arial" w:hAnsi="Arial" w:cs="Arial"/>
          <w:b/>
          <w:color w:val="000000"/>
          <w:spacing w:val="-1"/>
          <w:sz w:val="20"/>
          <w:szCs w:val="20"/>
          <w:lang w:val="en-GB"/>
        </w:rPr>
        <w:t>Sazas</w:t>
      </w:r>
      <w:r w:rsidRPr="00E7329B">
        <w:rPr>
          <w:rFonts w:ascii="Arial" w:eastAsia="Arial" w:hAnsi="Arial" w:cs="Arial"/>
          <w:b/>
          <w:color w:val="000000"/>
          <w:spacing w:val="-1"/>
          <w:sz w:val="20"/>
          <w:szCs w:val="20"/>
          <w:lang w:val="en-GB"/>
        </w:rPr>
        <w:t xml:space="preserve"> </w:t>
      </w:r>
    </w:p>
    <w:p w:rsidR="00004266" w:rsidRPr="00E7329B" w:rsidP="00786661" w14:paraId="1A218D78" w14:textId="77777777">
      <w:pPr>
        <w:tabs>
          <w:tab w:val="left" w:pos="4395"/>
        </w:tabs>
        <w:ind w:right="144"/>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Onderlinge</w:t>
      </w:r>
      <w:r w:rsidRPr="00E7329B">
        <w:rPr>
          <w:rFonts w:ascii="Arial" w:eastAsia="Arial" w:hAnsi="Arial" w:cs="Arial"/>
          <w:color w:val="000000"/>
          <w:sz w:val="20"/>
          <w:szCs w:val="20"/>
          <w:lang w:val="en-GB"/>
        </w:rPr>
        <w:t xml:space="preserve"> </w:t>
      </w:r>
      <w:r w:rsidRPr="00E7329B">
        <w:rPr>
          <w:rFonts w:ascii="Arial" w:eastAsia="Arial" w:hAnsi="Arial" w:cs="Arial"/>
          <w:color w:val="000000"/>
          <w:sz w:val="20"/>
          <w:szCs w:val="20"/>
          <w:lang w:val="en-GB"/>
        </w:rPr>
        <w:t>Waarborgmaatschappij</w:t>
      </w:r>
      <w:r w:rsidRPr="00E7329B">
        <w:rPr>
          <w:rFonts w:ascii="Arial" w:eastAsia="Arial" w:hAnsi="Arial" w:cs="Arial"/>
          <w:color w:val="000000"/>
          <w:sz w:val="20"/>
          <w:szCs w:val="20"/>
          <w:lang w:val="en-GB"/>
        </w:rPr>
        <w:t xml:space="preserve"> </w:t>
      </w:r>
      <w:r w:rsidRPr="00E7329B">
        <w:rPr>
          <w:rFonts w:ascii="Arial" w:eastAsia="Arial" w:hAnsi="Arial" w:cs="Arial"/>
          <w:color w:val="000000"/>
          <w:sz w:val="20"/>
          <w:szCs w:val="20"/>
          <w:lang w:val="en-GB"/>
        </w:rPr>
        <w:t>Sazas</w:t>
      </w:r>
      <w:r w:rsidRPr="00E7329B">
        <w:rPr>
          <w:rFonts w:ascii="Arial" w:eastAsia="Arial" w:hAnsi="Arial" w:cs="Arial"/>
          <w:color w:val="000000"/>
          <w:sz w:val="20"/>
          <w:szCs w:val="20"/>
          <w:lang w:val="en-GB"/>
        </w:rPr>
        <w:t xml:space="preserve">, the mutual insurance association for the agricultural and green sector, is one of the companies that offers the WGA shortfall insurance. If the employer has taken out his sick leave insurance with the </w:t>
      </w:r>
      <w:r w:rsidRPr="00E7329B">
        <w:rPr>
          <w:rFonts w:ascii="Arial" w:eastAsia="Arial" w:hAnsi="Arial" w:cs="Arial"/>
          <w:color w:val="000000"/>
          <w:sz w:val="20"/>
          <w:szCs w:val="20"/>
          <w:lang w:val="en-GB"/>
        </w:rPr>
        <w:t>Sazas</w:t>
      </w:r>
      <w:r w:rsidRPr="00E7329B">
        <w:rPr>
          <w:rFonts w:ascii="Arial" w:eastAsia="Arial" w:hAnsi="Arial" w:cs="Arial"/>
          <w:color w:val="000000"/>
          <w:sz w:val="20"/>
          <w:szCs w:val="20"/>
          <w:lang w:val="en-GB"/>
        </w:rPr>
        <w:t xml:space="preserve">, the employees will automatically receive an offer. As soon as the employee is registered with the </w:t>
      </w:r>
      <w:r w:rsidRPr="00E7329B">
        <w:rPr>
          <w:rFonts w:ascii="Arial" w:eastAsia="Arial" w:hAnsi="Arial" w:cs="Arial"/>
          <w:color w:val="000000"/>
          <w:sz w:val="20"/>
          <w:szCs w:val="20"/>
          <w:lang w:val="en-GB"/>
        </w:rPr>
        <w:t>Sazas</w:t>
      </w:r>
      <w:r w:rsidRPr="00E7329B">
        <w:rPr>
          <w:rFonts w:ascii="Arial" w:eastAsia="Arial" w:hAnsi="Arial" w:cs="Arial"/>
          <w:color w:val="000000"/>
          <w:sz w:val="20"/>
          <w:szCs w:val="20"/>
          <w:lang w:val="en-GB"/>
        </w:rPr>
        <w:t xml:space="preserve"> for the sick leave insurance, he will be offered the WGA shortfall insurance in the form of the PLUS Insurance [</w:t>
      </w:r>
      <w:r w:rsidRPr="00E7329B">
        <w:rPr>
          <w:rFonts w:ascii="Arial" w:eastAsia="Arial" w:hAnsi="Arial" w:cs="Arial"/>
          <w:i/>
          <w:color w:val="000000"/>
          <w:sz w:val="20"/>
          <w:szCs w:val="20"/>
          <w:lang w:val="en-GB"/>
        </w:rPr>
        <w:t>PLUS-</w:t>
      </w:r>
      <w:r w:rsidRPr="00E7329B">
        <w:rPr>
          <w:rFonts w:ascii="Arial" w:eastAsia="Arial" w:hAnsi="Arial" w:cs="Arial"/>
          <w:i/>
          <w:color w:val="000000"/>
          <w:sz w:val="20"/>
          <w:szCs w:val="20"/>
          <w:lang w:val="en-GB"/>
        </w:rPr>
        <w:t>verzekering</w:t>
      </w:r>
      <w:r w:rsidRPr="00E7329B">
        <w:rPr>
          <w:rFonts w:ascii="Arial" w:eastAsia="Arial" w:hAnsi="Arial" w:cs="Arial"/>
          <w:color w:val="000000"/>
          <w:sz w:val="20"/>
          <w:szCs w:val="20"/>
          <w:lang w:val="en-GB"/>
        </w:rPr>
        <w:t>]. This insurance then guarantees the employee an income of at least 70% of his insured annual wage. If he works, this percentage may be higher.</w:t>
      </w:r>
    </w:p>
    <w:p w:rsidR="00004266" w:rsidRPr="00E7329B" w:rsidP="00786661" w14:paraId="143D048C" w14:textId="77777777">
      <w:pPr>
        <w:tabs>
          <w:tab w:val="left" w:pos="4395"/>
        </w:tabs>
        <w:spacing w:before="258"/>
        <w:textAlignment w:val="baseline"/>
        <w:rPr>
          <w:rFonts w:ascii="Arial" w:eastAsia="Arial" w:hAnsi="Arial" w:cs="Arial"/>
          <w:b/>
          <w:color w:val="000000"/>
          <w:sz w:val="20"/>
          <w:szCs w:val="20"/>
          <w:lang w:val="en-GB"/>
        </w:rPr>
      </w:pPr>
      <w:r w:rsidRPr="00E7329B">
        <w:rPr>
          <w:rFonts w:ascii="Arial" w:eastAsia="Arial" w:hAnsi="Arial" w:cs="Arial"/>
          <w:b/>
          <w:color w:val="000000"/>
          <w:sz w:val="20"/>
          <w:szCs w:val="20"/>
          <w:lang w:val="en-GB"/>
        </w:rPr>
        <w:t xml:space="preserve">What does the </w:t>
      </w:r>
      <w:r w:rsidRPr="00E7329B">
        <w:rPr>
          <w:rFonts w:ascii="Arial" w:eastAsia="Arial" w:hAnsi="Arial" w:cs="Arial"/>
          <w:b/>
          <w:color w:val="000000"/>
          <w:sz w:val="20"/>
          <w:szCs w:val="20"/>
          <w:lang w:val="en-GB"/>
        </w:rPr>
        <w:t>Sazas</w:t>
      </w:r>
      <w:r w:rsidRPr="00E7329B">
        <w:rPr>
          <w:rFonts w:ascii="Arial" w:eastAsia="Arial" w:hAnsi="Arial" w:cs="Arial"/>
          <w:b/>
          <w:color w:val="000000"/>
          <w:sz w:val="20"/>
          <w:szCs w:val="20"/>
          <w:lang w:val="en-GB"/>
        </w:rPr>
        <w:t xml:space="preserve"> WGA shortfall insurance involve?</w:t>
      </w:r>
    </w:p>
    <w:p w:rsidR="00004266" w:rsidRPr="00E7329B" w:rsidP="00786661" w14:paraId="03E41B12" w14:textId="77777777">
      <w:pPr>
        <w:tabs>
          <w:tab w:val="left" w:pos="4395"/>
        </w:tabs>
        <w:ind w:right="72"/>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This insurance supplements employees' incomes in the event of a WGA shortfall. Their income will then be supplemented to at least 70% of the insured annual wage (up to the maximum daily wage). As long as there is a WGA shortfall, coverage will be continued until the employee reaches the Dutch state pension age [</w:t>
      </w:r>
      <w:r w:rsidRPr="00E7329B">
        <w:rPr>
          <w:rFonts w:ascii="Arial" w:eastAsia="Arial" w:hAnsi="Arial" w:cs="Arial"/>
          <w:i/>
          <w:color w:val="000000"/>
          <w:sz w:val="20"/>
          <w:szCs w:val="20"/>
          <w:lang w:val="en-GB"/>
        </w:rPr>
        <w:t>AOW-</w:t>
      </w:r>
      <w:r w:rsidRPr="00E7329B">
        <w:rPr>
          <w:rFonts w:ascii="Arial" w:eastAsia="Arial" w:hAnsi="Arial" w:cs="Arial"/>
          <w:i/>
          <w:color w:val="000000"/>
          <w:sz w:val="20"/>
          <w:szCs w:val="20"/>
          <w:lang w:val="en-GB"/>
        </w:rPr>
        <w:t>gerechtigde</w:t>
      </w:r>
      <w:r w:rsidRPr="00E7329B">
        <w:rPr>
          <w:rFonts w:ascii="Arial" w:eastAsia="Arial" w:hAnsi="Arial" w:cs="Arial"/>
          <w:i/>
          <w:color w:val="000000"/>
          <w:sz w:val="20"/>
          <w:szCs w:val="20"/>
          <w:lang w:val="en-GB"/>
        </w:rPr>
        <w:t xml:space="preserve"> </w:t>
      </w:r>
      <w:r w:rsidRPr="00E7329B">
        <w:rPr>
          <w:rFonts w:ascii="Arial" w:eastAsia="Arial" w:hAnsi="Arial" w:cs="Arial"/>
          <w:i/>
          <w:color w:val="000000"/>
          <w:sz w:val="20"/>
          <w:szCs w:val="20"/>
          <w:lang w:val="en-GB"/>
        </w:rPr>
        <w:t>leeftijd</w:t>
      </w:r>
      <w:r w:rsidRPr="00E7329B">
        <w:rPr>
          <w:rFonts w:ascii="Arial" w:eastAsia="Arial" w:hAnsi="Arial" w:cs="Arial"/>
          <w:color w:val="000000"/>
          <w:sz w:val="20"/>
          <w:szCs w:val="20"/>
          <w:lang w:val="en-GB"/>
        </w:rPr>
        <w:t xml:space="preserve">]. The comprehensive </w:t>
      </w:r>
      <w:r w:rsidRPr="00E7329B">
        <w:rPr>
          <w:rFonts w:ascii="Arial" w:eastAsia="Arial" w:hAnsi="Arial" w:cs="Arial"/>
          <w:color w:val="000000"/>
          <w:sz w:val="20"/>
          <w:szCs w:val="20"/>
          <w:lang w:val="en-GB"/>
        </w:rPr>
        <w:t>Sazas</w:t>
      </w:r>
      <w:r w:rsidRPr="00E7329B">
        <w:rPr>
          <w:rFonts w:ascii="Arial" w:eastAsia="Arial" w:hAnsi="Arial" w:cs="Arial"/>
          <w:color w:val="000000"/>
          <w:sz w:val="20"/>
          <w:szCs w:val="20"/>
          <w:lang w:val="en-GB"/>
        </w:rPr>
        <w:t xml:space="preserve"> shortfall insurance provides a supplement to the salary top-up benefit [</w:t>
      </w:r>
      <w:r w:rsidRPr="00E7329B">
        <w:rPr>
          <w:rFonts w:ascii="Arial" w:eastAsia="Arial" w:hAnsi="Arial" w:cs="Arial"/>
          <w:i/>
          <w:color w:val="000000"/>
          <w:sz w:val="20"/>
          <w:szCs w:val="20"/>
          <w:lang w:val="en-GB"/>
        </w:rPr>
        <w:t>loonaanvullingsuitkering</w:t>
      </w:r>
      <w:r w:rsidRPr="00E7329B">
        <w:rPr>
          <w:rFonts w:ascii="Arial" w:eastAsia="Arial" w:hAnsi="Arial" w:cs="Arial"/>
          <w:color w:val="000000"/>
          <w:sz w:val="20"/>
          <w:szCs w:val="20"/>
          <w:lang w:val="en-GB"/>
        </w:rPr>
        <w:t>] and the follow-on benefit [</w:t>
      </w:r>
      <w:r w:rsidRPr="00E7329B">
        <w:rPr>
          <w:rFonts w:ascii="Arial" w:eastAsia="Arial" w:hAnsi="Arial" w:cs="Arial"/>
          <w:i/>
          <w:color w:val="000000"/>
          <w:sz w:val="20"/>
          <w:szCs w:val="20"/>
          <w:lang w:val="en-GB"/>
        </w:rPr>
        <w:t>vervolguitkering</w:t>
      </w:r>
      <w:r w:rsidRPr="00E7329B">
        <w:rPr>
          <w:rFonts w:ascii="Arial" w:eastAsia="Arial" w:hAnsi="Arial" w:cs="Arial"/>
          <w:color w:val="000000"/>
          <w:sz w:val="20"/>
          <w:szCs w:val="20"/>
          <w:lang w:val="en-GB"/>
        </w:rPr>
        <w:t>] if the insured employee is faced with a WGA shortfall and, as a result, a drop in income.</w:t>
      </w:r>
    </w:p>
    <w:p w:rsidR="004D61AF" w:rsidRPr="00E7329B" w:rsidP="00E7329B" w14:paraId="6FCE7CB8" w14:textId="06EA1F9E">
      <w:pPr>
        <w:tabs>
          <w:tab w:val="left" w:pos="4395"/>
        </w:tabs>
        <w:spacing w:before="11"/>
        <w:ind w:right="72"/>
        <w:textAlignment w:val="baseline"/>
        <w:rPr>
          <w:rFonts w:ascii="Arial" w:eastAsia="Arial" w:hAnsi="Arial" w:cs="Arial"/>
          <w:color w:val="000000"/>
          <w:sz w:val="20"/>
          <w:szCs w:val="20"/>
          <w:lang w:val="en-GB"/>
        </w:rPr>
      </w:pPr>
      <w:r w:rsidRPr="00E7329B">
        <w:rPr>
          <w:rFonts w:ascii="Arial" w:eastAsia="Arial" w:hAnsi="Arial" w:cs="Arial"/>
          <w:sz w:val="20"/>
          <w:szCs w:val="20"/>
          <w:lang w:val="en-GB"/>
        </w:rPr>
        <w:t>In the next few years, the AOW age will be gradually adapted in line with the increased life expectancy, as a result of which AOW retirement ages will differ.</w:t>
      </w:r>
      <w:r w:rsidRPr="00E7329B" w:rsidR="009459C0">
        <w:rPr>
          <w:rFonts w:ascii="Arial" w:eastAsia="Arial" w:hAnsi="Arial" w:cs="Arial"/>
          <w:color w:val="000000"/>
          <w:sz w:val="20"/>
          <w:szCs w:val="20"/>
          <w:lang w:val="en-GB"/>
        </w:rPr>
        <w:t xml:space="preserve"> </w:t>
      </w:r>
      <w:r w:rsidRPr="00E7329B">
        <w:rPr>
          <w:rFonts w:ascii="Arial" w:eastAsia="Arial" w:hAnsi="Arial" w:cs="Arial"/>
          <w:sz w:val="20"/>
          <w:szCs w:val="20"/>
          <w:lang w:val="en-GB"/>
        </w:rPr>
        <w:t>The insured person's AOW age depends on their date of birth.</w:t>
      </w:r>
      <w:r w:rsidRPr="00E7329B" w:rsidR="009459C0">
        <w:rPr>
          <w:rFonts w:ascii="Arial" w:eastAsia="Arial" w:hAnsi="Arial" w:cs="Arial"/>
          <w:color w:val="000000"/>
          <w:sz w:val="20"/>
          <w:szCs w:val="20"/>
          <w:lang w:val="en-GB"/>
        </w:rPr>
        <w:t xml:space="preserve"> </w:t>
      </w:r>
      <w:r w:rsidRPr="00E7329B">
        <w:rPr>
          <w:rFonts w:ascii="Arial" w:eastAsia="Arial" w:hAnsi="Arial" w:cs="Arial"/>
          <w:sz w:val="20"/>
          <w:szCs w:val="20"/>
          <w:lang w:val="en-GB"/>
        </w:rPr>
        <w:t xml:space="preserve">The </w:t>
      </w:r>
      <w:r w:rsidRPr="00E7329B">
        <w:rPr>
          <w:rFonts w:ascii="Arial" w:eastAsia="Arial" w:hAnsi="Arial" w:cs="Arial"/>
          <w:sz w:val="20"/>
          <w:szCs w:val="20"/>
          <w:lang w:val="en-GB"/>
        </w:rPr>
        <w:t>Sazas</w:t>
      </w:r>
      <w:r w:rsidRPr="00E7329B">
        <w:rPr>
          <w:rFonts w:ascii="Arial" w:eastAsia="Arial" w:hAnsi="Arial" w:cs="Arial"/>
          <w:sz w:val="20"/>
          <w:szCs w:val="20"/>
          <w:lang w:val="en-GB"/>
        </w:rPr>
        <w:t xml:space="preserve"> allowance will stop once the insured </w:t>
      </w:r>
      <w:r w:rsidRPr="00E7329B" w:rsidR="008E7AEF">
        <w:rPr>
          <w:rFonts w:ascii="Arial" w:eastAsia="Arial" w:hAnsi="Arial" w:cs="Arial"/>
          <w:sz w:val="20"/>
          <w:szCs w:val="20"/>
          <w:lang w:val="en-GB"/>
        </w:rPr>
        <w:t xml:space="preserve">person </w:t>
      </w:r>
      <w:r w:rsidRPr="00E7329B">
        <w:rPr>
          <w:rFonts w:ascii="Arial" w:eastAsia="Arial" w:hAnsi="Arial" w:cs="Arial"/>
          <w:sz w:val="20"/>
          <w:szCs w:val="20"/>
          <w:lang w:val="en-GB"/>
        </w:rPr>
        <w:t>has reached the AOW age, or the age of 70 if this is sooner.</w:t>
      </w:r>
      <w:r w:rsidRPr="00E7329B" w:rsidR="009459C0">
        <w:rPr>
          <w:rFonts w:ascii="Arial" w:eastAsia="Arial" w:hAnsi="Arial" w:cs="Arial"/>
          <w:color w:val="000000"/>
          <w:sz w:val="20"/>
          <w:szCs w:val="20"/>
          <w:lang w:val="en-GB"/>
        </w:rPr>
        <w:t xml:space="preserve"> </w:t>
      </w:r>
      <w:r w:rsidRPr="00E7329B">
        <w:rPr>
          <w:rFonts w:ascii="Arial" w:eastAsia="Arial" w:hAnsi="Arial" w:cs="Arial"/>
          <w:sz w:val="20"/>
          <w:szCs w:val="20"/>
          <w:lang w:val="en-GB"/>
        </w:rPr>
        <w:t>Sazas</w:t>
      </w:r>
      <w:r w:rsidRPr="00E7329B">
        <w:rPr>
          <w:rFonts w:ascii="Arial" w:eastAsia="Arial" w:hAnsi="Arial" w:cs="Arial"/>
          <w:sz w:val="20"/>
          <w:szCs w:val="20"/>
          <w:lang w:val="en-GB"/>
        </w:rPr>
        <w:t xml:space="preserve"> applies the age of 70 as the upper limit.</w:t>
      </w:r>
    </w:p>
    <w:p w:rsidR="00004266" w:rsidRPr="00E7329B" w:rsidP="00786661" w14:paraId="24D173AA" w14:textId="77777777">
      <w:pPr>
        <w:tabs>
          <w:tab w:val="left" w:pos="4395"/>
        </w:tabs>
        <w:spacing w:before="228"/>
        <w:ind w:left="72"/>
        <w:textAlignment w:val="baseline"/>
        <w:rPr>
          <w:rFonts w:ascii="Arial" w:eastAsia="Arial" w:hAnsi="Arial" w:cs="Arial"/>
          <w:b/>
          <w:color w:val="000000"/>
          <w:sz w:val="20"/>
          <w:szCs w:val="20"/>
          <w:lang w:val="en-GB"/>
        </w:rPr>
      </w:pPr>
      <w:r w:rsidRPr="00E7329B">
        <w:rPr>
          <w:rFonts w:ascii="Arial" w:eastAsia="Arial" w:hAnsi="Arial" w:cs="Arial"/>
          <w:b/>
          <w:color w:val="000000"/>
          <w:sz w:val="20"/>
          <w:szCs w:val="20"/>
          <w:lang w:val="en-GB"/>
        </w:rPr>
        <w:t>More information?</w:t>
      </w:r>
    </w:p>
    <w:p w:rsidR="00004266" w:rsidRPr="00E7329B" w:rsidP="00786661" w14:paraId="124F02EC" w14:textId="77777777">
      <w:pPr>
        <w:tabs>
          <w:tab w:val="left" w:pos="4395"/>
        </w:tabs>
        <w:spacing w:before="6"/>
        <w:ind w:left="72" w:right="216"/>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See</w:t>
      </w:r>
      <w:hyperlink r:id="rId26">
        <w:r w:rsidRPr="00E7329B">
          <w:rPr>
            <w:rFonts w:ascii="Arial" w:eastAsia="Arial" w:hAnsi="Arial" w:cs="Arial"/>
            <w:color w:val="0000FF"/>
            <w:sz w:val="20"/>
            <w:szCs w:val="20"/>
            <w:u w:val="single"/>
            <w:lang w:val="en-GB"/>
          </w:rPr>
          <w:t xml:space="preserve"> www.sazas.nl </w:t>
        </w:r>
      </w:hyperlink>
      <w:r w:rsidRPr="00E7329B">
        <w:rPr>
          <w:rFonts w:ascii="Arial" w:eastAsia="Arial" w:hAnsi="Arial" w:cs="Arial"/>
          <w:color w:val="000000"/>
          <w:sz w:val="20"/>
          <w:szCs w:val="20"/>
          <w:lang w:val="en-GB"/>
        </w:rPr>
        <w:t xml:space="preserve">for more information about the </w:t>
      </w:r>
      <w:r w:rsidRPr="00E7329B">
        <w:rPr>
          <w:rFonts w:ascii="Arial" w:eastAsia="Arial" w:hAnsi="Arial" w:cs="Arial"/>
          <w:color w:val="000000"/>
          <w:sz w:val="20"/>
          <w:szCs w:val="20"/>
          <w:lang w:val="en-GB"/>
        </w:rPr>
        <w:t>Sazas</w:t>
      </w:r>
      <w:r w:rsidRPr="00E7329B">
        <w:rPr>
          <w:rFonts w:ascii="Arial" w:eastAsia="Arial" w:hAnsi="Arial" w:cs="Arial"/>
          <w:color w:val="000000"/>
          <w:sz w:val="20"/>
          <w:szCs w:val="20"/>
          <w:lang w:val="en-GB"/>
        </w:rPr>
        <w:t xml:space="preserve"> WGA insurance (only available in Dutch). Additional information about the WIA can be found on</w:t>
      </w:r>
      <w:hyperlink r:id="rId27">
        <w:r w:rsidRPr="00E7329B">
          <w:rPr>
            <w:rFonts w:ascii="Arial" w:eastAsia="Arial" w:hAnsi="Arial" w:cs="Arial"/>
            <w:color w:val="0000FF"/>
            <w:sz w:val="20"/>
            <w:szCs w:val="20"/>
            <w:u w:val="single"/>
            <w:lang w:val="en-GB"/>
          </w:rPr>
          <w:t xml:space="preserve"> www.uwv.nl</w:t>
        </w:r>
      </w:hyperlink>
      <w:r w:rsidRPr="00E7329B">
        <w:rPr>
          <w:rFonts w:ascii="Arial" w:eastAsia="Arial" w:hAnsi="Arial" w:cs="Arial"/>
          <w:color w:val="000000"/>
          <w:sz w:val="20"/>
          <w:szCs w:val="20"/>
          <w:lang w:val="en-GB"/>
        </w:rPr>
        <w:t xml:space="preserve"> or on </w:t>
      </w:r>
      <w:hyperlink r:id="rId28">
        <w:r w:rsidRPr="00E7329B">
          <w:rPr>
            <w:rFonts w:ascii="Arial" w:eastAsia="Arial" w:hAnsi="Arial" w:cs="Arial"/>
            <w:color w:val="0000FF"/>
            <w:sz w:val="20"/>
            <w:szCs w:val="20"/>
            <w:u w:val="single"/>
            <w:lang w:val="en-GB"/>
          </w:rPr>
          <w:t xml:space="preserve">http://www.rijksoverheid.nl/ministeries/szw </w:t>
        </w:r>
      </w:hyperlink>
      <w:r w:rsidRPr="00E7329B">
        <w:rPr>
          <w:rFonts w:ascii="Arial" w:eastAsia="Arial" w:hAnsi="Arial" w:cs="Arial"/>
          <w:color w:val="000000"/>
          <w:sz w:val="20"/>
          <w:szCs w:val="20"/>
          <w:lang w:val="en-GB"/>
        </w:rPr>
        <w:t>(only available in Dutch). You can also contact the customer service department on +31 88 567 9100 or send an email to</w:t>
      </w:r>
      <w:hyperlink r:id="rId22">
        <w:r w:rsidRPr="00E7329B">
          <w:rPr>
            <w:rFonts w:ascii="Arial" w:eastAsia="Arial" w:hAnsi="Arial" w:cs="Arial"/>
            <w:color w:val="0000FF"/>
            <w:sz w:val="20"/>
            <w:szCs w:val="20"/>
            <w:u w:val="single"/>
            <w:lang w:val="en-GB"/>
          </w:rPr>
          <w:t xml:space="preserve"> info@sazas.nl.</w:t>
        </w:r>
      </w:hyperlink>
      <w:r w:rsidRPr="00E7329B">
        <w:rPr>
          <w:rFonts w:ascii="Arial" w:eastAsia="Arial" w:hAnsi="Arial" w:cs="Arial"/>
          <w:color w:val="000000"/>
          <w:sz w:val="20"/>
          <w:szCs w:val="20"/>
          <w:lang w:val="en-GB"/>
        </w:rPr>
        <w:t xml:space="preserve"> </w:t>
      </w:r>
    </w:p>
    <w:p w:rsidR="00004266" w:rsidRPr="00E7329B" w:rsidP="00786661" w14:paraId="7C2FDA1E" w14:textId="77777777">
      <w:pPr>
        <w:tabs>
          <w:tab w:val="left" w:pos="4395"/>
        </w:tabs>
        <w:spacing w:before="250" w:after="3660"/>
        <w:ind w:left="72"/>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Although this information has been compiled with the utmost care, no rights may be derived from it.</w:t>
      </w:r>
    </w:p>
    <w:p w:rsidR="00004266" w:rsidRPr="004C7B3C" w:rsidP="00786661" w14:paraId="6529C41A" w14:textId="77777777">
      <w:pPr>
        <w:tabs>
          <w:tab w:val="left" w:pos="4395"/>
        </w:tabs>
        <w:rPr>
          <w:rFonts w:ascii="Arial" w:hAnsi="Arial" w:cs="Arial"/>
          <w:lang w:val="en-GB"/>
        </w:rPr>
        <w:sectPr w:rsidSect="00DF780E">
          <w:type w:val="continuous"/>
          <w:pgSz w:w="11909" w:h="16838"/>
          <w:pgMar w:top="851" w:right="1136" w:bottom="582" w:left="1421" w:header="720" w:footer="720" w:gutter="0"/>
          <w:cols w:space="708"/>
        </w:sectPr>
      </w:pPr>
    </w:p>
    <w:p w:rsidR="00004266" w:rsidRPr="004C7B3C" w:rsidP="00483C0C" w14:paraId="0E551096" w14:textId="66AAFE90">
      <w:pPr>
        <w:tabs>
          <w:tab w:val="left" w:pos="2268"/>
          <w:tab w:val="right" w:pos="9936"/>
        </w:tabs>
        <w:spacing w:before="21"/>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Appendix 9</w:t>
      </w:r>
      <w:r w:rsidR="00DA520E">
        <w:rPr>
          <w:rFonts w:ascii="Arial" w:eastAsia="Arial" w:hAnsi="Arial" w:cs="Arial"/>
          <w:b/>
          <w:color w:val="000000"/>
          <w:sz w:val="24"/>
          <w:lang w:val="en-GB"/>
        </w:rPr>
        <w:t xml:space="preserve">   </w:t>
      </w:r>
      <w:r w:rsidR="00483C0C">
        <w:rPr>
          <w:rFonts w:ascii="Arial" w:eastAsia="Arial" w:hAnsi="Arial" w:cs="Arial"/>
          <w:b/>
          <w:color w:val="000000"/>
          <w:sz w:val="24"/>
          <w:lang w:val="en-GB"/>
        </w:rPr>
        <w:tab/>
      </w:r>
      <w:r w:rsidRPr="004C7B3C">
        <w:rPr>
          <w:rFonts w:ascii="Arial" w:eastAsia="Arial" w:hAnsi="Arial" w:cs="Arial"/>
          <w:b/>
          <w:color w:val="000000"/>
          <w:sz w:val="24"/>
          <w:lang w:val="en-GB"/>
        </w:rPr>
        <w:t>Regulations governing the Joint Committee for the Greenhouse</w:t>
      </w:r>
    </w:p>
    <w:p w:rsidR="00004266" w:rsidRPr="004C7B3C" w:rsidP="00483C0C" w14:paraId="7069F69F" w14:textId="45073B14">
      <w:pPr>
        <w:tabs>
          <w:tab w:val="left" w:pos="2268"/>
        </w:tabs>
        <w:spacing w:before="4"/>
        <w:textAlignment w:val="baseline"/>
        <w:rPr>
          <w:rFonts w:ascii="Arial" w:eastAsia="Arial" w:hAnsi="Arial" w:cs="Arial"/>
          <w:b/>
          <w:color w:val="000000"/>
          <w:sz w:val="24"/>
          <w:lang w:val="en-GB"/>
        </w:rPr>
      </w:pPr>
      <w:r>
        <w:rPr>
          <w:rFonts w:ascii="Arial" w:eastAsia="Arial" w:hAnsi="Arial" w:cs="Arial"/>
          <w:b/>
          <w:color w:val="000000"/>
          <w:sz w:val="24"/>
          <w:lang w:val="en-GB"/>
        </w:rPr>
        <w:t xml:space="preserve"> </w:t>
      </w:r>
      <w:r>
        <w:rPr>
          <w:rFonts w:ascii="Arial" w:eastAsia="Arial" w:hAnsi="Arial" w:cs="Arial"/>
          <w:b/>
          <w:color w:val="000000"/>
          <w:sz w:val="24"/>
          <w:lang w:val="en-GB"/>
        </w:rPr>
        <w:tab/>
      </w:r>
      <w:r w:rsidRPr="004C7B3C" w:rsidR="00A20F1D">
        <w:rPr>
          <w:rFonts w:ascii="Arial" w:eastAsia="Arial" w:hAnsi="Arial" w:cs="Arial"/>
          <w:b/>
          <w:color w:val="000000"/>
          <w:sz w:val="24"/>
          <w:lang w:val="en-GB"/>
        </w:rPr>
        <w:t>Horticulture Sector</w:t>
      </w:r>
    </w:p>
    <w:p w:rsidR="00004266" w:rsidRPr="00E7329B" w:rsidP="005F2110" w14:paraId="76A0834E" w14:textId="6B35AEFA">
      <w:pPr>
        <w:tabs>
          <w:tab w:val="left" w:pos="4395"/>
        </w:tabs>
        <w:spacing w:before="394"/>
        <w:textAlignment w:val="baseline"/>
        <w:rPr>
          <w:rFonts w:ascii="Arial" w:eastAsia="Arial" w:hAnsi="Arial" w:cs="Arial"/>
          <w:color w:val="000000"/>
          <w:sz w:val="20"/>
          <w:szCs w:val="20"/>
          <w:lang w:val="en-GB"/>
        </w:rPr>
      </w:pPr>
      <w:r w:rsidRPr="00E7329B">
        <w:rPr>
          <w:rFonts w:ascii="Arial" w:eastAsia="Arial" w:hAnsi="Arial" w:cs="Arial"/>
          <w:b/>
          <w:bCs/>
          <w:color w:val="000000"/>
          <w:spacing w:val="6"/>
          <w:sz w:val="20"/>
          <w:szCs w:val="20"/>
          <w:lang w:val="en-GB"/>
        </w:rPr>
        <w:t>Article 1 Competences</w:t>
      </w:r>
      <w:r w:rsidR="005F2110">
        <w:rPr>
          <w:rFonts w:ascii="Arial" w:eastAsia="Arial" w:hAnsi="Arial" w:cs="Arial"/>
          <w:b/>
          <w:bCs/>
          <w:color w:val="000000"/>
          <w:spacing w:val="6"/>
          <w:sz w:val="20"/>
          <w:szCs w:val="20"/>
          <w:lang w:val="en-GB"/>
        </w:rPr>
        <w:br/>
      </w:r>
      <w:r w:rsidRPr="00E7329B">
        <w:rPr>
          <w:rFonts w:ascii="Arial" w:eastAsia="Arial" w:hAnsi="Arial" w:cs="Arial"/>
          <w:color w:val="000000"/>
          <w:sz w:val="20"/>
          <w:szCs w:val="20"/>
          <w:lang w:val="en-GB"/>
        </w:rPr>
        <w:t>The Joint Committee for the Greenhouse Horticulture Sector (further referred to as Committee) is authorised to:</w:t>
      </w:r>
    </w:p>
    <w:p w:rsidR="00004266" w:rsidRPr="00E7329B" w:rsidP="00BE0B15" w14:paraId="06DA3D94" w14:textId="4E200A6B">
      <w:pPr>
        <w:numPr>
          <w:ilvl w:val="0"/>
          <w:numId w:val="77"/>
        </w:numPr>
        <w:tabs>
          <w:tab w:val="left" w:pos="4395"/>
        </w:tabs>
        <w:spacing w:before="3"/>
        <w:ind w:left="288" w:right="144" w:hanging="288"/>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handle requests to apply the </w:t>
      </w:r>
      <w:r w:rsidRPr="00E7329B" w:rsidR="00DD60DB">
        <w:rPr>
          <w:rFonts w:ascii="Arial" w:eastAsia="Arial" w:hAnsi="Arial" w:cs="Arial"/>
          <w:i/>
          <w:iCs/>
          <w:color w:val="000000"/>
          <w:sz w:val="20"/>
          <w:szCs w:val="20"/>
          <w:lang w:val="en-GB"/>
        </w:rPr>
        <w:t>Structureel</w:t>
      </w:r>
      <w:r w:rsidRPr="00E7329B" w:rsidR="00DD60DB">
        <w:rPr>
          <w:rFonts w:ascii="Arial" w:eastAsia="Arial" w:hAnsi="Arial" w:cs="Arial"/>
          <w:i/>
          <w:iCs/>
          <w:color w:val="000000"/>
          <w:sz w:val="20"/>
          <w:szCs w:val="20"/>
          <w:lang w:val="en-GB"/>
        </w:rPr>
        <w:t xml:space="preserve"> </w:t>
      </w:r>
      <w:r w:rsidRPr="00E7329B" w:rsidR="00DD60DB">
        <w:rPr>
          <w:rFonts w:ascii="Arial" w:eastAsia="Arial" w:hAnsi="Arial" w:cs="Arial"/>
          <w:i/>
          <w:iCs/>
          <w:color w:val="000000"/>
          <w:sz w:val="20"/>
          <w:szCs w:val="20"/>
          <w:lang w:val="en-GB"/>
        </w:rPr>
        <w:t>werken</w:t>
      </w:r>
      <w:r w:rsidRPr="00E7329B" w:rsidR="00DD60DB">
        <w:rPr>
          <w:rFonts w:ascii="Arial" w:eastAsia="Arial" w:hAnsi="Arial" w:cs="Arial"/>
          <w:i/>
          <w:iCs/>
          <w:color w:val="000000"/>
          <w:sz w:val="20"/>
          <w:szCs w:val="20"/>
          <w:lang w:val="en-GB"/>
        </w:rPr>
        <w:t xml:space="preserve"> op </w:t>
      </w:r>
      <w:r w:rsidRPr="00E7329B" w:rsidR="00DD60DB">
        <w:rPr>
          <w:rFonts w:ascii="Arial" w:eastAsia="Arial" w:hAnsi="Arial" w:cs="Arial"/>
          <w:i/>
          <w:iCs/>
          <w:color w:val="000000"/>
          <w:sz w:val="20"/>
          <w:szCs w:val="20"/>
          <w:lang w:val="en-GB"/>
        </w:rPr>
        <w:t>zondag</w:t>
      </w:r>
      <w:r w:rsidRPr="00E7329B" w:rsidR="008E7AEF">
        <w:rPr>
          <w:rFonts w:ascii="Arial" w:eastAsia="Arial" w:hAnsi="Arial" w:cs="Arial"/>
          <w:i/>
          <w:iCs/>
          <w:color w:val="000000"/>
          <w:sz w:val="20"/>
          <w:szCs w:val="20"/>
          <w:lang w:val="en-GB"/>
        </w:rPr>
        <w:t xml:space="preserve"> </w:t>
      </w:r>
      <w:r w:rsidRPr="00E7329B" w:rsidR="008E7AEF">
        <w:rPr>
          <w:rFonts w:ascii="Arial" w:eastAsia="Arial" w:hAnsi="Arial" w:cs="Arial"/>
          <w:i/>
          <w:iCs/>
          <w:color w:val="000000"/>
          <w:sz w:val="20"/>
          <w:szCs w:val="20"/>
          <w:lang w:val="en-GB"/>
        </w:rPr>
        <w:t>regeling</w:t>
      </w:r>
      <w:r w:rsidRPr="00E7329B">
        <w:rPr>
          <w:rFonts w:ascii="Arial" w:eastAsia="Arial" w:hAnsi="Arial" w:cs="Arial"/>
          <w:color w:val="000000"/>
          <w:sz w:val="20"/>
          <w:szCs w:val="20"/>
          <w:lang w:val="en-GB"/>
        </w:rPr>
        <w:t xml:space="preserve"> referred to in Article 23;</w:t>
      </w:r>
    </w:p>
    <w:p w:rsidR="00004266" w:rsidRPr="00E7329B" w:rsidP="00BE0B15" w14:paraId="7D78FC27" w14:textId="77777777">
      <w:pPr>
        <w:numPr>
          <w:ilvl w:val="0"/>
          <w:numId w:val="77"/>
        </w:numPr>
        <w:tabs>
          <w:tab w:val="left" w:pos="4395"/>
        </w:tabs>
        <w:ind w:left="288" w:right="360" w:hanging="288"/>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ask the employer for a list of temporary employment agencies he has used in any given period, pursuant to Article 54;</w:t>
      </w:r>
    </w:p>
    <w:p w:rsidR="00004266" w:rsidRPr="00E7329B" w:rsidP="00BE0B15" w14:paraId="256E5683" w14:textId="77777777">
      <w:pPr>
        <w:numPr>
          <w:ilvl w:val="0"/>
          <w:numId w:val="77"/>
        </w:numPr>
        <w:tabs>
          <w:tab w:val="left" w:pos="4395"/>
        </w:tabs>
        <w:ind w:left="288" w:right="72" w:hanging="288"/>
        <w:jc w:val="both"/>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handle appeals lodged by employee participation bodies, employers' organisations or trade unions against the classification of a company that is party to this CAO, pursuant to Article 1, paragraph 3 and to Article 59;</w:t>
      </w:r>
    </w:p>
    <w:p w:rsidR="00004266" w:rsidRPr="00E7329B" w:rsidP="00BE0B15" w14:paraId="14F99A43" w14:textId="77777777">
      <w:pPr>
        <w:numPr>
          <w:ilvl w:val="0"/>
          <w:numId w:val="77"/>
        </w:numPr>
        <w:tabs>
          <w:tab w:val="left" w:pos="4395"/>
        </w:tabs>
        <w:spacing w:before="3"/>
        <w:ind w:left="288" w:right="576" w:hanging="288"/>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at the request of the employer and/or the employee, provide advice on the interpretation and implementation of provisions in this CAO, pursuant to article 60;</w:t>
      </w:r>
    </w:p>
    <w:p w:rsidR="00004266" w:rsidRPr="00E7329B" w:rsidP="00BE0B15" w14:paraId="469FB86F" w14:textId="77777777">
      <w:pPr>
        <w:numPr>
          <w:ilvl w:val="0"/>
          <w:numId w:val="77"/>
        </w:numPr>
        <w:tabs>
          <w:tab w:val="left" w:pos="4395"/>
        </w:tabs>
        <w:ind w:left="288" w:right="216" w:hanging="288"/>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mediate in the event of disputes about the interpretation and implementation of provisions in this CAO, pursuant to Article 60;</w:t>
      </w:r>
    </w:p>
    <w:p w:rsidR="00004266" w:rsidRPr="00E7329B" w:rsidP="00BE0B15" w14:paraId="787347B9" w14:textId="77777777">
      <w:pPr>
        <w:numPr>
          <w:ilvl w:val="0"/>
          <w:numId w:val="77"/>
        </w:numPr>
        <w:tabs>
          <w:tab w:val="left" w:pos="4395"/>
        </w:tabs>
        <w:spacing w:before="3"/>
        <w:ind w:left="288" w:right="72" w:hanging="288"/>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at the request of an employer or a group of employers, grant exemption from implementing one or more provisions of this CAO, pursuant to Article 59.</w:t>
      </w:r>
    </w:p>
    <w:p w:rsidR="00004266" w:rsidRPr="00E7329B" w:rsidP="00786661" w14:paraId="79937665" w14:textId="77777777">
      <w:pPr>
        <w:tabs>
          <w:tab w:val="left" w:pos="4395"/>
        </w:tabs>
        <w:spacing w:before="251"/>
        <w:textAlignment w:val="baseline"/>
        <w:rPr>
          <w:rFonts w:ascii="Arial" w:eastAsia="Arial" w:hAnsi="Arial" w:cs="Arial"/>
          <w:b/>
          <w:bCs/>
          <w:color w:val="000000"/>
          <w:spacing w:val="6"/>
          <w:sz w:val="20"/>
          <w:szCs w:val="20"/>
          <w:lang w:val="en-GB"/>
        </w:rPr>
      </w:pPr>
      <w:r w:rsidRPr="00E7329B">
        <w:rPr>
          <w:rFonts w:ascii="Arial" w:eastAsia="Arial" w:hAnsi="Arial" w:cs="Arial"/>
          <w:b/>
          <w:bCs/>
          <w:color w:val="000000"/>
          <w:spacing w:val="6"/>
          <w:sz w:val="20"/>
          <w:szCs w:val="20"/>
          <w:lang w:val="en-GB"/>
        </w:rPr>
        <w:t>Article 2 Composition</w:t>
      </w:r>
    </w:p>
    <w:p w:rsidR="00004266" w:rsidRPr="00E7329B" w:rsidP="00786661" w14:paraId="2931FA01" w14:textId="77777777">
      <w:pPr>
        <w:tabs>
          <w:tab w:val="left" w:pos="4395"/>
        </w:tabs>
        <w:ind w:right="72"/>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The Committee consists of five members, two of whom are appointed by the employers' organisation and two by the trade union. The Committee will be assisted by a secretary and may itself request assistance from experts. The Joint Committee will be chaired by an independent chair, who is a member of the committee.</w:t>
      </w:r>
    </w:p>
    <w:p w:rsidR="00004266" w:rsidRPr="00E7329B" w:rsidP="00786661" w14:paraId="7D50AED5" w14:textId="77777777">
      <w:pPr>
        <w:tabs>
          <w:tab w:val="left" w:pos="4395"/>
        </w:tabs>
        <w:spacing w:before="251"/>
        <w:textAlignment w:val="baseline"/>
        <w:rPr>
          <w:rFonts w:ascii="Arial" w:eastAsia="Arial" w:hAnsi="Arial" w:cs="Arial"/>
          <w:b/>
          <w:bCs/>
          <w:color w:val="000000"/>
          <w:spacing w:val="4"/>
          <w:sz w:val="20"/>
          <w:szCs w:val="20"/>
          <w:lang w:val="en-GB"/>
        </w:rPr>
      </w:pPr>
      <w:r w:rsidRPr="00E7329B">
        <w:rPr>
          <w:rFonts w:ascii="Arial" w:eastAsia="Arial" w:hAnsi="Arial" w:cs="Arial"/>
          <w:b/>
          <w:bCs/>
          <w:color w:val="000000"/>
          <w:spacing w:val="4"/>
          <w:sz w:val="20"/>
          <w:szCs w:val="20"/>
          <w:lang w:val="en-GB"/>
        </w:rPr>
        <w:t>Article 3 Submitting a request</w:t>
      </w:r>
    </w:p>
    <w:p w:rsidR="00004266" w:rsidRPr="00E7329B" w:rsidP="00786661" w14:paraId="1B50239B" w14:textId="3DCEDE2B">
      <w:pPr>
        <w:tabs>
          <w:tab w:val="left" w:pos="4395"/>
        </w:tabs>
        <w:ind w:left="288" w:right="72" w:hanging="288"/>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1. A request as referred to in Article 1, paragraphs a, c, d, e or f, should be submitted in writing to the Committee c/o: Actor</w:t>
      </w:r>
      <w:r w:rsidRPr="00F677FA">
        <w:rPr>
          <w:rFonts w:ascii="Arial" w:eastAsia="Arial" w:hAnsi="Arial" w:cs="Arial"/>
          <w:color w:val="000000"/>
          <w:sz w:val="20"/>
          <w:szCs w:val="20"/>
          <w:lang w:val="en-GB"/>
        </w:rPr>
        <w:t xml:space="preserve">, </w:t>
      </w:r>
      <w:r w:rsidRPr="00F677FA" w:rsidR="00051454">
        <w:rPr>
          <w:rFonts w:ascii="Arial" w:eastAsia="Arial" w:hAnsi="Arial" w:cs="Arial"/>
          <w:color w:val="000000"/>
          <w:sz w:val="20"/>
          <w:szCs w:val="20"/>
          <w:lang w:val="en-GB"/>
        </w:rPr>
        <w:t>Pompmolenlaan</w:t>
      </w:r>
      <w:r w:rsidRPr="00F677FA" w:rsidR="00051454">
        <w:rPr>
          <w:rFonts w:ascii="Arial" w:eastAsia="Arial" w:hAnsi="Arial" w:cs="Arial"/>
          <w:color w:val="000000"/>
          <w:sz w:val="20"/>
          <w:szCs w:val="20"/>
          <w:lang w:val="en-GB"/>
        </w:rPr>
        <w:t xml:space="preserve"> 10C, 3447 GK </w:t>
      </w:r>
      <w:r w:rsidRPr="00F677FA" w:rsidR="00051454">
        <w:rPr>
          <w:rFonts w:ascii="Arial" w:eastAsia="Arial" w:hAnsi="Arial" w:cs="Arial"/>
          <w:color w:val="000000"/>
          <w:sz w:val="20"/>
          <w:szCs w:val="20"/>
          <w:lang w:val="en-GB"/>
        </w:rPr>
        <w:t>Woerden</w:t>
      </w:r>
      <w:r w:rsidRPr="00F677FA">
        <w:rPr>
          <w:rFonts w:ascii="Arial" w:eastAsia="Arial" w:hAnsi="Arial" w:cs="Arial"/>
          <w:color w:val="000000"/>
          <w:sz w:val="20"/>
          <w:szCs w:val="20"/>
          <w:lang w:val="en-GB"/>
        </w:rPr>
        <w:t xml:space="preserve">, or by email to </w:t>
      </w:r>
      <w:hyperlink r:id="rId17">
        <w:r w:rsidRPr="00F677FA">
          <w:rPr>
            <w:rFonts w:ascii="Arial" w:eastAsia="Arial" w:hAnsi="Arial" w:cs="Arial"/>
            <w:color w:val="0000FF"/>
            <w:sz w:val="20"/>
            <w:szCs w:val="20"/>
            <w:u w:val="single"/>
            <w:lang w:val="en-GB"/>
          </w:rPr>
          <w:t>paritaire.commissie@actor.nl,</w:t>
        </w:r>
      </w:hyperlink>
      <w:r w:rsidRPr="00F677FA">
        <w:rPr>
          <w:rFonts w:ascii="Arial" w:eastAsia="Arial" w:hAnsi="Arial" w:cs="Arial"/>
          <w:color w:val="000000"/>
          <w:sz w:val="20"/>
          <w:szCs w:val="20"/>
          <w:lang w:val="en-GB"/>
        </w:rPr>
        <w:t xml:space="preserve"> and contain at least the following information:</w:t>
      </w:r>
    </w:p>
    <w:p w:rsidR="00004266" w:rsidRPr="00E7329B" w:rsidP="00BE0B15" w14:paraId="6C72BF75" w14:textId="77777777">
      <w:pPr>
        <w:numPr>
          <w:ilvl w:val="0"/>
          <w:numId w:val="78"/>
        </w:numPr>
        <w:tabs>
          <w:tab w:val="clear" w:pos="288"/>
          <w:tab w:val="left" w:pos="576"/>
          <w:tab w:val="left" w:pos="4395"/>
        </w:tabs>
        <w:spacing w:before="1"/>
        <w:ind w:left="288"/>
        <w:textAlignment w:val="baseline"/>
        <w:rPr>
          <w:rFonts w:ascii="Arial" w:eastAsia="Arial" w:hAnsi="Arial" w:cs="Arial"/>
          <w:color w:val="000000"/>
          <w:spacing w:val="-1"/>
          <w:sz w:val="20"/>
          <w:szCs w:val="20"/>
          <w:lang w:val="en-GB"/>
        </w:rPr>
      </w:pPr>
      <w:r w:rsidRPr="00E7329B">
        <w:rPr>
          <w:rFonts w:ascii="Arial" w:eastAsia="Arial" w:hAnsi="Arial" w:cs="Arial"/>
          <w:color w:val="000000"/>
          <w:spacing w:val="-1"/>
          <w:sz w:val="20"/>
          <w:szCs w:val="20"/>
          <w:lang w:val="en-GB"/>
        </w:rPr>
        <w:t>the applicant's name and address;</w:t>
      </w:r>
    </w:p>
    <w:p w:rsidR="00004266" w:rsidRPr="00E7329B" w:rsidP="00BE0B15" w14:paraId="0927D6A8" w14:textId="77777777">
      <w:pPr>
        <w:numPr>
          <w:ilvl w:val="0"/>
          <w:numId w:val="78"/>
        </w:numPr>
        <w:tabs>
          <w:tab w:val="clear" w:pos="288"/>
          <w:tab w:val="left" w:pos="576"/>
          <w:tab w:val="left" w:pos="4395"/>
        </w:tabs>
        <w:spacing w:before="2"/>
        <w:ind w:left="288"/>
        <w:textAlignment w:val="baseline"/>
        <w:rPr>
          <w:rFonts w:ascii="Arial" w:eastAsia="Arial" w:hAnsi="Arial" w:cs="Arial"/>
          <w:color w:val="000000"/>
          <w:spacing w:val="-1"/>
          <w:sz w:val="20"/>
          <w:szCs w:val="20"/>
          <w:lang w:val="en-GB"/>
        </w:rPr>
      </w:pPr>
      <w:r w:rsidRPr="00E7329B">
        <w:rPr>
          <w:rFonts w:ascii="Arial" w:eastAsia="Arial" w:hAnsi="Arial" w:cs="Arial"/>
          <w:color w:val="000000"/>
          <w:spacing w:val="-1"/>
          <w:sz w:val="20"/>
          <w:szCs w:val="20"/>
          <w:lang w:val="en-GB"/>
        </w:rPr>
        <w:t>the applicant's signature;</w:t>
      </w:r>
    </w:p>
    <w:p w:rsidR="00004266" w:rsidRPr="00E7329B" w:rsidP="00BE0B15" w14:paraId="586294EA" w14:textId="77777777">
      <w:pPr>
        <w:numPr>
          <w:ilvl w:val="0"/>
          <w:numId w:val="78"/>
        </w:numPr>
        <w:tabs>
          <w:tab w:val="clear" w:pos="288"/>
          <w:tab w:val="left" w:pos="576"/>
          <w:tab w:val="left" w:pos="4395"/>
        </w:tabs>
        <w:ind w:left="288"/>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a detailed description of the nature and scope of the request for a ruling;</w:t>
      </w:r>
    </w:p>
    <w:p w:rsidR="00004266" w:rsidRPr="00E7329B" w:rsidP="00BE0B15" w14:paraId="58F7C373" w14:textId="77777777">
      <w:pPr>
        <w:numPr>
          <w:ilvl w:val="0"/>
          <w:numId w:val="78"/>
        </w:numPr>
        <w:tabs>
          <w:tab w:val="clear" w:pos="288"/>
          <w:tab w:val="left" w:pos="576"/>
          <w:tab w:val="left" w:pos="4395"/>
        </w:tabs>
        <w:spacing w:before="2"/>
        <w:ind w:left="288"/>
        <w:textAlignment w:val="baseline"/>
        <w:rPr>
          <w:rFonts w:ascii="Arial" w:eastAsia="Arial" w:hAnsi="Arial" w:cs="Arial"/>
          <w:color w:val="000000"/>
          <w:spacing w:val="-1"/>
          <w:sz w:val="20"/>
          <w:szCs w:val="20"/>
          <w:lang w:val="en-GB"/>
        </w:rPr>
      </w:pPr>
      <w:r w:rsidRPr="00E7329B">
        <w:rPr>
          <w:rFonts w:ascii="Arial" w:eastAsia="Arial" w:hAnsi="Arial" w:cs="Arial"/>
          <w:color w:val="000000"/>
          <w:spacing w:val="-1"/>
          <w:sz w:val="20"/>
          <w:szCs w:val="20"/>
          <w:lang w:val="en-GB"/>
        </w:rPr>
        <w:t>the grounds for the request;</w:t>
      </w:r>
    </w:p>
    <w:p w:rsidR="00004266" w:rsidRPr="00E7329B" w:rsidP="00BE0B15" w14:paraId="341208F1" w14:textId="77777777">
      <w:pPr>
        <w:numPr>
          <w:ilvl w:val="0"/>
          <w:numId w:val="78"/>
        </w:numPr>
        <w:tabs>
          <w:tab w:val="clear" w:pos="288"/>
          <w:tab w:val="left" w:pos="576"/>
          <w:tab w:val="left" w:pos="4395"/>
        </w:tabs>
        <w:spacing w:before="1"/>
        <w:ind w:left="288"/>
        <w:textAlignment w:val="baseline"/>
        <w:rPr>
          <w:rFonts w:ascii="Arial" w:eastAsia="Arial" w:hAnsi="Arial" w:cs="Arial"/>
          <w:color w:val="000000"/>
          <w:spacing w:val="-1"/>
          <w:sz w:val="20"/>
          <w:szCs w:val="20"/>
          <w:lang w:val="en-GB"/>
        </w:rPr>
      </w:pPr>
      <w:r w:rsidRPr="00E7329B">
        <w:rPr>
          <w:rFonts w:ascii="Arial" w:eastAsia="Arial" w:hAnsi="Arial" w:cs="Arial"/>
          <w:color w:val="000000"/>
          <w:spacing w:val="-1"/>
          <w:sz w:val="20"/>
          <w:szCs w:val="20"/>
          <w:lang w:val="en-GB"/>
        </w:rPr>
        <w:t>the submission date.</w:t>
      </w:r>
    </w:p>
    <w:p w:rsidR="00004266" w:rsidRPr="00E7329B" w:rsidP="00786661" w14:paraId="32EDCA30" w14:textId="77777777">
      <w:pPr>
        <w:tabs>
          <w:tab w:val="left" w:pos="4395"/>
        </w:tabs>
        <w:ind w:left="288" w:right="144" w:hanging="288"/>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2. If so requested, the applicant will submit, before the specified deadline, any additional details and documents that are required to assess the request.</w:t>
      </w:r>
    </w:p>
    <w:p w:rsidR="00004266" w:rsidRPr="00E7329B" w:rsidP="00786661" w14:paraId="67725599" w14:textId="77777777">
      <w:pPr>
        <w:tabs>
          <w:tab w:val="left" w:pos="4395"/>
        </w:tabs>
        <w:spacing w:before="256"/>
        <w:textAlignment w:val="baseline"/>
        <w:rPr>
          <w:rFonts w:ascii="Arial" w:eastAsia="Arial" w:hAnsi="Arial" w:cs="Arial"/>
          <w:b/>
          <w:bCs/>
          <w:color w:val="000000"/>
          <w:spacing w:val="4"/>
          <w:sz w:val="20"/>
          <w:szCs w:val="20"/>
          <w:lang w:val="en-GB"/>
        </w:rPr>
      </w:pPr>
      <w:r w:rsidRPr="00E7329B">
        <w:rPr>
          <w:rFonts w:ascii="Arial" w:eastAsia="Arial" w:hAnsi="Arial" w:cs="Arial"/>
          <w:b/>
          <w:bCs/>
          <w:color w:val="000000"/>
          <w:spacing w:val="4"/>
          <w:sz w:val="20"/>
          <w:szCs w:val="20"/>
          <w:lang w:val="en-GB"/>
        </w:rPr>
        <w:t>Article 4 Handling the request</w:t>
      </w:r>
    </w:p>
    <w:p w:rsidR="00004266" w:rsidRPr="00E7329B" w:rsidP="00BE0B15" w14:paraId="284AB755" w14:textId="77777777">
      <w:pPr>
        <w:numPr>
          <w:ilvl w:val="0"/>
          <w:numId w:val="79"/>
        </w:numPr>
        <w:tabs>
          <w:tab w:val="left" w:pos="4395"/>
        </w:tabs>
        <w:ind w:left="288" w:right="648" w:hanging="288"/>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A request will be handled within two weeks after the Committee has deemed the information submitted to be sufficient for assessment purposes.</w:t>
      </w:r>
    </w:p>
    <w:p w:rsidR="00004266" w:rsidRPr="00E7329B" w:rsidP="00BE0B15" w14:paraId="55680F2B" w14:textId="77777777">
      <w:pPr>
        <w:numPr>
          <w:ilvl w:val="0"/>
          <w:numId w:val="79"/>
        </w:numPr>
        <w:tabs>
          <w:tab w:val="left" w:pos="4395"/>
        </w:tabs>
        <w:ind w:left="288" w:right="432" w:hanging="288"/>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If the Committee deems this necessary, the applicant and his possible opposing party can be invited to attend and explain the request in more detail. The parties can be assisted by experts and/or represented by an agent.</w:t>
      </w:r>
    </w:p>
    <w:p w:rsidR="00004266" w:rsidRPr="00E7329B" w:rsidP="00BE0B15" w14:paraId="141AD5EA" w14:textId="77777777">
      <w:pPr>
        <w:numPr>
          <w:ilvl w:val="0"/>
          <w:numId w:val="79"/>
        </w:numPr>
        <w:tabs>
          <w:tab w:val="left" w:pos="4395"/>
        </w:tabs>
        <w:ind w:left="288" w:right="216" w:hanging="288"/>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The Committee members, the secretary and any experts are obliged to exercise secrecy in relation to all confidential information which comes to their knowledge in the course of handling a request.</w:t>
      </w:r>
    </w:p>
    <w:p w:rsidR="00483C0C" w:rsidP="00BE0B15" w14:paraId="2F795A6B" w14:textId="77777777">
      <w:pPr>
        <w:numPr>
          <w:ilvl w:val="0"/>
          <w:numId w:val="79"/>
        </w:numPr>
        <w:tabs>
          <w:tab w:val="left" w:pos="4395"/>
        </w:tabs>
        <w:ind w:left="288" w:right="288" w:hanging="288"/>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A Committee member who is/has been directly involved in a matter under discussion will refrain from the handling and decision-making procedure of the case.</w:t>
      </w:r>
    </w:p>
    <w:p w:rsidR="00483C0C" w:rsidP="00BE0B15" w14:paraId="16738CAC" w14:textId="77777777">
      <w:pPr>
        <w:numPr>
          <w:ilvl w:val="0"/>
          <w:numId w:val="79"/>
        </w:numPr>
        <w:tabs>
          <w:tab w:val="left" w:pos="4395"/>
        </w:tabs>
        <w:ind w:left="288" w:right="288" w:hanging="288"/>
        <w:textAlignment w:val="baseline"/>
        <w:rPr>
          <w:rFonts w:ascii="Arial" w:eastAsia="Arial" w:hAnsi="Arial" w:cs="Arial"/>
          <w:color w:val="000000"/>
          <w:sz w:val="20"/>
          <w:szCs w:val="20"/>
          <w:lang w:val="en-GB"/>
        </w:rPr>
      </w:pPr>
      <w:r w:rsidRPr="00483C0C">
        <w:rPr>
          <w:rFonts w:ascii="Arial" w:eastAsia="Arial" w:hAnsi="Arial" w:cs="Arial"/>
          <w:color w:val="000000"/>
          <w:sz w:val="20"/>
          <w:szCs w:val="20"/>
          <w:lang w:val="en-GB"/>
        </w:rPr>
        <w:t>The Committee members will make their judgements independently, not bound by any instructions, and in fairness and reasonableness.</w:t>
      </w:r>
    </w:p>
    <w:p w:rsidR="00004266" w:rsidRPr="00483C0C" w:rsidP="00BE0B15" w14:paraId="54DC721D" w14:textId="2DF7CCAB">
      <w:pPr>
        <w:numPr>
          <w:ilvl w:val="0"/>
          <w:numId w:val="79"/>
        </w:numPr>
        <w:tabs>
          <w:tab w:val="left" w:pos="4395"/>
        </w:tabs>
        <w:ind w:left="288" w:right="288" w:hanging="288"/>
        <w:textAlignment w:val="baseline"/>
        <w:rPr>
          <w:rFonts w:ascii="Arial" w:eastAsia="Arial" w:hAnsi="Arial" w:cs="Arial"/>
          <w:color w:val="000000"/>
          <w:sz w:val="20"/>
          <w:szCs w:val="20"/>
          <w:lang w:val="en-GB"/>
        </w:rPr>
      </w:pPr>
      <w:r w:rsidRPr="00483C0C">
        <w:rPr>
          <w:rFonts w:ascii="Arial" w:eastAsia="Arial" w:hAnsi="Arial" w:cs="Arial"/>
          <w:color w:val="000000"/>
          <w:sz w:val="20"/>
          <w:szCs w:val="20"/>
          <w:lang w:val="en-GB"/>
        </w:rPr>
        <w:t>Insofar as applicable, all documents exchanged between the applicant and the Committee will be made available to the applicant's possible opposing party, and vice versa.</w:t>
      </w:r>
    </w:p>
    <w:p w:rsidR="00004266" w:rsidRPr="00E7329B" w:rsidP="00786661" w14:paraId="2812AF85" w14:textId="77777777">
      <w:pPr>
        <w:tabs>
          <w:tab w:val="left" w:pos="4395"/>
        </w:tabs>
        <w:spacing w:before="256"/>
        <w:ind w:left="72"/>
        <w:textAlignment w:val="baseline"/>
        <w:rPr>
          <w:rFonts w:ascii="Arial" w:eastAsia="Arial" w:hAnsi="Arial" w:cs="Arial"/>
          <w:b/>
          <w:bCs/>
          <w:color w:val="000000"/>
          <w:sz w:val="20"/>
          <w:szCs w:val="20"/>
          <w:lang w:val="en-GB"/>
        </w:rPr>
      </w:pPr>
      <w:r w:rsidRPr="00E7329B">
        <w:rPr>
          <w:rFonts w:ascii="Arial" w:eastAsia="Arial" w:hAnsi="Arial" w:cs="Arial"/>
          <w:b/>
          <w:bCs/>
          <w:color w:val="000000"/>
          <w:sz w:val="20"/>
          <w:szCs w:val="20"/>
          <w:lang w:val="en-GB"/>
        </w:rPr>
        <w:t>Article 5 Decision-making process</w:t>
      </w:r>
    </w:p>
    <w:p w:rsidR="00004266" w:rsidRPr="00E7329B" w:rsidP="00BE0B15" w14:paraId="6FE44F8A" w14:textId="77777777">
      <w:pPr>
        <w:numPr>
          <w:ilvl w:val="0"/>
          <w:numId w:val="80"/>
        </w:numPr>
        <w:tabs>
          <w:tab w:val="clear" w:pos="216"/>
          <w:tab w:val="left" w:pos="288"/>
          <w:tab w:val="left" w:pos="4395"/>
        </w:tabs>
        <w:ind w:left="288" w:hanging="216"/>
        <w:textAlignment w:val="baseline"/>
        <w:rPr>
          <w:rFonts w:ascii="Arial" w:eastAsia="Arial" w:hAnsi="Arial" w:cs="Arial"/>
          <w:color w:val="000000"/>
          <w:spacing w:val="1"/>
          <w:sz w:val="20"/>
          <w:szCs w:val="20"/>
          <w:lang w:val="en-GB"/>
        </w:rPr>
      </w:pPr>
      <w:r w:rsidRPr="00E7329B">
        <w:rPr>
          <w:rFonts w:ascii="Arial" w:eastAsia="Arial" w:hAnsi="Arial" w:cs="Arial"/>
          <w:color w:val="000000"/>
          <w:spacing w:val="1"/>
          <w:sz w:val="20"/>
          <w:szCs w:val="20"/>
          <w:lang w:val="en-GB"/>
        </w:rPr>
        <w:t>The Committee will make a decision, by a majority of votes, within one month of the request being taken into consideration. In the event of a tied vote, no decision will be deemed to have been taken.</w:t>
      </w:r>
    </w:p>
    <w:p w:rsidR="00004266" w:rsidRPr="00E7329B" w:rsidP="00BE0B15" w14:paraId="24CC5340" w14:textId="77777777">
      <w:pPr>
        <w:numPr>
          <w:ilvl w:val="0"/>
          <w:numId w:val="80"/>
        </w:numPr>
        <w:tabs>
          <w:tab w:val="clear" w:pos="216"/>
          <w:tab w:val="left" w:pos="288"/>
          <w:tab w:val="left" w:pos="4395"/>
        </w:tabs>
        <w:spacing w:before="1"/>
        <w:ind w:left="288" w:right="144" w:hanging="216"/>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The secretary will send the written, substantiated decision to the applicant and his possible opposing party within one week. If the Committee has not taken a decision due to a tie in votes, the applicant and his possible opposing party will also receive a written, substantiated notification within one week.</w:t>
      </w:r>
    </w:p>
    <w:p w:rsidR="005F2110" w:rsidP="00786661" w14:paraId="1821CE1A" w14:textId="77777777">
      <w:pPr>
        <w:tabs>
          <w:tab w:val="left" w:pos="4395"/>
        </w:tabs>
        <w:spacing w:before="251"/>
        <w:ind w:left="72"/>
        <w:textAlignment w:val="baseline"/>
        <w:rPr>
          <w:rFonts w:ascii="Arial" w:eastAsia="Arial" w:hAnsi="Arial" w:cs="Arial"/>
          <w:b/>
          <w:bCs/>
          <w:color w:val="000000"/>
          <w:sz w:val="20"/>
          <w:szCs w:val="20"/>
          <w:lang w:val="en-GB"/>
        </w:rPr>
      </w:pPr>
    </w:p>
    <w:p w:rsidR="00004266" w:rsidRPr="00E7329B" w:rsidP="00786661" w14:paraId="4DA28A4D" w14:textId="05869C2B">
      <w:pPr>
        <w:tabs>
          <w:tab w:val="left" w:pos="4395"/>
        </w:tabs>
        <w:spacing w:before="251"/>
        <w:ind w:left="72"/>
        <w:textAlignment w:val="baseline"/>
        <w:rPr>
          <w:rFonts w:ascii="Arial" w:eastAsia="Arial" w:hAnsi="Arial" w:cs="Arial"/>
          <w:b/>
          <w:bCs/>
          <w:color w:val="000000"/>
          <w:sz w:val="20"/>
          <w:szCs w:val="20"/>
          <w:lang w:val="en-GB"/>
        </w:rPr>
      </w:pPr>
      <w:r w:rsidRPr="00E7329B">
        <w:rPr>
          <w:rFonts w:ascii="Arial" w:eastAsia="Arial" w:hAnsi="Arial" w:cs="Arial"/>
          <w:b/>
          <w:bCs/>
          <w:color w:val="000000"/>
          <w:sz w:val="20"/>
          <w:szCs w:val="20"/>
          <w:lang w:val="en-GB"/>
        </w:rPr>
        <w:t>Article 6 Final provisions</w:t>
      </w:r>
    </w:p>
    <w:p w:rsidR="00004266" w:rsidRPr="00E7329B" w:rsidP="00BE0B15" w14:paraId="6FA093D2" w14:textId="77777777">
      <w:pPr>
        <w:numPr>
          <w:ilvl w:val="0"/>
          <w:numId w:val="81"/>
        </w:numPr>
        <w:tabs>
          <w:tab w:val="clear" w:pos="216"/>
          <w:tab w:val="left" w:pos="288"/>
          <w:tab w:val="left" w:pos="4395"/>
        </w:tabs>
        <w:ind w:left="288" w:right="432" w:hanging="216"/>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The periods of time set out in Article 4, paragraph 1 and in Article 5 may be extended by the Committee. The Committee will always substantiate a decision on an extension and inform the applicant and his possible opposing party.</w:t>
      </w:r>
    </w:p>
    <w:p w:rsidR="00004266" w:rsidRPr="00E7329B" w:rsidP="00BE0B15" w14:paraId="7E53D60C" w14:textId="77777777">
      <w:pPr>
        <w:numPr>
          <w:ilvl w:val="0"/>
          <w:numId w:val="81"/>
        </w:numPr>
        <w:tabs>
          <w:tab w:val="clear" w:pos="216"/>
          <w:tab w:val="left" w:pos="288"/>
          <w:tab w:val="left" w:pos="4395"/>
        </w:tabs>
        <w:spacing w:before="2" w:after="9249"/>
        <w:ind w:left="288" w:hanging="216"/>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The costs incurred in filing a request will be borne by the parties themselves.</w:t>
      </w:r>
    </w:p>
    <w:p w:rsidR="00004266" w:rsidRPr="004C7B3C" w:rsidP="00786661" w14:paraId="714786D0" w14:textId="77777777">
      <w:pPr>
        <w:tabs>
          <w:tab w:val="left" w:pos="4395"/>
        </w:tabs>
        <w:spacing w:before="2" w:after="9249"/>
        <w:rPr>
          <w:rFonts w:ascii="Arial" w:hAnsi="Arial" w:cs="Arial"/>
          <w:lang w:val="en-GB"/>
        </w:rPr>
        <w:sectPr>
          <w:pgSz w:w="11909" w:h="16838"/>
          <w:pgMar w:top="1420" w:right="619" w:bottom="582" w:left="1392" w:header="720" w:footer="720" w:gutter="0"/>
          <w:cols w:space="708"/>
        </w:sectPr>
      </w:pPr>
    </w:p>
    <w:p w:rsidR="00004266" w:rsidRPr="004C7B3C" w:rsidP="00786661" w14:paraId="600BCE86" w14:textId="7150DD93">
      <w:pPr>
        <w:tabs>
          <w:tab w:val="left" w:pos="4395"/>
        </w:tabs>
        <w:textAlignment w:val="baseline"/>
        <w:rPr>
          <w:rFonts w:ascii="Arial" w:eastAsia="Arial" w:hAnsi="Arial" w:cs="Arial"/>
          <w:color w:val="000000"/>
          <w:spacing w:val="-1"/>
          <w:sz w:val="16"/>
          <w:lang w:val="en-GB"/>
        </w:rPr>
      </w:pPr>
    </w:p>
    <w:p w:rsidR="00004266" w:rsidRPr="004C7B3C" w:rsidP="00786661" w14:paraId="24A507E8" w14:textId="77777777">
      <w:pPr>
        <w:tabs>
          <w:tab w:val="left" w:pos="2232"/>
          <w:tab w:val="left" w:pos="4395"/>
        </w:tabs>
        <w:spacing w:before="11"/>
        <w:ind w:left="2160" w:right="504" w:hanging="2160"/>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Appendix 10</w:t>
      </w:r>
      <w:r w:rsidRPr="004C7B3C">
        <w:rPr>
          <w:rFonts w:ascii="Arial" w:eastAsia="Arial" w:hAnsi="Arial" w:cs="Arial"/>
          <w:b/>
          <w:color w:val="000000"/>
          <w:sz w:val="24"/>
          <w:lang w:val="en-GB"/>
        </w:rPr>
        <w:tab/>
        <w:t>Important provisions of the Occupational Pension Fund for the Agricultural Sector [</w:t>
      </w:r>
      <w:r w:rsidRPr="004C7B3C">
        <w:rPr>
          <w:rFonts w:ascii="Arial" w:eastAsia="Arial" w:hAnsi="Arial" w:cs="Arial"/>
          <w:b/>
          <w:i/>
          <w:color w:val="000000"/>
          <w:sz w:val="24"/>
          <w:lang w:val="en-GB"/>
        </w:rPr>
        <w:t xml:space="preserve">BPL </w:t>
      </w:r>
      <w:r w:rsidRPr="004C7B3C">
        <w:rPr>
          <w:rFonts w:ascii="Arial" w:eastAsia="Arial" w:hAnsi="Arial" w:cs="Arial"/>
          <w:b/>
          <w:i/>
          <w:color w:val="000000"/>
          <w:sz w:val="24"/>
          <w:lang w:val="en-GB"/>
        </w:rPr>
        <w:t>Pensioen</w:t>
      </w:r>
      <w:r w:rsidRPr="004C7B3C">
        <w:rPr>
          <w:rFonts w:ascii="Arial" w:eastAsia="Arial" w:hAnsi="Arial" w:cs="Arial"/>
          <w:b/>
          <w:color w:val="000000"/>
          <w:sz w:val="24"/>
          <w:lang w:val="en-GB"/>
        </w:rPr>
        <w:t>], as referred to in Article 49</w:t>
      </w:r>
    </w:p>
    <w:p w:rsidR="00004266" w:rsidRPr="00E7329B" w:rsidP="00786661" w14:paraId="6A2D1291" w14:textId="77777777">
      <w:pPr>
        <w:tabs>
          <w:tab w:val="left" w:pos="4395"/>
        </w:tabs>
        <w:spacing w:before="747"/>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The Occupational Pension Fund for the Agricultural Sector [</w:t>
      </w:r>
      <w:r w:rsidRPr="00E7329B">
        <w:rPr>
          <w:rFonts w:ascii="Arial" w:eastAsia="Arial" w:hAnsi="Arial" w:cs="Arial"/>
          <w:i/>
          <w:color w:val="000000"/>
          <w:sz w:val="20"/>
          <w:szCs w:val="20"/>
          <w:lang w:val="en-GB"/>
        </w:rPr>
        <w:t>Bedrijfspensioenfonds</w:t>
      </w:r>
      <w:r w:rsidRPr="00E7329B">
        <w:rPr>
          <w:rFonts w:ascii="Arial" w:eastAsia="Arial" w:hAnsi="Arial" w:cs="Arial"/>
          <w:i/>
          <w:color w:val="000000"/>
          <w:sz w:val="20"/>
          <w:szCs w:val="20"/>
          <w:lang w:val="en-GB"/>
        </w:rPr>
        <w:t xml:space="preserve"> </w:t>
      </w:r>
      <w:r w:rsidRPr="00E7329B">
        <w:rPr>
          <w:rFonts w:ascii="Arial" w:eastAsia="Arial" w:hAnsi="Arial" w:cs="Arial"/>
          <w:i/>
          <w:color w:val="000000"/>
          <w:sz w:val="20"/>
          <w:szCs w:val="20"/>
          <w:lang w:val="en-GB"/>
        </w:rPr>
        <w:t>voor</w:t>
      </w:r>
      <w:r w:rsidRPr="00E7329B">
        <w:rPr>
          <w:rFonts w:ascii="Arial" w:eastAsia="Arial" w:hAnsi="Arial" w:cs="Arial"/>
          <w:i/>
          <w:color w:val="000000"/>
          <w:sz w:val="20"/>
          <w:szCs w:val="20"/>
          <w:lang w:val="en-GB"/>
        </w:rPr>
        <w:t xml:space="preserve"> de </w:t>
      </w:r>
    </w:p>
    <w:p w:rsidR="00004266" w:rsidRPr="00E7329B" w:rsidP="00786661" w14:paraId="5E2E22DC" w14:textId="77777777">
      <w:pPr>
        <w:tabs>
          <w:tab w:val="left" w:pos="4395"/>
        </w:tabs>
        <w:textAlignment w:val="baseline"/>
        <w:rPr>
          <w:rFonts w:ascii="Arial" w:eastAsia="Arial" w:hAnsi="Arial" w:cs="Arial"/>
          <w:i/>
          <w:color w:val="000000"/>
          <w:sz w:val="20"/>
          <w:szCs w:val="20"/>
          <w:lang w:val="en-GB"/>
        </w:rPr>
      </w:pPr>
      <w:r w:rsidRPr="00E7329B">
        <w:rPr>
          <w:rFonts w:ascii="Arial" w:eastAsia="Arial" w:hAnsi="Arial" w:cs="Arial"/>
          <w:i/>
          <w:color w:val="000000"/>
          <w:sz w:val="20"/>
          <w:szCs w:val="20"/>
          <w:lang w:val="en-GB"/>
        </w:rPr>
        <w:t>Landbouw</w:t>
      </w:r>
      <w:r w:rsidRPr="00E7329B">
        <w:rPr>
          <w:rFonts w:ascii="Arial" w:eastAsia="Arial" w:hAnsi="Arial" w:cs="Arial"/>
          <w:color w:val="000000"/>
          <w:sz w:val="20"/>
          <w:szCs w:val="20"/>
          <w:lang w:val="en-GB"/>
        </w:rPr>
        <w:t xml:space="preserve">; further abbreviated to </w:t>
      </w:r>
      <w:r w:rsidRPr="00E7329B">
        <w:rPr>
          <w:rFonts w:ascii="Arial" w:eastAsia="Arial" w:hAnsi="Arial" w:cs="Arial"/>
          <w:i/>
          <w:color w:val="000000"/>
          <w:sz w:val="20"/>
          <w:szCs w:val="20"/>
          <w:lang w:val="en-GB"/>
        </w:rPr>
        <w:t xml:space="preserve">BPL </w:t>
      </w:r>
      <w:r w:rsidRPr="00E7329B">
        <w:rPr>
          <w:rFonts w:ascii="Arial" w:eastAsia="Arial" w:hAnsi="Arial" w:cs="Arial"/>
          <w:i/>
          <w:color w:val="000000"/>
          <w:sz w:val="20"/>
          <w:szCs w:val="20"/>
          <w:lang w:val="en-GB"/>
        </w:rPr>
        <w:t>Pensioen</w:t>
      </w:r>
      <w:r w:rsidRPr="00E7329B">
        <w:rPr>
          <w:rFonts w:ascii="Arial" w:eastAsia="Arial" w:hAnsi="Arial" w:cs="Arial"/>
          <w:color w:val="000000"/>
          <w:sz w:val="20"/>
          <w:szCs w:val="20"/>
          <w:lang w:val="en-GB"/>
        </w:rPr>
        <w:t>] applies to employees in the agricultural and green sector. Employees who work for an employer who is affiliated to the pension fund are obliged to take part in the pension scheme. Participation starts on the first day of the month in which the employee turns 21.</w:t>
      </w:r>
    </w:p>
    <w:p w:rsidR="00004266" w:rsidRPr="00E7329B" w:rsidP="00786661" w14:paraId="2AFC3820" w14:textId="77777777">
      <w:pPr>
        <w:tabs>
          <w:tab w:val="left" w:pos="4395"/>
        </w:tabs>
        <w:spacing w:before="259"/>
        <w:ind w:right="360"/>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The pension scheme is an average-pay scheme [</w:t>
      </w:r>
      <w:r w:rsidRPr="00E7329B">
        <w:rPr>
          <w:rFonts w:ascii="Arial" w:eastAsia="Arial" w:hAnsi="Arial" w:cs="Arial"/>
          <w:i/>
          <w:color w:val="000000"/>
          <w:sz w:val="20"/>
          <w:szCs w:val="20"/>
          <w:lang w:val="en-GB"/>
        </w:rPr>
        <w:t>middelloonregeling</w:t>
      </w:r>
      <w:r w:rsidRPr="00E7329B">
        <w:rPr>
          <w:rFonts w:ascii="Arial" w:eastAsia="Arial" w:hAnsi="Arial" w:cs="Arial"/>
          <w:color w:val="000000"/>
          <w:sz w:val="20"/>
          <w:szCs w:val="20"/>
          <w:lang w:val="en-GB"/>
        </w:rPr>
        <w:t>], whereby, for every year of service, a fixed percentage of the pension base for that year is accrued as pension.</w:t>
      </w:r>
    </w:p>
    <w:p w:rsidR="00004266" w:rsidRPr="00E7329B" w:rsidP="00786661" w14:paraId="2901F42D" w14:textId="77777777">
      <w:pPr>
        <w:tabs>
          <w:tab w:val="left" w:pos="4395"/>
        </w:tabs>
        <w:spacing w:before="257"/>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The BPL Pension comprises:</w:t>
      </w:r>
    </w:p>
    <w:p w:rsidR="00004266" w:rsidRPr="00E7329B" w:rsidP="00BE0B15" w14:paraId="4B011FF0" w14:textId="77777777">
      <w:pPr>
        <w:numPr>
          <w:ilvl w:val="0"/>
          <w:numId w:val="71"/>
        </w:numPr>
        <w:tabs>
          <w:tab w:val="left" w:pos="4395"/>
        </w:tabs>
        <w:ind w:left="432" w:hanging="432"/>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retirement pension: from the retirement date until the participant's death;</w:t>
      </w:r>
    </w:p>
    <w:p w:rsidR="00004266" w:rsidRPr="00E7329B" w:rsidP="00BE0B15" w14:paraId="05331FDE" w14:textId="77777777">
      <w:pPr>
        <w:numPr>
          <w:ilvl w:val="0"/>
          <w:numId w:val="71"/>
        </w:numPr>
        <w:tabs>
          <w:tab w:val="left" w:pos="4395"/>
        </w:tabs>
        <w:ind w:left="432" w:hanging="432"/>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partner pension: an allowance for the partner/former partner when the participant dies;</w:t>
      </w:r>
    </w:p>
    <w:p w:rsidR="00004266" w:rsidRPr="00E7329B" w:rsidP="00BE0B15" w14:paraId="155A4DC9" w14:textId="77777777">
      <w:pPr>
        <w:numPr>
          <w:ilvl w:val="0"/>
          <w:numId w:val="71"/>
        </w:numPr>
        <w:tabs>
          <w:tab w:val="left" w:pos="4395"/>
        </w:tabs>
        <w:spacing w:before="10"/>
        <w:ind w:left="432" w:right="144" w:hanging="432"/>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temporary partner pension: The partner receives a temporary partner pension for a maximum of four years; eligibility ends on the date that the partner starts receiving their own AOW; </w:t>
      </w:r>
    </w:p>
    <w:p w:rsidR="00004266" w:rsidRPr="00E7329B" w:rsidP="00BE0B15" w14:paraId="4466CC18" w14:textId="77777777">
      <w:pPr>
        <w:numPr>
          <w:ilvl w:val="0"/>
          <w:numId w:val="71"/>
        </w:numPr>
        <w:tabs>
          <w:tab w:val="left" w:pos="4395"/>
        </w:tabs>
        <w:ind w:left="432" w:hanging="432"/>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orphans' pension - an allowance for children up to the age of 24 when the participant dies.</w:t>
      </w:r>
    </w:p>
    <w:p w:rsidR="00004266" w:rsidRPr="00E7329B" w:rsidP="00786661" w14:paraId="36B097C6" w14:textId="77777777">
      <w:pPr>
        <w:tabs>
          <w:tab w:val="left" w:pos="4395"/>
        </w:tabs>
        <w:spacing w:before="253"/>
        <w:ind w:right="72"/>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It is possible to adjust the pension scheme to suit the participant's personal situation. The target retirement age [</w:t>
      </w:r>
      <w:r w:rsidRPr="00E7329B">
        <w:rPr>
          <w:rFonts w:ascii="Arial" w:eastAsia="Arial" w:hAnsi="Arial" w:cs="Arial"/>
          <w:i/>
          <w:color w:val="000000"/>
          <w:sz w:val="20"/>
          <w:szCs w:val="20"/>
          <w:lang w:val="en-GB"/>
        </w:rPr>
        <w:t>pensioenrichtleeftijd</w:t>
      </w:r>
      <w:r w:rsidRPr="00E7329B">
        <w:rPr>
          <w:rFonts w:ascii="Arial" w:eastAsia="Arial" w:hAnsi="Arial" w:cs="Arial"/>
          <w:color w:val="000000"/>
          <w:sz w:val="20"/>
          <w:szCs w:val="20"/>
          <w:lang w:val="en-GB"/>
        </w:rPr>
        <w:t>] is 68. It is possible to commence retirement earlier (from the age of 60). Another option is to exchange part of the accrued retirement pension for extra partner pension or vice versa. To make use of these options, the participant needs to contact the administrator whose details can be found below. In that case, the pension will be recalculated on the basis of the participant's preferred situation.</w:t>
      </w:r>
    </w:p>
    <w:p w:rsidR="00004266" w:rsidRPr="00E7329B" w:rsidP="00786661" w14:paraId="2FBB65B7" w14:textId="77777777">
      <w:pPr>
        <w:tabs>
          <w:tab w:val="left" w:pos="4395"/>
        </w:tabs>
        <w:spacing w:before="253"/>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Scheme administrator</w:t>
      </w:r>
    </w:p>
    <w:p w:rsidR="00004266" w:rsidRPr="00E7329B" w:rsidP="00786661" w14:paraId="4339EEB4" w14:textId="122A2C9B">
      <w:pPr>
        <w:tabs>
          <w:tab w:val="left" w:pos="4395"/>
        </w:tabs>
        <w:spacing w:before="5"/>
        <w:ind w:right="144"/>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The pension scheme is administered by TKP </w:t>
      </w:r>
      <w:r w:rsidRPr="00E7329B">
        <w:rPr>
          <w:rFonts w:ascii="Arial" w:eastAsia="Arial" w:hAnsi="Arial" w:cs="Arial"/>
          <w:color w:val="000000"/>
          <w:sz w:val="20"/>
          <w:szCs w:val="20"/>
          <w:lang w:val="en-GB"/>
        </w:rPr>
        <w:t>Pensioen</w:t>
      </w:r>
      <w:r w:rsidRPr="00E7329B">
        <w:rPr>
          <w:rFonts w:ascii="Arial" w:eastAsia="Arial" w:hAnsi="Arial" w:cs="Arial"/>
          <w:color w:val="000000"/>
          <w:sz w:val="20"/>
          <w:szCs w:val="20"/>
          <w:lang w:val="en-GB"/>
        </w:rPr>
        <w:t xml:space="preserve"> in the Dutch city of Groningen. For more information, please contact the employers' helpdesk on +31 50 522 4000, or the Pension Helpdesk for employees </w:t>
      </w:r>
      <w:r w:rsidRPr="00E7329B" w:rsidR="006532EC">
        <w:rPr>
          <w:rFonts w:ascii="Arial" w:eastAsia="Arial" w:hAnsi="Arial" w:cs="Arial"/>
          <w:color w:val="000000"/>
          <w:sz w:val="20"/>
          <w:szCs w:val="20"/>
          <w:lang w:val="en-GB"/>
        </w:rPr>
        <w:t>[</w:t>
      </w:r>
      <w:r w:rsidRPr="00E7329B" w:rsidR="006532EC">
        <w:rPr>
          <w:rFonts w:ascii="Arial" w:eastAsia="Arial" w:hAnsi="Arial" w:cs="Arial"/>
          <w:i/>
          <w:color w:val="000000"/>
          <w:sz w:val="20"/>
          <w:szCs w:val="20"/>
          <w:lang w:val="en-GB"/>
        </w:rPr>
        <w:t>Pensioendesk</w:t>
      </w:r>
      <w:r w:rsidRPr="00E7329B" w:rsidR="006532EC">
        <w:rPr>
          <w:rFonts w:ascii="Arial" w:eastAsia="Arial" w:hAnsi="Arial" w:cs="Arial"/>
          <w:i/>
          <w:color w:val="000000"/>
          <w:sz w:val="20"/>
          <w:szCs w:val="20"/>
          <w:lang w:val="en-GB"/>
        </w:rPr>
        <w:t xml:space="preserve"> </w:t>
      </w:r>
      <w:r w:rsidRPr="00E7329B" w:rsidR="006532EC">
        <w:rPr>
          <w:rFonts w:ascii="Arial" w:eastAsia="Arial" w:hAnsi="Arial" w:cs="Arial"/>
          <w:i/>
          <w:color w:val="000000"/>
          <w:sz w:val="20"/>
          <w:szCs w:val="20"/>
          <w:lang w:val="en-GB"/>
        </w:rPr>
        <w:t>werknemers</w:t>
      </w:r>
      <w:r w:rsidRPr="00E7329B" w:rsidR="006532EC">
        <w:rPr>
          <w:rFonts w:ascii="Arial" w:eastAsia="Arial" w:hAnsi="Arial" w:cs="Arial"/>
          <w:color w:val="000000"/>
          <w:sz w:val="20"/>
          <w:szCs w:val="20"/>
          <w:lang w:val="en-GB"/>
        </w:rPr>
        <w:t xml:space="preserve">] </w:t>
      </w:r>
      <w:r w:rsidRPr="00E7329B">
        <w:rPr>
          <w:rFonts w:ascii="Arial" w:eastAsia="Arial" w:hAnsi="Arial" w:cs="Arial"/>
          <w:color w:val="000000"/>
          <w:sz w:val="20"/>
          <w:szCs w:val="20"/>
          <w:lang w:val="en-GB"/>
        </w:rPr>
        <w:t xml:space="preserve">on +31 50 522 3000. Further information can also be found on: </w:t>
      </w:r>
      <w:hyperlink r:id="rId29">
        <w:r w:rsidRPr="00E7329B">
          <w:rPr>
            <w:rFonts w:ascii="Arial" w:eastAsia="Arial" w:hAnsi="Arial" w:cs="Arial"/>
            <w:color w:val="0000FF"/>
            <w:sz w:val="20"/>
            <w:szCs w:val="20"/>
            <w:u w:val="single"/>
            <w:lang w:val="en-GB"/>
          </w:rPr>
          <w:t>www.bplpensioen.nl</w:t>
        </w:r>
      </w:hyperlink>
      <w:r w:rsidRPr="00E7329B">
        <w:rPr>
          <w:rFonts w:ascii="Arial" w:eastAsia="Arial" w:hAnsi="Arial" w:cs="Arial"/>
          <w:color w:val="000000"/>
          <w:sz w:val="20"/>
          <w:szCs w:val="20"/>
          <w:lang w:val="en-GB"/>
        </w:rPr>
        <w:t xml:space="preserve"> (only available in Dutch). This appendix contains several important provisions.</w:t>
      </w:r>
    </w:p>
    <w:p w:rsidR="00004266" w:rsidRPr="00E7329B" w:rsidP="00786661" w14:paraId="20874556" w14:textId="77777777">
      <w:pPr>
        <w:tabs>
          <w:tab w:val="left" w:pos="4395"/>
        </w:tabs>
        <w:spacing w:before="249" w:after="4856"/>
        <w:ind w:right="720"/>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The information in this appendix has been compiled with the utmost care, but no rights can be derived from its contents.</w:t>
      </w:r>
    </w:p>
    <w:p w:rsidR="00004266" w:rsidRPr="004C7B3C" w:rsidP="00786661" w14:paraId="007BB4D6" w14:textId="77777777">
      <w:pPr>
        <w:tabs>
          <w:tab w:val="left" w:pos="4395"/>
        </w:tabs>
        <w:spacing w:before="249" w:after="4856"/>
        <w:rPr>
          <w:rFonts w:ascii="Arial" w:hAnsi="Arial" w:cs="Arial"/>
          <w:lang w:val="en-GB"/>
        </w:rPr>
        <w:sectPr>
          <w:pgSz w:w="11909" w:h="16838"/>
          <w:pgMar w:top="1420" w:right="631" w:bottom="582" w:left="1380" w:header="720" w:footer="720" w:gutter="0"/>
          <w:cols w:space="708"/>
        </w:sectPr>
      </w:pPr>
    </w:p>
    <w:p w:rsidR="00004266" w:rsidRPr="004C7B3C" w:rsidP="00786661" w14:paraId="24D518E3" w14:textId="3F4B50C3">
      <w:pPr>
        <w:tabs>
          <w:tab w:val="left" w:pos="4395"/>
        </w:tabs>
        <w:textAlignment w:val="baseline"/>
        <w:rPr>
          <w:rFonts w:ascii="Arial" w:eastAsia="Arial" w:hAnsi="Arial" w:cs="Arial"/>
          <w:color w:val="000000"/>
          <w:spacing w:val="-1"/>
          <w:sz w:val="16"/>
          <w:lang w:val="en-GB"/>
        </w:rPr>
      </w:pPr>
    </w:p>
    <w:p w:rsidR="00004266" w:rsidRPr="004C7B3C" w:rsidP="00786661" w14:paraId="626FB9A3" w14:textId="77777777">
      <w:pPr>
        <w:tabs>
          <w:tab w:val="left" w:pos="2232"/>
          <w:tab w:val="left" w:pos="4395"/>
        </w:tabs>
        <w:spacing w:before="11"/>
        <w:ind w:left="72"/>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Appendix 11</w:t>
      </w:r>
      <w:r w:rsidRPr="004C7B3C">
        <w:rPr>
          <w:rFonts w:ascii="Arial" w:eastAsia="Arial" w:hAnsi="Arial" w:cs="Arial"/>
          <w:b/>
          <w:color w:val="000000"/>
          <w:sz w:val="24"/>
          <w:lang w:val="en-GB"/>
        </w:rPr>
        <w:tab/>
        <w:t>Wage sum and salary bill for taxation</w:t>
      </w:r>
    </w:p>
    <w:p w:rsidR="00004266" w:rsidRPr="00E7329B" w:rsidP="00786661" w14:paraId="73319531" w14:textId="77777777">
      <w:pPr>
        <w:tabs>
          <w:tab w:val="left" w:pos="4395"/>
        </w:tabs>
        <w:spacing w:before="446"/>
        <w:ind w:left="72"/>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The wage sum and salary bill for taxation is the wage from employment in accordance with Chapter II of the Dutch Wages and Salaries Tax Act 1964 [</w:t>
      </w:r>
      <w:r w:rsidRPr="00E7329B">
        <w:rPr>
          <w:rFonts w:ascii="Arial" w:eastAsia="Arial" w:hAnsi="Arial" w:cs="Arial"/>
          <w:i/>
          <w:color w:val="000000"/>
          <w:sz w:val="20"/>
          <w:szCs w:val="20"/>
          <w:lang w:val="en-GB"/>
        </w:rPr>
        <w:t xml:space="preserve">Wet op de </w:t>
      </w:r>
      <w:r w:rsidRPr="00E7329B">
        <w:rPr>
          <w:rFonts w:ascii="Arial" w:eastAsia="Arial" w:hAnsi="Arial" w:cs="Arial"/>
          <w:i/>
          <w:color w:val="000000"/>
          <w:sz w:val="20"/>
          <w:szCs w:val="20"/>
          <w:lang w:val="en-GB"/>
        </w:rPr>
        <w:t>Loonbelasting</w:t>
      </w:r>
      <w:r w:rsidRPr="00E7329B">
        <w:rPr>
          <w:rFonts w:ascii="Arial" w:eastAsia="Arial" w:hAnsi="Arial" w:cs="Arial"/>
          <w:i/>
          <w:color w:val="000000"/>
          <w:sz w:val="20"/>
          <w:szCs w:val="20"/>
          <w:lang w:val="en-GB"/>
        </w:rPr>
        <w:t xml:space="preserve"> 1964</w:t>
      </w:r>
      <w:r w:rsidRPr="00E7329B">
        <w:rPr>
          <w:rFonts w:ascii="Arial" w:eastAsia="Arial" w:hAnsi="Arial" w:cs="Arial"/>
          <w:color w:val="000000"/>
          <w:sz w:val="20"/>
          <w:szCs w:val="20"/>
          <w:lang w:val="en-GB"/>
        </w:rPr>
        <w:t>], whereby Article 11, paragraph 1, subparagraph j, and Article 10 paragraph 4 should be excluded.</w:t>
      </w:r>
    </w:p>
    <w:p w:rsidR="00004266" w:rsidRPr="00E7329B" w:rsidP="00786661" w14:paraId="50355B68" w14:textId="77777777">
      <w:pPr>
        <w:tabs>
          <w:tab w:val="left" w:pos="4395"/>
        </w:tabs>
        <w:spacing w:before="275"/>
        <w:ind w:left="72"/>
        <w:textAlignment w:val="baseline"/>
        <w:rPr>
          <w:rFonts w:ascii="Arial" w:eastAsia="Arial" w:hAnsi="Arial" w:cs="Arial"/>
          <w:color w:val="000000"/>
          <w:spacing w:val="-1"/>
          <w:sz w:val="20"/>
          <w:szCs w:val="20"/>
          <w:lang w:val="en-GB"/>
        </w:rPr>
      </w:pPr>
      <w:r w:rsidRPr="00E7329B">
        <w:rPr>
          <w:rFonts w:ascii="Arial" w:eastAsia="Arial" w:hAnsi="Arial" w:cs="Arial"/>
          <w:color w:val="000000"/>
          <w:spacing w:val="-1"/>
          <w:sz w:val="20"/>
          <w:szCs w:val="20"/>
          <w:lang w:val="en-GB"/>
        </w:rPr>
        <w:t>The wage amount for taxation includes:</w:t>
      </w:r>
    </w:p>
    <w:p w:rsidR="00004266" w:rsidRPr="00E7329B" w:rsidP="00BE0B15" w14:paraId="2A00801F" w14:textId="77777777">
      <w:pPr>
        <w:numPr>
          <w:ilvl w:val="0"/>
          <w:numId w:val="12"/>
        </w:numPr>
        <w:tabs>
          <w:tab w:val="clear" w:pos="360"/>
          <w:tab w:val="left" w:pos="432"/>
          <w:tab w:val="left" w:pos="4395"/>
        </w:tabs>
        <w:ind w:left="432" w:hanging="360"/>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all gross wage components related to working hours;</w:t>
      </w:r>
    </w:p>
    <w:p w:rsidR="00004266" w:rsidRPr="00E7329B" w:rsidP="00BE0B15" w14:paraId="703FE8D8" w14:textId="77777777">
      <w:pPr>
        <w:numPr>
          <w:ilvl w:val="0"/>
          <w:numId w:val="12"/>
        </w:numPr>
        <w:tabs>
          <w:tab w:val="clear" w:pos="360"/>
          <w:tab w:val="left" w:pos="432"/>
          <w:tab w:val="left" w:pos="4395"/>
        </w:tabs>
        <w:ind w:left="432" w:hanging="360"/>
        <w:textAlignment w:val="baseline"/>
        <w:rPr>
          <w:rFonts w:ascii="Arial" w:eastAsia="Arial" w:hAnsi="Arial" w:cs="Arial"/>
          <w:color w:val="000000"/>
          <w:spacing w:val="-1"/>
          <w:sz w:val="20"/>
          <w:szCs w:val="20"/>
          <w:lang w:val="en-GB"/>
        </w:rPr>
      </w:pPr>
      <w:r w:rsidRPr="00E7329B">
        <w:rPr>
          <w:rFonts w:ascii="Arial" w:eastAsia="Arial" w:hAnsi="Arial" w:cs="Arial"/>
          <w:color w:val="000000"/>
          <w:spacing w:val="-1"/>
          <w:sz w:val="20"/>
          <w:szCs w:val="20"/>
          <w:lang w:val="en-GB"/>
        </w:rPr>
        <w:t>the fixed annual bonuses and allowances.</w:t>
      </w:r>
    </w:p>
    <w:p w:rsidR="00004266" w:rsidRPr="00E7329B" w:rsidP="00786661" w14:paraId="5ED4A086" w14:textId="77777777">
      <w:pPr>
        <w:tabs>
          <w:tab w:val="left" w:pos="4395"/>
        </w:tabs>
        <w:spacing w:before="255"/>
        <w:ind w:left="72"/>
        <w:textAlignment w:val="baseline"/>
        <w:rPr>
          <w:rFonts w:ascii="Arial" w:eastAsia="Arial" w:hAnsi="Arial" w:cs="Arial"/>
          <w:color w:val="000000"/>
          <w:spacing w:val="-3"/>
          <w:sz w:val="20"/>
          <w:szCs w:val="20"/>
          <w:lang w:val="en-GB"/>
        </w:rPr>
      </w:pPr>
      <w:r w:rsidRPr="00E7329B">
        <w:rPr>
          <w:rFonts w:ascii="Arial" w:eastAsia="Arial" w:hAnsi="Arial" w:cs="Arial"/>
          <w:color w:val="000000"/>
          <w:spacing w:val="-3"/>
          <w:sz w:val="20"/>
          <w:szCs w:val="20"/>
          <w:lang w:val="en-GB"/>
        </w:rPr>
        <w:t>These include:</w:t>
      </w:r>
    </w:p>
    <w:p w:rsidR="00004266" w:rsidRPr="00E7329B" w:rsidP="00BE0B15" w14:paraId="1E1F30D7" w14:textId="77777777">
      <w:pPr>
        <w:numPr>
          <w:ilvl w:val="0"/>
          <w:numId w:val="82"/>
        </w:numPr>
        <w:tabs>
          <w:tab w:val="clear" w:pos="360"/>
          <w:tab w:val="left" w:pos="432"/>
          <w:tab w:val="left" w:pos="4395"/>
        </w:tabs>
        <w:spacing w:before="6"/>
        <w:ind w:left="432" w:hanging="360"/>
        <w:textAlignment w:val="baseline"/>
        <w:rPr>
          <w:rFonts w:ascii="Arial" w:eastAsia="Arial" w:hAnsi="Arial" w:cs="Arial"/>
          <w:color w:val="000000"/>
          <w:spacing w:val="-1"/>
          <w:sz w:val="20"/>
          <w:szCs w:val="20"/>
          <w:lang w:val="en-GB"/>
        </w:rPr>
      </w:pPr>
      <w:r w:rsidRPr="00E7329B">
        <w:rPr>
          <w:rFonts w:ascii="Arial" w:eastAsia="Arial" w:hAnsi="Arial" w:cs="Arial"/>
          <w:color w:val="000000"/>
          <w:spacing w:val="-1"/>
          <w:sz w:val="20"/>
          <w:szCs w:val="20"/>
          <w:lang w:val="en-GB"/>
        </w:rPr>
        <w:t>the actual wage from current employment;</w:t>
      </w:r>
    </w:p>
    <w:p w:rsidR="00004266" w:rsidRPr="00E7329B" w:rsidP="00BE0B15" w14:paraId="2DA15AC2" w14:textId="77777777">
      <w:pPr>
        <w:numPr>
          <w:ilvl w:val="0"/>
          <w:numId w:val="82"/>
        </w:numPr>
        <w:tabs>
          <w:tab w:val="clear" w:pos="360"/>
          <w:tab w:val="left" w:pos="432"/>
          <w:tab w:val="left" w:pos="4395"/>
        </w:tabs>
        <w:ind w:left="432" w:right="144" w:hanging="360"/>
        <w:jc w:val="both"/>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overtime hours/additional hours/inconvenient hours, including inconvenience allowance and shift bonus;</w:t>
      </w:r>
    </w:p>
    <w:p w:rsidR="00004266" w:rsidRPr="00E7329B" w:rsidP="00BE0B15" w14:paraId="2223963A" w14:textId="77777777">
      <w:pPr>
        <w:numPr>
          <w:ilvl w:val="0"/>
          <w:numId w:val="82"/>
        </w:numPr>
        <w:tabs>
          <w:tab w:val="clear" w:pos="360"/>
          <w:tab w:val="left" w:pos="432"/>
          <w:tab w:val="left" w:pos="4395"/>
        </w:tabs>
        <w:spacing w:before="5"/>
        <w:ind w:left="432" w:hanging="360"/>
        <w:jc w:val="both"/>
        <w:textAlignment w:val="baseline"/>
        <w:rPr>
          <w:rFonts w:ascii="Arial" w:eastAsia="Arial" w:hAnsi="Arial" w:cs="Arial"/>
          <w:color w:val="000000"/>
          <w:spacing w:val="-1"/>
          <w:sz w:val="20"/>
          <w:szCs w:val="20"/>
          <w:lang w:val="en-GB"/>
        </w:rPr>
      </w:pPr>
      <w:r w:rsidRPr="00E7329B">
        <w:rPr>
          <w:rFonts w:ascii="Arial" w:eastAsia="Arial" w:hAnsi="Arial" w:cs="Arial"/>
          <w:color w:val="000000"/>
          <w:spacing w:val="-1"/>
          <w:sz w:val="20"/>
          <w:szCs w:val="20"/>
          <w:lang w:val="en-GB"/>
        </w:rPr>
        <w:t>year-end bonus [</w:t>
      </w:r>
      <w:r w:rsidRPr="00E7329B">
        <w:rPr>
          <w:rFonts w:ascii="Arial" w:eastAsia="Arial" w:hAnsi="Arial" w:cs="Arial"/>
          <w:i/>
          <w:color w:val="000000"/>
          <w:spacing w:val="-1"/>
          <w:sz w:val="20"/>
          <w:szCs w:val="20"/>
          <w:lang w:val="en-GB"/>
        </w:rPr>
        <w:t xml:space="preserve">13e </w:t>
      </w:r>
      <w:r w:rsidRPr="00E7329B">
        <w:rPr>
          <w:rFonts w:ascii="Arial" w:eastAsia="Arial" w:hAnsi="Arial" w:cs="Arial"/>
          <w:i/>
          <w:color w:val="000000"/>
          <w:spacing w:val="-1"/>
          <w:sz w:val="20"/>
          <w:szCs w:val="20"/>
          <w:lang w:val="en-GB"/>
        </w:rPr>
        <w:t>maand</w:t>
      </w:r>
      <w:r w:rsidRPr="00E7329B">
        <w:rPr>
          <w:rFonts w:ascii="Arial" w:eastAsia="Arial" w:hAnsi="Arial" w:cs="Arial"/>
          <w:color w:val="000000"/>
          <w:spacing w:val="-1"/>
          <w:sz w:val="20"/>
          <w:szCs w:val="20"/>
          <w:lang w:val="en-GB"/>
        </w:rPr>
        <w:t xml:space="preserve">]; </w:t>
      </w:r>
    </w:p>
    <w:p w:rsidR="00004266" w:rsidRPr="00E7329B" w:rsidP="00BE0B15" w14:paraId="4A46E911" w14:textId="77777777">
      <w:pPr>
        <w:numPr>
          <w:ilvl w:val="0"/>
          <w:numId w:val="82"/>
        </w:numPr>
        <w:tabs>
          <w:tab w:val="clear" w:pos="360"/>
          <w:tab w:val="left" w:pos="432"/>
          <w:tab w:val="left" w:pos="4395"/>
        </w:tabs>
        <w:ind w:left="432" w:hanging="360"/>
        <w:jc w:val="both"/>
        <w:textAlignment w:val="baseline"/>
        <w:rPr>
          <w:rFonts w:ascii="Arial" w:eastAsia="Arial" w:hAnsi="Arial" w:cs="Arial"/>
          <w:color w:val="000000"/>
          <w:spacing w:val="-1"/>
          <w:sz w:val="20"/>
          <w:szCs w:val="20"/>
          <w:lang w:val="en-GB"/>
        </w:rPr>
      </w:pPr>
      <w:r w:rsidRPr="00E7329B">
        <w:rPr>
          <w:rFonts w:ascii="Arial" w:eastAsia="Arial" w:hAnsi="Arial" w:cs="Arial"/>
          <w:color w:val="000000"/>
          <w:spacing w:val="-1"/>
          <w:sz w:val="20"/>
          <w:szCs w:val="20"/>
          <w:lang w:val="en-GB"/>
        </w:rPr>
        <w:t>structural year-end bonus;</w:t>
      </w:r>
    </w:p>
    <w:p w:rsidR="00004266" w:rsidRPr="00E7329B" w:rsidP="00BE0B15" w14:paraId="1D67FB48" w14:textId="77777777">
      <w:pPr>
        <w:numPr>
          <w:ilvl w:val="0"/>
          <w:numId w:val="82"/>
        </w:numPr>
        <w:tabs>
          <w:tab w:val="clear" w:pos="360"/>
          <w:tab w:val="left" w:pos="432"/>
          <w:tab w:val="left" w:pos="4395"/>
        </w:tabs>
        <w:spacing w:before="5"/>
        <w:ind w:left="432" w:hanging="360"/>
        <w:jc w:val="both"/>
        <w:textAlignment w:val="baseline"/>
        <w:rPr>
          <w:rFonts w:ascii="Arial" w:eastAsia="Arial" w:hAnsi="Arial" w:cs="Arial"/>
          <w:color w:val="000000"/>
          <w:spacing w:val="-2"/>
          <w:sz w:val="20"/>
          <w:szCs w:val="20"/>
          <w:lang w:val="en-GB"/>
        </w:rPr>
      </w:pPr>
      <w:r w:rsidRPr="00E7329B">
        <w:rPr>
          <w:rFonts w:ascii="Arial" w:eastAsia="Arial" w:hAnsi="Arial" w:cs="Arial"/>
          <w:color w:val="000000"/>
          <w:spacing w:val="-2"/>
          <w:sz w:val="20"/>
          <w:szCs w:val="20"/>
          <w:lang w:val="en-GB"/>
        </w:rPr>
        <w:t>holiday allowance;</w:t>
      </w:r>
    </w:p>
    <w:p w:rsidR="00004266" w:rsidRPr="00E7329B" w:rsidP="00BE0B15" w14:paraId="391FC549" w14:textId="77777777">
      <w:pPr>
        <w:numPr>
          <w:ilvl w:val="0"/>
          <w:numId w:val="82"/>
        </w:numPr>
        <w:tabs>
          <w:tab w:val="clear" w:pos="360"/>
          <w:tab w:val="left" w:pos="432"/>
          <w:tab w:val="left" w:pos="4395"/>
        </w:tabs>
        <w:spacing w:before="5"/>
        <w:ind w:left="432" w:hanging="360"/>
        <w:jc w:val="both"/>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leave and </w:t>
      </w:r>
      <w:r w:rsidRPr="00E7329B">
        <w:rPr>
          <w:rFonts w:ascii="Arial" w:eastAsia="Arial" w:hAnsi="Arial" w:cs="Arial"/>
          <w:i/>
          <w:color w:val="000000"/>
          <w:sz w:val="20"/>
          <w:szCs w:val="20"/>
          <w:lang w:val="en-GB"/>
        </w:rPr>
        <w:t xml:space="preserve">ADV </w:t>
      </w:r>
      <w:r w:rsidRPr="00E7329B">
        <w:rPr>
          <w:rFonts w:ascii="Arial" w:eastAsia="Arial" w:hAnsi="Arial" w:cs="Arial"/>
          <w:color w:val="000000"/>
          <w:sz w:val="20"/>
          <w:szCs w:val="20"/>
          <w:lang w:val="en-GB"/>
        </w:rPr>
        <w:t>days paid out, travelling time (not being travelling expenses);</w:t>
      </w:r>
    </w:p>
    <w:p w:rsidR="00004266" w:rsidRPr="00E7329B" w:rsidP="00BE0B15" w14:paraId="12E049FA" w14:textId="77777777">
      <w:pPr>
        <w:numPr>
          <w:ilvl w:val="0"/>
          <w:numId w:val="82"/>
        </w:numPr>
        <w:tabs>
          <w:tab w:val="clear" w:pos="360"/>
          <w:tab w:val="left" w:pos="432"/>
          <w:tab w:val="left" w:pos="4395"/>
        </w:tabs>
        <w:spacing w:before="3"/>
        <w:ind w:left="432" w:hanging="360"/>
        <w:jc w:val="both"/>
        <w:textAlignment w:val="baseline"/>
        <w:rPr>
          <w:rFonts w:ascii="Arial" w:eastAsia="Arial" w:hAnsi="Arial" w:cs="Arial"/>
          <w:color w:val="000000"/>
          <w:spacing w:val="-1"/>
          <w:sz w:val="20"/>
          <w:szCs w:val="20"/>
          <w:lang w:val="en-GB"/>
        </w:rPr>
      </w:pPr>
      <w:r w:rsidRPr="00E7329B">
        <w:rPr>
          <w:rFonts w:ascii="Arial" w:eastAsia="Arial" w:hAnsi="Arial" w:cs="Arial"/>
          <w:color w:val="000000"/>
          <w:spacing w:val="-1"/>
          <w:sz w:val="20"/>
          <w:szCs w:val="20"/>
          <w:lang w:val="en-GB"/>
        </w:rPr>
        <w:t>performance bonus on the hourly wage;</w:t>
      </w:r>
    </w:p>
    <w:p w:rsidR="00004266" w:rsidRPr="00E7329B" w:rsidP="00BE0B15" w14:paraId="4182C819" w14:textId="77777777">
      <w:pPr>
        <w:numPr>
          <w:ilvl w:val="0"/>
          <w:numId w:val="82"/>
        </w:numPr>
        <w:tabs>
          <w:tab w:val="clear" w:pos="360"/>
          <w:tab w:val="left" w:pos="432"/>
          <w:tab w:val="left" w:pos="4395"/>
        </w:tabs>
        <w:ind w:left="432" w:hanging="360"/>
        <w:jc w:val="both"/>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temporary allowance for working in a higher position; </w:t>
      </w:r>
    </w:p>
    <w:p w:rsidR="00004266" w:rsidRPr="00E7329B" w:rsidP="00BE0B15" w14:paraId="51433D79" w14:textId="77777777">
      <w:pPr>
        <w:numPr>
          <w:ilvl w:val="0"/>
          <w:numId w:val="82"/>
        </w:numPr>
        <w:tabs>
          <w:tab w:val="clear" w:pos="360"/>
          <w:tab w:val="left" w:pos="432"/>
          <w:tab w:val="left" w:pos="4395"/>
        </w:tabs>
        <w:spacing w:before="6"/>
        <w:ind w:left="432" w:hanging="360"/>
        <w:jc w:val="both"/>
        <w:textAlignment w:val="baseline"/>
        <w:rPr>
          <w:rFonts w:ascii="Arial" w:eastAsia="Arial" w:hAnsi="Arial" w:cs="Arial"/>
          <w:color w:val="000000"/>
          <w:spacing w:val="-1"/>
          <w:sz w:val="20"/>
          <w:szCs w:val="20"/>
          <w:lang w:val="en-GB"/>
        </w:rPr>
      </w:pPr>
      <w:r w:rsidRPr="00E7329B">
        <w:rPr>
          <w:rFonts w:ascii="Arial" w:eastAsia="Arial" w:hAnsi="Arial" w:cs="Arial"/>
          <w:color w:val="000000"/>
          <w:spacing w:val="-1"/>
          <w:sz w:val="20"/>
          <w:szCs w:val="20"/>
          <w:lang w:val="en-GB"/>
        </w:rPr>
        <w:t>temporary professional expertise bonus;</w:t>
      </w:r>
    </w:p>
    <w:p w:rsidR="00004266" w:rsidRPr="00E7329B" w:rsidP="00BE0B15" w14:paraId="1B9A355C" w14:textId="77777777">
      <w:pPr>
        <w:numPr>
          <w:ilvl w:val="0"/>
          <w:numId w:val="82"/>
        </w:numPr>
        <w:tabs>
          <w:tab w:val="clear" w:pos="360"/>
          <w:tab w:val="left" w:pos="432"/>
          <w:tab w:val="left" w:pos="4395"/>
        </w:tabs>
        <w:spacing w:before="5"/>
        <w:ind w:left="432" w:hanging="360"/>
        <w:jc w:val="both"/>
        <w:textAlignment w:val="baseline"/>
        <w:rPr>
          <w:rFonts w:ascii="Arial" w:eastAsia="Arial" w:hAnsi="Arial" w:cs="Arial"/>
          <w:color w:val="000000"/>
          <w:spacing w:val="-2"/>
          <w:sz w:val="20"/>
          <w:szCs w:val="20"/>
          <w:lang w:val="en-GB"/>
        </w:rPr>
      </w:pPr>
      <w:r w:rsidRPr="00E7329B">
        <w:rPr>
          <w:rFonts w:ascii="Arial" w:eastAsia="Arial" w:hAnsi="Arial" w:cs="Arial"/>
          <w:color w:val="000000"/>
          <w:spacing w:val="-2"/>
          <w:sz w:val="20"/>
          <w:szCs w:val="20"/>
          <w:lang w:val="en-GB"/>
        </w:rPr>
        <w:t>personal bonuses;</w:t>
      </w:r>
    </w:p>
    <w:p w:rsidR="00004266" w:rsidRPr="00E7329B" w:rsidP="00BE0B15" w14:paraId="05FDBB34" w14:textId="77777777">
      <w:pPr>
        <w:numPr>
          <w:ilvl w:val="0"/>
          <w:numId w:val="82"/>
        </w:numPr>
        <w:tabs>
          <w:tab w:val="clear" w:pos="360"/>
          <w:tab w:val="left" w:pos="432"/>
          <w:tab w:val="left" w:pos="4395"/>
        </w:tabs>
        <w:spacing w:before="1"/>
        <w:ind w:left="432" w:hanging="360"/>
        <w:jc w:val="both"/>
        <w:textAlignment w:val="baseline"/>
        <w:rPr>
          <w:rFonts w:ascii="Arial" w:eastAsia="Arial" w:hAnsi="Arial" w:cs="Arial"/>
          <w:color w:val="000000"/>
          <w:spacing w:val="-1"/>
          <w:sz w:val="20"/>
          <w:szCs w:val="20"/>
          <w:lang w:val="en-GB"/>
        </w:rPr>
      </w:pPr>
      <w:r w:rsidRPr="00E7329B">
        <w:rPr>
          <w:rFonts w:ascii="Arial" w:eastAsia="Arial" w:hAnsi="Arial" w:cs="Arial"/>
          <w:color w:val="000000"/>
          <w:spacing w:val="-1"/>
          <w:sz w:val="20"/>
          <w:szCs w:val="20"/>
          <w:lang w:val="en-GB"/>
        </w:rPr>
        <w:t>stand-by/on-call allowance.</w:t>
      </w:r>
    </w:p>
    <w:p w:rsidR="00004266" w:rsidRPr="00E7329B" w:rsidP="00786661" w14:paraId="720376E1" w14:textId="77777777">
      <w:pPr>
        <w:tabs>
          <w:tab w:val="left" w:pos="4395"/>
        </w:tabs>
        <w:spacing w:before="242"/>
        <w:ind w:left="72" w:right="144"/>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The annual levies owed to the </w:t>
      </w:r>
      <w:r w:rsidRPr="00E7329B">
        <w:rPr>
          <w:rFonts w:ascii="Arial" w:eastAsia="Arial" w:hAnsi="Arial" w:cs="Arial"/>
          <w:color w:val="000000"/>
          <w:sz w:val="20"/>
          <w:szCs w:val="20"/>
          <w:lang w:val="en-GB"/>
        </w:rPr>
        <w:t>Colland</w:t>
      </w:r>
      <w:r w:rsidRPr="00E7329B">
        <w:rPr>
          <w:rFonts w:ascii="Arial" w:eastAsia="Arial" w:hAnsi="Arial" w:cs="Arial"/>
          <w:color w:val="000000"/>
          <w:sz w:val="20"/>
          <w:szCs w:val="20"/>
          <w:lang w:val="en-GB"/>
        </w:rPr>
        <w:t xml:space="preserve"> </w:t>
      </w:r>
      <w:r w:rsidRPr="00E7329B">
        <w:rPr>
          <w:rFonts w:ascii="Arial" w:eastAsia="Arial" w:hAnsi="Arial" w:cs="Arial"/>
          <w:color w:val="000000"/>
          <w:sz w:val="20"/>
          <w:szCs w:val="20"/>
          <w:lang w:val="en-GB"/>
        </w:rPr>
        <w:t>Arbeidsmarkt</w:t>
      </w:r>
      <w:r w:rsidRPr="00E7329B">
        <w:rPr>
          <w:rFonts w:ascii="Arial" w:eastAsia="Arial" w:hAnsi="Arial" w:cs="Arial"/>
          <w:color w:val="000000"/>
          <w:sz w:val="20"/>
          <w:szCs w:val="20"/>
          <w:lang w:val="en-GB"/>
        </w:rPr>
        <w:t xml:space="preserve"> social fund will be calculated over the wage amount/wage and salary bill for taxation, on the understanding that the maximum daily wage a day applied will be one-and-a-half times the maximum daily wage subject to social security withholdings [</w:t>
      </w:r>
      <w:r w:rsidRPr="00E7329B">
        <w:rPr>
          <w:rFonts w:ascii="Arial" w:eastAsia="Arial" w:hAnsi="Arial" w:cs="Arial"/>
          <w:i/>
          <w:color w:val="000000"/>
          <w:sz w:val="20"/>
          <w:szCs w:val="20"/>
          <w:lang w:val="en-GB"/>
        </w:rPr>
        <w:t>premiedagloon</w:t>
      </w:r>
      <w:r w:rsidRPr="00E7329B">
        <w:rPr>
          <w:rFonts w:ascii="Arial" w:eastAsia="Arial" w:hAnsi="Arial" w:cs="Arial"/>
          <w:color w:val="000000"/>
          <w:sz w:val="20"/>
          <w:szCs w:val="20"/>
          <w:lang w:val="en-GB"/>
        </w:rPr>
        <w:t>], over which the contributions for employee insurance schemes are levied within the meaning of Article 17 of the Dutch Social Insurance Funding Act [</w:t>
      </w:r>
      <w:r w:rsidRPr="00E7329B">
        <w:rPr>
          <w:rFonts w:ascii="Arial" w:eastAsia="Arial" w:hAnsi="Arial" w:cs="Arial"/>
          <w:i/>
          <w:color w:val="000000"/>
          <w:sz w:val="20"/>
          <w:szCs w:val="20"/>
          <w:lang w:val="en-GB"/>
        </w:rPr>
        <w:t xml:space="preserve">Wet financiering </w:t>
      </w:r>
      <w:r w:rsidRPr="00E7329B">
        <w:rPr>
          <w:rFonts w:ascii="Arial" w:eastAsia="Arial" w:hAnsi="Arial" w:cs="Arial"/>
          <w:i/>
          <w:color w:val="000000"/>
          <w:sz w:val="20"/>
          <w:szCs w:val="20"/>
          <w:lang w:val="en-GB"/>
        </w:rPr>
        <w:t>sociale</w:t>
      </w:r>
      <w:r w:rsidRPr="00E7329B">
        <w:rPr>
          <w:rFonts w:ascii="Arial" w:eastAsia="Arial" w:hAnsi="Arial" w:cs="Arial"/>
          <w:i/>
          <w:color w:val="000000"/>
          <w:sz w:val="20"/>
          <w:szCs w:val="20"/>
          <w:lang w:val="en-GB"/>
        </w:rPr>
        <w:t xml:space="preserve"> </w:t>
      </w:r>
      <w:r w:rsidRPr="00E7329B">
        <w:rPr>
          <w:rFonts w:ascii="Arial" w:eastAsia="Arial" w:hAnsi="Arial" w:cs="Arial"/>
          <w:i/>
          <w:color w:val="000000"/>
          <w:sz w:val="20"/>
          <w:szCs w:val="20"/>
          <w:lang w:val="en-GB"/>
        </w:rPr>
        <w:t>verzekeringen</w:t>
      </w:r>
      <w:r w:rsidRPr="00E7329B">
        <w:rPr>
          <w:rFonts w:ascii="Arial" w:eastAsia="Arial" w:hAnsi="Arial" w:cs="Arial"/>
          <w:color w:val="000000"/>
          <w:sz w:val="20"/>
          <w:szCs w:val="20"/>
          <w:lang w:val="en-GB"/>
        </w:rPr>
        <w:t xml:space="preserve">; abbreviated to </w:t>
      </w:r>
      <w:r w:rsidRPr="00E7329B">
        <w:rPr>
          <w:rFonts w:ascii="Arial" w:eastAsia="Arial" w:hAnsi="Arial" w:cs="Arial"/>
          <w:color w:val="000000"/>
          <w:sz w:val="20"/>
          <w:szCs w:val="20"/>
          <w:lang w:val="en-GB"/>
        </w:rPr>
        <w:t>Wfsv</w:t>
      </w:r>
      <w:r w:rsidRPr="00E7329B">
        <w:rPr>
          <w:rFonts w:ascii="Arial" w:eastAsia="Arial" w:hAnsi="Arial" w:cs="Arial"/>
          <w:color w:val="000000"/>
          <w:sz w:val="20"/>
          <w:szCs w:val="20"/>
          <w:lang w:val="en-GB"/>
        </w:rPr>
        <w:t>].</w:t>
      </w:r>
    </w:p>
    <w:p w:rsidR="00004266" w:rsidRPr="00E7329B" w:rsidP="00786661" w14:paraId="09F49066" w14:textId="77777777">
      <w:pPr>
        <w:tabs>
          <w:tab w:val="left" w:pos="4395"/>
        </w:tabs>
        <w:spacing w:before="268" w:after="4671"/>
        <w:ind w:left="72" w:right="144"/>
        <w:jc w:val="both"/>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No levy will be due over payments after the period of 104 weeks, in the sense of Article 629 of Book 7 of the Dutch Civil Code, on the grounds of the Dutch Invalidity Insurance Act (WAO), the Work and Income (Capacity for Work) Act (WIA), or benefits or wage payments that are identical in nature and purpose.</w:t>
      </w:r>
    </w:p>
    <w:p w:rsidR="00004266" w:rsidRPr="004C7B3C" w:rsidP="00786661" w14:paraId="065459DF" w14:textId="77777777">
      <w:pPr>
        <w:tabs>
          <w:tab w:val="left" w:pos="4395"/>
        </w:tabs>
        <w:spacing w:before="268" w:after="4671"/>
        <w:rPr>
          <w:rFonts w:ascii="Arial" w:hAnsi="Arial" w:cs="Arial"/>
          <w:lang w:val="en-GB"/>
        </w:rPr>
        <w:sectPr>
          <w:pgSz w:w="11909" w:h="16838"/>
          <w:pgMar w:top="1420" w:right="633" w:bottom="582" w:left="1378" w:header="720" w:footer="720" w:gutter="0"/>
          <w:cols w:space="708"/>
        </w:sectPr>
      </w:pPr>
    </w:p>
    <w:p w:rsidR="00004266" w:rsidRPr="004C7B3C" w:rsidP="00786661" w14:paraId="10C4BE6D" w14:textId="77777777">
      <w:pPr>
        <w:tabs>
          <w:tab w:val="left" w:pos="4395"/>
        </w:tabs>
        <w:rPr>
          <w:rFonts w:ascii="Arial" w:hAnsi="Arial" w:cs="Arial"/>
          <w:lang w:val="en-GB"/>
        </w:rPr>
        <w:sectPr>
          <w:type w:val="continuous"/>
          <w:pgSz w:w="11909" w:h="16838"/>
          <w:pgMar w:top="1420" w:right="3089" w:bottom="582" w:left="1420" w:header="720" w:footer="720" w:gutter="0"/>
          <w:cols w:space="708"/>
        </w:sectPr>
      </w:pPr>
    </w:p>
    <w:p w:rsidR="00004266" w:rsidRPr="004C7B3C" w:rsidP="006B4E55" w14:paraId="66CA215B" w14:textId="2752ABF5">
      <w:pPr>
        <w:tabs>
          <w:tab w:val="left" w:pos="2268"/>
        </w:tabs>
        <w:spacing w:before="14"/>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 xml:space="preserve">Appendix 12 </w:t>
      </w:r>
      <w:r w:rsidR="006B4E55">
        <w:rPr>
          <w:rFonts w:ascii="Arial" w:eastAsia="Arial" w:hAnsi="Arial" w:cs="Arial"/>
          <w:b/>
          <w:color w:val="000000"/>
          <w:sz w:val="24"/>
          <w:lang w:val="en-GB"/>
        </w:rPr>
        <w:tab/>
      </w:r>
      <w:r w:rsidRPr="004C7B3C">
        <w:rPr>
          <w:rFonts w:ascii="Arial" w:eastAsia="Arial" w:hAnsi="Arial" w:cs="Arial"/>
          <w:b/>
          <w:color w:val="000000"/>
          <w:sz w:val="24"/>
          <w:lang w:val="en-GB"/>
        </w:rPr>
        <w:t>Arrangements on matters of protocol</w:t>
      </w:r>
    </w:p>
    <w:p w:rsidR="00004266" w:rsidRPr="00E7329B" w:rsidP="005F2110" w14:paraId="70E5571C" w14:textId="353A45F4">
      <w:pPr>
        <w:tabs>
          <w:tab w:val="left" w:pos="792"/>
          <w:tab w:val="left" w:pos="4395"/>
        </w:tabs>
        <w:spacing w:before="576"/>
        <w:textAlignment w:val="baseline"/>
        <w:rPr>
          <w:rFonts w:ascii="Arial" w:eastAsia="Arial" w:hAnsi="Arial" w:cs="Arial"/>
          <w:color w:val="000000"/>
          <w:sz w:val="20"/>
          <w:szCs w:val="20"/>
          <w:lang w:val="en-GB"/>
        </w:rPr>
      </w:pPr>
      <w:r w:rsidRPr="00E7329B">
        <w:rPr>
          <w:rFonts w:ascii="Arial" w:eastAsia="Arial" w:hAnsi="Arial" w:cs="Arial"/>
          <w:b/>
          <w:color w:val="000000"/>
          <w:spacing w:val="-1"/>
          <w:sz w:val="20"/>
          <w:szCs w:val="20"/>
          <w:lang w:val="en-GB"/>
        </w:rPr>
        <w:t>1.</w:t>
      </w:r>
      <w:r w:rsidRPr="00E7329B">
        <w:rPr>
          <w:rFonts w:ascii="Arial" w:eastAsia="Arial" w:hAnsi="Arial" w:cs="Arial"/>
          <w:b/>
          <w:color w:val="000000"/>
          <w:spacing w:val="-1"/>
          <w:sz w:val="20"/>
          <w:szCs w:val="20"/>
          <w:lang w:val="en-GB"/>
        </w:rPr>
        <w:tab/>
        <w:t>Efforts of employers' organisations</w:t>
      </w:r>
      <w:r w:rsidR="005F2110">
        <w:rPr>
          <w:rFonts w:ascii="Arial" w:eastAsia="Arial" w:hAnsi="Arial" w:cs="Arial"/>
          <w:b/>
          <w:color w:val="000000"/>
          <w:spacing w:val="-1"/>
          <w:sz w:val="20"/>
          <w:szCs w:val="20"/>
          <w:lang w:val="en-GB"/>
        </w:rPr>
        <w:br/>
      </w:r>
      <w:r w:rsidRPr="00E7329B">
        <w:rPr>
          <w:rFonts w:ascii="Arial" w:eastAsia="Arial" w:hAnsi="Arial" w:cs="Arial"/>
          <w:color w:val="000000"/>
          <w:sz w:val="20"/>
          <w:szCs w:val="20"/>
          <w:lang w:val="en-GB"/>
        </w:rPr>
        <w:t>The employers' parties to this CAO commit themselves to the following:</w:t>
      </w:r>
    </w:p>
    <w:p w:rsidR="00004266" w:rsidRPr="00E7329B" w:rsidP="00BE0B15" w14:paraId="294BD086" w14:textId="77777777">
      <w:pPr>
        <w:numPr>
          <w:ilvl w:val="0"/>
          <w:numId w:val="83"/>
        </w:numPr>
        <w:tabs>
          <w:tab w:val="left" w:pos="4395"/>
        </w:tabs>
        <w:spacing w:before="4"/>
        <w:ind w:left="432" w:hanging="432"/>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They will promote the importance of employees being organised.</w:t>
      </w:r>
    </w:p>
    <w:p w:rsidR="00004266" w:rsidRPr="00E7329B" w:rsidP="00BE0B15" w14:paraId="5C8B6830" w14:textId="77777777">
      <w:pPr>
        <w:numPr>
          <w:ilvl w:val="0"/>
          <w:numId w:val="83"/>
        </w:numPr>
        <w:tabs>
          <w:tab w:val="left" w:pos="4395"/>
        </w:tabs>
        <w:ind w:left="432" w:hanging="432"/>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They will support the initiatives of employees' parties to establish a works council or an employee representative body.</w:t>
      </w:r>
    </w:p>
    <w:p w:rsidR="00004266" w:rsidRPr="00F677FA" w:rsidP="00786661" w14:paraId="6B28EC86" w14:textId="77777777">
      <w:pPr>
        <w:tabs>
          <w:tab w:val="left" w:pos="792"/>
          <w:tab w:val="left" w:pos="4395"/>
        </w:tabs>
        <w:spacing w:before="253"/>
        <w:textAlignment w:val="baseline"/>
        <w:rPr>
          <w:rFonts w:ascii="Arial" w:eastAsia="Arial" w:hAnsi="Arial" w:cs="Arial"/>
          <w:b/>
          <w:color w:val="000000"/>
          <w:sz w:val="20"/>
          <w:szCs w:val="20"/>
          <w:lang w:val="en-GB"/>
        </w:rPr>
      </w:pPr>
      <w:r w:rsidRPr="00F677FA">
        <w:rPr>
          <w:rFonts w:ascii="Arial" w:eastAsia="Arial" w:hAnsi="Arial" w:cs="Arial"/>
          <w:b/>
          <w:color w:val="000000"/>
          <w:sz w:val="20"/>
          <w:szCs w:val="20"/>
          <w:lang w:val="en-GB"/>
        </w:rPr>
        <w:t>2.</w:t>
      </w:r>
      <w:r w:rsidRPr="00F677FA">
        <w:rPr>
          <w:rFonts w:ascii="Arial" w:eastAsia="Arial" w:hAnsi="Arial" w:cs="Arial"/>
          <w:b/>
          <w:color w:val="000000"/>
          <w:sz w:val="20"/>
          <w:szCs w:val="20"/>
          <w:lang w:val="en-GB"/>
        </w:rPr>
        <w:tab/>
        <w:t>Training</w:t>
      </w:r>
    </w:p>
    <w:p w:rsidR="00004266" w:rsidRPr="00F677FA" w:rsidP="00051454" w14:paraId="4C883FD9" w14:textId="294A6F85">
      <w:pPr>
        <w:tabs>
          <w:tab w:val="left" w:pos="4395"/>
        </w:tabs>
        <w:spacing w:before="3"/>
        <w:textAlignment w:val="baseline"/>
        <w:rPr>
          <w:rFonts w:ascii="Arial" w:eastAsia="Arial" w:hAnsi="Arial" w:cs="Arial"/>
          <w:color w:val="000000"/>
          <w:sz w:val="20"/>
          <w:szCs w:val="20"/>
          <w:lang w:val="en-GB"/>
        </w:rPr>
      </w:pPr>
      <w:r w:rsidRPr="00F677FA">
        <w:rPr>
          <w:rFonts w:ascii="Arial" w:eastAsia="Arial" w:hAnsi="Arial" w:cs="Arial"/>
          <w:color w:val="000000"/>
          <w:sz w:val="20"/>
          <w:szCs w:val="20"/>
          <w:lang w:val="en-GB"/>
        </w:rPr>
        <w:t xml:space="preserve">Through the </w:t>
      </w:r>
      <w:r w:rsidRPr="00F677FA">
        <w:rPr>
          <w:rFonts w:ascii="Arial" w:eastAsia="Arial" w:hAnsi="Arial" w:cs="Arial"/>
          <w:i/>
          <w:iCs/>
          <w:color w:val="000000"/>
          <w:sz w:val="20"/>
          <w:szCs w:val="20"/>
          <w:lang w:val="en-GB"/>
        </w:rPr>
        <w:t>Colland</w:t>
      </w:r>
      <w:r w:rsidRPr="00F677FA">
        <w:rPr>
          <w:rFonts w:ascii="Arial" w:eastAsia="Arial" w:hAnsi="Arial" w:cs="Arial"/>
          <w:i/>
          <w:iCs/>
          <w:color w:val="000000"/>
          <w:sz w:val="20"/>
          <w:szCs w:val="20"/>
          <w:lang w:val="en-GB"/>
        </w:rPr>
        <w:t xml:space="preserve"> </w:t>
      </w:r>
      <w:r w:rsidRPr="00F677FA">
        <w:rPr>
          <w:rFonts w:ascii="Arial" w:eastAsia="Arial" w:hAnsi="Arial" w:cs="Arial"/>
          <w:i/>
          <w:iCs/>
          <w:color w:val="000000"/>
          <w:sz w:val="20"/>
          <w:szCs w:val="20"/>
          <w:lang w:val="en-GB"/>
        </w:rPr>
        <w:t>Arbeidsmarktfonds</w:t>
      </w:r>
      <w:r w:rsidRPr="00F677FA">
        <w:rPr>
          <w:rFonts w:ascii="Arial" w:eastAsia="Arial" w:hAnsi="Arial" w:cs="Arial"/>
          <w:color w:val="000000"/>
          <w:sz w:val="20"/>
          <w:szCs w:val="20"/>
          <w:lang w:val="en-GB"/>
        </w:rPr>
        <w:t xml:space="preserve"> (labour market fund), the CAO parties make resources available for the objectives pursued by the parties through </w:t>
      </w:r>
      <w:r w:rsidRPr="00F677FA">
        <w:rPr>
          <w:rFonts w:ascii="Arial" w:eastAsia="Arial" w:hAnsi="Arial" w:cs="Arial"/>
          <w:i/>
          <w:iCs/>
          <w:color w:val="000000"/>
          <w:sz w:val="20"/>
          <w:szCs w:val="20"/>
          <w:lang w:val="en-GB"/>
        </w:rPr>
        <w:t>Kasgroeit</w:t>
      </w:r>
      <w:r w:rsidRPr="00F677FA">
        <w:rPr>
          <w:rFonts w:ascii="Arial" w:eastAsia="Arial" w:hAnsi="Arial" w:cs="Arial"/>
          <w:color w:val="000000"/>
          <w:sz w:val="20"/>
          <w:szCs w:val="20"/>
          <w:lang w:val="en-GB"/>
        </w:rPr>
        <w:t>.</w:t>
      </w:r>
    </w:p>
    <w:p w:rsidR="002E2A70" w:rsidRPr="00E7329B" w:rsidP="005F2110" w14:paraId="190CB83A" w14:textId="2D799141">
      <w:pPr>
        <w:tabs>
          <w:tab w:val="left" w:pos="792"/>
          <w:tab w:val="left" w:pos="4395"/>
        </w:tabs>
        <w:spacing w:before="252"/>
        <w:textAlignment w:val="baseline"/>
        <w:rPr>
          <w:rFonts w:ascii="Arial" w:eastAsia="Arial" w:hAnsi="Arial" w:cs="Arial"/>
          <w:color w:val="000000"/>
          <w:sz w:val="20"/>
          <w:szCs w:val="20"/>
          <w:lang w:val="en-GB"/>
        </w:rPr>
      </w:pPr>
      <w:r w:rsidRPr="00F677FA">
        <w:rPr>
          <w:rFonts w:ascii="Arial" w:eastAsia="Arial" w:hAnsi="Arial" w:cs="Arial"/>
          <w:b/>
          <w:color w:val="000000"/>
          <w:sz w:val="20"/>
          <w:szCs w:val="20"/>
          <w:lang w:val="en-GB"/>
        </w:rPr>
        <w:t>3.</w:t>
      </w:r>
      <w:r w:rsidRPr="00F677FA">
        <w:rPr>
          <w:rFonts w:ascii="Arial" w:eastAsia="Arial" w:hAnsi="Arial" w:cs="Arial"/>
          <w:b/>
          <w:color w:val="000000"/>
          <w:sz w:val="20"/>
          <w:szCs w:val="20"/>
          <w:lang w:val="en-GB"/>
        </w:rPr>
        <w:tab/>
        <w:t>Training vouchers</w:t>
      </w:r>
      <w:r w:rsidRPr="00F677FA" w:rsidR="00051454">
        <w:rPr>
          <w:rFonts w:ascii="Arial" w:eastAsia="Arial" w:hAnsi="Arial" w:cs="Arial"/>
          <w:b/>
          <w:color w:val="000000"/>
          <w:sz w:val="20"/>
          <w:szCs w:val="20"/>
          <w:lang w:val="en-GB"/>
        </w:rPr>
        <w:t>/Employability</w:t>
      </w:r>
      <w:r w:rsidRPr="00F677FA" w:rsidR="005F2110">
        <w:rPr>
          <w:rFonts w:ascii="Arial" w:eastAsia="Arial" w:hAnsi="Arial" w:cs="Arial"/>
          <w:b/>
          <w:color w:val="000000"/>
          <w:sz w:val="20"/>
          <w:szCs w:val="20"/>
          <w:lang w:val="en-GB"/>
        </w:rPr>
        <w:br/>
      </w:r>
      <w:r w:rsidRPr="00F677FA">
        <w:rPr>
          <w:rFonts w:ascii="Arial" w:eastAsia="Arial" w:hAnsi="Arial" w:cs="Arial"/>
          <w:sz w:val="20"/>
          <w:szCs w:val="20"/>
          <w:lang w:val="en-GB"/>
        </w:rPr>
        <w:t>In the context of intersectoral mobility of labour, it is also important that employees are given the opportunity to continue developing</w:t>
      </w:r>
      <w:r w:rsidRPr="00F677FA" w:rsidR="0025774D">
        <w:rPr>
          <w:rFonts w:ascii="Arial" w:eastAsia="Arial" w:hAnsi="Arial" w:cs="Arial"/>
          <w:sz w:val="20"/>
          <w:szCs w:val="20"/>
          <w:lang w:val="en-GB"/>
        </w:rPr>
        <w:t xml:space="preserve">. For this purpose, the CAO parties have drawn up Employability Regulations that became effective on 1 January 2023. More information can be found via this </w:t>
      </w:r>
      <w:hyperlink r:id="rId30" w:history="1">
        <w:r w:rsidRPr="00F677FA" w:rsidR="0025774D">
          <w:rPr>
            <w:rStyle w:val="Hyperlink"/>
            <w:rFonts w:ascii="Arial" w:eastAsia="Arial" w:hAnsi="Arial" w:cs="Arial"/>
            <w:sz w:val="20"/>
            <w:szCs w:val="20"/>
            <w:lang w:val="en-GB"/>
          </w:rPr>
          <w:t>link</w:t>
        </w:r>
      </w:hyperlink>
      <w:r w:rsidR="00F677FA">
        <w:rPr>
          <w:rFonts w:ascii="Arial" w:eastAsia="Arial" w:hAnsi="Arial" w:cs="Arial"/>
          <w:sz w:val="20"/>
          <w:szCs w:val="20"/>
          <w:lang w:val="en-GB"/>
        </w:rPr>
        <w:t xml:space="preserve"> </w:t>
      </w:r>
      <w:r w:rsidRPr="00266BC2" w:rsidR="00F677FA">
        <w:rPr>
          <w:rFonts w:ascii="Arial" w:eastAsia="Arial" w:hAnsi="Arial" w:cs="Arial"/>
          <w:sz w:val="20"/>
          <w:szCs w:val="20"/>
          <w:lang w:val="en-GB"/>
        </w:rPr>
        <w:t>(only available in Dutch</w:t>
      </w:r>
      <w:r w:rsidR="00F677FA">
        <w:rPr>
          <w:rFonts w:ascii="Arial" w:eastAsia="Arial" w:hAnsi="Arial" w:cs="Arial"/>
          <w:sz w:val="20"/>
          <w:szCs w:val="20"/>
          <w:lang w:val="en-GB"/>
        </w:rPr>
        <w:t>).</w:t>
      </w:r>
    </w:p>
    <w:p w:rsidR="002E2A70" w:rsidRPr="00E7329B" w:rsidP="00786661" w14:paraId="2BC0A87E" w14:textId="77777777">
      <w:pPr>
        <w:tabs>
          <w:tab w:val="left" w:pos="4395"/>
        </w:tabs>
        <w:ind w:right="72"/>
        <w:textAlignment w:val="baseline"/>
        <w:rPr>
          <w:rFonts w:ascii="Arial" w:eastAsia="Arial" w:hAnsi="Arial" w:cs="Arial"/>
          <w:color w:val="000000"/>
          <w:sz w:val="20"/>
          <w:szCs w:val="20"/>
          <w:lang w:val="en-GB"/>
        </w:rPr>
      </w:pPr>
    </w:p>
    <w:p w:rsidR="00004266" w:rsidRPr="00E7329B" w:rsidP="00786661" w14:paraId="007C156A" w14:textId="77777777">
      <w:pPr>
        <w:tabs>
          <w:tab w:val="left" w:pos="792"/>
          <w:tab w:val="left" w:pos="4395"/>
        </w:tabs>
        <w:spacing w:before="239"/>
        <w:textAlignment w:val="baseline"/>
        <w:rPr>
          <w:rFonts w:ascii="Arial" w:eastAsia="Arial" w:hAnsi="Arial" w:cs="Arial"/>
          <w:b/>
          <w:color w:val="000000"/>
          <w:spacing w:val="-1"/>
          <w:sz w:val="20"/>
          <w:szCs w:val="20"/>
          <w:lang w:val="en-GB"/>
        </w:rPr>
      </w:pPr>
      <w:r w:rsidRPr="00E7329B">
        <w:rPr>
          <w:rFonts w:ascii="Arial" w:eastAsia="Arial" w:hAnsi="Arial" w:cs="Arial"/>
          <w:b/>
          <w:color w:val="000000"/>
          <w:spacing w:val="-1"/>
          <w:sz w:val="20"/>
          <w:szCs w:val="20"/>
          <w:lang w:val="en-GB"/>
        </w:rPr>
        <w:t>4.</w:t>
      </w:r>
      <w:r w:rsidRPr="00E7329B">
        <w:rPr>
          <w:rFonts w:ascii="Arial" w:eastAsia="Arial" w:hAnsi="Arial" w:cs="Arial"/>
          <w:b/>
          <w:color w:val="000000"/>
          <w:spacing w:val="-1"/>
          <w:sz w:val="20"/>
          <w:szCs w:val="20"/>
          <w:lang w:val="en-GB"/>
        </w:rPr>
        <w:tab/>
        <w:t>Debt-related issues</w:t>
      </w:r>
    </w:p>
    <w:p w:rsidR="00004266" w:rsidP="00786661" w14:paraId="334E259A" w14:textId="77777777">
      <w:pPr>
        <w:tabs>
          <w:tab w:val="left" w:pos="4395"/>
        </w:tabs>
        <w:spacing w:before="6"/>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Financial worries have a major impact on the work floor. Within the greenhouse horticulture sector, CNV </w:t>
      </w:r>
      <w:r w:rsidRPr="00E7329B">
        <w:rPr>
          <w:rFonts w:ascii="Arial" w:eastAsia="Arial" w:hAnsi="Arial" w:cs="Arial"/>
          <w:color w:val="000000"/>
          <w:sz w:val="20"/>
          <w:szCs w:val="20"/>
          <w:lang w:val="en-GB"/>
        </w:rPr>
        <w:t>Vakmensen</w:t>
      </w:r>
      <w:r w:rsidRPr="00E7329B">
        <w:rPr>
          <w:rFonts w:ascii="Arial" w:eastAsia="Arial" w:hAnsi="Arial" w:cs="Arial"/>
          <w:color w:val="000000"/>
          <w:sz w:val="20"/>
          <w:szCs w:val="20"/>
          <w:lang w:val="en-GB"/>
        </w:rPr>
        <w:t xml:space="preserve"> trade union is setting up a project through</w:t>
      </w:r>
      <w:r w:rsidRPr="00E7329B">
        <w:rPr>
          <w:rFonts w:ascii="Arial" w:eastAsia="Arial" w:hAnsi="Arial" w:cs="Arial"/>
          <w:i/>
          <w:color w:val="000000"/>
          <w:sz w:val="20"/>
          <w:szCs w:val="20"/>
          <w:lang w:val="en-GB"/>
        </w:rPr>
        <w:t xml:space="preserve"> CNV </w:t>
      </w:r>
      <w:r w:rsidRPr="00E7329B">
        <w:rPr>
          <w:rFonts w:ascii="Arial" w:eastAsia="Arial" w:hAnsi="Arial" w:cs="Arial"/>
          <w:i/>
          <w:color w:val="000000"/>
          <w:sz w:val="20"/>
          <w:szCs w:val="20"/>
          <w:lang w:val="en-GB"/>
        </w:rPr>
        <w:t>Geldzorg</w:t>
      </w:r>
      <w:r w:rsidRPr="00E7329B">
        <w:rPr>
          <w:rFonts w:ascii="Arial" w:eastAsia="Arial" w:hAnsi="Arial" w:cs="Arial"/>
          <w:color w:val="000000"/>
          <w:sz w:val="20"/>
          <w:szCs w:val="20"/>
          <w:lang w:val="en-GB"/>
        </w:rPr>
        <w:t xml:space="preserve">, which focuses on how to deal with debt-related issues. For this purpose, CNV </w:t>
      </w:r>
      <w:r w:rsidRPr="00E7329B">
        <w:rPr>
          <w:rFonts w:ascii="Arial" w:eastAsia="Arial" w:hAnsi="Arial" w:cs="Arial"/>
          <w:color w:val="000000"/>
          <w:sz w:val="20"/>
          <w:szCs w:val="20"/>
          <w:lang w:val="en-GB"/>
        </w:rPr>
        <w:t>Vakmensen</w:t>
      </w:r>
      <w:r w:rsidRPr="00E7329B">
        <w:rPr>
          <w:rFonts w:ascii="Arial" w:eastAsia="Arial" w:hAnsi="Arial" w:cs="Arial"/>
          <w:color w:val="000000"/>
          <w:sz w:val="20"/>
          <w:szCs w:val="20"/>
          <w:lang w:val="en-GB"/>
        </w:rPr>
        <w:t xml:space="preserve"> will submit a sector-specific project plan. The project aims at teaching employers how to recognise debt-related issues, and how to respond to them in an appropriate manner. Furthermore, employees will be trained so that they can get and keep their finances in order. All services are aimed at avoiding debts in the workplace and be integrated with Westland </w:t>
      </w:r>
      <w:r w:rsidRPr="00E7329B">
        <w:rPr>
          <w:rFonts w:ascii="Arial" w:eastAsia="Arial" w:hAnsi="Arial" w:cs="Arial"/>
          <w:color w:val="000000"/>
          <w:sz w:val="20"/>
          <w:szCs w:val="20"/>
          <w:lang w:val="en-GB"/>
        </w:rPr>
        <w:t>Financieel</w:t>
      </w:r>
      <w:r w:rsidRPr="00E7329B">
        <w:rPr>
          <w:rFonts w:ascii="Arial" w:eastAsia="Arial" w:hAnsi="Arial" w:cs="Arial"/>
          <w:color w:val="000000"/>
          <w:sz w:val="20"/>
          <w:szCs w:val="20"/>
          <w:lang w:val="en-GB"/>
        </w:rPr>
        <w:t xml:space="preserve"> Fit as far as possible.</w:t>
      </w:r>
    </w:p>
    <w:p w:rsidR="00051454" w:rsidP="00786661" w14:paraId="3260336D" w14:textId="77777777">
      <w:pPr>
        <w:tabs>
          <w:tab w:val="left" w:pos="4395"/>
        </w:tabs>
        <w:spacing w:before="6"/>
        <w:textAlignment w:val="baseline"/>
        <w:rPr>
          <w:rFonts w:ascii="Arial" w:eastAsia="Arial" w:hAnsi="Arial" w:cs="Arial"/>
          <w:color w:val="000000"/>
          <w:sz w:val="20"/>
          <w:szCs w:val="20"/>
          <w:lang w:val="en-GB"/>
        </w:rPr>
      </w:pPr>
    </w:p>
    <w:p w:rsidR="00051454" w:rsidRPr="00F677FA" w:rsidP="00786661" w14:paraId="67DB4FA3" w14:textId="5BE266FE">
      <w:pPr>
        <w:tabs>
          <w:tab w:val="left" w:pos="4395"/>
        </w:tabs>
        <w:spacing w:before="6"/>
        <w:textAlignment w:val="baseline"/>
        <w:rPr>
          <w:rFonts w:ascii="Arial" w:eastAsia="Arial" w:hAnsi="Arial" w:cs="Arial"/>
          <w:color w:val="000000"/>
          <w:sz w:val="20"/>
          <w:szCs w:val="20"/>
          <w:lang w:val="en-GB"/>
        </w:rPr>
      </w:pPr>
      <w:r w:rsidRPr="00F677FA">
        <w:rPr>
          <w:rFonts w:ascii="Arial" w:eastAsia="Arial" w:hAnsi="Arial" w:cs="Arial"/>
          <w:color w:val="000000"/>
          <w:sz w:val="20"/>
          <w:szCs w:val="20"/>
          <w:lang w:val="en-GB"/>
        </w:rPr>
        <w:t>Future agenda</w:t>
      </w:r>
    </w:p>
    <w:p w:rsidR="002E2A70" w:rsidRPr="00F677FA" w:rsidP="00786661" w14:paraId="65EFD710" w14:textId="77777777">
      <w:pPr>
        <w:tabs>
          <w:tab w:val="left" w:pos="4395"/>
        </w:tabs>
        <w:rPr>
          <w:rFonts w:ascii="Arial" w:hAnsi="Arial" w:cs="Arial"/>
          <w:b/>
          <w:sz w:val="20"/>
          <w:szCs w:val="20"/>
          <w:lang w:val="en-GB"/>
        </w:rPr>
      </w:pPr>
    </w:p>
    <w:p w:rsidR="002E2A70" w:rsidRPr="00F677FA" w:rsidP="00DA520E" w14:paraId="4B3404FE" w14:textId="4AE60885">
      <w:pPr>
        <w:tabs>
          <w:tab w:val="left" w:pos="851"/>
        </w:tabs>
        <w:rPr>
          <w:rFonts w:ascii="Arial" w:eastAsia="Arial" w:hAnsi="Arial" w:cs="Arial"/>
          <w:color w:val="000000"/>
          <w:sz w:val="20"/>
          <w:szCs w:val="20"/>
          <w:lang w:val="en-GB"/>
        </w:rPr>
      </w:pPr>
      <w:r w:rsidRPr="00F677FA">
        <w:rPr>
          <w:rFonts w:ascii="Arial" w:eastAsia="Arial" w:hAnsi="Arial" w:cs="Arial"/>
          <w:color w:val="000000"/>
          <w:sz w:val="20"/>
          <w:szCs w:val="20"/>
          <w:lang w:val="en-GB"/>
        </w:rPr>
        <w:t>a.</w:t>
      </w:r>
      <w:r w:rsidRPr="00F677FA">
        <w:rPr>
          <w:rFonts w:ascii="Arial" w:eastAsia="Arial" w:hAnsi="Arial" w:cs="Arial"/>
          <w:color w:val="000000"/>
          <w:sz w:val="20"/>
          <w:szCs w:val="20"/>
          <w:lang w:val="en-GB"/>
        </w:rPr>
        <w:tab/>
      </w:r>
      <w:r w:rsidRPr="00F677FA" w:rsidR="00062114">
        <w:rPr>
          <w:rFonts w:ascii="Arial" w:eastAsia="Arial" w:hAnsi="Arial" w:cs="Arial"/>
          <w:b/>
          <w:bCs/>
          <w:sz w:val="20"/>
          <w:szCs w:val="20"/>
          <w:lang w:val="en-GB"/>
        </w:rPr>
        <w:t>Mapping flexible employment versus permanent employment</w:t>
      </w:r>
    </w:p>
    <w:p w:rsidR="002E2A70" w:rsidRPr="00F677FA" w:rsidP="00786661" w14:paraId="25B06EF9" w14:textId="36F84E16">
      <w:pPr>
        <w:tabs>
          <w:tab w:val="left" w:pos="4395"/>
        </w:tabs>
        <w:rPr>
          <w:rFonts w:ascii="Arial" w:eastAsia="Arial" w:hAnsi="Arial" w:cs="Arial"/>
          <w:sz w:val="20"/>
          <w:szCs w:val="20"/>
          <w:lang w:val="en-GB"/>
        </w:rPr>
      </w:pPr>
      <w:r w:rsidRPr="00F677FA">
        <w:rPr>
          <w:rFonts w:ascii="Arial" w:eastAsia="Arial" w:hAnsi="Arial" w:cs="Arial"/>
          <w:sz w:val="20"/>
          <w:szCs w:val="20"/>
          <w:lang w:val="en-GB"/>
        </w:rPr>
        <w:t>The</w:t>
      </w:r>
      <w:r w:rsidRPr="00F677FA" w:rsidR="00062114">
        <w:rPr>
          <w:rFonts w:ascii="Arial" w:eastAsia="Arial" w:hAnsi="Arial" w:cs="Arial"/>
          <w:sz w:val="20"/>
          <w:szCs w:val="20"/>
          <w:lang w:val="en-GB"/>
        </w:rPr>
        <w:t xml:space="preserve"> parties </w:t>
      </w:r>
      <w:r w:rsidRPr="00F677FA" w:rsidR="0025774D">
        <w:rPr>
          <w:rFonts w:ascii="Arial" w:eastAsia="Arial" w:hAnsi="Arial" w:cs="Arial"/>
          <w:sz w:val="20"/>
          <w:szCs w:val="20"/>
          <w:lang w:val="en-GB"/>
        </w:rPr>
        <w:t>are conducting</w:t>
      </w:r>
      <w:r w:rsidRPr="00F677FA">
        <w:rPr>
          <w:rFonts w:ascii="Arial" w:eastAsia="Arial" w:hAnsi="Arial" w:cs="Arial"/>
          <w:sz w:val="20"/>
          <w:szCs w:val="20"/>
          <w:lang w:val="en-GB"/>
        </w:rPr>
        <w:t xml:space="preserve"> an</w:t>
      </w:r>
      <w:r w:rsidRPr="00F677FA" w:rsidR="00062114">
        <w:rPr>
          <w:rFonts w:ascii="Arial" w:eastAsia="Arial" w:hAnsi="Arial" w:cs="Arial"/>
          <w:sz w:val="20"/>
          <w:szCs w:val="20"/>
          <w:lang w:val="en-GB"/>
        </w:rPr>
        <w:t xml:space="preserve"> investigat</w:t>
      </w:r>
      <w:r w:rsidRPr="00F677FA">
        <w:rPr>
          <w:rFonts w:ascii="Arial" w:eastAsia="Arial" w:hAnsi="Arial" w:cs="Arial"/>
          <w:sz w:val="20"/>
          <w:szCs w:val="20"/>
          <w:lang w:val="en-GB"/>
        </w:rPr>
        <w:t>ion into</w:t>
      </w:r>
      <w:r w:rsidRPr="00F677FA" w:rsidR="00062114">
        <w:rPr>
          <w:rFonts w:ascii="Arial" w:eastAsia="Arial" w:hAnsi="Arial" w:cs="Arial"/>
          <w:sz w:val="20"/>
          <w:szCs w:val="20"/>
          <w:lang w:val="en-GB"/>
        </w:rPr>
        <w:t xml:space="preserve"> the volume of flexible employment within the sector's most important branches of cultivation.</w:t>
      </w:r>
      <w:r w:rsidRPr="00F677FA">
        <w:rPr>
          <w:rFonts w:ascii="Arial" w:eastAsia="Arial" w:hAnsi="Arial" w:cs="Arial"/>
          <w:color w:val="000000"/>
          <w:sz w:val="20"/>
          <w:szCs w:val="20"/>
          <w:lang w:val="en-GB"/>
        </w:rPr>
        <w:t xml:space="preserve"> </w:t>
      </w:r>
      <w:r w:rsidRPr="00F677FA" w:rsidR="005F64DE">
        <w:rPr>
          <w:rFonts w:ascii="Arial" w:eastAsia="Arial" w:hAnsi="Arial" w:cs="Arial"/>
          <w:sz w:val="20"/>
          <w:szCs w:val="20"/>
          <w:lang w:val="en-GB"/>
        </w:rPr>
        <w:t>It has been observed that seasonal labour is a frequently occurring phenomenon in year-round cultivation.</w:t>
      </w:r>
      <w:r w:rsidRPr="00F677FA">
        <w:rPr>
          <w:rFonts w:ascii="Arial" w:eastAsia="Arial" w:hAnsi="Arial" w:cs="Arial"/>
          <w:color w:val="000000"/>
          <w:sz w:val="20"/>
          <w:szCs w:val="20"/>
          <w:lang w:val="en-GB"/>
        </w:rPr>
        <w:t xml:space="preserve"> </w:t>
      </w:r>
      <w:r w:rsidRPr="00F677FA" w:rsidR="005F64DE">
        <w:rPr>
          <w:rFonts w:ascii="Arial" w:eastAsia="Arial" w:hAnsi="Arial" w:cs="Arial"/>
          <w:sz w:val="20"/>
          <w:szCs w:val="20"/>
          <w:lang w:val="en-GB"/>
        </w:rPr>
        <w:t xml:space="preserve">An inventory will be made of the costs and risks associated with employment practices and with services involving the </w:t>
      </w:r>
      <w:r w:rsidRPr="00F677FA" w:rsidR="0024333E">
        <w:rPr>
          <w:rFonts w:ascii="Arial" w:eastAsia="Arial" w:hAnsi="Arial" w:cs="Arial"/>
          <w:sz w:val="20"/>
          <w:szCs w:val="20"/>
          <w:lang w:val="en-GB"/>
        </w:rPr>
        <w:t xml:space="preserve">partial/full </w:t>
      </w:r>
      <w:r w:rsidRPr="00F677FA" w:rsidR="005F64DE">
        <w:rPr>
          <w:rFonts w:ascii="Arial" w:eastAsia="Arial" w:hAnsi="Arial" w:cs="Arial"/>
          <w:sz w:val="20"/>
          <w:szCs w:val="20"/>
          <w:lang w:val="en-GB"/>
        </w:rPr>
        <w:t>outsourcing of employer responsibility.</w:t>
      </w:r>
      <w:r w:rsidRPr="00F677FA">
        <w:rPr>
          <w:rFonts w:ascii="Arial" w:eastAsia="Arial" w:hAnsi="Arial" w:cs="Arial"/>
          <w:color w:val="000000"/>
          <w:sz w:val="20"/>
          <w:szCs w:val="20"/>
          <w:lang w:val="en-GB"/>
        </w:rPr>
        <w:t xml:space="preserve"> </w:t>
      </w:r>
      <w:r w:rsidRPr="00F677FA" w:rsidR="005F64DE">
        <w:rPr>
          <w:rFonts w:ascii="Arial" w:eastAsia="Arial" w:hAnsi="Arial" w:cs="Arial"/>
          <w:sz w:val="20"/>
          <w:szCs w:val="20"/>
          <w:lang w:val="en-GB"/>
        </w:rPr>
        <w:t>In doing so, the considerations that play a role in employers opting for direct employment and/or outsourcing will also be investigated.</w:t>
      </w:r>
    </w:p>
    <w:p w:rsidR="00051454" w:rsidRPr="00F677FA" w:rsidP="00786661" w14:paraId="68E7726D" w14:textId="77777777">
      <w:pPr>
        <w:tabs>
          <w:tab w:val="left" w:pos="4395"/>
        </w:tabs>
        <w:rPr>
          <w:rFonts w:ascii="Arial" w:eastAsia="Arial" w:hAnsi="Arial" w:cs="Arial"/>
          <w:sz w:val="20"/>
          <w:szCs w:val="20"/>
          <w:lang w:val="en-GB"/>
        </w:rPr>
      </w:pPr>
    </w:p>
    <w:p w:rsidR="00051454" w:rsidRPr="00F677FA" w:rsidP="00786661" w14:paraId="1693D858" w14:textId="77777777">
      <w:pPr>
        <w:tabs>
          <w:tab w:val="left" w:pos="4395"/>
        </w:tabs>
        <w:rPr>
          <w:rFonts w:ascii="Arial" w:eastAsia="Arial" w:hAnsi="Arial" w:cs="Arial"/>
          <w:color w:val="000000"/>
          <w:sz w:val="20"/>
          <w:szCs w:val="20"/>
          <w:lang w:val="en-GB"/>
        </w:rPr>
      </w:pPr>
    </w:p>
    <w:p w:rsidR="00051454" w:rsidRPr="00F677FA" w:rsidP="00051454" w14:paraId="40DF565A" w14:textId="77777777">
      <w:pPr>
        <w:pStyle w:val="ListParagraph"/>
        <w:tabs>
          <w:tab w:val="left" w:pos="709"/>
        </w:tabs>
        <w:ind w:left="0"/>
        <w:rPr>
          <w:rFonts w:ascii="Arial" w:eastAsia="Arial" w:hAnsi="Arial" w:cs="Arial"/>
          <w:b/>
          <w:bCs/>
          <w:color w:val="000000"/>
          <w:sz w:val="20"/>
          <w:szCs w:val="20"/>
          <w:lang w:val="en-GB"/>
        </w:rPr>
      </w:pPr>
      <w:r w:rsidRPr="00F677FA">
        <w:rPr>
          <w:rFonts w:ascii="Arial" w:hAnsi="Arial" w:cs="Arial"/>
          <w:b/>
          <w:bCs/>
          <w:sz w:val="20"/>
          <w:szCs w:val="20"/>
          <w:lang w:val="en-GB"/>
        </w:rPr>
        <w:t xml:space="preserve">b. </w:t>
      </w:r>
      <w:r w:rsidRPr="00F677FA">
        <w:rPr>
          <w:rFonts w:ascii="Arial" w:hAnsi="Arial" w:cs="Arial"/>
          <w:b/>
          <w:bCs/>
          <w:sz w:val="20"/>
          <w:szCs w:val="20"/>
          <w:lang w:val="en-GB"/>
        </w:rPr>
        <w:tab/>
      </w:r>
      <w:r w:rsidRPr="00F677FA">
        <w:rPr>
          <w:rFonts w:ascii="Arial" w:eastAsia="Arial" w:hAnsi="Arial" w:cs="Arial"/>
          <w:b/>
          <w:bCs/>
          <w:sz w:val="20"/>
          <w:szCs w:val="20"/>
          <w:lang w:val="en-GB"/>
        </w:rPr>
        <w:t>Longer term</w:t>
      </w:r>
    </w:p>
    <w:p w:rsidR="00051454" w:rsidRPr="00F677FA" w:rsidP="00051454" w14:paraId="53007EE1" w14:textId="77777777">
      <w:pPr>
        <w:pStyle w:val="ListParagraph"/>
        <w:tabs>
          <w:tab w:val="left" w:pos="4395"/>
        </w:tabs>
        <w:ind w:left="0"/>
        <w:rPr>
          <w:rFonts w:ascii="Arial" w:eastAsia="Arial" w:hAnsi="Arial" w:cs="Arial"/>
          <w:color w:val="000000"/>
          <w:sz w:val="20"/>
          <w:szCs w:val="20"/>
          <w:lang w:val="en-GB"/>
        </w:rPr>
      </w:pPr>
      <w:r w:rsidRPr="00F677FA">
        <w:rPr>
          <w:rFonts w:ascii="Arial" w:eastAsia="Arial" w:hAnsi="Arial" w:cs="Arial"/>
          <w:sz w:val="20"/>
          <w:szCs w:val="20"/>
          <w:lang w:val="en-GB"/>
        </w:rPr>
        <w:t>It will be investigated whether a longer term for part of the CAO provisions can be agreed upon between the parties.</w:t>
      </w:r>
    </w:p>
    <w:p w:rsidR="00062114" w:rsidRPr="00F677FA" w:rsidP="00786661" w14:paraId="2DB31B83" w14:textId="77777777">
      <w:pPr>
        <w:tabs>
          <w:tab w:val="left" w:pos="4395"/>
        </w:tabs>
        <w:rPr>
          <w:rFonts w:ascii="Arial" w:eastAsia="Arial" w:hAnsi="Arial" w:cs="Arial"/>
          <w:color w:val="000000"/>
          <w:sz w:val="20"/>
          <w:szCs w:val="20"/>
          <w:lang w:val="en-GB"/>
        </w:rPr>
      </w:pPr>
    </w:p>
    <w:p w:rsidR="00051454" w:rsidRPr="00F677FA" w:rsidP="00051454" w14:paraId="52ECBD12" w14:textId="77777777">
      <w:pPr>
        <w:tabs>
          <w:tab w:val="left" w:pos="709"/>
        </w:tabs>
        <w:rPr>
          <w:rFonts w:ascii="Arial" w:hAnsi="Arial" w:cs="Arial"/>
          <w:b/>
          <w:bCs/>
          <w:color w:val="000000"/>
          <w:sz w:val="20"/>
          <w:szCs w:val="20"/>
          <w:lang w:val="en-GB"/>
        </w:rPr>
      </w:pPr>
      <w:r w:rsidRPr="00F677FA">
        <w:rPr>
          <w:rFonts w:ascii="Arial" w:hAnsi="Arial" w:cs="Arial"/>
          <w:b/>
          <w:bCs/>
          <w:sz w:val="20"/>
          <w:szCs w:val="20"/>
          <w:lang w:val="en-GB"/>
        </w:rPr>
        <w:t xml:space="preserve">c. </w:t>
      </w:r>
      <w:r w:rsidRPr="00F677FA">
        <w:rPr>
          <w:rFonts w:ascii="Arial" w:hAnsi="Arial" w:cs="Arial"/>
          <w:b/>
          <w:bCs/>
          <w:sz w:val="20"/>
          <w:szCs w:val="20"/>
          <w:lang w:val="en-GB"/>
        </w:rPr>
        <w:tab/>
        <w:t xml:space="preserve"> </w:t>
      </w:r>
      <w:r w:rsidRPr="00F677FA">
        <w:rPr>
          <w:rFonts w:ascii="Arial" w:eastAsia="Arial" w:hAnsi="Arial" w:cs="Arial"/>
          <w:b/>
          <w:bCs/>
          <w:sz w:val="20"/>
          <w:szCs w:val="20"/>
          <w:lang w:val="en-GB"/>
        </w:rPr>
        <w:t>Promoting return to work of incapacitated employees</w:t>
      </w:r>
    </w:p>
    <w:p w:rsidR="00051454" w:rsidRPr="00F677FA" w:rsidP="00051454" w14:paraId="5F1E3261" w14:textId="1954E6A8">
      <w:pPr>
        <w:pStyle w:val="ListParagraph"/>
        <w:tabs>
          <w:tab w:val="left" w:pos="4395"/>
        </w:tabs>
        <w:ind w:left="0"/>
        <w:rPr>
          <w:rFonts w:ascii="Arial" w:eastAsia="Arial" w:hAnsi="Arial" w:cs="Arial"/>
          <w:color w:val="000000"/>
          <w:sz w:val="20"/>
          <w:szCs w:val="20"/>
          <w:lang w:val="en-GB"/>
        </w:rPr>
      </w:pPr>
      <w:r w:rsidRPr="00F677FA">
        <w:rPr>
          <w:rFonts w:ascii="Arial" w:eastAsia="Arial" w:hAnsi="Arial" w:cs="Arial"/>
          <w:sz w:val="20"/>
          <w:szCs w:val="20"/>
          <w:lang w:val="en-GB"/>
        </w:rPr>
        <w:t>Stigas</w:t>
      </w:r>
      <w:r w:rsidRPr="00F677FA">
        <w:rPr>
          <w:rFonts w:ascii="Arial" w:eastAsia="Arial" w:hAnsi="Arial" w:cs="Arial"/>
          <w:sz w:val="20"/>
          <w:szCs w:val="20"/>
          <w:lang w:val="en-GB"/>
        </w:rPr>
        <w:t xml:space="preserve"> has issued recommendations on the possibilities for promoting the return to work of incapacitated employees. The parties will look into the possibilities of including arrangements in this regard in the CAO.</w:t>
      </w:r>
    </w:p>
    <w:p w:rsidR="00051454" w:rsidRPr="00F677FA" w14:paraId="4F538768" w14:textId="77777777">
      <w:pPr>
        <w:tabs>
          <w:tab w:val="left" w:pos="851"/>
        </w:tabs>
        <w:rPr>
          <w:rFonts w:ascii="Arial" w:hAnsi="Arial" w:cs="Arial"/>
          <w:b/>
          <w:bCs/>
          <w:sz w:val="20"/>
          <w:szCs w:val="20"/>
          <w:lang w:val="en-GB"/>
        </w:rPr>
      </w:pPr>
    </w:p>
    <w:p w:rsidR="00051454" w:rsidRPr="00F677FA" w14:paraId="247FA116" w14:textId="77777777">
      <w:pPr>
        <w:tabs>
          <w:tab w:val="left" w:pos="851"/>
        </w:tabs>
        <w:rPr>
          <w:rFonts w:ascii="Arial" w:hAnsi="Arial" w:cs="Arial"/>
          <w:b/>
          <w:bCs/>
          <w:sz w:val="20"/>
          <w:szCs w:val="20"/>
          <w:lang w:val="en-GB"/>
        </w:rPr>
      </w:pPr>
    </w:p>
    <w:p w:rsidR="00ED466F" w:rsidRPr="00F677FA" w:rsidP="00ED466F" w14:paraId="3A64D13D" w14:textId="3C3A518B">
      <w:pPr>
        <w:tabs>
          <w:tab w:val="left" w:pos="709"/>
        </w:tabs>
        <w:rPr>
          <w:rFonts w:ascii="Arial" w:hAnsi="Arial" w:cs="Arial"/>
          <w:b/>
          <w:bCs/>
          <w:color w:val="000000"/>
          <w:sz w:val="20"/>
          <w:szCs w:val="20"/>
          <w:lang w:val="en-GB"/>
        </w:rPr>
      </w:pPr>
      <w:r w:rsidRPr="00F677FA">
        <w:rPr>
          <w:rFonts w:ascii="Arial" w:hAnsi="Arial" w:cs="Arial"/>
          <w:b/>
          <w:bCs/>
          <w:sz w:val="20"/>
          <w:szCs w:val="20"/>
          <w:lang w:val="en-GB"/>
        </w:rPr>
        <w:t xml:space="preserve">d </w:t>
      </w:r>
      <w:r w:rsidRPr="00F677FA">
        <w:rPr>
          <w:rFonts w:ascii="Arial" w:hAnsi="Arial" w:cs="Arial"/>
          <w:b/>
          <w:bCs/>
          <w:sz w:val="20"/>
          <w:szCs w:val="20"/>
          <w:lang w:val="en-GB"/>
        </w:rPr>
        <w:tab/>
      </w:r>
      <w:r w:rsidRPr="00F677FA">
        <w:rPr>
          <w:rFonts w:ascii="Arial" w:eastAsia="Arial" w:hAnsi="Arial" w:cs="Arial"/>
          <w:b/>
          <w:bCs/>
          <w:sz w:val="20"/>
          <w:szCs w:val="20"/>
          <w:lang w:val="en-GB"/>
        </w:rPr>
        <w:t>Sustainable employability: older employees leave scheme and early retirement scheme</w:t>
      </w:r>
    </w:p>
    <w:p w:rsidR="00ED466F" w:rsidRPr="00E7329B" w:rsidP="00ED466F" w14:paraId="48BBD6C5" w14:textId="1FF6B172">
      <w:pPr>
        <w:pStyle w:val="ListParagraph"/>
        <w:tabs>
          <w:tab w:val="left" w:pos="4395"/>
        </w:tabs>
        <w:ind w:left="0"/>
        <w:rPr>
          <w:rFonts w:ascii="Arial" w:eastAsia="Arial" w:hAnsi="Arial" w:cs="Arial"/>
          <w:color w:val="000000"/>
          <w:sz w:val="20"/>
          <w:szCs w:val="20"/>
          <w:lang w:val="en-GB"/>
        </w:rPr>
      </w:pPr>
      <w:r w:rsidRPr="00F677FA">
        <w:rPr>
          <w:rFonts w:ascii="Arial" w:eastAsia="Arial" w:hAnsi="Arial" w:cs="Arial"/>
          <w:sz w:val="20"/>
          <w:szCs w:val="20"/>
          <w:lang w:val="en-GB"/>
        </w:rPr>
        <w:t>The parties will include the outcome of the sector analysis in the discussion on the future policy of social partners regarding the sustainable employability of workers.</w:t>
      </w:r>
      <w:r w:rsidRPr="00F677FA">
        <w:rPr>
          <w:rFonts w:ascii="Arial" w:eastAsia="Arial" w:hAnsi="Arial" w:cs="Arial"/>
          <w:color w:val="000000"/>
          <w:sz w:val="20"/>
          <w:szCs w:val="20"/>
          <w:lang w:val="en-GB"/>
        </w:rPr>
        <w:t xml:space="preserve"> </w:t>
      </w:r>
      <w:r w:rsidRPr="00F677FA">
        <w:rPr>
          <w:rFonts w:ascii="Arial" w:eastAsia="Arial" w:hAnsi="Arial" w:cs="Arial"/>
          <w:sz w:val="20"/>
          <w:szCs w:val="20"/>
          <w:lang w:val="en-GB"/>
        </w:rPr>
        <w:t>Topics of discussion will be the older employees leave scheme [</w:t>
      </w:r>
      <w:r w:rsidRPr="00F677FA">
        <w:rPr>
          <w:rFonts w:ascii="Arial" w:eastAsia="Arial" w:hAnsi="Arial" w:cs="Arial"/>
          <w:i/>
          <w:iCs/>
          <w:sz w:val="20"/>
          <w:szCs w:val="20"/>
          <w:lang w:val="en-GB"/>
        </w:rPr>
        <w:t>seniorenregeling</w:t>
      </w:r>
      <w:r w:rsidRPr="00F677FA">
        <w:rPr>
          <w:rFonts w:ascii="Arial" w:eastAsia="Arial" w:hAnsi="Arial" w:cs="Arial"/>
          <w:sz w:val="20"/>
          <w:szCs w:val="20"/>
          <w:lang w:val="en-GB"/>
        </w:rPr>
        <w:t>] and the early retirement scheme [</w:t>
      </w:r>
      <w:r w:rsidRPr="00F677FA">
        <w:rPr>
          <w:rFonts w:ascii="Arial" w:eastAsia="Arial" w:hAnsi="Arial" w:cs="Arial"/>
          <w:i/>
          <w:iCs/>
          <w:sz w:val="20"/>
          <w:szCs w:val="20"/>
          <w:lang w:val="en-GB"/>
        </w:rPr>
        <w:t>regeling</w:t>
      </w:r>
      <w:r w:rsidRPr="00F677FA">
        <w:rPr>
          <w:rFonts w:ascii="Arial" w:eastAsia="Arial" w:hAnsi="Arial" w:cs="Arial"/>
          <w:i/>
          <w:iCs/>
          <w:sz w:val="20"/>
          <w:szCs w:val="20"/>
          <w:lang w:val="en-GB"/>
        </w:rPr>
        <w:t xml:space="preserve"> </w:t>
      </w:r>
      <w:r w:rsidRPr="00F677FA">
        <w:rPr>
          <w:rFonts w:ascii="Arial" w:eastAsia="Arial" w:hAnsi="Arial" w:cs="Arial"/>
          <w:i/>
          <w:iCs/>
          <w:sz w:val="20"/>
          <w:szCs w:val="20"/>
          <w:lang w:val="en-GB"/>
        </w:rPr>
        <w:t>vervroegde</w:t>
      </w:r>
      <w:r w:rsidRPr="00F677FA">
        <w:rPr>
          <w:rFonts w:ascii="Arial" w:eastAsia="Arial" w:hAnsi="Arial" w:cs="Arial"/>
          <w:i/>
          <w:iCs/>
          <w:sz w:val="20"/>
          <w:szCs w:val="20"/>
          <w:lang w:val="en-GB"/>
        </w:rPr>
        <w:t xml:space="preserve"> </w:t>
      </w:r>
      <w:r w:rsidRPr="00F677FA">
        <w:rPr>
          <w:rFonts w:ascii="Arial" w:eastAsia="Arial" w:hAnsi="Arial" w:cs="Arial"/>
          <w:i/>
          <w:iCs/>
          <w:sz w:val="20"/>
          <w:szCs w:val="20"/>
          <w:lang w:val="en-GB"/>
        </w:rPr>
        <w:t>uittreding</w:t>
      </w:r>
      <w:r w:rsidRPr="00F677FA">
        <w:rPr>
          <w:rFonts w:ascii="Arial" w:eastAsia="Arial" w:hAnsi="Arial" w:cs="Arial"/>
          <w:sz w:val="20"/>
          <w:szCs w:val="20"/>
          <w:lang w:val="en-GB"/>
        </w:rPr>
        <w:t>, abbreviated to RVU].</w:t>
      </w:r>
    </w:p>
    <w:p w:rsidR="00ED466F" w:rsidRPr="00E7329B" w14:paraId="7FA90411" w14:textId="77777777">
      <w:pPr>
        <w:tabs>
          <w:tab w:val="left" w:pos="851"/>
        </w:tabs>
        <w:rPr>
          <w:rFonts w:ascii="Arial" w:hAnsi="Arial" w:cs="Arial"/>
          <w:b/>
          <w:bCs/>
          <w:sz w:val="20"/>
          <w:szCs w:val="20"/>
          <w:lang w:val="en-GB"/>
        </w:rPr>
      </w:pPr>
    </w:p>
    <w:p w:rsidR="00ED466F" w:rsidRPr="00E7329B" w14:paraId="47F43BDA" w14:textId="77777777">
      <w:pPr>
        <w:tabs>
          <w:tab w:val="left" w:pos="851"/>
        </w:tabs>
        <w:rPr>
          <w:rFonts w:ascii="Arial" w:hAnsi="Arial" w:cs="Arial"/>
          <w:b/>
          <w:bCs/>
          <w:sz w:val="20"/>
          <w:szCs w:val="20"/>
          <w:lang w:val="en-GB"/>
        </w:rPr>
      </w:pPr>
    </w:p>
    <w:p w:rsidR="00062114" w:rsidRPr="00E7329B" w:rsidP="00DA520E" w14:paraId="73A6132B" w14:textId="3F631143">
      <w:pPr>
        <w:tabs>
          <w:tab w:val="left" w:pos="851"/>
        </w:tabs>
        <w:rPr>
          <w:rFonts w:ascii="Arial" w:eastAsia="Arial" w:hAnsi="Arial" w:cs="Arial"/>
          <w:b/>
          <w:bCs/>
          <w:color w:val="000000"/>
          <w:sz w:val="20"/>
          <w:szCs w:val="20"/>
          <w:lang w:val="en-GB"/>
        </w:rPr>
      </w:pPr>
      <w:r w:rsidRPr="00E7329B">
        <w:rPr>
          <w:rFonts w:ascii="Arial" w:hAnsi="Arial" w:cs="Arial"/>
          <w:b/>
          <w:bCs/>
          <w:sz w:val="20"/>
          <w:szCs w:val="20"/>
          <w:lang w:val="en-GB"/>
        </w:rPr>
        <w:t>6.</w:t>
      </w:r>
      <w:r w:rsidRPr="00E7329B">
        <w:rPr>
          <w:rFonts w:ascii="Arial" w:hAnsi="Arial" w:cs="Arial"/>
          <w:sz w:val="20"/>
          <w:szCs w:val="20"/>
          <w:lang w:val="en-GB"/>
        </w:rPr>
        <w:t xml:space="preserve"> </w:t>
      </w:r>
      <w:r w:rsidRPr="00E7329B">
        <w:rPr>
          <w:rFonts w:ascii="Arial" w:hAnsi="Arial" w:cs="Arial"/>
          <w:sz w:val="20"/>
          <w:szCs w:val="20"/>
          <w:lang w:val="en-GB"/>
        </w:rPr>
        <w:tab/>
      </w:r>
      <w:r w:rsidRPr="00E7329B" w:rsidR="005F64DE">
        <w:rPr>
          <w:rFonts w:ascii="Arial" w:eastAsia="Arial" w:hAnsi="Arial" w:cs="Arial"/>
          <w:b/>
          <w:bCs/>
          <w:sz w:val="20"/>
          <w:szCs w:val="20"/>
          <w:lang w:val="en-GB"/>
        </w:rPr>
        <w:t>Unemployment insurance contribution</w:t>
      </w:r>
    </w:p>
    <w:p w:rsidR="00062114" w:rsidRPr="00E7329B" w:rsidP="00DA520E" w14:paraId="453A53BA" w14:textId="098AF644">
      <w:pPr>
        <w:tabs>
          <w:tab w:val="left" w:pos="851"/>
        </w:tabs>
        <w:rPr>
          <w:rFonts w:ascii="Arial" w:hAnsi="Arial" w:cs="Arial"/>
          <w:sz w:val="20"/>
          <w:szCs w:val="20"/>
          <w:lang w:val="en-GB"/>
        </w:rPr>
      </w:pPr>
      <w:r w:rsidRPr="00E7329B">
        <w:rPr>
          <w:rFonts w:ascii="Arial" w:eastAsia="Arial" w:hAnsi="Arial" w:cs="Arial"/>
          <w:sz w:val="20"/>
          <w:szCs w:val="20"/>
          <w:lang w:val="en-GB"/>
        </w:rPr>
        <w:t>When the Dutch government offers sector</w:t>
      </w:r>
      <w:r w:rsidRPr="00E7329B" w:rsidR="003B6BCA">
        <w:rPr>
          <w:rFonts w:ascii="Arial" w:eastAsia="Arial" w:hAnsi="Arial" w:cs="Arial"/>
          <w:sz w:val="20"/>
          <w:szCs w:val="20"/>
          <w:lang w:val="en-GB"/>
        </w:rPr>
        <w:t>s</w:t>
      </w:r>
      <w:r w:rsidRPr="00E7329B">
        <w:rPr>
          <w:rFonts w:ascii="Arial" w:eastAsia="Arial" w:hAnsi="Arial" w:cs="Arial"/>
          <w:sz w:val="20"/>
          <w:szCs w:val="20"/>
          <w:lang w:val="en-GB"/>
        </w:rPr>
        <w:t xml:space="preserve"> scope </w:t>
      </w:r>
      <w:r w:rsidRPr="00E7329B" w:rsidR="003B6BCA">
        <w:rPr>
          <w:rFonts w:ascii="Arial" w:eastAsia="Arial" w:hAnsi="Arial" w:cs="Arial"/>
          <w:sz w:val="20"/>
          <w:szCs w:val="20"/>
          <w:lang w:val="en-GB"/>
        </w:rPr>
        <w:t>to develop the low Unemployment Insurance contribution [</w:t>
      </w:r>
      <w:r w:rsidRPr="00E7329B" w:rsidR="003B6BCA">
        <w:rPr>
          <w:rFonts w:ascii="Arial" w:eastAsia="Arial" w:hAnsi="Arial" w:cs="Arial"/>
          <w:i/>
          <w:iCs/>
          <w:sz w:val="20"/>
          <w:szCs w:val="20"/>
          <w:lang w:val="en-GB"/>
        </w:rPr>
        <w:t>WW-</w:t>
      </w:r>
      <w:r w:rsidRPr="00E7329B" w:rsidR="003B6BCA">
        <w:rPr>
          <w:rFonts w:ascii="Arial" w:eastAsia="Arial" w:hAnsi="Arial" w:cs="Arial"/>
          <w:i/>
          <w:iCs/>
          <w:sz w:val="20"/>
          <w:szCs w:val="20"/>
          <w:lang w:val="en-GB"/>
        </w:rPr>
        <w:t>premie</w:t>
      </w:r>
      <w:r w:rsidRPr="00E7329B" w:rsidR="003B6BCA">
        <w:rPr>
          <w:rFonts w:ascii="Arial" w:eastAsia="Arial" w:hAnsi="Arial" w:cs="Arial"/>
          <w:sz w:val="20"/>
          <w:szCs w:val="20"/>
          <w:lang w:val="en-GB"/>
        </w:rPr>
        <w:t xml:space="preserve">] for seasonal work through collective bargaining, CNV </w:t>
      </w:r>
      <w:r w:rsidRPr="00E7329B" w:rsidR="003B6BCA">
        <w:rPr>
          <w:rFonts w:ascii="Arial" w:eastAsia="Arial" w:hAnsi="Arial" w:cs="Arial"/>
          <w:sz w:val="20"/>
          <w:szCs w:val="20"/>
          <w:lang w:val="en-GB"/>
        </w:rPr>
        <w:t>Vakmensen</w:t>
      </w:r>
      <w:r w:rsidRPr="00E7329B" w:rsidR="003B6BCA">
        <w:rPr>
          <w:rFonts w:ascii="Arial" w:eastAsia="Arial" w:hAnsi="Arial" w:cs="Arial"/>
          <w:sz w:val="20"/>
          <w:szCs w:val="20"/>
          <w:lang w:val="en-GB"/>
        </w:rPr>
        <w:t xml:space="preserve"> </w:t>
      </w:r>
      <w:r w:rsidRPr="00E7329B" w:rsidR="007B4763">
        <w:rPr>
          <w:rFonts w:ascii="Arial" w:eastAsia="Arial" w:hAnsi="Arial" w:cs="Arial"/>
          <w:sz w:val="20"/>
          <w:szCs w:val="20"/>
          <w:lang w:val="en-GB"/>
        </w:rPr>
        <w:t>and</w:t>
      </w:r>
      <w:r w:rsidRPr="00E7329B" w:rsidR="003B6BCA">
        <w:rPr>
          <w:rFonts w:ascii="Arial" w:eastAsia="Arial" w:hAnsi="Arial" w:cs="Arial"/>
          <w:sz w:val="20"/>
          <w:szCs w:val="20"/>
          <w:lang w:val="en-GB"/>
        </w:rPr>
        <w:t xml:space="preserve"> the FNV trade unions will cooperate in a constructive manner</w:t>
      </w:r>
      <w:r w:rsidRPr="00E7329B" w:rsidR="000127BB">
        <w:rPr>
          <w:rFonts w:ascii="Arial" w:eastAsia="Arial" w:hAnsi="Arial" w:cs="Arial"/>
          <w:sz w:val="20"/>
          <w:szCs w:val="20"/>
          <w:lang w:val="en-GB"/>
        </w:rPr>
        <w:t xml:space="preserve"> in order to lay down in the CAO which form of seasonal work will then be </w:t>
      </w:r>
      <w:r w:rsidRPr="00E7329B" w:rsidR="000127BB">
        <w:rPr>
          <w:rFonts w:ascii="Arial" w:eastAsia="Arial" w:hAnsi="Arial" w:cs="Arial"/>
          <w:sz w:val="20"/>
          <w:szCs w:val="20"/>
          <w:lang w:val="en-GB"/>
        </w:rPr>
        <w:t>eligible for the low contribution.</w:t>
      </w:r>
      <w:r w:rsidRPr="00E7329B">
        <w:rPr>
          <w:rFonts w:ascii="Arial" w:eastAsia="Arial" w:hAnsi="Arial" w:cs="Arial"/>
          <w:color w:val="000000"/>
          <w:sz w:val="20"/>
          <w:szCs w:val="20"/>
          <w:lang w:val="en-GB"/>
        </w:rPr>
        <w:t xml:space="preserve"> </w:t>
      </w:r>
      <w:r w:rsidRPr="00E7329B" w:rsidR="007B4763">
        <w:rPr>
          <w:rFonts w:ascii="Arial" w:eastAsia="Arial" w:hAnsi="Arial" w:cs="Arial"/>
          <w:sz w:val="20"/>
          <w:szCs w:val="20"/>
          <w:lang w:val="en-GB"/>
        </w:rPr>
        <w:t>We do not ask the trade unions to commit themselves in advance to go along with the government in creating scope for the lower Unemployment Insurance contribution for seasonal work.</w:t>
      </w:r>
      <w:r w:rsidRPr="00E7329B">
        <w:rPr>
          <w:rFonts w:ascii="Arial" w:hAnsi="Arial" w:cs="Arial"/>
          <w:color w:val="000000"/>
          <w:sz w:val="20"/>
          <w:szCs w:val="20"/>
          <w:lang w:val="en-GB"/>
        </w:rPr>
        <w:t xml:space="preserve"> </w:t>
      </w:r>
    </w:p>
    <w:p w:rsidR="00004266" w:rsidRPr="004C7B3C" w:rsidP="00786661" w14:paraId="39B49E8A" w14:textId="77777777">
      <w:pPr>
        <w:tabs>
          <w:tab w:val="left" w:pos="4395"/>
        </w:tabs>
        <w:spacing w:before="4" w:after="8135"/>
        <w:rPr>
          <w:rFonts w:ascii="Arial" w:hAnsi="Arial" w:cs="Arial"/>
          <w:lang w:val="en-GB"/>
        </w:rPr>
        <w:sectPr>
          <w:pgSz w:w="11909" w:h="16838"/>
          <w:pgMar w:top="1420" w:right="633" w:bottom="582" w:left="1378" w:header="720" w:footer="720" w:gutter="0"/>
          <w:cols w:space="708"/>
        </w:sectPr>
      </w:pPr>
    </w:p>
    <w:p w:rsidR="00004266" w:rsidRPr="004C7B3C" w:rsidP="00786661" w14:paraId="6132E0A2" w14:textId="7468B96A">
      <w:pPr>
        <w:tabs>
          <w:tab w:val="left" w:pos="4395"/>
        </w:tabs>
        <w:textAlignment w:val="baseline"/>
        <w:rPr>
          <w:rFonts w:ascii="Arial" w:eastAsia="Arial" w:hAnsi="Arial" w:cs="Arial"/>
          <w:color w:val="000000"/>
          <w:spacing w:val="-1"/>
          <w:sz w:val="16"/>
          <w:lang w:val="en-GB"/>
        </w:rPr>
      </w:pPr>
    </w:p>
    <w:p w:rsidR="00004266" w:rsidRPr="004C7B3C" w:rsidP="00786661" w14:paraId="7D5399D6" w14:textId="77777777">
      <w:pPr>
        <w:tabs>
          <w:tab w:val="left" w:pos="4395"/>
        </w:tabs>
        <w:rPr>
          <w:rFonts w:ascii="Arial" w:hAnsi="Arial" w:cs="Arial"/>
          <w:lang w:val="en-GB"/>
        </w:rPr>
        <w:sectPr>
          <w:type w:val="continuous"/>
          <w:pgSz w:w="11909" w:h="16838"/>
          <w:pgMar w:top="1420" w:right="3088" w:bottom="582" w:left="1421" w:header="720" w:footer="720" w:gutter="0"/>
          <w:cols w:space="708"/>
        </w:sectPr>
      </w:pPr>
    </w:p>
    <w:p w:rsidR="00004266" w:rsidRPr="00E7329B" w:rsidP="006B4E55" w14:paraId="7074E63F" w14:textId="11E8B41E">
      <w:pPr>
        <w:tabs>
          <w:tab w:val="left" w:pos="72"/>
          <w:tab w:val="left" w:pos="2268"/>
        </w:tabs>
        <w:spacing w:before="9" w:after="499"/>
        <w:ind w:left="285" w:right="285" w:hanging="285"/>
        <w:textAlignment w:val="baseline"/>
        <w:rPr>
          <w:rFonts w:ascii="Arial" w:eastAsia="Arial" w:hAnsi="Arial" w:cs="Arial"/>
          <w:b/>
          <w:color w:val="000000"/>
          <w:sz w:val="20"/>
          <w:szCs w:val="20"/>
          <w:lang w:val="en-GB"/>
        </w:rPr>
      </w:pPr>
      <w:r w:rsidRPr="004C7B3C">
        <w:rPr>
          <w:rFonts w:ascii="Arial" w:eastAsia="Arial" w:hAnsi="Arial" w:cs="Arial"/>
          <w:b/>
          <w:color w:val="000000"/>
          <w:sz w:val="24"/>
          <w:lang w:val="en-GB"/>
        </w:rPr>
        <w:t>Appendix 13</w:t>
      </w:r>
      <w:r w:rsidRPr="004C7B3C">
        <w:rPr>
          <w:rFonts w:ascii="Arial" w:eastAsia="Arial" w:hAnsi="Arial" w:cs="Arial"/>
          <w:b/>
          <w:color w:val="000000"/>
          <w:sz w:val="24"/>
          <w:lang w:val="en-GB"/>
        </w:rPr>
        <w:tab/>
        <w:t xml:space="preserve">Temporary agency work and hired </w:t>
      </w:r>
      <w:r w:rsidR="006B4E55">
        <w:rPr>
          <w:rFonts w:ascii="Arial" w:eastAsia="Arial" w:hAnsi="Arial" w:cs="Arial"/>
          <w:b/>
          <w:color w:val="000000"/>
          <w:sz w:val="24"/>
          <w:lang w:val="en-GB"/>
        </w:rPr>
        <w:t>p</w:t>
      </w:r>
      <w:r w:rsidRPr="004C7B3C">
        <w:rPr>
          <w:rFonts w:ascii="Arial" w:eastAsia="Arial" w:hAnsi="Arial" w:cs="Arial"/>
          <w:b/>
          <w:color w:val="000000"/>
          <w:sz w:val="24"/>
          <w:lang w:val="en-GB"/>
        </w:rPr>
        <w:t xml:space="preserve">ersonnel, as </w:t>
      </w:r>
      <w:r w:rsidR="00DA520E">
        <w:rPr>
          <w:rFonts w:ascii="Arial" w:eastAsia="Arial" w:hAnsi="Arial" w:cs="Arial"/>
          <w:b/>
          <w:color w:val="000000"/>
          <w:sz w:val="24"/>
          <w:lang w:val="en-GB"/>
        </w:rPr>
        <w:t xml:space="preserve"> </w:t>
      </w:r>
      <w:r w:rsidRPr="004C7B3C">
        <w:rPr>
          <w:rFonts w:ascii="Arial" w:eastAsia="Arial" w:hAnsi="Arial" w:cs="Arial"/>
          <w:b/>
          <w:color w:val="000000"/>
          <w:sz w:val="24"/>
          <w:lang w:val="en-GB"/>
        </w:rPr>
        <w:t xml:space="preserve">referred to in </w:t>
      </w:r>
      <w:r w:rsidR="006B4E55">
        <w:rPr>
          <w:rFonts w:ascii="Arial" w:eastAsia="Arial" w:hAnsi="Arial" w:cs="Arial"/>
          <w:b/>
          <w:color w:val="000000"/>
          <w:sz w:val="24"/>
          <w:lang w:val="en-GB"/>
        </w:rPr>
        <w:br/>
        <w:t xml:space="preserve"> </w:t>
      </w:r>
      <w:r w:rsidR="006B4E55">
        <w:rPr>
          <w:rFonts w:ascii="Arial" w:eastAsia="Arial" w:hAnsi="Arial" w:cs="Arial"/>
          <w:b/>
          <w:color w:val="000000"/>
          <w:sz w:val="24"/>
          <w:lang w:val="en-GB"/>
        </w:rPr>
        <w:tab/>
      </w:r>
      <w:r w:rsidRPr="004C7B3C">
        <w:rPr>
          <w:rFonts w:ascii="Arial" w:eastAsia="Arial" w:hAnsi="Arial" w:cs="Arial"/>
          <w:b/>
          <w:color w:val="000000"/>
          <w:sz w:val="24"/>
          <w:lang w:val="en-GB"/>
        </w:rPr>
        <w:t>Article 54</w:t>
      </w:r>
      <w:r w:rsidR="00DA520E">
        <w:rPr>
          <w:rFonts w:ascii="Arial" w:eastAsia="Arial" w:hAnsi="Arial" w:cs="Arial"/>
          <w:b/>
          <w:color w:val="000000"/>
          <w:sz w:val="24"/>
          <w:lang w:val="en-GB"/>
        </w:rPr>
        <w:br/>
      </w:r>
      <w:r w:rsidR="00DA520E">
        <w:rPr>
          <w:rFonts w:ascii="Arial" w:eastAsia="Arial" w:hAnsi="Arial" w:cs="Arial"/>
          <w:b/>
          <w:color w:val="000000"/>
          <w:sz w:val="24"/>
          <w:lang w:val="en-GB"/>
        </w:rPr>
        <w:br/>
      </w:r>
      <w:r w:rsidRPr="00E7329B">
        <w:rPr>
          <w:rFonts w:ascii="Arial" w:eastAsia="Arial" w:hAnsi="Arial" w:cs="Arial"/>
          <w:b/>
          <w:color w:val="000000"/>
          <w:sz w:val="20"/>
          <w:szCs w:val="20"/>
          <w:lang w:val="en-GB"/>
        </w:rPr>
        <w:t>Labour Standards Register [</w:t>
      </w:r>
      <w:r w:rsidRPr="00E7329B">
        <w:rPr>
          <w:rFonts w:ascii="Arial" w:eastAsia="Arial" w:hAnsi="Arial" w:cs="Arial"/>
          <w:b/>
          <w:i/>
          <w:color w:val="000000"/>
          <w:sz w:val="20"/>
          <w:szCs w:val="20"/>
          <w:lang w:val="en-GB"/>
        </w:rPr>
        <w:t xml:space="preserve">Stichting </w:t>
      </w:r>
      <w:r w:rsidRPr="00E7329B">
        <w:rPr>
          <w:rFonts w:ascii="Arial" w:eastAsia="Arial" w:hAnsi="Arial" w:cs="Arial"/>
          <w:b/>
          <w:i/>
          <w:color w:val="000000"/>
          <w:sz w:val="20"/>
          <w:szCs w:val="20"/>
          <w:lang w:val="en-GB"/>
        </w:rPr>
        <w:t>Normering</w:t>
      </w:r>
      <w:r w:rsidRPr="00E7329B">
        <w:rPr>
          <w:rFonts w:ascii="Arial" w:eastAsia="Arial" w:hAnsi="Arial" w:cs="Arial"/>
          <w:b/>
          <w:i/>
          <w:color w:val="000000"/>
          <w:sz w:val="20"/>
          <w:szCs w:val="20"/>
          <w:lang w:val="en-GB"/>
        </w:rPr>
        <w:t xml:space="preserve"> Arbeid</w:t>
      </w:r>
      <w:r w:rsidRPr="00E7329B">
        <w:rPr>
          <w:rFonts w:ascii="Arial" w:eastAsia="Arial" w:hAnsi="Arial" w:cs="Arial"/>
          <w:b/>
          <w:color w:val="000000"/>
          <w:sz w:val="20"/>
          <w:szCs w:val="20"/>
          <w:lang w:val="en-GB"/>
        </w:rPr>
        <w:t xml:space="preserve">], NEN 4400 </w:t>
      </w:r>
    </w:p>
    <w:p w:rsidR="00004266" w:rsidRPr="00E7329B" w:rsidP="00786661" w14:paraId="4FB1E4F0" w14:textId="77777777">
      <w:pPr>
        <w:tabs>
          <w:tab w:val="left" w:pos="4395"/>
        </w:tabs>
        <w:ind w:left="72" w:right="72"/>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The sectoral organisations in the employment agency industry (ABU, NBBU, and VIA), the trade unions (FNV and CNV), and a number of employers' organisations (including</w:t>
      </w:r>
      <w:r w:rsidRPr="00E7329B">
        <w:rPr>
          <w:rFonts w:ascii="Arial" w:eastAsia="Arial" w:hAnsi="Arial" w:cs="Arial"/>
          <w:i/>
          <w:color w:val="000000"/>
          <w:sz w:val="20"/>
          <w:szCs w:val="20"/>
          <w:lang w:val="en-GB"/>
        </w:rPr>
        <w:t xml:space="preserve"> LTO Nederland</w:t>
      </w:r>
      <w:r w:rsidRPr="00E7329B">
        <w:rPr>
          <w:rFonts w:ascii="Arial" w:eastAsia="Arial" w:hAnsi="Arial" w:cs="Arial"/>
          <w:color w:val="000000"/>
          <w:sz w:val="20"/>
          <w:szCs w:val="20"/>
          <w:lang w:val="en-GB"/>
        </w:rPr>
        <w:t>, the Dutch Federation of Agriculture and Horticulture) from sectors with many agency workers, have created a quality label that guarantees the quality of agency work and, thus, prevents misunderstandings in agency work. The Greenhouse Horticulture CAO stipulates that employers, including those who do not directly employ people, may only make use of temporary employment agencies that have been certified by the Dutch Labour Standards Register [</w:t>
      </w:r>
      <w:r w:rsidRPr="00E7329B">
        <w:rPr>
          <w:rFonts w:ascii="Arial" w:eastAsia="Arial" w:hAnsi="Arial" w:cs="Arial"/>
          <w:i/>
          <w:color w:val="000000"/>
          <w:sz w:val="20"/>
          <w:szCs w:val="20"/>
          <w:lang w:val="en-GB"/>
        </w:rPr>
        <w:t xml:space="preserve">Stichting </w:t>
      </w:r>
      <w:r w:rsidRPr="00E7329B">
        <w:rPr>
          <w:rFonts w:ascii="Arial" w:eastAsia="Arial" w:hAnsi="Arial" w:cs="Arial"/>
          <w:i/>
          <w:color w:val="000000"/>
          <w:sz w:val="20"/>
          <w:szCs w:val="20"/>
          <w:lang w:val="en-GB"/>
        </w:rPr>
        <w:t>Normering</w:t>
      </w:r>
      <w:r w:rsidRPr="00E7329B">
        <w:rPr>
          <w:rFonts w:ascii="Arial" w:eastAsia="Arial" w:hAnsi="Arial" w:cs="Arial"/>
          <w:i/>
          <w:color w:val="000000"/>
          <w:sz w:val="20"/>
          <w:szCs w:val="20"/>
          <w:lang w:val="en-GB"/>
        </w:rPr>
        <w:t xml:space="preserve"> Arbeid;</w:t>
      </w:r>
      <w:r w:rsidRPr="00E7329B">
        <w:rPr>
          <w:rFonts w:ascii="Arial" w:eastAsia="Arial" w:hAnsi="Arial" w:cs="Arial"/>
          <w:color w:val="000000"/>
          <w:sz w:val="20"/>
          <w:szCs w:val="20"/>
          <w:lang w:val="en-GB"/>
        </w:rPr>
        <w:t xml:space="preserve"> SNA] when they make use of hired personnel </w:t>
      </w:r>
      <w:hyperlink r:id="rId15">
        <w:r w:rsidRPr="00E7329B">
          <w:rPr>
            <w:rFonts w:ascii="Arial" w:eastAsia="Arial" w:hAnsi="Arial" w:cs="Arial"/>
            <w:color w:val="0000FF"/>
            <w:sz w:val="20"/>
            <w:szCs w:val="20"/>
            <w:u w:val="single"/>
            <w:lang w:val="en-GB"/>
          </w:rPr>
          <w:t>(</w:t>
        </w:r>
      </w:hyperlink>
      <w:hyperlink r:id="rId15">
        <w:r w:rsidRPr="00E7329B">
          <w:rPr>
            <w:rFonts w:ascii="Arial" w:eastAsia="Arial" w:hAnsi="Arial" w:cs="Arial"/>
            <w:color w:val="0000FF"/>
            <w:sz w:val="20"/>
            <w:szCs w:val="20"/>
            <w:u w:val="single"/>
            <w:lang w:val="en-GB"/>
          </w:rPr>
          <w:t>www.normeringarbeid.nl</w:t>
        </w:r>
      </w:hyperlink>
      <w:hyperlink r:id="rId15">
        <w:r w:rsidRPr="00E7329B">
          <w:rPr>
            <w:rFonts w:ascii="Arial" w:eastAsia="Arial" w:hAnsi="Arial" w:cs="Arial"/>
            <w:color w:val="0000FF"/>
            <w:sz w:val="20"/>
            <w:szCs w:val="20"/>
            <w:u w:val="single"/>
            <w:lang w:val="en-GB"/>
          </w:rPr>
          <w:t>)</w:t>
        </w:r>
      </w:hyperlink>
      <w:r w:rsidRPr="00E7329B">
        <w:rPr>
          <w:rFonts w:ascii="Arial" w:eastAsia="Arial" w:hAnsi="Arial" w:cs="Arial"/>
          <w:color w:val="000000"/>
          <w:sz w:val="20"/>
          <w:szCs w:val="20"/>
          <w:lang w:val="en-GB"/>
        </w:rPr>
        <w:t>. The quality label is based on NEN 4400-1 and NEN 4400-2. Companies that carry the SNA quality label have been assessed on their obligations relating to labour, namely:</w:t>
      </w:r>
    </w:p>
    <w:p w:rsidR="00004266" w:rsidRPr="00E7329B" w:rsidP="00BE0B15" w14:paraId="76A8B44F" w14:textId="77777777">
      <w:pPr>
        <w:numPr>
          <w:ilvl w:val="0"/>
          <w:numId w:val="84"/>
        </w:numPr>
        <w:tabs>
          <w:tab w:val="clear" w:pos="576"/>
          <w:tab w:val="left" w:pos="648"/>
          <w:tab w:val="left" w:pos="4395"/>
        </w:tabs>
        <w:ind w:left="648" w:right="864" w:hanging="576"/>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Identification of the company (for example, the correct registration with the Chamber of Commerce);</w:t>
      </w:r>
    </w:p>
    <w:p w:rsidR="00004266" w:rsidRPr="00E7329B" w:rsidP="00BE0B15" w14:paraId="411A34D5" w14:textId="77777777">
      <w:pPr>
        <w:numPr>
          <w:ilvl w:val="0"/>
          <w:numId w:val="84"/>
        </w:numPr>
        <w:tabs>
          <w:tab w:val="clear" w:pos="576"/>
          <w:tab w:val="left" w:pos="648"/>
          <w:tab w:val="left" w:pos="4395"/>
        </w:tabs>
        <w:spacing w:before="2"/>
        <w:ind w:left="648" w:hanging="576"/>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Declaration and payment of payroll taxes, and any turnover tax due;</w:t>
      </w:r>
    </w:p>
    <w:p w:rsidR="00004266" w:rsidRPr="00E7329B" w:rsidP="00BE0B15" w14:paraId="2569AC38" w14:textId="77777777">
      <w:pPr>
        <w:numPr>
          <w:ilvl w:val="0"/>
          <w:numId w:val="84"/>
        </w:numPr>
        <w:tabs>
          <w:tab w:val="clear" w:pos="576"/>
          <w:tab w:val="left" w:pos="648"/>
          <w:tab w:val="left" w:pos="4395"/>
        </w:tabs>
        <w:ind w:left="648" w:right="216" w:hanging="576"/>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Wage payment complies with the Dutch Minimum Wage and Minimum Holiday Allowance Act [</w:t>
      </w:r>
      <w:r w:rsidRPr="00E7329B">
        <w:rPr>
          <w:rFonts w:ascii="Arial" w:eastAsia="Arial" w:hAnsi="Arial" w:cs="Arial"/>
          <w:i/>
          <w:color w:val="000000"/>
          <w:sz w:val="20"/>
          <w:szCs w:val="20"/>
          <w:lang w:val="en-GB"/>
        </w:rPr>
        <w:t xml:space="preserve">Wet </w:t>
      </w:r>
      <w:r w:rsidRPr="00E7329B">
        <w:rPr>
          <w:rFonts w:ascii="Arial" w:eastAsia="Arial" w:hAnsi="Arial" w:cs="Arial"/>
          <w:i/>
          <w:color w:val="000000"/>
          <w:sz w:val="20"/>
          <w:szCs w:val="20"/>
          <w:lang w:val="en-GB"/>
        </w:rPr>
        <w:t>minimumloon</w:t>
      </w:r>
      <w:r w:rsidRPr="00E7329B">
        <w:rPr>
          <w:rFonts w:ascii="Arial" w:eastAsia="Arial" w:hAnsi="Arial" w:cs="Arial"/>
          <w:i/>
          <w:color w:val="000000"/>
          <w:sz w:val="20"/>
          <w:szCs w:val="20"/>
          <w:lang w:val="en-GB"/>
        </w:rPr>
        <w:t xml:space="preserve"> en </w:t>
      </w:r>
      <w:r w:rsidRPr="00E7329B">
        <w:rPr>
          <w:rFonts w:ascii="Arial" w:eastAsia="Arial" w:hAnsi="Arial" w:cs="Arial"/>
          <w:i/>
          <w:color w:val="000000"/>
          <w:sz w:val="20"/>
          <w:szCs w:val="20"/>
          <w:lang w:val="en-GB"/>
        </w:rPr>
        <w:t>minimumvakantiebijslag</w:t>
      </w:r>
      <w:r w:rsidRPr="00E7329B">
        <w:rPr>
          <w:rFonts w:ascii="Arial" w:eastAsia="Arial" w:hAnsi="Arial" w:cs="Arial"/>
          <w:color w:val="000000"/>
          <w:sz w:val="20"/>
          <w:szCs w:val="20"/>
          <w:lang w:val="en-GB"/>
        </w:rPr>
        <w:t>; WML];</w:t>
      </w:r>
    </w:p>
    <w:p w:rsidR="00004266" w:rsidRPr="00E7329B" w:rsidP="00BE0B15" w14:paraId="620095D7" w14:textId="77777777">
      <w:pPr>
        <w:numPr>
          <w:ilvl w:val="0"/>
          <w:numId w:val="84"/>
        </w:numPr>
        <w:tabs>
          <w:tab w:val="clear" w:pos="576"/>
          <w:tab w:val="left" w:pos="648"/>
          <w:tab w:val="left" w:pos="4395"/>
        </w:tabs>
        <w:ind w:left="648" w:hanging="576"/>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Implementation of ID checks, and checks on being allowed to work in the Netherlands;</w:t>
      </w:r>
    </w:p>
    <w:p w:rsidR="00004266" w:rsidRPr="00E7329B" w:rsidP="00BE0B15" w14:paraId="4B814D78" w14:textId="77777777">
      <w:pPr>
        <w:numPr>
          <w:ilvl w:val="0"/>
          <w:numId w:val="84"/>
        </w:numPr>
        <w:tabs>
          <w:tab w:val="clear" w:pos="576"/>
          <w:tab w:val="left" w:pos="648"/>
          <w:tab w:val="left" w:pos="4395"/>
        </w:tabs>
        <w:spacing w:before="1"/>
        <w:ind w:left="648" w:hanging="576"/>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Prevention of liability risks and fines arising from hiring, supplying, and deploying workers.</w:t>
      </w:r>
    </w:p>
    <w:p w:rsidR="00004266" w:rsidRPr="00E7329B" w:rsidP="00BE0B15" w14:paraId="3A85D1CE" w14:textId="77777777">
      <w:pPr>
        <w:numPr>
          <w:ilvl w:val="0"/>
          <w:numId w:val="84"/>
        </w:numPr>
        <w:tabs>
          <w:tab w:val="clear" w:pos="576"/>
          <w:tab w:val="left" w:pos="648"/>
          <w:tab w:val="left" w:pos="4395"/>
        </w:tabs>
        <w:spacing w:before="1"/>
        <w:ind w:left="648" w:right="144" w:hanging="576"/>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Nine general CAO elements include: laying down the agreements made with agency staff with regard to the job to be carried out, the working hours, the salary and the implementation of holiday and leave schemes, holiday allowance, public holidays, short-term absence, pension, social funds, and gross remuneration.</w:t>
      </w:r>
    </w:p>
    <w:p w:rsidR="00004266" w:rsidRPr="00E7329B" w:rsidP="00786661" w14:paraId="3ACEA42D" w14:textId="77777777">
      <w:pPr>
        <w:tabs>
          <w:tab w:val="left" w:pos="4395"/>
        </w:tabs>
        <w:spacing w:before="278"/>
        <w:ind w:left="72"/>
        <w:textAlignment w:val="baseline"/>
        <w:rPr>
          <w:rFonts w:ascii="Arial" w:eastAsia="Arial" w:hAnsi="Arial" w:cs="Arial"/>
          <w:b/>
          <w:color w:val="000000"/>
          <w:sz w:val="20"/>
          <w:szCs w:val="20"/>
          <w:lang w:val="en-GB"/>
        </w:rPr>
      </w:pPr>
      <w:r w:rsidRPr="00E7329B">
        <w:rPr>
          <w:rFonts w:ascii="Arial" w:eastAsia="Arial" w:hAnsi="Arial" w:cs="Arial"/>
          <w:b/>
          <w:color w:val="000000"/>
          <w:sz w:val="20"/>
          <w:szCs w:val="20"/>
          <w:lang w:val="en-GB"/>
        </w:rPr>
        <w:t>Hirer's/user company's remuneration</w:t>
      </w:r>
    </w:p>
    <w:p w:rsidR="00004266" w:rsidRPr="00E7329B" w:rsidP="00786661" w14:paraId="247D321C" w14:textId="77777777">
      <w:pPr>
        <w:tabs>
          <w:tab w:val="left" w:pos="4395"/>
        </w:tabs>
        <w:ind w:left="72" w:right="72"/>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The CAO stipulates that the employer (hirer) must demand that the temporary employment agency pays the agency worker the hirer's/user company's remuneration [</w:t>
      </w:r>
      <w:r w:rsidRPr="00E7329B">
        <w:rPr>
          <w:rFonts w:ascii="Arial" w:eastAsia="Arial" w:hAnsi="Arial" w:cs="Arial"/>
          <w:i/>
          <w:color w:val="000000"/>
          <w:sz w:val="20"/>
          <w:szCs w:val="20"/>
          <w:lang w:val="en-GB"/>
        </w:rPr>
        <w:t>inlenersbeloning</w:t>
      </w:r>
      <w:r w:rsidRPr="00E7329B">
        <w:rPr>
          <w:rFonts w:ascii="Arial" w:eastAsia="Arial" w:hAnsi="Arial" w:cs="Arial"/>
          <w:color w:val="000000"/>
          <w:sz w:val="20"/>
          <w:szCs w:val="20"/>
          <w:lang w:val="en-GB"/>
        </w:rPr>
        <w:t>], as defined in the CAO applicable to the temporary employment agency from the first day of the period he works with the employer. This requirement has been incorporated into the NBBU collective labour agreement [</w:t>
      </w:r>
      <w:r w:rsidRPr="00E7329B">
        <w:rPr>
          <w:rFonts w:ascii="Arial" w:eastAsia="Arial" w:hAnsi="Arial" w:cs="Arial"/>
          <w:i/>
          <w:color w:val="000000"/>
          <w:sz w:val="20"/>
          <w:szCs w:val="20"/>
          <w:lang w:val="en-GB"/>
        </w:rPr>
        <w:t xml:space="preserve">NBBU </w:t>
      </w:r>
      <w:r w:rsidRPr="00E7329B">
        <w:rPr>
          <w:rFonts w:ascii="Arial" w:eastAsia="Arial" w:hAnsi="Arial" w:cs="Arial"/>
          <w:i/>
          <w:color w:val="000000"/>
          <w:sz w:val="20"/>
          <w:szCs w:val="20"/>
          <w:lang w:val="en-GB"/>
        </w:rPr>
        <w:t>cao</w:t>
      </w:r>
      <w:r w:rsidRPr="00E7329B">
        <w:rPr>
          <w:rFonts w:ascii="Arial" w:eastAsia="Arial" w:hAnsi="Arial" w:cs="Arial"/>
          <w:color w:val="000000"/>
          <w:sz w:val="20"/>
          <w:szCs w:val="20"/>
          <w:lang w:val="en-GB"/>
        </w:rPr>
        <w:t>], which only applies to temporary employment agencies affiliated to this sectoral organisation. As from 30 March 2015, by virtue of the collective labour agreement for temporary agency workers [</w:t>
      </w:r>
      <w:r w:rsidRPr="00E7329B">
        <w:rPr>
          <w:rFonts w:ascii="Arial" w:eastAsia="Arial" w:hAnsi="Arial" w:cs="Arial"/>
          <w:i/>
          <w:color w:val="000000"/>
          <w:sz w:val="20"/>
          <w:szCs w:val="20"/>
          <w:lang w:val="en-GB"/>
        </w:rPr>
        <w:t>cao</w:t>
      </w:r>
      <w:r w:rsidRPr="00E7329B">
        <w:rPr>
          <w:rFonts w:ascii="Arial" w:eastAsia="Arial" w:hAnsi="Arial" w:cs="Arial"/>
          <w:i/>
          <w:color w:val="000000"/>
          <w:sz w:val="20"/>
          <w:szCs w:val="20"/>
          <w:lang w:val="en-GB"/>
        </w:rPr>
        <w:t xml:space="preserve"> </w:t>
      </w:r>
      <w:r w:rsidRPr="00E7329B">
        <w:rPr>
          <w:rFonts w:ascii="Arial" w:eastAsia="Arial" w:hAnsi="Arial" w:cs="Arial"/>
          <w:i/>
          <w:color w:val="000000"/>
          <w:sz w:val="20"/>
          <w:szCs w:val="20"/>
          <w:lang w:val="en-GB"/>
        </w:rPr>
        <w:t>voor</w:t>
      </w:r>
      <w:r w:rsidRPr="00E7329B">
        <w:rPr>
          <w:rFonts w:ascii="Arial" w:eastAsia="Arial" w:hAnsi="Arial" w:cs="Arial"/>
          <w:i/>
          <w:color w:val="000000"/>
          <w:sz w:val="20"/>
          <w:szCs w:val="20"/>
          <w:lang w:val="en-GB"/>
        </w:rPr>
        <w:t xml:space="preserve"> </w:t>
      </w:r>
      <w:r w:rsidRPr="00E7329B">
        <w:rPr>
          <w:rFonts w:ascii="Arial" w:eastAsia="Arial" w:hAnsi="Arial" w:cs="Arial"/>
          <w:i/>
          <w:color w:val="000000"/>
          <w:sz w:val="20"/>
          <w:szCs w:val="20"/>
          <w:lang w:val="en-GB"/>
        </w:rPr>
        <w:t>Uitzendkrachten</w:t>
      </w:r>
      <w:r w:rsidRPr="00E7329B">
        <w:rPr>
          <w:rFonts w:ascii="Arial" w:eastAsia="Arial" w:hAnsi="Arial" w:cs="Arial"/>
          <w:color w:val="000000"/>
          <w:sz w:val="20"/>
          <w:szCs w:val="20"/>
          <w:lang w:val="en-GB"/>
        </w:rPr>
        <w:t>] the requirement for temporary employment agencies to apply the hirer's/user company's remuneration also applies to those affiliated to the ABU sector organisation. As soon as this requirement has been declared universally binding, the hirer's/user company's remuneration will apply to all temporary employment agencies alike on the basis of the two collective labour agreements applied in this sector, and will no longer be based on arrangements made between the individual greenhouse horticulture employer and the agency. The hirer's/user company's remuneration to be applied by the temporary employment agency comprises the following components, in line with the provisions that prevail in the hiring company:</w:t>
      </w:r>
    </w:p>
    <w:p w:rsidR="00004266" w:rsidRPr="00E7329B" w:rsidP="00BE0B15" w14:paraId="71F814E4" w14:textId="77777777">
      <w:pPr>
        <w:numPr>
          <w:ilvl w:val="0"/>
          <w:numId w:val="85"/>
        </w:numPr>
        <w:tabs>
          <w:tab w:val="clear" w:pos="576"/>
          <w:tab w:val="left" w:pos="648"/>
          <w:tab w:val="left" w:pos="4395"/>
        </w:tabs>
        <w:ind w:left="648" w:hanging="576"/>
        <w:textAlignment w:val="baseline"/>
        <w:rPr>
          <w:rFonts w:ascii="Arial" w:eastAsia="Arial" w:hAnsi="Arial" w:cs="Arial"/>
          <w:color w:val="000000"/>
          <w:spacing w:val="-1"/>
          <w:sz w:val="20"/>
          <w:szCs w:val="20"/>
          <w:lang w:val="en-GB"/>
        </w:rPr>
      </w:pPr>
      <w:r w:rsidRPr="00E7329B">
        <w:rPr>
          <w:rFonts w:ascii="Arial" w:eastAsia="Arial" w:hAnsi="Arial" w:cs="Arial"/>
          <w:color w:val="000000"/>
          <w:spacing w:val="-1"/>
          <w:sz w:val="20"/>
          <w:szCs w:val="20"/>
          <w:lang w:val="en-GB"/>
        </w:rPr>
        <w:t>only the applicable period wage in the scale;</w:t>
      </w:r>
    </w:p>
    <w:p w:rsidR="00004266" w:rsidRPr="00E7329B" w:rsidP="00BE0B15" w14:paraId="0741588F" w14:textId="3341EE8E">
      <w:pPr>
        <w:numPr>
          <w:ilvl w:val="0"/>
          <w:numId w:val="85"/>
        </w:numPr>
        <w:tabs>
          <w:tab w:val="clear" w:pos="576"/>
          <w:tab w:val="left" w:pos="648"/>
          <w:tab w:val="left" w:pos="4395"/>
        </w:tabs>
        <w:spacing w:before="4"/>
        <w:ind w:left="648" w:right="72" w:hanging="576"/>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the applicable working hours reduction [</w:t>
      </w:r>
      <w:r w:rsidRPr="00E7329B">
        <w:rPr>
          <w:rFonts w:ascii="Arial" w:eastAsia="Arial" w:hAnsi="Arial" w:cs="Arial"/>
          <w:i/>
          <w:color w:val="000000"/>
          <w:sz w:val="20"/>
          <w:szCs w:val="20"/>
          <w:lang w:val="en-GB"/>
        </w:rPr>
        <w:t>arbeidsduurverkorting</w:t>
      </w:r>
      <w:r w:rsidRPr="00E7329B">
        <w:rPr>
          <w:rFonts w:ascii="Arial" w:eastAsia="Arial" w:hAnsi="Arial" w:cs="Arial"/>
          <w:color w:val="000000"/>
          <w:sz w:val="20"/>
          <w:szCs w:val="20"/>
          <w:lang w:val="en-GB"/>
        </w:rPr>
        <w:t>;</w:t>
      </w:r>
      <w:r w:rsidRPr="00E7329B">
        <w:rPr>
          <w:rFonts w:ascii="Arial" w:eastAsia="Arial" w:hAnsi="Arial" w:cs="Arial"/>
          <w:i/>
          <w:color w:val="000000"/>
          <w:sz w:val="20"/>
          <w:szCs w:val="20"/>
          <w:lang w:val="en-GB"/>
        </w:rPr>
        <w:t xml:space="preserve"> ADV</w:t>
      </w:r>
      <w:r w:rsidRPr="00E7329B">
        <w:rPr>
          <w:rFonts w:ascii="Arial" w:eastAsia="Arial" w:hAnsi="Arial" w:cs="Arial"/>
          <w:color w:val="000000"/>
          <w:sz w:val="20"/>
          <w:szCs w:val="20"/>
          <w:lang w:val="en-GB"/>
        </w:rPr>
        <w:t>]</w:t>
      </w:r>
      <w:r w:rsidRPr="00E7329B" w:rsidR="007B6425">
        <w:rPr>
          <w:rFonts w:ascii="Arial" w:eastAsia="Arial" w:hAnsi="Arial" w:cs="Arial"/>
          <w:color w:val="000000"/>
          <w:sz w:val="20"/>
          <w:szCs w:val="20"/>
          <w:lang w:val="en-GB"/>
        </w:rPr>
        <w:t xml:space="preserve">. </w:t>
      </w:r>
      <w:r w:rsidRPr="00E7329B">
        <w:rPr>
          <w:rFonts w:ascii="Arial" w:eastAsia="Arial" w:hAnsi="Arial" w:cs="Arial"/>
          <w:color w:val="000000"/>
          <w:sz w:val="20"/>
          <w:szCs w:val="20"/>
          <w:lang w:val="en-GB"/>
        </w:rPr>
        <w:t>This may - at the agency's discretion - be compensated in time and/or money;</w:t>
      </w:r>
    </w:p>
    <w:p w:rsidR="00F216A4" w:rsidRPr="00E7329B" w:rsidP="00BE0B15" w14:paraId="455A56E3" w14:textId="0B86C22A">
      <w:pPr>
        <w:numPr>
          <w:ilvl w:val="0"/>
          <w:numId w:val="85"/>
        </w:numPr>
        <w:tabs>
          <w:tab w:val="clear" w:pos="576"/>
          <w:tab w:val="left" w:pos="648"/>
          <w:tab w:val="left" w:pos="4395"/>
        </w:tabs>
        <w:spacing w:before="2"/>
        <w:ind w:left="648" w:right="288" w:hanging="576"/>
        <w:textAlignment w:val="baseline"/>
        <w:rPr>
          <w:rFonts w:ascii="Arial" w:eastAsia="Arial" w:hAnsi="Arial" w:cs="Arial"/>
          <w:color w:val="000000"/>
          <w:sz w:val="20"/>
          <w:szCs w:val="20"/>
          <w:lang w:val="en-GB"/>
        </w:rPr>
      </w:pPr>
      <w:r w:rsidRPr="00E7329B">
        <w:rPr>
          <w:rFonts w:ascii="Arial" w:eastAsia="Arial" w:hAnsi="Arial" w:cs="Arial"/>
          <w:sz w:val="20"/>
          <w:szCs w:val="20"/>
          <w:lang w:val="en-GB"/>
        </w:rPr>
        <w:t>bonuses for overtime, shifted working hours, irregular hours (including public holiday bonus), shift work, and for working under physically taxing circumstances in connection with the nature of the job (which includes working under low or high temperatures, with hazardous substances, or dirty work);</w:t>
      </w:r>
    </w:p>
    <w:p w:rsidR="00004266" w:rsidRPr="00E7329B" w:rsidP="00BE0B15" w14:paraId="21DFC30E" w14:textId="22239BA1">
      <w:pPr>
        <w:numPr>
          <w:ilvl w:val="0"/>
          <w:numId w:val="85"/>
        </w:numPr>
        <w:tabs>
          <w:tab w:val="clear" w:pos="576"/>
          <w:tab w:val="left" w:pos="648"/>
          <w:tab w:val="left" w:pos="4395"/>
        </w:tabs>
        <w:spacing w:before="2"/>
        <w:ind w:left="648" w:hanging="576"/>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initial pay rises</w:t>
      </w:r>
      <w:r w:rsidRPr="00E7329B" w:rsidR="00B03DB1">
        <w:rPr>
          <w:rFonts w:ascii="Arial" w:eastAsia="Arial" w:hAnsi="Arial" w:cs="Arial"/>
          <w:color w:val="000000"/>
          <w:sz w:val="20"/>
          <w:szCs w:val="20"/>
          <w:lang w:val="en-GB"/>
        </w:rPr>
        <w:t xml:space="preserve"> (</w:t>
      </w:r>
      <w:r w:rsidRPr="00E7329B">
        <w:rPr>
          <w:rFonts w:ascii="Arial" w:eastAsia="Arial" w:hAnsi="Arial" w:cs="Arial"/>
          <w:color w:val="000000"/>
          <w:sz w:val="20"/>
          <w:szCs w:val="20"/>
          <w:lang w:val="en-GB"/>
        </w:rPr>
        <w:t>amount and time as determined in the user company</w:t>
      </w:r>
      <w:r w:rsidRPr="00E7329B" w:rsidR="00B03DB1">
        <w:rPr>
          <w:rFonts w:ascii="Arial" w:eastAsia="Arial" w:hAnsi="Arial" w:cs="Arial"/>
          <w:color w:val="000000"/>
          <w:sz w:val="20"/>
          <w:szCs w:val="20"/>
          <w:lang w:val="en-GB"/>
        </w:rPr>
        <w:t>)</w:t>
      </w:r>
      <w:r w:rsidRPr="00E7329B">
        <w:rPr>
          <w:rFonts w:ascii="Arial" w:eastAsia="Arial" w:hAnsi="Arial" w:cs="Arial"/>
          <w:color w:val="000000"/>
          <w:sz w:val="20"/>
          <w:szCs w:val="20"/>
          <w:lang w:val="en-GB"/>
        </w:rPr>
        <w:t>;</w:t>
      </w:r>
    </w:p>
    <w:p w:rsidR="00004266" w:rsidRPr="00E7329B" w:rsidP="00BE0B15" w14:paraId="204AA536" w14:textId="29979F8F">
      <w:pPr>
        <w:numPr>
          <w:ilvl w:val="0"/>
          <w:numId w:val="85"/>
        </w:numPr>
        <w:tabs>
          <w:tab w:val="clear" w:pos="576"/>
          <w:tab w:val="left" w:pos="648"/>
          <w:tab w:val="left" w:pos="4395"/>
        </w:tabs>
        <w:ind w:left="648" w:right="144" w:hanging="576"/>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expense allowance (insofar as the temporary employment agency is permitted to pay the allowance exempt from payroll tax and social contributions: travelling expenses, accommodation costs,</w:t>
      </w:r>
      <w:r w:rsidRPr="00E7329B" w:rsidR="00B03DB1">
        <w:rPr>
          <w:rFonts w:ascii="Arial" w:eastAsia="Arial" w:hAnsi="Arial" w:cs="Arial"/>
          <w:color w:val="000000"/>
          <w:sz w:val="20"/>
          <w:szCs w:val="20"/>
          <w:lang w:val="en-GB"/>
        </w:rPr>
        <w:t xml:space="preserve"> </w:t>
      </w:r>
      <w:r w:rsidRPr="00E7329B">
        <w:rPr>
          <w:rFonts w:ascii="Arial" w:eastAsia="Arial" w:hAnsi="Arial" w:cs="Arial"/>
          <w:color w:val="000000"/>
          <w:sz w:val="20"/>
          <w:szCs w:val="20"/>
          <w:lang w:val="en-GB"/>
        </w:rPr>
        <w:t>and other costs necessary with a view to performance of the job);</w:t>
      </w:r>
    </w:p>
    <w:p w:rsidR="00004266" w:rsidRPr="00E7329B" w:rsidP="00BE0B15" w14:paraId="6AB0DA23" w14:textId="35859952">
      <w:pPr>
        <w:numPr>
          <w:ilvl w:val="0"/>
          <w:numId w:val="85"/>
        </w:numPr>
        <w:tabs>
          <w:tab w:val="clear" w:pos="576"/>
          <w:tab w:val="left" w:pos="648"/>
          <w:tab w:val="left" w:pos="4395"/>
        </w:tabs>
        <w:spacing w:before="1"/>
        <w:ind w:left="648" w:hanging="576"/>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incremental increases</w:t>
      </w:r>
      <w:r w:rsidRPr="00E7329B" w:rsidR="00B03DB1">
        <w:rPr>
          <w:rFonts w:ascii="Arial" w:eastAsia="Arial" w:hAnsi="Arial" w:cs="Arial"/>
          <w:color w:val="000000"/>
          <w:sz w:val="20"/>
          <w:szCs w:val="20"/>
          <w:lang w:val="en-GB"/>
        </w:rPr>
        <w:t xml:space="preserve"> (</w:t>
      </w:r>
      <w:r w:rsidRPr="00E7329B">
        <w:rPr>
          <w:rFonts w:ascii="Arial" w:eastAsia="Arial" w:hAnsi="Arial" w:cs="Arial"/>
          <w:color w:val="000000"/>
          <w:sz w:val="20"/>
          <w:szCs w:val="20"/>
          <w:lang w:val="en-GB"/>
        </w:rPr>
        <w:t>amount and time as in the user company</w:t>
      </w:r>
      <w:r w:rsidRPr="00E7329B" w:rsidR="00B03DB1">
        <w:rPr>
          <w:rFonts w:ascii="Arial" w:eastAsia="Arial" w:hAnsi="Arial" w:cs="Arial"/>
          <w:color w:val="000000"/>
          <w:sz w:val="20"/>
          <w:szCs w:val="20"/>
          <w:lang w:val="en-GB"/>
        </w:rPr>
        <w:t>)</w:t>
      </w:r>
      <w:r w:rsidRPr="00E7329B">
        <w:rPr>
          <w:rFonts w:ascii="Arial" w:eastAsia="Arial" w:hAnsi="Arial" w:cs="Arial"/>
          <w:color w:val="000000"/>
          <w:sz w:val="20"/>
          <w:szCs w:val="20"/>
          <w:lang w:val="en-GB"/>
        </w:rPr>
        <w:t>.</w:t>
      </w:r>
    </w:p>
    <w:p w:rsidR="00DA520E" w:rsidRPr="00E7329B" w:rsidP="00786661" w14:paraId="38CE2530" w14:textId="77777777">
      <w:pPr>
        <w:tabs>
          <w:tab w:val="left" w:pos="4395"/>
        </w:tabs>
        <w:spacing w:after="227"/>
        <w:ind w:right="216"/>
        <w:textAlignment w:val="baseline"/>
        <w:rPr>
          <w:rFonts w:ascii="Arial" w:eastAsia="Arial" w:hAnsi="Arial" w:cs="Arial"/>
          <w:color w:val="000000"/>
          <w:sz w:val="20"/>
          <w:szCs w:val="20"/>
          <w:lang w:val="en-GB"/>
        </w:rPr>
      </w:pPr>
    </w:p>
    <w:p w:rsidR="00223C77" w:rsidP="00E7329B" w14:paraId="32D1F7AD" w14:textId="146C6F75">
      <w:pPr>
        <w:tabs>
          <w:tab w:val="left" w:pos="4395"/>
        </w:tabs>
        <w:spacing w:after="227"/>
        <w:ind w:right="216"/>
        <w:textAlignment w:val="baseline"/>
        <w:rPr>
          <w:rFonts w:ascii="Arial" w:eastAsia="Arial" w:hAnsi="Arial" w:cs="Arial"/>
          <w:color w:val="000000"/>
          <w:lang w:val="en-GB"/>
        </w:rPr>
      </w:pPr>
      <w:r w:rsidRPr="00E7329B">
        <w:rPr>
          <w:rFonts w:ascii="Arial" w:eastAsia="Arial" w:hAnsi="Arial" w:cs="Arial"/>
          <w:color w:val="000000"/>
          <w:sz w:val="20"/>
          <w:szCs w:val="20"/>
          <w:lang w:val="en-GB"/>
        </w:rPr>
        <w:t>Refer to the Greenhouse Horticulture CAO for relevant articles (*) relating to hirer's/user company's remuneration.</w:t>
      </w:r>
    </w:p>
    <w:p w:rsidR="00223C77" w:rsidRPr="004C7B3C" w:rsidP="00786661" w14:paraId="6E01AF5D" w14:textId="77777777">
      <w:pPr>
        <w:tabs>
          <w:tab w:val="left" w:pos="4395"/>
        </w:tabs>
        <w:spacing w:after="227"/>
        <w:ind w:right="216"/>
        <w:textAlignment w:val="baseline"/>
        <w:rPr>
          <w:rFonts w:ascii="Arial" w:eastAsia="Arial" w:hAnsi="Arial" w:cs="Arial"/>
          <w:color w:val="000000"/>
          <w:lang w:val="en-GB"/>
        </w:rPr>
      </w:pPr>
    </w:p>
    <w:tbl>
      <w:tblPr>
        <w:tblpPr w:leftFromText="141" w:rightFromText="141" w:horzAnchor="margin" w:tblpY="-590"/>
        <w:tblW w:w="0" w:type="auto"/>
        <w:tblLayout w:type="fixed"/>
        <w:tblCellMar>
          <w:left w:w="0" w:type="dxa"/>
          <w:right w:w="0" w:type="dxa"/>
        </w:tblCellMar>
        <w:tblLook w:val="0000"/>
      </w:tblPr>
      <w:tblGrid>
        <w:gridCol w:w="3077"/>
        <w:gridCol w:w="3072"/>
        <w:gridCol w:w="3076"/>
      </w:tblGrid>
      <w:tr w14:paraId="606BB708" w14:textId="77777777" w:rsidTr="00E7329B">
        <w:tblPrEx>
          <w:tblW w:w="0" w:type="auto"/>
          <w:tblLayout w:type="fixed"/>
          <w:tblCellMar>
            <w:left w:w="0" w:type="dxa"/>
            <w:right w:w="0" w:type="dxa"/>
          </w:tblCellMar>
          <w:tblLook w:val="0000"/>
        </w:tblPrEx>
        <w:trPr>
          <w:trHeight w:hRule="exact" w:val="1224"/>
        </w:trPr>
        <w:tc>
          <w:tcPr>
            <w:tcW w:w="3077" w:type="dxa"/>
            <w:tcBorders>
              <w:top w:val="single" w:sz="5" w:space="0" w:color="000000"/>
              <w:left w:val="single" w:sz="5" w:space="0" w:color="000000"/>
              <w:bottom w:val="single" w:sz="5" w:space="0" w:color="000000"/>
              <w:right w:val="single" w:sz="5" w:space="0" w:color="000000"/>
            </w:tcBorders>
          </w:tcPr>
          <w:p w:rsidR="00004266" w:rsidRPr="00E7329B" w:rsidP="00E7329B" w14:paraId="459A84B5" w14:textId="77777777">
            <w:pPr>
              <w:tabs>
                <w:tab w:val="left" w:pos="4395"/>
              </w:tabs>
              <w:ind w:left="144"/>
              <w:textAlignment w:val="baseline"/>
              <w:rPr>
                <w:rFonts w:ascii="Arial" w:eastAsia="Arial" w:hAnsi="Arial" w:cs="Arial"/>
                <w:b/>
                <w:color w:val="000000"/>
                <w:sz w:val="20"/>
                <w:szCs w:val="20"/>
                <w:lang w:val="en-GB"/>
              </w:rPr>
            </w:pPr>
            <w:r w:rsidRPr="00E7329B">
              <w:rPr>
                <w:rFonts w:ascii="Arial" w:eastAsia="Arial" w:hAnsi="Arial" w:cs="Arial"/>
                <w:b/>
                <w:color w:val="000000"/>
                <w:sz w:val="20"/>
                <w:szCs w:val="20"/>
                <w:lang w:val="en-GB"/>
              </w:rPr>
              <w:t xml:space="preserve">Hirer's/user company's remuneration - </w:t>
            </w:r>
          </w:p>
          <w:p w:rsidR="00004266" w:rsidRPr="00E7329B" w:rsidP="00E7329B" w14:paraId="53E1E487" w14:textId="77777777">
            <w:pPr>
              <w:tabs>
                <w:tab w:val="left" w:pos="4395"/>
              </w:tabs>
              <w:spacing w:before="4" w:after="190"/>
              <w:ind w:left="144"/>
              <w:textAlignment w:val="baseline"/>
              <w:rPr>
                <w:rFonts w:ascii="Arial" w:eastAsia="Arial" w:hAnsi="Arial" w:cs="Arial"/>
                <w:b/>
                <w:color w:val="000000"/>
                <w:sz w:val="20"/>
                <w:szCs w:val="20"/>
                <w:lang w:val="en-GB"/>
              </w:rPr>
            </w:pPr>
            <w:r w:rsidRPr="00E7329B">
              <w:rPr>
                <w:rFonts w:ascii="Arial" w:eastAsia="Arial" w:hAnsi="Arial" w:cs="Arial"/>
                <w:b/>
                <w:color w:val="000000"/>
                <w:sz w:val="20"/>
                <w:szCs w:val="20"/>
                <w:lang w:val="en-GB"/>
              </w:rPr>
              <w:t>CAO for temporary agency workers</w:t>
            </w:r>
          </w:p>
        </w:tc>
        <w:tc>
          <w:tcPr>
            <w:tcW w:w="3072" w:type="dxa"/>
            <w:tcBorders>
              <w:top w:val="single" w:sz="5" w:space="0" w:color="000000"/>
              <w:left w:val="single" w:sz="5" w:space="0" w:color="000000"/>
              <w:bottom w:val="single" w:sz="5" w:space="0" w:color="000000"/>
              <w:right w:val="single" w:sz="5" w:space="0" w:color="000000"/>
            </w:tcBorders>
          </w:tcPr>
          <w:p w:rsidR="00004266" w:rsidRPr="00E7329B" w:rsidP="00E7329B" w14:paraId="1C08E18B" w14:textId="77777777">
            <w:pPr>
              <w:tabs>
                <w:tab w:val="left" w:pos="4395"/>
              </w:tabs>
              <w:spacing w:after="695"/>
              <w:ind w:left="108"/>
              <w:textAlignment w:val="baseline"/>
              <w:rPr>
                <w:rFonts w:ascii="Arial" w:eastAsia="Arial" w:hAnsi="Arial" w:cs="Arial"/>
                <w:b/>
                <w:color w:val="000000"/>
                <w:sz w:val="20"/>
                <w:szCs w:val="20"/>
                <w:lang w:val="en-GB"/>
              </w:rPr>
            </w:pPr>
            <w:r w:rsidRPr="00E7329B">
              <w:rPr>
                <w:rFonts w:ascii="Arial" w:eastAsia="Arial" w:hAnsi="Arial" w:cs="Arial"/>
                <w:b/>
                <w:color w:val="000000"/>
                <w:sz w:val="20"/>
                <w:szCs w:val="20"/>
                <w:lang w:val="en-GB"/>
              </w:rPr>
              <w:t>Greenhouse Horticulture CAO</w:t>
            </w:r>
          </w:p>
        </w:tc>
        <w:tc>
          <w:tcPr>
            <w:tcW w:w="3076" w:type="dxa"/>
            <w:tcBorders>
              <w:top w:val="single" w:sz="5" w:space="0" w:color="000000"/>
              <w:left w:val="single" w:sz="5" w:space="0" w:color="000000"/>
              <w:bottom w:val="single" w:sz="5" w:space="0" w:color="000000"/>
              <w:right w:val="single" w:sz="5" w:space="0" w:color="000000"/>
            </w:tcBorders>
          </w:tcPr>
          <w:p w:rsidR="00004266" w:rsidRPr="00E7329B" w:rsidP="00E7329B" w14:paraId="1BC14473" w14:textId="77777777">
            <w:pPr>
              <w:tabs>
                <w:tab w:val="left" w:pos="4395"/>
              </w:tabs>
              <w:spacing w:after="943"/>
              <w:ind w:left="100"/>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Remarks</w:t>
            </w:r>
          </w:p>
        </w:tc>
      </w:tr>
      <w:tr w14:paraId="23E142EF" w14:textId="77777777" w:rsidTr="00E7329B">
        <w:tblPrEx>
          <w:tblW w:w="0" w:type="auto"/>
          <w:tblLayout w:type="fixed"/>
          <w:tblCellMar>
            <w:left w:w="0" w:type="dxa"/>
            <w:right w:w="0" w:type="dxa"/>
          </w:tblCellMar>
          <w:tblLook w:val="0000"/>
        </w:tblPrEx>
        <w:trPr>
          <w:trHeight w:hRule="exact" w:val="1262"/>
        </w:trPr>
        <w:tc>
          <w:tcPr>
            <w:tcW w:w="3077" w:type="dxa"/>
            <w:vMerge w:val="restart"/>
            <w:tcBorders>
              <w:top w:val="single" w:sz="5" w:space="0" w:color="000000"/>
              <w:left w:val="single" w:sz="5" w:space="0" w:color="000000"/>
              <w:right w:val="single" w:sz="5" w:space="0" w:color="000000"/>
            </w:tcBorders>
          </w:tcPr>
          <w:p w:rsidR="00004266" w:rsidRPr="00E7329B" w:rsidP="00BE0B15" w14:paraId="1F59A425" w14:textId="77777777">
            <w:pPr>
              <w:numPr>
                <w:ilvl w:val="0"/>
                <w:numId w:val="86"/>
              </w:numPr>
              <w:tabs>
                <w:tab w:val="clear" w:pos="216"/>
                <w:tab w:val="left" w:pos="360"/>
                <w:tab w:val="left" w:pos="4395"/>
              </w:tabs>
              <w:spacing w:after="4179"/>
              <w:ind w:left="360" w:hanging="216"/>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Only the applicable period wage in the scale.</w:t>
            </w:r>
          </w:p>
        </w:tc>
        <w:tc>
          <w:tcPr>
            <w:tcW w:w="3072" w:type="dxa"/>
            <w:tcBorders>
              <w:top w:val="single" w:sz="5" w:space="0" w:color="000000"/>
              <w:left w:val="single" w:sz="5" w:space="0" w:color="000000"/>
              <w:bottom w:val="single" w:sz="11" w:space="0" w:color="000000"/>
              <w:right w:val="single" w:sz="5" w:space="0" w:color="000000"/>
            </w:tcBorders>
          </w:tcPr>
          <w:p w:rsidR="00004266" w:rsidRPr="00E7329B" w:rsidP="00E7329B" w14:paraId="4CFAEB0B" w14:textId="77777777">
            <w:pPr>
              <w:tabs>
                <w:tab w:val="left" w:pos="4395"/>
              </w:tabs>
              <w:ind w:left="72"/>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Articles 33 to 35</w:t>
            </w:r>
          </w:p>
          <w:p w:rsidR="00004266" w:rsidRPr="00E7329B" w:rsidP="00E7329B" w14:paraId="5117E966" w14:textId="77777777">
            <w:pPr>
              <w:tabs>
                <w:tab w:val="left" w:pos="4395"/>
              </w:tabs>
              <w:ind w:left="72"/>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Job evaluation, classification,</w:t>
            </w:r>
          </w:p>
          <w:p w:rsidR="00004266" w:rsidRPr="00E7329B" w:rsidP="00E7329B" w14:paraId="1D61D72E" w14:textId="77777777">
            <w:pPr>
              <w:tabs>
                <w:tab w:val="left" w:pos="4395"/>
              </w:tabs>
              <w:spacing w:before="1"/>
              <w:ind w:left="72"/>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increments, youth wages.</w:t>
            </w:r>
          </w:p>
          <w:p w:rsidR="00004266" w:rsidRPr="00E7329B" w:rsidP="00E7329B" w14:paraId="4D88D37B" w14:textId="77777777">
            <w:pPr>
              <w:tabs>
                <w:tab w:val="left" w:pos="4395"/>
              </w:tabs>
              <w:spacing w:before="234"/>
              <w:ind w:left="72"/>
              <w:textAlignment w:val="baseline"/>
              <w:rPr>
                <w:rFonts w:ascii="Arial" w:eastAsia="Arial" w:hAnsi="Arial" w:cs="Arial"/>
                <w:b/>
                <w:color w:val="000000"/>
                <w:sz w:val="20"/>
                <w:szCs w:val="20"/>
                <w:lang w:val="en-GB"/>
              </w:rPr>
            </w:pPr>
            <w:r w:rsidRPr="00E7329B">
              <w:rPr>
                <w:rFonts w:ascii="Arial" w:eastAsia="Arial" w:hAnsi="Arial" w:cs="Arial"/>
                <w:b/>
                <w:color w:val="000000"/>
                <w:sz w:val="20"/>
                <w:szCs w:val="20"/>
                <w:lang w:val="en-GB"/>
              </w:rPr>
              <w:t xml:space="preserve">Except </w:t>
            </w:r>
            <w:r w:rsidRPr="00E7329B">
              <w:rPr>
                <w:rFonts w:ascii="Arial" w:eastAsia="Arial" w:hAnsi="Arial" w:cs="Arial"/>
                <w:color w:val="000000"/>
                <w:sz w:val="20"/>
                <w:szCs w:val="20"/>
                <w:lang w:val="en-GB"/>
              </w:rPr>
              <w:t>Article 12</w:t>
            </w:r>
          </w:p>
        </w:tc>
        <w:tc>
          <w:tcPr>
            <w:tcW w:w="3076" w:type="dxa"/>
            <w:vMerge w:val="restart"/>
            <w:tcBorders>
              <w:top w:val="single" w:sz="5" w:space="0" w:color="000000"/>
              <w:left w:val="single" w:sz="5" w:space="0" w:color="000000"/>
              <w:right w:val="single" w:sz="5" w:space="0" w:color="000000"/>
            </w:tcBorders>
          </w:tcPr>
          <w:p w:rsidR="00004266" w:rsidRPr="00E7329B" w:rsidP="00E7329B" w14:paraId="1525F25F" w14:textId="77777777">
            <w:pPr>
              <w:tabs>
                <w:tab w:val="left" w:pos="4395"/>
              </w:tabs>
              <w:ind w:left="144" w:right="180"/>
              <w:textAlignment w:val="baseline"/>
              <w:rPr>
                <w:rFonts w:ascii="Arial" w:eastAsia="Arial" w:hAnsi="Arial" w:cs="Arial"/>
                <w:b/>
                <w:color w:val="000000"/>
                <w:spacing w:val="-4"/>
                <w:sz w:val="20"/>
                <w:szCs w:val="20"/>
                <w:lang w:val="en-GB"/>
              </w:rPr>
            </w:pPr>
            <w:r w:rsidRPr="00E7329B">
              <w:rPr>
                <w:rFonts w:ascii="Arial" w:eastAsia="Arial" w:hAnsi="Arial" w:cs="Arial"/>
                <w:b/>
                <w:color w:val="000000"/>
                <w:spacing w:val="-4"/>
                <w:sz w:val="20"/>
                <w:szCs w:val="20"/>
                <w:lang w:val="en-GB"/>
              </w:rPr>
              <w:t xml:space="preserve">Note: </w:t>
            </w:r>
            <w:r w:rsidRPr="00E7329B">
              <w:rPr>
                <w:rFonts w:ascii="Arial" w:eastAsia="Arial" w:hAnsi="Arial" w:cs="Arial"/>
                <w:color w:val="000000"/>
                <w:spacing w:val="-4"/>
                <w:sz w:val="20"/>
                <w:szCs w:val="20"/>
                <w:lang w:val="en-GB"/>
              </w:rPr>
              <w:t>Wage tables per hour. 21 years = fully competent Deviating youth wages. See also Appendix 4 (page 44) for the calculation of monthly wage and statutory minimum wage/hourly wage in relation to the standard or normal working time a week, of 38 hours a week (page 16).</w:t>
            </w:r>
          </w:p>
          <w:p w:rsidR="00004266" w:rsidRPr="00E7329B" w:rsidP="00E7329B" w14:paraId="6BCFF46F" w14:textId="77777777">
            <w:pPr>
              <w:tabs>
                <w:tab w:val="left" w:pos="4395"/>
              </w:tabs>
              <w:spacing w:before="202" w:after="185"/>
              <w:ind w:left="144" w:right="180"/>
              <w:textAlignment w:val="baseline"/>
              <w:rPr>
                <w:rFonts w:ascii="Arial" w:eastAsia="Arial" w:hAnsi="Arial" w:cs="Arial"/>
                <w:color w:val="000000"/>
                <w:spacing w:val="-4"/>
                <w:sz w:val="20"/>
                <w:szCs w:val="20"/>
                <w:lang w:val="en-GB"/>
              </w:rPr>
            </w:pPr>
            <w:r w:rsidRPr="00E7329B">
              <w:rPr>
                <w:rFonts w:ascii="Arial" w:eastAsia="Arial" w:hAnsi="Arial" w:cs="Arial"/>
                <w:color w:val="000000"/>
                <w:spacing w:val="-4"/>
                <w:sz w:val="20"/>
                <w:szCs w:val="20"/>
                <w:lang w:val="en-GB"/>
              </w:rPr>
              <w:t>Article 11 Greenhouse Horticulture CAO - Peak workers Relates to exemption from contribution to pension and sector fund to which the agency employer is not affiliated.</w:t>
            </w:r>
          </w:p>
        </w:tc>
      </w:tr>
      <w:tr w14:paraId="10232268" w14:textId="77777777" w:rsidTr="00E7329B">
        <w:tblPrEx>
          <w:tblW w:w="0" w:type="auto"/>
          <w:tblLayout w:type="fixed"/>
          <w:tblCellMar>
            <w:left w:w="0" w:type="dxa"/>
            <w:right w:w="0" w:type="dxa"/>
          </w:tblCellMar>
          <w:tblLook w:val="0000"/>
        </w:tblPrEx>
        <w:trPr>
          <w:trHeight w:hRule="exact" w:val="759"/>
        </w:trPr>
        <w:tc>
          <w:tcPr>
            <w:tcW w:w="3077" w:type="dxa"/>
            <w:vMerge/>
            <w:tcBorders>
              <w:left w:val="single" w:sz="5" w:space="0" w:color="000000"/>
              <w:right w:val="single" w:sz="5" w:space="0" w:color="000000"/>
            </w:tcBorders>
          </w:tcPr>
          <w:p w:rsidR="00004266" w:rsidRPr="00E7329B" w:rsidP="00E7329B" w14:paraId="13D18100" w14:textId="77777777">
            <w:pPr>
              <w:tabs>
                <w:tab w:val="left" w:pos="4395"/>
              </w:tabs>
              <w:rPr>
                <w:rFonts w:ascii="Arial" w:hAnsi="Arial" w:cs="Arial"/>
                <w:sz w:val="20"/>
                <w:szCs w:val="20"/>
                <w:lang w:val="en-GB"/>
              </w:rPr>
            </w:pPr>
          </w:p>
        </w:tc>
        <w:tc>
          <w:tcPr>
            <w:tcW w:w="3072" w:type="dxa"/>
            <w:tcBorders>
              <w:top w:val="single" w:sz="11" w:space="0" w:color="000000"/>
              <w:left w:val="single" w:sz="5" w:space="0" w:color="000000"/>
              <w:bottom w:val="single" w:sz="11" w:space="0" w:color="000000"/>
              <w:right w:val="single" w:sz="5" w:space="0" w:color="000000"/>
            </w:tcBorders>
          </w:tcPr>
          <w:p w:rsidR="00004266" w:rsidRPr="00E7329B" w:rsidP="00E7329B" w14:paraId="674E9CFD" w14:textId="77777777">
            <w:pPr>
              <w:tabs>
                <w:tab w:val="left" w:pos="4395"/>
              </w:tabs>
              <w:ind w:left="144"/>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Students &amp; pupils and </w:t>
            </w:r>
            <w:r w:rsidRPr="00E7329B">
              <w:rPr>
                <w:rFonts w:ascii="Arial" w:eastAsia="Arial" w:hAnsi="Arial" w:cs="Arial"/>
                <w:color w:val="000000"/>
                <w:sz w:val="20"/>
                <w:szCs w:val="20"/>
                <w:lang w:val="en-GB"/>
              </w:rPr>
              <w:br/>
              <w:t xml:space="preserve">holiday workers </w:t>
            </w:r>
            <w:r w:rsidRPr="00E7329B">
              <w:rPr>
                <w:rFonts w:ascii="Arial" w:eastAsia="Arial" w:hAnsi="Arial" w:cs="Arial"/>
                <w:color w:val="000000"/>
                <w:sz w:val="20"/>
                <w:szCs w:val="20"/>
                <w:lang w:val="en-GB"/>
              </w:rPr>
              <w:br/>
            </w:r>
            <w:r w:rsidRPr="00E7329B">
              <w:rPr>
                <w:rFonts w:ascii="Arial" w:eastAsia="Arial" w:hAnsi="Arial" w:cs="Arial"/>
                <w:b/>
                <w:color w:val="000000"/>
                <w:sz w:val="20"/>
                <w:szCs w:val="20"/>
                <w:lang w:val="en-GB"/>
              </w:rPr>
              <w:t xml:space="preserve">Except </w:t>
            </w:r>
            <w:r w:rsidRPr="00E7329B">
              <w:rPr>
                <w:rFonts w:ascii="Arial" w:eastAsia="Arial" w:hAnsi="Arial" w:cs="Arial"/>
                <w:color w:val="000000"/>
                <w:sz w:val="20"/>
                <w:szCs w:val="20"/>
                <w:lang w:val="en-GB"/>
              </w:rPr>
              <w:t>Article 13</w:t>
            </w:r>
          </w:p>
        </w:tc>
        <w:tc>
          <w:tcPr>
            <w:tcW w:w="3076" w:type="dxa"/>
            <w:vMerge/>
            <w:tcBorders>
              <w:left w:val="single" w:sz="5" w:space="0" w:color="000000"/>
              <w:right w:val="single" w:sz="5" w:space="0" w:color="000000"/>
            </w:tcBorders>
          </w:tcPr>
          <w:p w:rsidR="00004266" w:rsidRPr="00E7329B" w:rsidP="00E7329B" w14:paraId="4DE97465" w14:textId="77777777">
            <w:pPr>
              <w:tabs>
                <w:tab w:val="left" w:pos="4395"/>
              </w:tabs>
              <w:rPr>
                <w:rFonts w:ascii="Arial" w:hAnsi="Arial" w:cs="Arial"/>
                <w:sz w:val="20"/>
                <w:szCs w:val="20"/>
                <w:lang w:val="en-GB"/>
              </w:rPr>
            </w:pPr>
          </w:p>
        </w:tc>
      </w:tr>
      <w:tr w14:paraId="29CD9DF5" w14:textId="77777777" w:rsidTr="00E7329B">
        <w:tblPrEx>
          <w:tblW w:w="0" w:type="auto"/>
          <w:tblLayout w:type="fixed"/>
          <w:tblCellMar>
            <w:left w:w="0" w:type="dxa"/>
            <w:right w:w="0" w:type="dxa"/>
          </w:tblCellMar>
          <w:tblLook w:val="0000"/>
        </w:tblPrEx>
        <w:trPr>
          <w:trHeight w:hRule="exact" w:val="2693"/>
        </w:trPr>
        <w:tc>
          <w:tcPr>
            <w:tcW w:w="3077" w:type="dxa"/>
            <w:vMerge/>
            <w:tcBorders>
              <w:left w:val="single" w:sz="5" w:space="0" w:color="000000"/>
              <w:bottom w:val="single" w:sz="5" w:space="0" w:color="000000"/>
              <w:right w:val="single" w:sz="5" w:space="0" w:color="000000"/>
            </w:tcBorders>
          </w:tcPr>
          <w:p w:rsidR="00004266" w:rsidRPr="00E7329B" w:rsidP="00E7329B" w14:paraId="2EEBAFD9" w14:textId="77777777">
            <w:pPr>
              <w:tabs>
                <w:tab w:val="left" w:pos="4395"/>
              </w:tabs>
              <w:rPr>
                <w:rFonts w:ascii="Arial" w:hAnsi="Arial" w:cs="Arial"/>
                <w:sz w:val="20"/>
                <w:szCs w:val="20"/>
                <w:lang w:val="en-GB"/>
              </w:rPr>
            </w:pPr>
          </w:p>
        </w:tc>
        <w:tc>
          <w:tcPr>
            <w:tcW w:w="3072" w:type="dxa"/>
            <w:tcBorders>
              <w:top w:val="single" w:sz="11" w:space="0" w:color="000000"/>
              <w:left w:val="single" w:sz="5" w:space="0" w:color="000000"/>
              <w:bottom w:val="single" w:sz="5" w:space="0" w:color="000000"/>
              <w:right w:val="single" w:sz="5" w:space="0" w:color="000000"/>
            </w:tcBorders>
          </w:tcPr>
          <w:p w:rsidR="00004266" w:rsidRPr="00E7329B" w:rsidP="00E7329B" w14:paraId="22C5D6EC" w14:textId="77777777">
            <w:pPr>
              <w:tabs>
                <w:tab w:val="left" w:pos="4395"/>
              </w:tabs>
              <w:spacing w:after="2158"/>
              <w:ind w:left="144"/>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Employees with an occupational impairment</w:t>
            </w:r>
          </w:p>
        </w:tc>
        <w:tc>
          <w:tcPr>
            <w:tcW w:w="3076" w:type="dxa"/>
            <w:vMerge/>
            <w:tcBorders>
              <w:left w:val="single" w:sz="5" w:space="0" w:color="000000"/>
              <w:bottom w:val="single" w:sz="5" w:space="0" w:color="000000"/>
              <w:right w:val="single" w:sz="5" w:space="0" w:color="000000"/>
            </w:tcBorders>
          </w:tcPr>
          <w:p w:rsidR="00004266" w:rsidRPr="00E7329B" w:rsidP="00E7329B" w14:paraId="1AD2F354" w14:textId="77777777">
            <w:pPr>
              <w:tabs>
                <w:tab w:val="left" w:pos="4395"/>
              </w:tabs>
              <w:rPr>
                <w:rFonts w:ascii="Arial" w:hAnsi="Arial" w:cs="Arial"/>
                <w:sz w:val="20"/>
                <w:szCs w:val="20"/>
                <w:lang w:val="en-GB"/>
              </w:rPr>
            </w:pPr>
          </w:p>
        </w:tc>
      </w:tr>
      <w:tr w14:paraId="7EE4EEF7" w14:textId="77777777" w:rsidTr="00E7329B">
        <w:tblPrEx>
          <w:tblW w:w="0" w:type="auto"/>
          <w:tblLayout w:type="fixed"/>
          <w:tblCellMar>
            <w:left w:w="0" w:type="dxa"/>
            <w:right w:w="0" w:type="dxa"/>
          </w:tblCellMar>
          <w:tblLook w:val="0000"/>
        </w:tblPrEx>
        <w:trPr>
          <w:trHeight w:hRule="exact" w:val="499"/>
        </w:trPr>
        <w:tc>
          <w:tcPr>
            <w:tcW w:w="3077" w:type="dxa"/>
            <w:vMerge w:val="restart"/>
            <w:tcBorders>
              <w:top w:val="single" w:sz="5" w:space="0" w:color="000000"/>
              <w:left w:val="single" w:sz="5" w:space="0" w:color="000000"/>
              <w:right w:val="single" w:sz="5" w:space="0" w:color="000000"/>
            </w:tcBorders>
          </w:tcPr>
          <w:p w:rsidR="00004266" w:rsidRPr="00E7329B" w:rsidP="00BE0B15" w14:paraId="50317B92" w14:textId="04AAF61C">
            <w:pPr>
              <w:numPr>
                <w:ilvl w:val="0"/>
                <w:numId w:val="86"/>
              </w:numPr>
              <w:tabs>
                <w:tab w:val="clear" w:pos="216"/>
                <w:tab w:val="left" w:pos="360"/>
                <w:tab w:val="left" w:pos="4395"/>
              </w:tabs>
              <w:spacing w:after="694"/>
              <w:ind w:left="144" w:right="216"/>
              <w:textAlignment w:val="baseline"/>
              <w:rPr>
                <w:rFonts w:ascii="Arial" w:eastAsia="Arial" w:hAnsi="Arial" w:cs="Arial"/>
                <w:color w:val="000000"/>
                <w:spacing w:val="-3"/>
                <w:sz w:val="20"/>
                <w:szCs w:val="20"/>
                <w:lang w:val="en-GB"/>
              </w:rPr>
            </w:pPr>
            <w:r w:rsidRPr="00E7329B">
              <w:rPr>
                <w:rFonts w:ascii="Arial" w:eastAsia="Arial" w:hAnsi="Arial" w:cs="Arial"/>
                <w:color w:val="000000"/>
                <w:spacing w:val="-3"/>
                <w:sz w:val="20"/>
                <w:szCs w:val="20"/>
                <w:lang w:val="en-GB"/>
              </w:rPr>
              <w:t>The applicable working hours reduction (ADV). This may - at the agency's discretion - be compensated in time and/or money.</w:t>
            </w:r>
          </w:p>
        </w:tc>
        <w:tc>
          <w:tcPr>
            <w:tcW w:w="3072" w:type="dxa"/>
            <w:vMerge w:val="restart"/>
            <w:tcBorders>
              <w:top w:val="single" w:sz="5" w:space="0" w:color="000000"/>
              <w:left w:val="single" w:sz="5" w:space="0" w:color="000000"/>
              <w:right w:val="single" w:sz="5" w:space="0" w:color="000000"/>
            </w:tcBorders>
          </w:tcPr>
          <w:p w:rsidR="00004266" w:rsidRPr="00E7329B" w:rsidP="00E7329B" w14:paraId="155E7964" w14:textId="77777777">
            <w:pPr>
              <w:tabs>
                <w:tab w:val="left" w:pos="4395"/>
              </w:tabs>
              <w:ind w:left="72"/>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Article 16</w:t>
            </w:r>
          </w:p>
          <w:p w:rsidR="00004266" w:rsidRPr="00E7329B" w:rsidP="00E7329B" w14:paraId="6463B3A3" w14:textId="77777777">
            <w:pPr>
              <w:tabs>
                <w:tab w:val="left" w:pos="4395"/>
              </w:tabs>
              <w:spacing w:after="185"/>
              <w:ind w:left="144" w:right="288"/>
              <w:textAlignment w:val="baseline"/>
              <w:rPr>
                <w:rFonts w:ascii="Arial" w:eastAsia="Arial" w:hAnsi="Arial" w:cs="Arial"/>
                <w:color w:val="000000"/>
                <w:spacing w:val="-4"/>
                <w:sz w:val="20"/>
                <w:szCs w:val="20"/>
                <w:lang w:val="en-GB"/>
              </w:rPr>
            </w:pPr>
            <w:r w:rsidRPr="00E7329B">
              <w:rPr>
                <w:rFonts w:ascii="Arial" w:eastAsia="Arial" w:hAnsi="Arial" w:cs="Arial"/>
                <w:color w:val="000000"/>
                <w:spacing w:val="-4"/>
                <w:sz w:val="20"/>
                <w:szCs w:val="20"/>
                <w:lang w:val="en-GB"/>
              </w:rPr>
              <w:t>The CAO has no working hours reduction. The standard or normal working time is 38 hours. 36, 40 and 42 working hours may be agreed on as a standard for the individual employees.</w:t>
            </w:r>
          </w:p>
        </w:tc>
        <w:tc>
          <w:tcPr>
            <w:tcW w:w="3076" w:type="dxa"/>
            <w:tcBorders>
              <w:top w:val="single" w:sz="5" w:space="0" w:color="000000"/>
              <w:left w:val="single" w:sz="5" w:space="0" w:color="000000"/>
              <w:bottom w:val="single" w:sz="5" w:space="0" w:color="000000"/>
              <w:right w:val="single" w:sz="5" w:space="0" w:color="000000"/>
            </w:tcBorders>
          </w:tcPr>
          <w:p w:rsidR="00004266" w:rsidRPr="00E7329B" w:rsidP="00E7329B" w14:paraId="5FEF6AE6" w14:textId="77777777">
            <w:pPr>
              <w:tabs>
                <w:tab w:val="left" w:pos="4395"/>
              </w:tabs>
              <w:ind w:left="108" w:right="324"/>
              <w:textAlignment w:val="baseline"/>
              <w:rPr>
                <w:rFonts w:ascii="Arial" w:eastAsia="Arial" w:hAnsi="Arial" w:cs="Arial"/>
                <w:color w:val="000000"/>
                <w:spacing w:val="-1"/>
                <w:sz w:val="20"/>
                <w:szCs w:val="20"/>
                <w:lang w:val="en-GB"/>
              </w:rPr>
            </w:pPr>
            <w:r w:rsidRPr="00E7329B">
              <w:rPr>
                <w:rFonts w:ascii="Arial" w:eastAsia="Arial" w:hAnsi="Arial" w:cs="Arial"/>
                <w:color w:val="000000"/>
                <w:spacing w:val="-1"/>
                <w:sz w:val="20"/>
                <w:szCs w:val="20"/>
                <w:lang w:val="en-GB"/>
              </w:rPr>
              <w:t>Pay per week 38, 36, 40 or 42 times the hourly wage.</w:t>
            </w:r>
          </w:p>
        </w:tc>
      </w:tr>
      <w:tr w14:paraId="4514F2BA" w14:textId="77777777" w:rsidTr="00E7329B">
        <w:tblPrEx>
          <w:tblW w:w="0" w:type="auto"/>
          <w:tblLayout w:type="fixed"/>
          <w:tblCellMar>
            <w:left w:w="0" w:type="dxa"/>
            <w:right w:w="0" w:type="dxa"/>
          </w:tblCellMar>
          <w:tblLook w:val="0000"/>
        </w:tblPrEx>
        <w:trPr>
          <w:trHeight w:hRule="exact" w:val="1733"/>
        </w:trPr>
        <w:tc>
          <w:tcPr>
            <w:tcW w:w="3077" w:type="dxa"/>
            <w:vMerge/>
            <w:tcBorders>
              <w:left w:val="single" w:sz="5" w:space="0" w:color="000000"/>
              <w:bottom w:val="single" w:sz="5" w:space="0" w:color="000000"/>
              <w:right w:val="single" w:sz="5" w:space="0" w:color="000000"/>
            </w:tcBorders>
          </w:tcPr>
          <w:p w:rsidR="00004266" w:rsidRPr="00E7329B" w:rsidP="00E7329B" w14:paraId="2FB06BC6" w14:textId="77777777">
            <w:pPr>
              <w:tabs>
                <w:tab w:val="left" w:pos="4395"/>
              </w:tabs>
              <w:rPr>
                <w:rFonts w:ascii="Arial" w:hAnsi="Arial" w:cs="Arial"/>
                <w:sz w:val="20"/>
                <w:szCs w:val="20"/>
                <w:lang w:val="en-GB"/>
              </w:rPr>
            </w:pPr>
          </w:p>
        </w:tc>
        <w:tc>
          <w:tcPr>
            <w:tcW w:w="3072" w:type="dxa"/>
            <w:vMerge/>
            <w:tcBorders>
              <w:left w:val="single" w:sz="5" w:space="0" w:color="000000"/>
              <w:bottom w:val="single" w:sz="5" w:space="0" w:color="000000"/>
              <w:right w:val="single" w:sz="5" w:space="0" w:color="000000"/>
            </w:tcBorders>
          </w:tcPr>
          <w:p w:rsidR="00004266" w:rsidRPr="00E7329B" w:rsidP="00E7329B" w14:paraId="1E235017" w14:textId="77777777">
            <w:pPr>
              <w:tabs>
                <w:tab w:val="left" w:pos="4395"/>
              </w:tabs>
              <w:rPr>
                <w:rFonts w:ascii="Arial" w:hAnsi="Arial" w:cs="Arial"/>
                <w:sz w:val="20"/>
                <w:szCs w:val="20"/>
                <w:lang w:val="en-GB"/>
              </w:rPr>
            </w:pPr>
          </w:p>
        </w:tc>
        <w:tc>
          <w:tcPr>
            <w:tcW w:w="3076" w:type="dxa"/>
            <w:tcBorders>
              <w:top w:val="single" w:sz="5" w:space="0" w:color="000000"/>
              <w:left w:val="single" w:sz="5" w:space="0" w:color="000000"/>
              <w:bottom w:val="single" w:sz="5" w:space="0" w:color="000000"/>
              <w:right w:val="single" w:sz="5" w:space="0" w:color="000000"/>
            </w:tcBorders>
          </w:tcPr>
          <w:p w:rsidR="00004266" w:rsidRPr="00E7329B" w:rsidP="00E7329B" w14:paraId="4BC44EEF"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r>
      <w:tr w14:paraId="057A24A9" w14:textId="77777777" w:rsidTr="00E7329B">
        <w:tblPrEx>
          <w:tblW w:w="0" w:type="auto"/>
          <w:tblLayout w:type="fixed"/>
          <w:tblCellMar>
            <w:left w:w="0" w:type="dxa"/>
            <w:right w:w="0" w:type="dxa"/>
          </w:tblCellMar>
          <w:tblLook w:val="0000"/>
        </w:tblPrEx>
        <w:trPr>
          <w:trHeight w:hRule="exact" w:val="2539"/>
        </w:trPr>
        <w:tc>
          <w:tcPr>
            <w:tcW w:w="3077" w:type="dxa"/>
            <w:tcBorders>
              <w:top w:val="single" w:sz="5" w:space="0" w:color="000000"/>
              <w:left w:val="single" w:sz="5" w:space="0" w:color="000000"/>
              <w:bottom w:val="single" w:sz="5" w:space="0" w:color="000000"/>
              <w:right w:val="single" w:sz="5" w:space="0" w:color="000000"/>
            </w:tcBorders>
          </w:tcPr>
          <w:p w:rsidR="001815A2" w:rsidRPr="00E7329B" w:rsidP="00BE0B15" w14:paraId="675C286F" w14:textId="6F7FC593">
            <w:pPr>
              <w:numPr>
                <w:ilvl w:val="0"/>
                <w:numId w:val="86"/>
              </w:numPr>
              <w:tabs>
                <w:tab w:val="left" w:pos="648"/>
                <w:tab w:val="left" w:pos="4395"/>
              </w:tabs>
              <w:spacing w:before="2"/>
              <w:ind w:left="720" w:right="288" w:hanging="360"/>
              <w:textAlignment w:val="baseline"/>
              <w:rPr>
                <w:rFonts w:ascii="Arial" w:eastAsia="Arial" w:hAnsi="Arial" w:cs="Arial"/>
                <w:color w:val="000000"/>
                <w:sz w:val="20"/>
                <w:szCs w:val="20"/>
                <w:lang w:val="en-GB"/>
              </w:rPr>
            </w:pPr>
            <w:r w:rsidRPr="00E7329B">
              <w:rPr>
                <w:rFonts w:ascii="Arial" w:eastAsia="Arial" w:hAnsi="Arial" w:cs="Arial"/>
                <w:sz w:val="20"/>
                <w:szCs w:val="20"/>
                <w:lang w:val="en-GB"/>
              </w:rPr>
              <w:t>bonuses for overtime, shifted working hours, irregular hours (including public holiday bonus), shift work, and for working under physically taxing circumstances in connection with the nature of the job (which includes working under low or high temperatures, with hazardous substances, or dirty work);</w:t>
            </w:r>
          </w:p>
          <w:p w:rsidR="00004266" w:rsidRPr="00E7329B" w:rsidP="00E7329B" w14:paraId="4FB0A37C" w14:textId="3378D11E">
            <w:pPr>
              <w:tabs>
                <w:tab w:val="left" w:pos="360"/>
                <w:tab w:val="left" w:pos="4395"/>
              </w:tabs>
              <w:spacing w:after="1259"/>
              <w:ind w:right="468"/>
              <w:textAlignment w:val="baseline"/>
              <w:rPr>
                <w:rFonts w:ascii="Arial" w:eastAsia="Arial" w:hAnsi="Arial" w:cs="Arial"/>
                <w:color w:val="000000"/>
                <w:spacing w:val="-3"/>
                <w:sz w:val="20"/>
                <w:szCs w:val="20"/>
                <w:lang w:val="en-GB"/>
              </w:rPr>
            </w:pPr>
          </w:p>
        </w:tc>
        <w:tc>
          <w:tcPr>
            <w:tcW w:w="3072" w:type="dxa"/>
            <w:tcBorders>
              <w:top w:val="single" w:sz="5" w:space="0" w:color="000000"/>
              <w:left w:val="single" w:sz="5" w:space="0" w:color="000000"/>
              <w:bottom w:val="single" w:sz="5" w:space="0" w:color="000000"/>
              <w:right w:val="single" w:sz="5" w:space="0" w:color="000000"/>
            </w:tcBorders>
          </w:tcPr>
          <w:p w:rsidR="00004266" w:rsidRPr="00E7329B" w:rsidP="00E7329B" w14:paraId="467CA4B0" w14:textId="77777777">
            <w:pPr>
              <w:tabs>
                <w:tab w:val="left" w:pos="4395"/>
              </w:tabs>
              <w:ind w:left="144"/>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Articles 15 to 25, and Articles 31 and 32.</w:t>
            </w:r>
          </w:p>
          <w:p w:rsidR="00004266" w:rsidRPr="00E7329B" w:rsidP="00E7329B" w14:paraId="36C6C935" w14:textId="77777777">
            <w:pPr>
              <w:tabs>
                <w:tab w:val="left" w:pos="4395"/>
              </w:tabs>
              <w:ind w:left="144" w:right="180"/>
              <w:textAlignment w:val="baseline"/>
              <w:rPr>
                <w:rFonts w:ascii="Arial" w:eastAsia="Arial" w:hAnsi="Arial" w:cs="Arial"/>
                <w:b/>
                <w:color w:val="000000"/>
                <w:spacing w:val="-2"/>
                <w:sz w:val="20"/>
                <w:szCs w:val="20"/>
                <w:lang w:val="en-GB"/>
              </w:rPr>
            </w:pPr>
            <w:r w:rsidRPr="00E7329B">
              <w:rPr>
                <w:rFonts w:ascii="Arial" w:eastAsia="Arial" w:hAnsi="Arial" w:cs="Arial"/>
                <w:b/>
                <w:color w:val="000000"/>
                <w:spacing w:val="-2"/>
                <w:sz w:val="20"/>
                <w:szCs w:val="20"/>
                <w:lang w:val="en-GB"/>
              </w:rPr>
              <w:t xml:space="preserve">Rule: </w:t>
            </w:r>
            <w:r w:rsidRPr="00E7329B">
              <w:rPr>
                <w:rFonts w:ascii="Arial" w:eastAsia="Arial" w:hAnsi="Arial" w:cs="Arial"/>
                <w:color w:val="000000"/>
                <w:spacing w:val="-2"/>
                <w:sz w:val="20"/>
                <w:szCs w:val="20"/>
                <w:lang w:val="en-GB"/>
              </w:rPr>
              <w:t>The employer decides per agency worker whether they work under the regular shift roster or the annual hours model</w:t>
            </w:r>
          </w:p>
          <w:p w:rsidR="00004266" w:rsidRPr="00E7329B" w:rsidP="00E7329B" w14:paraId="0321C4DC" w14:textId="77777777">
            <w:pPr>
              <w:tabs>
                <w:tab w:val="left" w:pos="4395"/>
              </w:tabs>
              <w:spacing w:before="1" w:after="501"/>
              <w:ind w:left="144"/>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w:t>
            </w:r>
            <w:r w:rsidRPr="00E7329B">
              <w:rPr>
                <w:rFonts w:ascii="Arial" w:eastAsia="Arial" w:hAnsi="Arial" w:cs="Arial"/>
                <w:i/>
                <w:color w:val="000000"/>
                <w:sz w:val="20"/>
                <w:szCs w:val="20"/>
                <w:lang w:val="en-GB"/>
              </w:rPr>
              <w:t>jaarurenmodel</w:t>
            </w:r>
            <w:r w:rsidRPr="00E7329B">
              <w:rPr>
                <w:rFonts w:ascii="Arial" w:eastAsia="Arial" w:hAnsi="Arial" w:cs="Arial"/>
                <w:color w:val="000000"/>
                <w:sz w:val="20"/>
                <w:szCs w:val="20"/>
                <w:lang w:val="en-GB"/>
              </w:rPr>
              <w:t>].</w:t>
            </w:r>
          </w:p>
        </w:tc>
        <w:tc>
          <w:tcPr>
            <w:tcW w:w="3076" w:type="dxa"/>
            <w:tcBorders>
              <w:top w:val="single" w:sz="5" w:space="0" w:color="000000"/>
              <w:left w:val="single" w:sz="5" w:space="0" w:color="000000"/>
              <w:bottom w:val="single" w:sz="5" w:space="0" w:color="000000"/>
              <w:right w:val="single" w:sz="5" w:space="0" w:color="000000"/>
            </w:tcBorders>
          </w:tcPr>
          <w:p w:rsidR="00004266" w:rsidRPr="00E7329B" w:rsidP="00E7329B" w14:paraId="4189CDCA" w14:textId="77777777">
            <w:pPr>
              <w:tabs>
                <w:tab w:val="left" w:pos="4395"/>
              </w:tabs>
              <w:ind w:left="144"/>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Article 34 CAO for temporary agency workers</w:t>
            </w:r>
          </w:p>
          <w:p w:rsidR="00004266" w:rsidRPr="00E7329B" w:rsidP="00E7329B" w14:paraId="5EA89C1E" w14:textId="77777777">
            <w:pPr>
              <w:tabs>
                <w:tab w:val="left" w:pos="4395"/>
              </w:tabs>
              <w:spacing w:before="203" w:after="803"/>
              <w:ind w:left="144" w:right="144"/>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The work and rest hours of agency staff are the same as for the hirer's own employees.</w:t>
            </w:r>
          </w:p>
        </w:tc>
      </w:tr>
      <w:tr w14:paraId="66A09B57" w14:textId="77777777" w:rsidTr="00E7329B">
        <w:tblPrEx>
          <w:tblW w:w="0" w:type="auto"/>
          <w:tblLayout w:type="fixed"/>
          <w:tblCellMar>
            <w:left w:w="0" w:type="dxa"/>
            <w:right w:w="0" w:type="dxa"/>
          </w:tblCellMar>
          <w:tblLook w:val="0000"/>
        </w:tblPrEx>
        <w:trPr>
          <w:trHeight w:hRule="exact" w:val="1032"/>
        </w:trPr>
        <w:tc>
          <w:tcPr>
            <w:tcW w:w="3077" w:type="dxa"/>
            <w:tcBorders>
              <w:top w:val="single" w:sz="5" w:space="0" w:color="000000"/>
              <w:left w:val="single" w:sz="5" w:space="0" w:color="000000"/>
              <w:bottom w:val="single" w:sz="5" w:space="0" w:color="000000"/>
              <w:right w:val="single" w:sz="5" w:space="0" w:color="000000"/>
            </w:tcBorders>
          </w:tcPr>
          <w:p w:rsidR="00004266" w:rsidRPr="00E7329B" w:rsidP="00BE0B15" w14:paraId="39DD213D" w14:textId="77777777">
            <w:pPr>
              <w:numPr>
                <w:ilvl w:val="0"/>
                <w:numId w:val="86"/>
              </w:numPr>
              <w:tabs>
                <w:tab w:val="clear" w:pos="216"/>
                <w:tab w:val="left" w:pos="360"/>
                <w:tab w:val="left" w:pos="4395"/>
              </w:tabs>
              <w:spacing w:after="247"/>
              <w:ind w:left="144" w:right="396"/>
              <w:textAlignment w:val="baseline"/>
              <w:rPr>
                <w:rFonts w:ascii="Arial" w:eastAsia="Arial" w:hAnsi="Arial" w:cs="Arial"/>
                <w:color w:val="000000"/>
                <w:spacing w:val="-1"/>
                <w:sz w:val="20"/>
                <w:szCs w:val="20"/>
                <w:lang w:val="en-GB"/>
              </w:rPr>
            </w:pPr>
            <w:r w:rsidRPr="00E7329B">
              <w:rPr>
                <w:rFonts w:ascii="Arial" w:eastAsia="Arial" w:hAnsi="Arial" w:cs="Arial"/>
                <w:color w:val="000000"/>
                <w:spacing w:val="-1"/>
                <w:sz w:val="20"/>
                <w:szCs w:val="20"/>
                <w:lang w:val="en-GB"/>
              </w:rPr>
              <w:t>Initial pay rises, amount and time as determined in the user company.</w:t>
            </w:r>
          </w:p>
        </w:tc>
        <w:tc>
          <w:tcPr>
            <w:tcW w:w="3072" w:type="dxa"/>
            <w:tcBorders>
              <w:top w:val="single" w:sz="5" w:space="0" w:color="000000"/>
              <w:left w:val="single" w:sz="5" w:space="0" w:color="000000"/>
              <w:bottom w:val="single" w:sz="5" w:space="0" w:color="000000"/>
              <w:right w:val="single" w:sz="5" w:space="0" w:color="000000"/>
            </w:tcBorders>
          </w:tcPr>
          <w:p w:rsidR="00004266" w:rsidRPr="00E7329B" w:rsidP="00E7329B" w14:paraId="735103B0" w14:textId="77777777">
            <w:pPr>
              <w:tabs>
                <w:tab w:val="left" w:pos="4395"/>
              </w:tabs>
              <w:spacing w:after="751"/>
              <w:ind w:left="100"/>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Article 35 wages</w:t>
            </w:r>
          </w:p>
        </w:tc>
        <w:tc>
          <w:tcPr>
            <w:tcW w:w="3076" w:type="dxa"/>
            <w:tcBorders>
              <w:top w:val="single" w:sz="5" w:space="0" w:color="000000"/>
              <w:left w:val="single" w:sz="5" w:space="0" w:color="000000"/>
              <w:bottom w:val="single" w:sz="5" w:space="0" w:color="000000"/>
              <w:right w:val="single" w:sz="5" w:space="0" w:color="000000"/>
            </w:tcBorders>
          </w:tcPr>
          <w:p w:rsidR="00004266" w:rsidRPr="00E7329B" w:rsidP="00E7329B" w14:paraId="060771AD"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r>
    </w:tbl>
    <w:p w:rsidR="00004266" w:rsidRPr="00E7329B" w:rsidP="00786661" w14:paraId="17DCA449" w14:textId="07EDC2E3">
      <w:pPr>
        <w:tabs>
          <w:tab w:val="left" w:pos="4395"/>
        </w:tabs>
        <w:textAlignment w:val="baseline"/>
        <w:rPr>
          <w:rFonts w:ascii="Arial" w:eastAsia="Arial" w:hAnsi="Arial" w:cs="Arial"/>
          <w:color w:val="000000"/>
          <w:sz w:val="20"/>
          <w:szCs w:val="20"/>
          <w:lang w:val="en-GB"/>
        </w:rPr>
      </w:pPr>
    </w:p>
    <w:p w:rsidR="002F22B7" w:rsidRPr="00E7329B" w:rsidP="00786661" w14:paraId="475A2936" w14:textId="68EBDB49">
      <w:pPr>
        <w:tabs>
          <w:tab w:val="left" w:pos="4395"/>
        </w:tabs>
        <w:textAlignment w:val="baseline"/>
        <w:rPr>
          <w:rFonts w:ascii="Arial" w:eastAsia="Arial" w:hAnsi="Arial" w:cs="Arial"/>
          <w:color w:val="000000"/>
          <w:sz w:val="20"/>
          <w:szCs w:val="20"/>
          <w:lang w:val="en-GB"/>
        </w:rPr>
      </w:pPr>
    </w:p>
    <w:p w:rsidR="002F22B7" w:rsidP="00786661" w14:paraId="3B487FCC" w14:textId="76262ECF">
      <w:pPr>
        <w:tabs>
          <w:tab w:val="left" w:pos="4395"/>
        </w:tabs>
        <w:textAlignment w:val="baseline"/>
        <w:rPr>
          <w:rFonts w:ascii="Arial" w:eastAsia="Arial" w:hAnsi="Arial" w:cs="Arial"/>
          <w:color w:val="000000"/>
          <w:sz w:val="20"/>
          <w:szCs w:val="20"/>
          <w:lang w:val="en-GB"/>
        </w:rPr>
      </w:pPr>
    </w:p>
    <w:p w:rsidR="00E7329B" w:rsidP="00786661" w14:paraId="31DEA406" w14:textId="45475884">
      <w:pPr>
        <w:tabs>
          <w:tab w:val="left" w:pos="4395"/>
        </w:tabs>
        <w:textAlignment w:val="baseline"/>
        <w:rPr>
          <w:rFonts w:ascii="Arial" w:eastAsia="Arial" w:hAnsi="Arial" w:cs="Arial"/>
          <w:color w:val="000000"/>
          <w:sz w:val="20"/>
          <w:szCs w:val="20"/>
          <w:lang w:val="en-GB"/>
        </w:rPr>
      </w:pPr>
    </w:p>
    <w:p w:rsidR="00E7329B" w:rsidP="00786661" w14:paraId="5D1B8DBA" w14:textId="0519073E">
      <w:pPr>
        <w:tabs>
          <w:tab w:val="left" w:pos="4395"/>
        </w:tabs>
        <w:textAlignment w:val="baseline"/>
        <w:rPr>
          <w:rFonts w:ascii="Arial" w:eastAsia="Arial" w:hAnsi="Arial" w:cs="Arial"/>
          <w:color w:val="000000"/>
          <w:sz w:val="20"/>
          <w:szCs w:val="20"/>
          <w:lang w:val="en-GB"/>
        </w:rPr>
      </w:pPr>
    </w:p>
    <w:p w:rsidR="00E7329B" w:rsidP="00786661" w14:paraId="2C3793DE" w14:textId="6B3063EB">
      <w:pPr>
        <w:tabs>
          <w:tab w:val="left" w:pos="4395"/>
        </w:tabs>
        <w:textAlignment w:val="baseline"/>
        <w:rPr>
          <w:rFonts w:ascii="Arial" w:eastAsia="Arial" w:hAnsi="Arial" w:cs="Arial"/>
          <w:color w:val="000000"/>
          <w:sz w:val="20"/>
          <w:szCs w:val="20"/>
          <w:lang w:val="en-GB"/>
        </w:rPr>
      </w:pPr>
    </w:p>
    <w:p w:rsidR="00E7329B" w:rsidP="00786661" w14:paraId="3A761805" w14:textId="5F845626">
      <w:pPr>
        <w:tabs>
          <w:tab w:val="left" w:pos="4395"/>
        </w:tabs>
        <w:textAlignment w:val="baseline"/>
        <w:rPr>
          <w:rFonts w:ascii="Arial" w:eastAsia="Arial" w:hAnsi="Arial" w:cs="Arial"/>
          <w:color w:val="000000"/>
          <w:sz w:val="20"/>
          <w:szCs w:val="20"/>
          <w:lang w:val="en-GB"/>
        </w:rPr>
      </w:pPr>
    </w:p>
    <w:p w:rsidR="00E7329B" w:rsidP="00786661" w14:paraId="72E9E3F1" w14:textId="11DA8339">
      <w:pPr>
        <w:tabs>
          <w:tab w:val="left" w:pos="4395"/>
        </w:tabs>
        <w:textAlignment w:val="baseline"/>
        <w:rPr>
          <w:rFonts w:ascii="Arial" w:eastAsia="Arial" w:hAnsi="Arial" w:cs="Arial"/>
          <w:color w:val="000000"/>
          <w:sz w:val="20"/>
          <w:szCs w:val="20"/>
          <w:lang w:val="en-GB"/>
        </w:rPr>
      </w:pPr>
    </w:p>
    <w:p w:rsidR="00E7329B" w:rsidP="00786661" w14:paraId="06E8E020" w14:textId="2EEAEADE">
      <w:pPr>
        <w:tabs>
          <w:tab w:val="left" w:pos="4395"/>
        </w:tabs>
        <w:textAlignment w:val="baseline"/>
        <w:rPr>
          <w:rFonts w:ascii="Arial" w:eastAsia="Arial" w:hAnsi="Arial" w:cs="Arial"/>
          <w:color w:val="000000"/>
          <w:sz w:val="20"/>
          <w:szCs w:val="20"/>
          <w:lang w:val="en-GB"/>
        </w:rPr>
      </w:pPr>
    </w:p>
    <w:p w:rsidR="00E7329B" w:rsidP="00786661" w14:paraId="054105D1" w14:textId="2A88DB20">
      <w:pPr>
        <w:tabs>
          <w:tab w:val="left" w:pos="4395"/>
        </w:tabs>
        <w:textAlignment w:val="baseline"/>
        <w:rPr>
          <w:rFonts w:ascii="Arial" w:eastAsia="Arial" w:hAnsi="Arial" w:cs="Arial"/>
          <w:color w:val="000000"/>
          <w:sz w:val="20"/>
          <w:szCs w:val="20"/>
          <w:lang w:val="en-GB"/>
        </w:rPr>
      </w:pPr>
    </w:p>
    <w:p w:rsidR="00E7329B" w:rsidP="00786661" w14:paraId="5F4B16F1" w14:textId="5EBBFDDB">
      <w:pPr>
        <w:tabs>
          <w:tab w:val="left" w:pos="4395"/>
        </w:tabs>
        <w:textAlignment w:val="baseline"/>
        <w:rPr>
          <w:rFonts w:ascii="Arial" w:eastAsia="Arial" w:hAnsi="Arial" w:cs="Arial"/>
          <w:color w:val="000000"/>
          <w:sz w:val="20"/>
          <w:szCs w:val="20"/>
          <w:lang w:val="en-GB"/>
        </w:rPr>
      </w:pPr>
    </w:p>
    <w:p w:rsidR="00E7329B" w:rsidP="00786661" w14:paraId="6D06A062" w14:textId="3243CA09">
      <w:pPr>
        <w:tabs>
          <w:tab w:val="left" w:pos="4395"/>
        </w:tabs>
        <w:textAlignment w:val="baseline"/>
        <w:rPr>
          <w:rFonts w:ascii="Arial" w:eastAsia="Arial" w:hAnsi="Arial" w:cs="Arial"/>
          <w:color w:val="000000"/>
          <w:sz w:val="20"/>
          <w:szCs w:val="20"/>
          <w:lang w:val="en-GB"/>
        </w:rPr>
      </w:pPr>
    </w:p>
    <w:p w:rsidR="00E7329B" w:rsidP="00786661" w14:paraId="6DAA8D9D" w14:textId="4307B1C7">
      <w:pPr>
        <w:tabs>
          <w:tab w:val="left" w:pos="4395"/>
        </w:tabs>
        <w:textAlignment w:val="baseline"/>
        <w:rPr>
          <w:rFonts w:ascii="Arial" w:eastAsia="Arial" w:hAnsi="Arial" w:cs="Arial"/>
          <w:color w:val="000000"/>
          <w:sz w:val="20"/>
          <w:szCs w:val="20"/>
          <w:lang w:val="en-GB"/>
        </w:rPr>
      </w:pPr>
    </w:p>
    <w:p w:rsidR="00E7329B" w:rsidP="00786661" w14:paraId="193BEEF2" w14:textId="2B4A709D">
      <w:pPr>
        <w:tabs>
          <w:tab w:val="left" w:pos="4395"/>
        </w:tabs>
        <w:textAlignment w:val="baseline"/>
        <w:rPr>
          <w:rFonts w:ascii="Arial" w:eastAsia="Arial" w:hAnsi="Arial" w:cs="Arial"/>
          <w:color w:val="000000"/>
          <w:sz w:val="20"/>
          <w:szCs w:val="20"/>
          <w:lang w:val="en-GB"/>
        </w:rPr>
      </w:pPr>
    </w:p>
    <w:p w:rsidR="00E7329B" w:rsidP="00786661" w14:paraId="61CF0170" w14:textId="5D770DB0">
      <w:pPr>
        <w:tabs>
          <w:tab w:val="left" w:pos="4395"/>
        </w:tabs>
        <w:textAlignment w:val="baseline"/>
        <w:rPr>
          <w:rFonts w:ascii="Arial" w:eastAsia="Arial" w:hAnsi="Arial" w:cs="Arial"/>
          <w:color w:val="000000"/>
          <w:sz w:val="20"/>
          <w:szCs w:val="20"/>
          <w:lang w:val="en-GB"/>
        </w:rPr>
      </w:pPr>
    </w:p>
    <w:p w:rsidR="00E7329B" w:rsidP="00786661" w14:paraId="3B54F746" w14:textId="459F0635">
      <w:pPr>
        <w:tabs>
          <w:tab w:val="left" w:pos="4395"/>
        </w:tabs>
        <w:textAlignment w:val="baseline"/>
        <w:rPr>
          <w:rFonts w:ascii="Arial" w:eastAsia="Arial" w:hAnsi="Arial" w:cs="Arial"/>
          <w:color w:val="000000"/>
          <w:sz w:val="20"/>
          <w:szCs w:val="20"/>
          <w:lang w:val="en-GB"/>
        </w:rPr>
      </w:pPr>
    </w:p>
    <w:p w:rsidR="00E7329B" w:rsidP="00786661" w14:paraId="00BDE790" w14:textId="10693DA8">
      <w:pPr>
        <w:tabs>
          <w:tab w:val="left" w:pos="4395"/>
        </w:tabs>
        <w:textAlignment w:val="baseline"/>
        <w:rPr>
          <w:rFonts w:ascii="Arial" w:eastAsia="Arial" w:hAnsi="Arial" w:cs="Arial"/>
          <w:color w:val="000000"/>
          <w:sz w:val="20"/>
          <w:szCs w:val="20"/>
          <w:lang w:val="en-GB"/>
        </w:rPr>
      </w:pPr>
    </w:p>
    <w:p w:rsidR="00E7329B" w:rsidP="00786661" w14:paraId="306F0E4E" w14:textId="2F849520">
      <w:pPr>
        <w:tabs>
          <w:tab w:val="left" w:pos="4395"/>
        </w:tabs>
        <w:textAlignment w:val="baseline"/>
        <w:rPr>
          <w:rFonts w:ascii="Arial" w:eastAsia="Arial" w:hAnsi="Arial" w:cs="Arial"/>
          <w:color w:val="000000"/>
          <w:sz w:val="20"/>
          <w:szCs w:val="20"/>
          <w:lang w:val="en-GB"/>
        </w:rPr>
      </w:pPr>
    </w:p>
    <w:p w:rsidR="00E7329B" w:rsidP="00786661" w14:paraId="0C59B319" w14:textId="68388655">
      <w:pPr>
        <w:tabs>
          <w:tab w:val="left" w:pos="4395"/>
        </w:tabs>
        <w:textAlignment w:val="baseline"/>
        <w:rPr>
          <w:rFonts w:ascii="Arial" w:eastAsia="Arial" w:hAnsi="Arial" w:cs="Arial"/>
          <w:color w:val="000000"/>
          <w:sz w:val="20"/>
          <w:szCs w:val="20"/>
          <w:lang w:val="en-GB"/>
        </w:rPr>
      </w:pPr>
    </w:p>
    <w:p w:rsidR="00E7329B" w:rsidP="00786661" w14:paraId="5B864E92" w14:textId="4A81178C">
      <w:pPr>
        <w:tabs>
          <w:tab w:val="left" w:pos="4395"/>
        </w:tabs>
        <w:textAlignment w:val="baseline"/>
        <w:rPr>
          <w:rFonts w:ascii="Arial" w:eastAsia="Arial" w:hAnsi="Arial" w:cs="Arial"/>
          <w:color w:val="000000"/>
          <w:sz w:val="20"/>
          <w:szCs w:val="20"/>
          <w:lang w:val="en-GB"/>
        </w:rPr>
      </w:pPr>
    </w:p>
    <w:p w:rsidR="00E7329B" w:rsidP="00786661" w14:paraId="55712DE6" w14:textId="71FABACD">
      <w:pPr>
        <w:tabs>
          <w:tab w:val="left" w:pos="4395"/>
        </w:tabs>
        <w:textAlignment w:val="baseline"/>
        <w:rPr>
          <w:rFonts w:ascii="Arial" w:eastAsia="Arial" w:hAnsi="Arial" w:cs="Arial"/>
          <w:color w:val="000000"/>
          <w:sz w:val="20"/>
          <w:szCs w:val="20"/>
          <w:lang w:val="en-GB"/>
        </w:rPr>
      </w:pPr>
    </w:p>
    <w:p w:rsidR="00E7329B" w:rsidP="00786661" w14:paraId="3ADD3A0B" w14:textId="54087D4E">
      <w:pPr>
        <w:tabs>
          <w:tab w:val="left" w:pos="4395"/>
        </w:tabs>
        <w:textAlignment w:val="baseline"/>
        <w:rPr>
          <w:rFonts w:ascii="Arial" w:eastAsia="Arial" w:hAnsi="Arial" w:cs="Arial"/>
          <w:color w:val="000000"/>
          <w:sz w:val="20"/>
          <w:szCs w:val="20"/>
          <w:lang w:val="en-GB"/>
        </w:rPr>
      </w:pPr>
    </w:p>
    <w:p w:rsidR="00E7329B" w:rsidP="00786661" w14:paraId="64BBF3D9" w14:textId="1986B5DC">
      <w:pPr>
        <w:tabs>
          <w:tab w:val="left" w:pos="4395"/>
        </w:tabs>
        <w:textAlignment w:val="baseline"/>
        <w:rPr>
          <w:rFonts w:ascii="Arial" w:eastAsia="Arial" w:hAnsi="Arial" w:cs="Arial"/>
          <w:color w:val="000000"/>
          <w:sz w:val="20"/>
          <w:szCs w:val="20"/>
          <w:lang w:val="en-GB"/>
        </w:rPr>
      </w:pPr>
    </w:p>
    <w:p w:rsidR="00E7329B" w:rsidP="00786661" w14:paraId="5FFB6D38" w14:textId="4B99F54E">
      <w:pPr>
        <w:tabs>
          <w:tab w:val="left" w:pos="4395"/>
        </w:tabs>
        <w:textAlignment w:val="baseline"/>
        <w:rPr>
          <w:rFonts w:ascii="Arial" w:eastAsia="Arial" w:hAnsi="Arial" w:cs="Arial"/>
          <w:color w:val="000000"/>
          <w:sz w:val="20"/>
          <w:szCs w:val="20"/>
          <w:lang w:val="en-GB"/>
        </w:rPr>
      </w:pPr>
    </w:p>
    <w:p w:rsidR="00E7329B" w:rsidP="00786661" w14:paraId="6C6483C1" w14:textId="671F7BD2">
      <w:pPr>
        <w:tabs>
          <w:tab w:val="left" w:pos="4395"/>
        </w:tabs>
        <w:textAlignment w:val="baseline"/>
        <w:rPr>
          <w:rFonts w:ascii="Arial" w:eastAsia="Arial" w:hAnsi="Arial" w:cs="Arial"/>
          <w:color w:val="000000"/>
          <w:sz w:val="20"/>
          <w:szCs w:val="20"/>
          <w:lang w:val="en-GB"/>
        </w:rPr>
      </w:pPr>
    </w:p>
    <w:p w:rsidR="00E7329B" w:rsidP="00786661" w14:paraId="3DDE191B" w14:textId="0C75F748">
      <w:pPr>
        <w:tabs>
          <w:tab w:val="left" w:pos="4395"/>
        </w:tabs>
        <w:textAlignment w:val="baseline"/>
        <w:rPr>
          <w:rFonts w:ascii="Arial" w:eastAsia="Arial" w:hAnsi="Arial" w:cs="Arial"/>
          <w:color w:val="000000"/>
          <w:sz w:val="20"/>
          <w:szCs w:val="20"/>
          <w:lang w:val="en-GB"/>
        </w:rPr>
      </w:pPr>
    </w:p>
    <w:p w:rsidR="00E7329B" w:rsidP="00786661" w14:paraId="249C29CC" w14:textId="15FC4A22">
      <w:pPr>
        <w:tabs>
          <w:tab w:val="left" w:pos="4395"/>
        </w:tabs>
        <w:textAlignment w:val="baseline"/>
        <w:rPr>
          <w:rFonts w:ascii="Arial" w:eastAsia="Arial" w:hAnsi="Arial" w:cs="Arial"/>
          <w:color w:val="000000"/>
          <w:sz w:val="20"/>
          <w:szCs w:val="20"/>
          <w:lang w:val="en-GB"/>
        </w:rPr>
      </w:pPr>
    </w:p>
    <w:p w:rsidR="00E7329B" w:rsidP="00786661" w14:paraId="0AB4B7B9" w14:textId="51F8DE9E">
      <w:pPr>
        <w:tabs>
          <w:tab w:val="left" w:pos="4395"/>
        </w:tabs>
        <w:textAlignment w:val="baseline"/>
        <w:rPr>
          <w:rFonts w:ascii="Arial" w:eastAsia="Arial" w:hAnsi="Arial" w:cs="Arial"/>
          <w:color w:val="000000"/>
          <w:sz w:val="20"/>
          <w:szCs w:val="20"/>
          <w:lang w:val="en-GB"/>
        </w:rPr>
      </w:pPr>
    </w:p>
    <w:p w:rsidR="00E7329B" w:rsidP="00786661" w14:paraId="538125E5" w14:textId="1C979B82">
      <w:pPr>
        <w:tabs>
          <w:tab w:val="left" w:pos="4395"/>
        </w:tabs>
        <w:textAlignment w:val="baseline"/>
        <w:rPr>
          <w:rFonts w:ascii="Arial" w:eastAsia="Arial" w:hAnsi="Arial" w:cs="Arial"/>
          <w:color w:val="000000"/>
          <w:sz w:val="20"/>
          <w:szCs w:val="20"/>
          <w:lang w:val="en-GB"/>
        </w:rPr>
      </w:pPr>
    </w:p>
    <w:p w:rsidR="00E7329B" w:rsidP="00786661" w14:paraId="7F35917B" w14:textId="451B11EC">
      <w:pPr>
        <w:tabs>
          <w:tab w:val="left" w:pos="4395"/>
        </w:tabs>
        <w:textAlignment w:val="baseline"/>
        <w:rPr>
          <w:rFonts w:ascii="Arial" w:eastAsia="Arial" w:hAnsi="Arial" w:cs="Arial"/>
          <w:color w:val="000000"/>
          <w:sz w:val="20"/>
          <w:szCs w:val="20"/>
          <w:lang w:val="en-GB"/>
        </w:rPr>
      </w:pPr>
    </w:p>
    <w:p w:rsidR="00E7329B" w:rsidP="00786661" w14:paraId="3A8B567D" w14:textId="0E81C564">
      <w:pPr>
        <w:tabs>
          <w:tab w:val="left" w:pos="4395"/>
        </w:tabs>
        <w:textAlignment w:val="baseline"/>
        <w:rPr>
          <w:rFonts w:ascii="Arial" w:eastAsia="Arial" w:hAnsi="Arial" w:cs="Arial"/>
          <w:color w:val="000000"/>
          <w:sz w:val="20"/>
          <w:szCs w:val="20"/>
          <w:lang w:val="en-GB"/>
        </w:rPr>
      </w:pPr>
    </w:p>
    <w:p w:rsidR="00E7329B" w:rsidP="00786661" w14:paraId="237E47D9" w14:textId="3E97245A">
      <w:pPr>
        <w:tabs>
          <w:tab w:val="left" w:pos="4395"/>
        </w:tabs>
        <w:textAlignment w:val="baseline"/>
        <w:rPr>
          <w:rFonts w:ascii="Arial" w:eastAsia="Arial" w:hAnsi="Arial" w:cs="Arial"/>
          <w:color w:val="000000"/>
          <w:sz w:val="20"/>
          <w:szCs w:val="20"/>
          <w:lang w:val="en-GB"/>
        </w:rPr>
      </w:pPr>
    </w:p>
    <w:p w:rsidR="00E7329B" w:rsidP="00786661" w14:paraId="475A6657" w14:textId="7214E2AE">
      <w:pPr>
        <w:tabs>
          <w:tab w:val="left" w:pos="4395"/>
        </w:tabs>
        <w:textAlignment w:val="baseline"/>
        <w:rPr>
          <w:rFonts w:ascii="Arial" w:eastAsia="Arial" w:hAnsi="Arial" w:cs="Arial"/>
          <w:color w:val="000000"/>
          <w:sz w:val="20"/>
          <w:szCs w:val="20"/>
          <w:lang w:val="en-GB"/>
        </w:rPr>
      </w:pPr>
    </w:p>
    <w:p w:rsidR="00E7329B" w:rsidP="00786661" w14:paraId="26492D91" w14:textId="6065CCFF">
      <w:pPr>
        <w:tabs>
          <w:tab w:val="left" w:pos="4395"/>
        </w:tabs>
        <w:textAlignment w:val="baseline"/>
        <w:rPr>
          <w:rFonts w:ascii="Arial" w:eastAsia="Arial" w:hAnsi="Arial" w:cs="Arial"/>
          <w:color w:val="000000"/>
          <w:sz w:val="20"/>
          <w:szCs w:val="20"/>
          <w:lang w:val="en-GB"/>
        </w:rPr>
      </w:pPr>
    </w:p>
    <w:p w:rsidR="00E7329B" w:rsidP="00786661" w14:paraId="3C762AC1" w14:textId="1C52F8F8">
      <w:pPr>
        <w:tabs>
          <w:tab w:val="left" w:pos="4395"/>
        </w:tabs>
        <w:textAlignment w:val="baseline"/>
        <w:rPr>
          <w:rFonts w:ascii="Arial" w:eastAsia="Arial" w:hAnsi="Arial" w:cs="Arial"/>
          <w:color w:val="000000"/>
          <w:sz w:val="20"/>
          <w:szCs w:val="20"/>
          <w:lang w:val="en-GB"/>
        </w:rPr>
      </w:pPr>
    </w:p>
    <w:p w:rsidR="00E7329B" w:rsidP="00786661" w14:paraId="3626072E" w14:textId="6BEE3551">
      <w:pPr>
        <w:tabs>
          <w:tab w:val="left" w:pos="4395"/>
        </w:tabs>
        <w:textAlignment w:val="baseline"/>
        <w:rPr>
          <w:rFonts w:ascii="Arial" w:eastAsia="Arial" w:hAnsi="Arial" w:cs="Arial"/>
          <w:color w:val="000000"/>
          <w:sz w:val="20"/>
          <w:szCs w:val="20"/>
          <w:lang w:val="en-GB"/>
        </w:rPr>
      </w:pPr>
    </w:p>
    <w:p w:rsidR="00E7329B" w:rsidP="00786661" w14:paraId="2C805AD0" w14:textId="5328B71A">
      <w:pPr>
        <w:tabs>
          <w:tab w:val="left" w:pos="4395"/>
        </w:tabs>
        <w:textAlignment w:val="baseline"/>
        <w:rPr>
          <w:rFonts w:ascii="Arial" w:eastAsia="Arial" w:hAnsi="Arial" w:cs="Arial"/>
          <w:color w:val="000000"/>
          <w:sz w:val="20"/>
          <w:szCs w:val="20"/>
          <w:lang w:val="en-GB"/>
        </w:rPr>
      </w:pPr>
    </w:p>
    <w:p w:rsidR="00E7329B" w:rsidP="00786661" w14:paraId="5C053C9B" w14:textId="4FF2F02E">
      <w:pPr>
        <w:tabs>
          <w:tab w:val="left" w:pos="4395"/>
        </w:tabs>
        <w:textAlignment w:val="baseline"/>
        <w:rPr>
          <w:rFonts w:ascii="Arial" w:eastAsia="Arial" w:hAnsi="Arial" w:cs="Arial"/>
          <w:color w:val="000000"/>
          <w:sz w:val="20"/>
          <w:szCs w:val="20"/>
          <w:lang w:val="en-GB"/>
        </w:rPr>
      </w:pPr>
    </w:p>
    <w:p w:rsidR="00E7329B" w:rsidP="00786661" w14:paraId="35F507CD" w14:textId="14391D51">
      <w:pPr>
        <w:tabs>
          <w:tab w:val="left" w:pos="4395"/>
        </w:tabs>
        <w:textAlignment w:val="baseline"/>
        <w:rPr>
          <w:rFonts w:ascii="Arial" w:eastAsia="Arial" w:hAnsi="Arial" w:cs="Arial"/>
          <w:color w:val="000000"/>
          <w:sz w:val="20"/>
          <w:szCs w:val="20"/>
          <w:lang w:val="en-GB"/>
        </w:rPr>
      </w:pPr>
    </w:p>
    <w:p w:rsidR="00E7329B" w:rsidP="00786661" w14:paraId="6E2657BB" w14:textId="5000A0B0">
      <w:pPr>
        <w:tabs>
          <w:tab w:val="left" w:pos="4395"/>
        </w:tabs>
        <w:textAlignment w:val="baseline"/>
        <w:rPr>
          <w:rFonts w:ascii="Arial" w:eastAsia="Arial" w:hAnsi="Arial" w:cs="Arial"/>
          <w:color w:val="000000"/>
          <w:sz w:val="20"/>
          <w:szCs w:val="20"/>
          <w:lang w:val="en-GB"/>
        </w:rPr>
      </w:pPr>
    </w:p>
    <w:p w:rsidR="00E7329B" w:rsidP="00786661" w14:paraId="43214E3D" w14:textId="6FC34CE1">
      <w:pPr>
        <w:tabs>
          <w:tab w:val="left" w:pos="4395"/>
        </w:tabs>
        <w:textAlignment w:val="baseline"/>
        <w:rPr>
          <w:rFonts w:ascii="Arial" w:eastAsia="Arial" w:hAnsi="Arial" w:cs="Arial"/>
          <w:color w:val="000000"/>
          <w:sz w:val="20"/>
          <w:szCs w:val="20"/>
          <w:lang w:val="en-GB"/>
        </w:rPr>
      </w:pPr>
    </w:p>
    <w:p w:rsidR="00E7329B" w:rsidP="00786661" w14:paraId="326941F5" w14:textId="0B143557">
      <w:pPr>
        <w:tabs>
          <w:tab w:val="left" w:pos="4395"/>
        </w:tabs>
        <w:textAlignment w:val="baseline"/>
        <w:rPr>
          <w:rFonts w:ascii="Arial" w:eastAsia="Arial" w:hAnsi="Arial" w:cs="Arial"/>
          <w:color w:val="000000"/>
          <w:sz w:val="20"/>
          <w:szCs w:val="20"/>
          <w:lang w:val="en-GB"/>
        </w:rPr>
      </w:pPr>
    </w:p>
    <w:p w:rsidR="00E7329B" w:rsidP="00786661" w14:paraId="214EFC36" w14:textId="6E2E6088">
      <w:pPr>
        <w:tabs>
          <w:tab w:val="left" w:pos="4395"/>
        </w:tabs>
        <w:textAlignment w:val="baseline"/>
        <w:rPr>
          <w:rFonts w:ascii="Arial" w:eastAsia="Arial" w:hAnsi="Arial" w:cs="Arial"/>
          <w:color w:val="000000"/>
          <w:sz w:val="20"/>
          <w:szCs w:val="20"/>
          <w:lang w:val="en-GB"/>
        </w:rPr>
      </w:pPr>
    </w:p>
    <w:p w:rsidR="00E7329B" w:rsidP="00786661" w14:paraId="043A3519" w14:textId="4813C4F1">
      <w:pPr>
        <w:tabs>
          <w:tab w:val="left" w:pos="4395"/>
        </w:tabs>
        <w:textAlignment w:val="baseline"/>
        <w:rPr>
          <w:rFonts w:ascii="Arial" w:eastAsia="Arial" w:hAnsi="Arial" w:cs="Arial"/>
          <w:color w:val="000000"/>
          <w:sz w:val="20"/>
          <w:szCs w:val="20"/>
          <w:lang w:val="en-GB"/>
        </w:rPr>
      </w:pPr>
    </w:p>
    <w:p w:rsidR="00E7329B" w:rsidP="00786661" w14:paraId="3977289E" w14:textId="2B5E11C9">
      <w:pPr>
        <w:tabs>
          <w:tab w:val="left" w:pos="4395"/>
        </w:tabs>
        <w:textAlignment w:val="baseline"/>
        <w:rPr>
          <w:rFonts w:ascii="Arial" w:eastAsia="Arial" w:hAnsi="Arial" w:cs="Arial"/>
          <w:color w:val="000000"/>
          <w:sz w:val="20"/>
          <w:szCs w:val="20"/>
          <w:lang w:val="en-GB"/>
        </w:rPr>
      </w:pPr>
    </w:p>
    <w:p w:rsidR="00E7329B" w:rsidP="00786661" w14:paraId="52DD246F" w14:textId="08CB9D0E">
      <w:pPr>
        <w:tabs>
          <w:tab w:val="left" w:pos="4395"/>
        </w:tabs>
        <w:textAlignment w:val="baseline"/>
        <w:rPr>
          <w:rFonts w:ascii="Arial" w:eastAsia="Arial" w:hAnsi="Arial" w:cs="Arial"/>
          <w:color w:val="000000"/>
          <w:sz w:val="20"/>
          <w:szCs w:val="20"/>
          <w:lang w:val="en-GB"/>
        </w:rPr>
      </w:pPr>
    </w:p>
    <w:p w:rsidR="00E7329B" w:rsidP="00786661" w14:paraId="0654D6B0" w14:textId="7FBCE50A">
      <w:pPr>
        <w:tabs>
          <w:tab w:val="left" w:pos="4395"/>
        </w:tabs>
        <w:textAlignment w:val="baseline"/>
        <w:rPr>
          <w:rFonts w:ascii="Arial" w:eastAsia="Arial" w:hAnsi="Arial" w:cs="Arial"/>
          <w:color w:val="000000"/>
          <w:sz w:val="20"/>
          <w:szCs w:val="20"/>
          <w:lang w:val="en-GB"/>
        </w:rPr>
      </w:pPr>
    </w:p>
    <w:p w:rsidR="00E7329B" w:rsidP="00786661" w14:paraId="0CABBF4D" w14:textId="33D69A75">
      <w:pPr>
        <w:tabs>
          <w:tab w:val="left" w:pos="4395"/>
        </w:tabs>
        <w:textAlignment w:val="baseline"/>
        <w:rPr>
          <w:rFonts w:ascii="Arial" w:eastAsia="Arial" w:hAnsi="Arial" w:cs="Arial"/>
          <w:color w:val="000000"/>
          <w:sz w:val="20"/>
          <w:szCs w:val="20"/>
          <w:lang w:val="en-GB"/>
        </w:rPr>
      </w:pPr>
    </w:p>
    <w:p w:rsidR="00E7329B" w:rsidP="00786661" w14:paraId="4AF037CB" w14:textId="7C9956E9">
      <w:pPr>
        <w:tabs>
          <w:tab w:val="left" w:pos="4395"/>
        </w:tabs>
        <w:textAlignment w:val="baseline"/>
        <w:rPr>
          <w:rFonts w:ascii="Arial" w:eastAsia="Arial" w:hAnsi="Arial" w:cs="Arial"/>
          <w:color w:val="000000"/>
          <w:sz w:val="20"/>
          <w:szCs w:val="20"/>
          <w:lang w:val="en-GB"/>
        </w:rPr>
      </w:pPr>
    </w:p>
    <w:p w:rsidR="00E7329B" w:rsidP="00786661" w14:paraId="21A825A1" w14:textId="4AB84411">
      <w:pPr>
        <w:tabs>
          <w:tab w:val="left" w:pos="4395"/>
        </w:tabs>
        <w:textAlignment w:val="baseline"/>
        <w:rPr>
          <w:rFonts w:ascii="Arial" w:eastAsia="Arial" w:hAnsi="Arial" w:cs="Arial"/>
          <w:color w:val="000000"/>
          <w:sz w:val="20"/>
          <w:szCs w:val="20"/>
          <w:lang w:val="en-GB"/>
        </w:rPr>
      </w:pPr>
    </w:p>
    <w:p w:rsidR="00E7329B" w:rsidP="00786661" w14:paraId="1A180AF5" w14:textId="2769171F">
      <w:pPr>
        <w:tabs>
          <w:tab w:val="left" w:pos="4395"/>
        </w:tabs>
        <w:textAlignment w:val="baseline"/>
        <w:rPr>
          <w:rFonts w:ascii="Arial" w:eastAsia="Arial" w:hAnsi="Arial" w:cs="Arial"/>
          <w:color w:val="000000"/>
          <w:sz w:val="20"/>
          <w:szCs w:val="20"/>
          <w:lang w:val="en-GB"/>
        </w:rPr>
      </w:pPr>
    </w:p>
    <w:p w:rsidR="00E7329B" w:rsidP="00786661" w14:paraId="05A8C9FF" w14:textId="3759E4EC">
      <w:pPr>
        <w:tabs>
          <w:tab w:val="left" w:pos="4395"/>
        </w:tabs>
        <w:textAlignment w:val="baseline"/>
        <w:rPr>
          <w:rFonts w:ascii="Arial" w:eastAsia="Arial" w:hAnsi="Arial" w:cs="Arial"/>
          <w:color w:val="000000"/>
          <w:sz w:val="20"/>
          <w:szCs w:val="20"/>
          <w:lang w:val="en-GB"/>
        </w:rPr>
      </w:pPr>
    </w:p>
    <w:p w:rsidR="00E7329B" w:rsidP="00786661" w14:paraId="0EB00ECC" w14:textId="13347284">
      <w:pPr>
        <w:tabs>
          <w:tab w:val="left" w:pos="4395"/>
        </w:tabs>
        <w:textAlignment w:val="baseline"/>
        <w:rPr>
          <w:rFonts w:ascii="Arial" w:eastAsia="Arial" w:hAnsi="Arial" w:cs="Arial"/>
          <w:color w:val="000000"/>
          <w:sz w:val="20"/>
          <w:szCs w:val="20"/>
          <w:lang w:val="en-GB"/>
        </w:rPr>
      </w:pPr>
    </w:p>
    <w:p w:rsidR="00E7329B" w:rsidP="00786661" w14:paraId="5E19F397" w14:textId="24A2C631">
      <w:pPr>
        <w:tabs>
          <w:tab w:val="left" w:pos="4395"/>
        </w:tabs>
        <w:textAlignment w:val="baseline"/>
        <w:rPr>
          <w:rFonts w:ascii="Arial" w:eastAsia="Arial" w:hAnsi="Arial" w:cs="Arial"/>
          <w:color w:val="000000"/>
          <w:sz w:val="20"/>
          <w:szCs w:val="20"/>
          <w:lang w:val="en-GB"/>
        </w:rPr>
      </w:pPr>
    </w:p>
    <w:p w:rsidR="00E7329B" w:rsidP="00786661" w14:paraId="139A1394" w14:textId="18EDDD13">
      <w:pPr>
        <w:tabs>
          <w:tab w:val="left" w:pos="4395"/>
        </w:tabs>
        <w:textAlignment w:val="baseline"/>
        <w:rPr>
          <w:rFonts w:ascii="Arial" w:eastAsia="Arial" w:hAnsi="Arial" w:cs="Arial"/>
          <w:color w:val="000000"/>
          <w:sz w:val="20"/>
          <w:szCs w:val="20"/>
          <w:lang w:val="en-GB"/>
        </w:rPr>
      </w:pPr>
    </w:p>
    <w:p w:rsidR="00E7329B" w:rsidRPr="00E7329B" w:rsidP="00786661" w14:paraId="7846E03D" w14:textId="77777777">
      <w:pPr>
        <w:tabs>
          <w:tab w:val="left" w:pos="4395"/>
        </w:tabs>
        <w:textAlignment w:val="baseline"/>
        <w:rPr>
          <w:rFonts w:ascii="Arial" w:eastAsia="Arial" w:hAnsi="Arial" w:cs="Arial"/>
          <w:color w:val="000000"/>
          <w:sz w:val="20"/>
          <w:szCs w:val="20"/>
          <w:lang w:val="en-GB"/>
        </w:rPr>
      </w:pPr>
    </w:p>
    <w:tbl>
      <w:tblPr>
        <w:tblpPr w:leftFromText="141" w:rightFromText="141" w:horzAnchor="margin" w:tblpY="-400"/>
        <w:tblW w:w="0" w:type="auto"/>
        <w:tblLayout w:type="fixed"/>
        <w:tblCellMar>
          <w:left w:w="0" w:type="dxa"/>
          <w:right w:w="0" w:type="dxa"/>
        </w:tblCellMar>
        <w:tblLook w:val="0000"/>
      </w:tblPr>
      <w:tblGrid>
        <w:gridCol w:w="3077"/>
        <w:gridCol w:w="3072"/>
        <w:gridCol w:w="3076"/>
      </w:tblGrid>
      <w:tr w14:paraId="05D62C97" w14:textId="77777777" w:rsidTr="00E7329B">
        <w:tblPrEx>
          <w:tblW w:w="0" w:type="auto"/>
          <w:tblLayout w:type="fixed"/>
          <w:tblCellMar>
            <w:left w:w="0" w:type="dxa"/>
            <w:right w:w="0" w:type="dxa"/>
          </w:tblCellMar>
          <w:tblLook w:val="0000"/>
        </w:tblPrEx>
        <w:trPr>
          <w:trHeight w:hRule="exact" w:val="1229"/>
        </w:trPr>
        <w:tc>
          <w:tcPr>
            <w:tcW w:w="3077" w:type="dxa"/>
            <w:tcBorders>
              <w:top w:val="single" w:sz="5" w:space="0" w:color="000000"/>
              <w:left w:val="single" w:sz="5" w:space="0" w:color="000000"/>
              <w:bottom w:val="single" w:sz="5" w:space="0" w:color="000000"/>
              <w:right w:val="single" w:sz="5" w:space="0" w:color="000000"/>
            </w:tcBorders>
          </w:tcPr>
          <w:p w:rsidR="00004266" w:rsidRPr="00E7329B" w:rsidP="00E7329B" w14:paraId="60F0A54C" w14:textId="77777777">
            <w:pPr>
              <w:tabs>
                <w:tab w:val="left" w:pos="4395"/>
              </w:tabs>
              <w:ind w:left="144"/>
              <w:textAlignment w:val="baseline"/>
              <w:rPr>
                <w:rFonts w:ascii="Arial" w:eastAsia="Arial" w:hAnsi="Arial" w:cs="Arial"/>
                <w:b/>
                <w:color w:val="000000"/>
                <w:sz w:val="20"/>
                <w:szCs w:val="20"/>
                <w:lang w:val="en-GB"/>
              </w:rPr>
            </w:pPr>
            <w:r w:rsidRPr="00E7329B">
              <w:rPr>
                <w:rFonts w:ascii="Arial" w:eastAsia="Arial" w:hAnsi="Arial" w:cs="Arial"/>
                <w:b/>
                <w:color w:val="000000"/>
                <w:sz w:val="20"/>
                <w:szCs w:val="20"/>
                <w:lang w:val="en-GB"/>
              </w:rPr>
              <w:t xml:space="preserve">Hirer's/user company's remuneration - </w:t>
            </w:r>
          </w:p>
          <w:p w:rsidR="00004266" w:rsidRPr="00E7329B" w:rsidP="00E7329B" w14:paraId="0B02406F" w14:textId="77777777">
            <w:pPr>
              <w:tabs>
                <w:tab w:val="left" w:pos="4395"/>
              </w:tabs>
              <w:spacing w:before="1" w:after="185"/>
              <w:ind w:left="144"/>
              <w:textAlignment w:val="baseline"/>
              <w:rPr>
                <w:rFonts w:ascii="Arial" w:eastAsia="Arial" w:hAnsi="Arial" w:cs="Arial"/>
                <w:b/>
                <w:color w:val="000000"/>
                <w:sz w:val="20"/>
                <w:szCs w:val="20"/>
                <w:lang w:val="en-GB"/>
              </w:rPr>
            </w:pPr>
            <w:r w:rsidRPr="00E7329B">
              <w:rPr>
                <w:rFonts w:ascii="Arial" w:eastAsia="Arial" w:hAnsi="Arial" w:cs="Arial"/>
                <w:b/>
                <w:color w:val="000000"/>
                <w:sz w:val="20"/>
                <w:szCs w:val="20"/>
                <w:lang w:val="en-GB"/>
              </w:rPr>
              <w:t>CAO for temporary agency workers</w:t>
            </w:r>
          </w:p>
        </w:tc>
        <w:tc>
          <w:tcPr>
            <w:tcW w:w="3072" w:type="dxa"/>
            <w:tcBorders>
              <w:top w:val="single" w:sz="5" w:space="0" w:color="000000"/>
              <w:left w:val="single" w:sz="5" w:space="0" w:color="000000"/>
              <w:bottom w:val="single" w:sz="5" w:space="0" w:color="000000"/>
              <w:right w:val="single" w:sz="5" w:space="0" w:color="000000"/>
            </w:tcBorders>
          </w:tcPr>
          <w:p w:rsidR="00004266" w:rsidRPr="00E7329B" w:rsidP="00E7329B" w14:paraId="706EA469" w14:textId="77777777">
            <w:pPr>
              <w:tabs>
                <w:tab w:val="left" w:pos="4395"/>
              </w:tabs>
              <w:spacing w:after="690"/>
              <w:ind w:left="108"/>
              <w:textAlignment w:val="baseline"/>
              <w:rPr>
                <w:rFonts w:ascii="Arial" w:eastAsia="Arial" w:hAnsi="Arial" w:cs="Arial"/>
                <w:b/>
                <w:color w:val="000000"/>
                <w:sz w:val="20"/>
                <w:szCs w:val="20"/>
                <w:lang w:val="en-GB"/>
              </w:rPr>
            </w:pPr>
            <w:r w:rsidRPr="00E7329B">
              <w:rPr>
                <w:rFonts w:ascii="Arial" w:eastAsia="Arial" w:hAnsi="Arial" w:cs="Arial"/>
                <w:b/>
                <w:color w:val="000000"/>
                <w:sz w:val="20"/>
                <w:szCs w:val="20"/>
                <w:lang w:val="en-GB"/>
              </w:rPr>
              <w:t>Greenhouse Horticulture CAO</w:t>
            </w:r>
          </w:p>
        </w:tc>
        <w:tc>
          <w:tcPr>
            <w:tcW w:w="3076" w:type="dxa"/>
            <w:tcBorders>
              <w:top w:val="single" w:sz="5" w:space="0" w:color="000000"/>
              <w:left w:val="single" w:sz="5" w:space="0" w:color="000000"/>
              <w:bottom w:val="single" w:sz="5" w:space="0" w:color="000000"/>
              <w:right w:val="single" w:sz="5" w:space="0" w:color="000000"/>
            </w:tcBorders>
          </w:tcPr>
          <w:p w:rsidR="00004266" w:rsidRPr="00E7329B" w:rsidP="00E7329B" w14:paraId="5FA631ED" w14:textId="77777777">
            <w:pPr>
              <w:tabs>
                <w:tab w:val="left" w:pos="4395"/>
              </w:tabs>
              <w:spacing w:after="944"/>
              <w:ind w:left="110"/>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Remarks</w:t>
            </w:r>
          </w:p>
        </w:tc>
      </w:tr>
      <w:tr w14:paraId="77466EC0" w14:textId="77777777" w:rsidTr="00E7329B">
        <w:tblPrEx>
          <w:tblW w:w="0" w:type="auto"/>
          <w:tblLayout w:type="fixed"/>
          <w:tblCellMar>
            <w:left w:w="0" w:type="dxa"/>
            <w:right w:w="0" w:type="dxa"/>
          </w:tblCellMar>
          <w:tblLook w:val="0000"/>
        </w:tblPrEx>
        <w:trPr>
          <w:trHeight w:hRule="exact" w:val="254"/>
        </w:trPr>
        <w:tc>
          <w:tcPr>
            <w:tcW w:w="3077" w:type="dxa"/>
            <w:tcBorders>
              <w:top w:val="single" w:sz="5" w:space="0" w:color="000000"/>
              <w:left w:val="single" w:sz="5" w:space="0" w:color="000000"/>
              <w:right w:val="single" w:sz="5" w:space="0" w:color="000000"/>
            </w:tcBorders>
            <w:vAlign w:val="center"/>
          </w:tcPr>
          <w:p w:rsidR="00004266" w:rsidRPr="00E7329B" w:rsidP="00BE0B15" w14:paraId="04794805" w14:textId="77777777">
            <w:pPr>
              <w:numPr>
                <w:ilvl w:val="0"/>
                <w:numId w:val="87"/>
              </w:numPr>
              <w:tabs>
                <w:tab w:val="clear" w:pos="216"/>
                <w:tab w:val="left" w:pos="288"/>
                <w:tab w:val="left" w:pos="4395"/>
              </w:tabs>
              <w:ind w:left="72"/>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Expense allowance</w:t>
            </w:r>
          </w:p>
        </w:tc>
        <w:tc>
          <w:tcPr>
            <w:tcW w:w="3072" w:type="dxa"/>
            <w:tcBorders>
              <w:top w:val="single" w:sz="5" w:space="0" w:color="000000"/>
              <w:left w:val="single" w:sz="5" w:space="0" w:color="000000"/>
              <w:right w:val="single" w:sz="5" w:space="0" w:color="000000"/>
            </w:tcBorders>
            <w:vAlign w:val="center"/>
          </w:tcPr>
          <w:p w:rsidR="00004266" w:rsidRPr="00E7329B" w:rsidP="00E7329B" w14:paraId="3BCC8CE8" w14:textId="77777777">
            <w:pPr>
              <w:tabs>
                <w:tab w:val="left" w:pos="4395"/>
              </w:tabs>
              <w:ind w:left="100"/>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Article 30 Overtime and</w:t>
            </w:r>
          </w:p>
        </w:tc>
        <w:tc>
          <w:tcPr>
            <w:tcW w:w="3076" w:type="dxa"/>
            <w:tcBorders>
              <w:top w:val="single" w:sz="5" w:space="0" w:color="000000"/>
              <w:left w:val="single" w:sz="5" w:space="0" w:color="000000"/>
              <w:right w:val="single" w:sz="5" w:space="0" w:color="000000"/>
            </w:tcBorders>
            <w:vAlign w:val="center"/>
          </w:tcPr>
          <w:p w:rsidR="00004266" w:rsidRPr="00E7329B" w:rsidP="00E7329B" w14:paraId="314676C0" w14:textId="7CAB1655">
            <w:pPr>
              <w:tabs>
                <w:tab w:val="left" w:pos="4395"/>
              </w:tabs>
              <w:ind w:left="110"/>
              <w:textAlignment w:val="baseline"/>
              <w:rPr>
                <w:rFonts w:ascii="Arial" w:eastAsia="Arial" w:hAnsi="Arial" w:cs="Arial"/>
                <w:b/>
                <w:color w:val="000000"/>
                <w:sz w:val="20"/>
                <w:szCs w:val="20"/>
                <w:lang w:val="en-GB"/>
              </w:rPr>
            </w:pPr>
            <w:r w:rsidRPr="00E7329B">
              <w:rPr>
                <w:rFonts w:ascii="Arial" w:eastAsia="Arial" w:hAnsi="Arial" w:cs="Arial"/>
                <w:b/>
                <w:color w:val="000000"/>
                <w:sz w:val="20"/>
                <w:szCs w:val="20"/>
                <w:lang w:val="en-GB"/>
              </w:rPr>
              <w:t xml:space="preserve">See also </w:t>
            </w:r>
            <w:r w:rsidRPr="00E7329B">
              <w:rPr>
                <w:rFonts w:ascii="Arial" w:eastAsia="Arial" w:hAnsi="Arial" w:cs="Arial"/>
                <w:color w:val="000000"/>
                <w:sz w:val="20"/>
                <w:szCs w:val="20"/>
                <w:lang w:val="en-GB"/>
              </w:rPr>
              <w:t xml:space="preserve">Article 36, par. </w:t>
            </w:r>
            <w:r w:rsidRPr="00E7329B" w:rsidR="00F240F8">
              <w:rPr>
                <w:rFonts w:ascii="Arial" w:eastAsia="Arial" w:hAnsi="Arial" w:cs="Arial"/>
                <w:color w:val="000000"/>
                <w:sz w:val="20"/>
                <w:szCs w:val="20"/>
                <w:lang w:val="en-GB"/>
              </w:rPr>
              <w:t>2</w:t>
            </w:r>
            <w:r w:rsidRPr="00E7329B">
              <w:rPr>
                <w:rFonts w:ascii="Arial" w:eastAsia="Arial" w:hAnsi="Arial" w:cs="Arial"/>
                <w:color w:val="000000"/>
                <w:sz w:val="20"/>
                <w:szCs w:val="20"/>
                <w:lang w:val="en-GB"/>
              </w:rPr>
              <w:t>.</w:t>
            </w:r>
          </w:p>
        </w:tc>
      </w:tr>
      <w:tr w14:paraId="636204EA" w14:textId="77777777" w:rsidTr="00E7329B">
        <w:tblPrEx>
          <w:tblW w:w="0" w:type="auto"/>
          <w:tblLayout w:type="fixed"/>
          <w:tblCellMar>
            <w:left w:w="0" w:type="dxa"/>
            <w:right w:w="0" w:type="dxa"/>
          </w:tblCellMar>
          <w:tblLook w:val="0000"/>
        </w:tblPrEx>
        <w:trPr>
          <w:trHeight w:hRule="exact" w:val="255"/>
        </w:trPr>
        <w:tc>
          <w:tcPr>
            <w:tcW w:w="3077" w:type="dxa"/>
            <w:tcBorders>
              <w:left w:val="single" w:sz="5" w:space="0" w:color="000000"/>
              <w:right w:val="single" w:sz="5" w:space="0" w:color="000000"/>
            </w:tcBorders>
            <w:vAlign w:val="center"/>
          </w:tcPr>
          <w:p w:rsidR="00004266" w:rsidRPr="00E7329B" w:rsidP="00E7329B" w14:paraId="6413B522"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(insofar as the temporary</w:t>
            </w:r>
          </w:p>
        </w:tc>
        <w:tc>
          <w:tcPr>
            <w:tcW w:w="3072" w:type="dxa"/>
            <w:tcBorders>
              <w:left w:val="single" w:sz="5" w:space="0" w:color="000000"/>
              <w:right w:val="single" w:sz="5" w:space="0" w:color="000000"/>
            </w:tcBorders>
            <w:vAlign w:val="center"/>
          </w:tcPr>
          <w:p w:rsidR="00004266" w:rsidRPr="00E7329B" w:rsidP="00E7329B" w14:paraId="6318BD14" w14:textId="77777777">
            <w:pPr>
              <w:tabs>
                <w:tab w:val="left" w:pos="4395"/>
              </w:tabs>
              <w:ind w:left="100"/>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meals</w:t>
            </w:r>
          </w:p>
        </w:tc>
        <w:tc>
          <w:tcPr>
            <w:tcW w:w="3076" w:type="dxa"/>
            <w:tcBorders>
              <w:left w:val="single" w:sz="5" w:space="0" w:color="000000"/>
              <w:right w:val="single" w:sz="5" w:space="0" w:color="000000"/>
            </w:tcBorders>
            <w:vAlign w:val="center"/>
          </w:tcPr>
          <w:p w:rsidR="00004266" w:rsidRPr="00E7329B" w:rsidP="00E7329B" w14:paraId="471A9F67" w14:textId="77777777">
            <w:pPr>
              <w:tabs>
                <w:tab w:val="left" w:pos="4395"/>
              </w:tabs>
              <w:ind w:left="110"/>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The employee will not be</w:t>
            </w:r>
          </w:p>
        </w:tc>
      </w:tr>
      <w:tr w14:paraId="05FC6C93" w14:textId="77777777" w:rsidTr="00E7329B">
        <w:tblPrEx>
          <w:tblW w:w="0" w:type="auto"/>
          <w:tblLayout w:type="fixed"/>
          <w:tblCellMar>
            <w:left w:w="0" w:type="dxa"/>
            <w:right w:w="0" w:type="dxa"/>
          </w:tblCellMar>
          <w:tblLook w:val="0000"/>
        </w:tblPrEx>
        <w:trPr>
          <w:trHeight w:hRule="exact" w:val="254"/>
        </w:trPr>
        <w:tc>
          <w:tcPr>
            <w:tcW w:w="3077" w:type="dxa"/>
            <w:tcBorders>
              <w:left w:val="single" w:sz="5" w:space="0" w:color="000000"/>
              <w:right w:val="single" w:sz="5" w:space="0" w:color="000000"/>
            </w:tcBorders>
            <w:vAlign w:val="center"/>
          </w:tcPr>
          <w:p w:rsidR="00004266" w:rsidRPr="00E7329B" w:rsidP="00E7329B" w14:paraId="42635E53"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employment agency is</w:t>
            </w:r>
          </w:p>
        </w:tc>
        <w:tc>
          <w:tcPr>
            <w:tcW w:w="3072" w:type="dxa"/>
            <w:tcBorders>
              <w:left w:val="single" w:sz="5" w:space="0" w:color="000000"/>
              <w:right w:val="single" w:sz="5" w:space="0" w:color="000000"/>
            </w:tcBorders>
          </w:tcPr>
          <w:p w:rsidR="00004266" w:rsidRPr="00E7329B" w:rsidP="00E7329B" w14:paraId="79265D68"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right w:val="single" w:sz="5" w:space="0" w:color="000000"/>
            </w:tcBorders>
            <w:vAlign w:val="center"/>
          </w:tcPr>
          <w:p w:rsidR="00004266" w:rsidRPr="00E7329B" w:rsidP="00E7329B" w14:paraId="4FDA5504" w14:textId="77777777">
            <w:pPr>
              <w:tabs>
                <w:tab w:val="left" w:pos="4395"/>
              </w:tabs>
              <w:ind w:left="110"/>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entitled to a commuting</w:t>
            </w:r>
          </w:p>
        </w:tc>
      </w:tr>
      <w:tr w14:paraId="23AFE07C" w14:textId="77777777" w:rsidTr="00E7329B">
        <w:tblPrEx>
          <w:tblW w:w="0" w:type="auto"/>
          <w:tblLayout w:type="fixed"/>
          <w:tblCellMar>
            <w:left w:w="0" w:type="dxa"/>
            <w:right w:w="0" w:type="dxa"/>
          </w:tblCellMar>
          <w:tblLook w:val="0000"/>
        </w:tblPrEx>
        <w:trPr>
          <w:trHeight w:hRule="exact" w:val="250"/>
        </w:trPr>
        <w:tc>
          <w:tcPr>
            <w:tcW w:w="3077" w:type="dxa"/>
            <w:tcBorders>
              <w:left w:val="single" w:sz="5" w:space="0" w:color="000000"/>
              <w:right w:val="single" w:sz="5" w:space="0" w:color="000000"/>
            </w:tcBorders>
            <w:vAlign w:val="center"/>
          </w:tcPr>
          <w:p w:rsidR="00004266" w:rsidRPr="00E7329B" w:rsidP="00E7329B" w14:paraId="3FDDE904"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permitted to pay the</w:t>
            </w:r>
          </w:p>
        </w:tc>
        <w:tc>
          <w:tcPr>
            <w:tcW w:w="3072" w:type="dxa"/>
            <w:tcBorders>
              <w:left w:val="single" w:sz="5" w:space="0" w:color="000000"/>
              <w:right w:val="single" w:sz="5" w:space="0" w:color="000000"/>
            </w:tcBorders>
            <w:vAlign w:val="center"/>
          </w:tcPr>
          <w:p w:rsidR="00004266" w:rsidRPr="00E7329B" w:rsidP="00E7329B" w14:paraId="3F411F56" w14:textId="77777777">
            <w:pPr>
              <w:tabs>
                <w:tab w:val="left" w:pos="4395"/>
              </w:tabs>
              <w:spacing w:after="37"/>
              <w:ind w:left="100"/>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Article 36 Commuting costs</w:t>
            </w:r>
          </w:p>
        </w:tc>
        <w:tc>
          <w:tcPr>
            <w:tcW w:w="3076" w:type="dxa"/>
            <w:tcBorders>
              <w:left w:val="single" w:sz="5" w:space="0" w:color="000000"/>
              <w:right w:val="single" w:sz="5" w:space="0" w:color="000000"/>
            </w:tcBorders>
            <w:vAlign w:val="center"/>
          </w:tcPr>
          <w:p w:rsidR="00004266" w:rsidRPr="00E7329B" w:rsidP="00E7329B" w14:paraId="405BFAC3" w14:textId="77777777">
            <w:pPr>
              <w:tabs>
                <w:tab w:val="left" w:pos="4395"/>
              </w:tabs>
              <w:ind w:left="110"/>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allowance if the employer</w:t>
            </w:r>
          </w:p>
        </w:tc>
      </w:tr>
      <w:tr w14:paraId="5180E617" w14:textId="77777777" w:rsidTr="00E7329B">
        <w:tblPrEx>
          <w:tblW w:w="0" w:type="auto"/>
          <w:tblLayout w:type="fixed"/>
          <w:tblCellMar>
            <w:left w:w="0" w:type="dxa"/>
            <w:right w:w="0" w:type="dxa"/>
          </w:tblCellMar>
          <w:tblLook w:val="0000"/>
        </w:tblPrEx>
        <w:trPr>
          <w:trHeight w:hRule="exact" w:val="264"/>
        </w:trPr>
        <w:tc>
          <w:tcPr>
            <w:tcW w:w="3077" w:type="dxa"/>
            <w:tcBorders>
              <w:left w:val="single" w:sz="5" w:space="0" w:color="000000"/>
              <w:right w:val="single" w:sz="5" w:space="0" w:color="000000"/>
            </w:tcBorders>
            <w:vAlign w:val="center"/>
          </w:tcPr>
          <w:p w:rsidR="00004266" w:rsidRPr="00E7329B" w:rsidP="00E7329B" w14:paraId="2D43C020"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allowance exempt from</w:t>
            </w:r>
          </w:p>
        </w:tc>
        <w:tc>
          <w:tcPr>
            <w:tcW w:w="3072" w:type="dxa"/>
            <w:tcBorders>
              <w:left w:val="single" w:sz="5" w:space="0" w:color="000000"/>
              <w:right w:val="single" w:sz="5" w:space="0" w:color="000000"/>
            </w:tcBorders>
          </w:tcPr>
          <w:p w:rsidR="00004266" w:rsidRPr="00E7329B" w:rsidP="00E7329B" w14:paraId="1B2E659E"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right w:val="single" w:sz="5" w:space="0" w:color="000000"/>
            </w:tcBorders>
            <w:vAlign w:val="center"/>
          </w:tcPr>
          <w:p w:rsidR="00004266" w:rsidRPr="00E7329B" w:rsidP="00E7329B" w14:paraId="5DFD17A4" w14:textId="77777777">
            <w:pPr>
              <w:tabs>
                <w:tab w:val="left" w:pos="4395"/>
              </w:tabs>
              <w:ind w:left="110"/>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provides and pays for</w:t>
            </w:r>
          </w:p>
        </w:tc>
      </w:tr>
      <w:tr w14:paraId="06C8212E" w14:textId="77777777" w:rsidTr="00E7329B">
        <w:tblPrEx>
          <w:tblW w:w="0" w:type="auto"/>
          <w:tblLayout w:type="fixed"/>
          <w:tblCellMar>
            <w:left w:w="0" w:type="dxa"/>
            <w:right w:w="0" w:type="dxa"/>
          </w:tblCellMar>
          <w:tblLook w:val="0000"/>
        </w:tblPrEx>
        <w:trPr>
          <w:trHeight w:hRule="exact" w:val="264"/>
        </w:trPr>
        <w:tc>
          <w:tcPr>
            <w:tcW w:w="3077" w:type="dxa"/>
            <w:tcBorders>
              <w:left w:val="single" w:sz="5" w:space="0" w:color="000000"/>
              <w:right w:val="single" w:sz="5" w:space="0" w:color="000000"/>
            </w:tcBorders>
            <w:vAlign w:val="center"/>
          </w:tcPr>
          <w:p w:rsidR="00004266" w:rsidRPr="00E7329B" w:rsidP="00E7329B" w14:paraId="5907CF54" w14:textId="77777777">
            <w:pPr>
              <w:tabs>
                <w:tab w:val="left" w:pos="4395"/>
              </w:tabs>
              <w:spacing w:after="4"/>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payroll tax and social</w:t>
            </w:r>
          </w:p>
        </w:tc>
        <w:tc>
          <w:tcPr>
            <w:tcW w:w="3072" w:type="dxa"/>
            <w:tcBorders>
              <w:left w:val="single" w:sz="5" w:space="0" w:color="000000"/>
              <w:right w:val="single" w:sz="5" w:space="0" w:color="000000"/>
            </w:tcBorders>
          </w:tcPr>
          <w:p w:rsidR="00004266" w:rsidRPr="00E7329B" w:rsidP="00E7329B" w14:paraId="1BA9B497" w14:textId="77777777">
            <w:pPr>
              <w:tabs>
                <w:tab w:val="left" w:pos="4395"/>
              </w:tabs>
              <w:spacing w:after="104"/>
              <w:ind w:left="100"/>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Article 37 On-call allowance</w:t>
            </w:r>
          </w:p>
        </w:tc>
        <w:tc>
          <w:tcPr>
            <w:tcW w:w="3076" w:type="dxa"/>
            <w:tcBorders>
              <w:left w:val="single" w:sz="5" w:space="0" w:color="000000"/>
              <w:right w:val="single" w:sz="5" w:space="0" w:color="000000"/>
            </w:tcBorders>
            <w:vAlign w:val="center"/>
          </w:tcPr>
          <w:p w:rsidR="00004266" w:rsidRPr="00E7329B" w:rsidP="00E7329B" w14:paraId="5881CDFC" w14:textId="77777777">
            <w:pPr>
              <w:tabs>
                <w:tab w:val="left" w:pos="4395"/>
              </w:tabs>
              <w:spacing w:after="4"/>
              <w:ind w:left="110"/>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company transport. The</w:t>
            </w:r>
          </w:p>
        </w:tc>
      </w:tr>
      <w:tr w14:paraId="2B098FA9" w14:textId="77777777" w:rsidTr="00E7329B">
        <w:tblPrEx>
          <w:tblW w:w="0" w:type="auto"/>
          <w:tblLayout w:type="fixed"/>
          <w:tblCellMar>
            <w:left w:w="0" w:type="dxa"/>
            <w:right w:w="0" w:type="dxa"/>
          </w:tblCellMar>
          <w:tblLook w:val="0000"/>
        </w:tblPrEx>
        <w:trPr>
          <w:trHeight w:hRule="exact" w:val="230"/>
        </w:trPr>
        <w:tc>
          <w:tcPr>
            <w:tcW w:w="3077" w:type="dxa"/>
            <w:tcBorders>
              <w:left w:val="single" w:sz="5" w:space="0" w:color="000000"/>
              <w:right w:val="single" w:sz="5" w:space="0" w:color="000000"/>
            </w:tcBorders>
            <w:vAlign w:val="center"/>
          </w:tcPr>
          <w:p w:rsidR="00004266" w:rsidRPr="00E7329B" w:rsidP="00E7329B" w14:paraId="46AD9304"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contributions: travelling</w:t>
            </w:r>
          </w:p>
        </w:tc>
        <w:tc>
          <w:tcPr>
            <w:tcW w:w="3072" w:type="dxa"/>
            <w:tcBorders>
              <w:left w:val="single" w:sz="5" w:space="0" w:color="000000"/>
              <w:right w:val="single" w:sz="5" w:space="0" w:color="000000"/>
            </w:tcBorders>
          </w:tcPr>
          <w:p w:rsidR="00004266" w:rsidRPr="00E7329B" w:rsidP="00E7329B" w14:paraId="0BEDC7DD"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right w:val="single" w:sz="5" w:space="0" w:color="000000"/>
            </w:tcBorders>
            <w:vAlign w:val="center"/>
          </w:tcPr>
          <w:p w:rsidR="00004266" w:rsidRPr="00E7329B" w:rsidP="00E7329B" w14:paraId="3C1920BC" w14:textId="77777777">
            <w:pPr>
              <w:tabs>
                <w:tab w:val="left" w:pos="4395"/>
              </w:tabs>
              <w:ind w:left="110"/>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employer will not charge the</w:t>
            </w:r>
          </w:p>
        </w:tc>
      </w:tr>
      <w:tr w14:paraId="7E70A392" w14:textId="77777777" w:rsidTr="00E7329B">
        <w:tblPrEx>
          <w:tblW w:w="0" w:type="auto"/>
          <w:tblLayout w:type="fixed"/>
          <w:tblCellMar>
            <w:left w:w="0" w:type="dxa"/>
            <w:right w:w="0" w:type="dxa"/>
          </w:tblCellMar>
          <w:tblLook w:val="0000"/>
        </w:tblPrEx>
        <w:trPr>
          <w:trHeight w:hRule="exact" w:val="254"/>
        </w:trPr>
        <w:tc>
          <w:tcPr>
            <w:tcW w:w="3077" w:type="dxa"/>
            <w:tcBorders>
              <w:left w:val="single" w:sz="5" w:space="0" w:color="000000"/>
              <w:right w:val="single" w:sz="5" w:space="0" w:color="000000"/>
            </w:tcBorders>
            <w:vAlign w:val="center"/>
          </w:tcPr>
          <w:p w:rsidR="00004266" w:rsidRPr="00E7329B" w:rsidP="00E7329B" w14:paraId="28D90530"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expenses, accommodation</w:t>
            </w:r>
          </w:p>
        </w:tc>
        <w:tc>
          <w:tcPr>
            <w:tcW w:w="3072" w:type="dxa"/>
            <w:tcBorders>
              <w:left w:val="single" w:sz="5" w:space="0" w:color="000000"/>
              <w:right w:val="single" w:sz="5" w:space="0" w:color="000000"/>
            </w:tcBorders>
          </w:tcPr>
          <w:p w:rsidR="00004266" w:rsidRPr="00E7329B" w:rsidP="00E7329B" w14:paraId="28A8BE28"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right w:val="single" w:sz="5" w:space="0" w:color="000000"/>
            </w:tcBorders>
            <w:vAlign w:val="center"/>
          </w:tcPr>
          <w:p w:rsidR="00004266" w:rsidRPr="00E7329B" w:rsidP="00E7329B" w14:paraId="6C93D574" w14:textId="77777777">
            <w:pPr>
              <w:tabs>
                <w:tab w:val="left" w:pos="4395"/>
              </w:tabs>
              <w:ind w:left="110"/>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employee for this transport.</w:t>
            </w:r>
          </w:p>
        </w:tc>
      </w:tr>
      <w:tr w14:paraId="072A372F" w14:textId="77777777" w:rsidTr="00E7329B">
        <w:tblPrEx>
          <w:tblW w:w="0" w:type="auto"/>
          <w:tblLayout w:type="fixed"/>
          <w:tblCellMar>
            <w:left w:w="0" w:type="dxa"/>
            <w:right w:w="0" w:type="dxa"/>
          </w:tblCellMar>
          <w:tblLook w:val="0000"/>
        </w:tblPrEx>
        <w:trPr>
          <w:trHeight w:hRule="exact" w:val="250"/>
        </w:trPr>
        <w:tc>
          <w:tcPr>
            <w:tcW w:w="3077" w:type="dxa"/>
            <w:tcBorders>
              <w:left w:val="single" w:sz="5" w:space="0" w:color="000000"/>
              <w:right w:val="single" w:sz="5" w:space="0" w:color="000000"/>
            </w:tcBorders>
            <w:vAlign w:val="center"/>
          </w:tcPr>
          <w:p w:rsidR="00004266" w:rsidRPr="00E7329B" w:rsidP="00E7329B" w14:paraId="42400F8D"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costs, tool costs, and other</w:t>
            </w:r>
          </w:p>
        </w:tc>
        <w:tc>
          <w:tcPr>
            <w:tcW w:w="3072" w:type="dxa"/>
            <w:tcBorders>
              <w:left w:val="single" w:sz="5" w:space="0" w:color="000000"/>
              <w:right w:val="single" w:sz="5" w:space="0" w:color="000000"/>
            </w:tcBorders>
          </w:tcPr>
          <w:p w:rsidR="00004266" w:rsidRPr="00E7329B" w:rsidP="00E7329B" w14:paraId="2EA16346"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right w:val="single" w:sz="5" w:space="0" w:color="000000"/>
            </w:tcBorders>
          </w:tcPr>
          <w:p w:rsidR="00004266" w:rsidRPr="00E7329B" w:rsidP="00E7329B" w14:paraId="006A401D"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r>
      <w:tr w14:paraId="34E47F97" w14:textId="77777777" w:rsidTr="00E7329B">
        <w:tblPrEx>
          <w:tblW w:w="0" w:type="auto"/>
          <w:tblLayout w:type="fixed"/>
          <w:tblCellMar>
            <w:left w:w="0" w:type="dxa"/>
            <w:right w:w="0" w:type="dxa"/>
          </w:tblCellMar>
          <w:tblLook w:val="0000"/>
        </w:tblPrEx>
        <w:trPr>
          <w:trHeight w:hRule="exact" w:val="259"/>
        </w:trPr>
        <w:tc>
          <w:tcPr>
            <w:tcW w:w="3077" w:type="dxa"/>
            <w:tcBorders>
              <w:left w:val="single" w:sz="5" w:space="0" w:color="000000"/>
              <w:right w:val="single" w:sz="5" w:space="0" w:color="000000"/>
            </w:tcBorders>
            <w:vAlign w:val="center"/>
          </w:tcPr>
          <w:p w:rsidR="00004266" w:rsidRPr="00E7329B" w:rsidP="00E7329B" w14:paraId="7993C4B6"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costs necessary with a view</w:t>
            </w:r>
          </w:p>
        </w:tc>
        <w:tc>
          <w:tcPr>
            <w:tcW w:w="3072" w:type="dxa"/>
            <w:tcBorders>
              <w:left w:val="single" w:sz="5" w:space="0" w:color="000000"/>
              <w:right w:val="single" w:sz="5" w:space="0" w:color="000000"/>
            </w:tcBorders>
          </w:tcPr>
          <w:p w:rsidR="00004266" w:rsidRPr="00E7329B" w:rsidP="00E7329B" w14:paraId="34EE8021"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right w:val="single" w:sz="5" w:space="0" w:color="000000"/>
            </w:tcBorders>
          </w:tcPr>
          <w:p w:rsidR="00004266" w:rsidRPr="00E7329B" w:rsidP="00E7329B" w14:paraId="3CB6338D"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r>
      <w:tr w14:paraId="2E7B2A96" w14:textId="77777777" w:rsidTr="00E7329B">
        <w:tblPrEx>
          <w:tblW w:w="0" w:type="auto"/>
          <w:tblLayout w:type="fixed"/>
          <w:tblCellMar>
            <w:left w:w="0" w:type="dxa"/>
            <w:right w:w="0" w:type="dxa"/>
          </w:tblCellMar>
          <w:tblLook w:val="0000"/>
        </w:tblPrEx>
        <w:trPr>
          <w:trHeight w:hRule="exact" w:val="255"/>
        </w:trPr>
        <w:tc>
          <w:tcPr>
            <w:tcW w:w="3077" w:type="dxa"/>
            <w:tcBorders>
              <w:left w:val="single" w:sz="5" w:space="0" w:color="000000"/>
              <w:right w:val="single" w:sz="5" w:space="0" w:color="000000"/>
            </w:tcBorders>
            <w:vAlign w:val="center"/>
          </w:tcPr>
          <w:p w:rsidR="00004266" w:rsidRPr="00E7329B" w:rsidP="00E7329B" w14:paraId="3CFF95C1"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to the performance of the</w:t>
            </w:r>
          </w:p>
        </w:tc>
        <w:tc>
          <w:tcPr>
            <w:tcW w:w="3072" w:type="dxa"/>
            <w:tcBorders>
              <w:left w:val="single" w:sz="5" w:space="0" w:color="000000"/>
              <w:right w:val="single" w:sz="5" w:space="0" w:color="000000"/>
            </w:tcBorders>
          </w:tcPr>
          <w:p w:rsidR="00004266" w:rsidRPr="00E7329B" w:rsidP="00E7329B" w14:paraId="3420D50C"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right w:val="single" w:sz="5" w:space="0" w:color="000000"/>
            </w:tcBorders>
          </w:tcPr>
          <w:p w:rsidR="00004266" w:rsidRPr="00E7329B" w:rsidP="00E7329B" w14:paraId="6A99EF38"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r>
      <w:tr w14:paraId="0314713D" w14:textId="77777777" w:rsidTr="00E7329B">
        <w:tblPrEx>
          <w:tblW w:w="0" w:type="auto"/>
          <w:tblLayout w:type="fixed"/>
          <w:tblCellMar>
            <w:left w:w="0" w:type="dxa"/>
            <w:right w:w="0" w:type="dxa"/>
          </w:tblCellMar>
          <w:tblLook w:val="0000"/>
        </w:tblPrEx>
        <w:trPr>
          <w:trHeight w:hRule="exact" w:val="249"/>
        </w:trPr>
        <w:tc>
          <w:tcPr>
            <w:tcW w:w="3077" w:type="dxa"/>
            <w:tcBorders>
              <w:left w:val="single" w:sz="5" w:space="0" w:color="000000"/>
              <w:right w:val="single" w:sz="5" w:space="0" w:color="000000"/>
            </w:tcBorders>
            <w:vAlign w:val="center"/>
          </w:tcPr>
          <w:p w:rsidR="00004266" w:rsidRPr="00E7329B" w:rsidP="00E7329B" w14:paraId="461D7DE8"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job). If and insofar as the</w:t>
            </w:r>
          </w:p>
        </w:tc>
        <w:tc>
          <w:tcPr>
            <w:tcW w:w="3072" w:type="dxa"/>
            <w:tcBorders>
              <w:left w:val="single" w:sz="5" w:space="0" w:color="000000"/>
              <w:right w:val="single" w:sz="5" w:space="0" w:color="000000"/>
            </w:tcBorders>
          </w:tcPr>
          <w:p w:rsidR="00004266" w:rsidRPr="00E7329B" w:rsidP="00E7329B" w14:paraId="7473F6B5"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right w:val="single" w:sz="5" w:space="0" w:color="000000"/>
            </w:tcBorders>
          </w:tcPr>
          <w:p w:rsidR="00004266" w:rsidRPr="00E7329B" w:rsidP="00E7329B" w14:paraId="1FCC7E42"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r>
      <w:tr w14:paraId="775ED82F" w14:textId="77777777" w:rsidTr="00E7329B">
        <w:tblPrEx>
          <w:tblW w:w="0" w:type="auto"/>
          <w:tblLayout w:type="fixed"/>
          <w:tblCellMar>
            <w:left w:w="0" w:type="dxa"/>
            <w:right w:w="0" w:type="dxa"/>
          </w:tblCellMar>
          <w:tblLook w:val="0000"/>
        </w:tblPrEx>
        <w:trPr>
          <w:trHeight w:hRule="exact" w:val="255"/>
        </w:trPr>
        <w:tc>
          <w:tcPr>
            <w:tcW w:w="3077" w:type="dxa"/>
            <w:tcBorders>
              <w:left w:val="single" w:sz="5" w:space="0" w:color="000000"/>
              <w:right w:val="single" w:sz="5" w:space="0" w:color="000000"/>
            </w:tcBorders>
            <w:vAlign w:val="center"/>
          </w:tcPr>
          <w:p w:rsidR="00004266" w:rsidRPr="00E7329B" w:rsidP="00E7329B" w14:paraId="4248DAAC"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tax-free reimbursement of</w:t>
            </w:r>
          </w:p>
        </w:tc>
        <w:tc>
          <w:tcPr>
            <w:tcW w:w="3072" w:type="dxa"/>
            <w:tcBorders>
              <w:left w:val="single" w:sz="5" w:space="0" w:color="000000"/>
              <w:right w:val="single" w:sz="5" w:space="0" w:color="000000"/>
            </w:tcBorders>
          </w:tcPr>
          <w:p w:rsidR="00004266" w:rsidRPr="00E7329B" w:rsidP="00E7329B" w14:paraId="7FF9C416"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right w:val="single" w:sz="5" w:space="0" w:color="000000"/>
            </w:tcBorders>
          </w:tcPr>
          <w:p w:rsidR="00004266" w:rsidRPr="00E7329B" w:rsidP="00E7329B" w14:paraId="2BE47B67"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r>
      <w:tr w14:paraId="6BA44C6E" w14:textId="77777777" w:rsidTr="00E7329B">
        <w:tblPrEx>
          <w:tblW w:w="0" w:type="auto"/>
          <w:tblLayout w:type="fixed"/>
          <w:tblCellMar>
            <w:left w:w="0" w:type="dxa"/>
            <w:right w:w="0" w:type="dxa"/>
          </w:tblCellMar>
          <w:tblLook w:val="0000"/>
        </w:tblPrEx>
        <w:trPr>
          <w:trHeight w:hRule="exact" w:val="254"/>
        </w:trPr>
        <w:tc>
          <w:tcPr>
            <w:tcW w:w="3077" w:type="dxa"/>
            <w:tcBorders>
              <w:left w:val="single" w:sz="5" w:space="0" w:color="000000"/>
              <w:right w:val="single" w:sz="5" w:space="0" w:color="000000"/>
            </w:tcBorders>
            <w:vAlign w:val="center"/>
          </w:tcPr>
          <w:p w:rsidR="00004266" w:rsidRPr="00E7329B" w:rsidP="00E7329B" w14:paraId="0C988501"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travelling costs ceases</w:t>
            </w:r>
          </w:p>
        </w:tc>
        <w:tc>
          <w:tcPr>
            <w:tcW w:w="3072" w:type="dxa"/>
            <w:tcBorders>
              <w:left w:val="single" w:sz="5" w:space="0" w:color="000000"/>
              <w:right w:val="single" w:sz="5" w:space="0" w:color="000000"/>
            </w:tcBorders>
          </w:tcPr>
          <w:p w:rsidR="00004266" w:rsidRPr="00E7329B" w:rsidP="00E7329B" w14:paraId="523329A4"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right w:val="single" w:sz="5" w:space="0" w:color="000000"/>
            </w:tcBorders>
          </w:tcPr>
          <w:p w:rsidR="00004266" w:rsidRPr="00E7329B" w:rsidP="00E7329B" w14:paraId="0FD14DDA"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r>
      <w:tr w14:paraId="2A07E4C6" w14:textId="77777777" w:rsidTr="00E7329B">
        <w:tblPrEx>
          <w:tblW w:w="0" w:type="auto"/>
          <w:tblLayout w:type="fixed"/>
          <w:tblCellMar>
            <w:left w:w="0" w:type="dxa"/>
            <w:right w:w="0" w:type="dxa"/>
          </w:tblCellMar>
          <w:tblLook w:val="0000"/>
        </w:tblPrEx>
        <w:trPr>
          <w:trHeight w:hRule="exact" w:val="250"/>
        </w:trPr>
        <w:tc>
          <w:tcPr>
            <w:tcW w:w="3077" w:type="dxa"/>
            <w:tcBorders>
              <w:left w:val="single" w:sz="5" w:space="0" w:color="000000"/>
              <w:right w:val="single" w:sz="5" w:space="0" w:color="000000"/>
            </w:tcBorders>
            <w:vAlign w:val="center"/>
          </w:tcPr>
          <w:p w:rsidR="00004266" w:rsidRPr="00E7329B" w:rsidP="00E7329B" w14:paraId="1915068F"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partially or entirely due to</w:t>
            </w:r>
          </w:p>
        </w:tc>
        <w:tc>
          <w:tcPr>
            <w:tcW w:w="3072" w:type="dxa"/>
            <w:tcBorders>
              <w:left w:val="single" w:sz="5" w:space="0" w:color="000000"/>
              <w:right w:val="single" w:sz="5" w:space="0" w:color="000000"/>
            </w:tcBorders>
          </w:tcPr>
          <w:p w:rsidR="00004266" w:rsidRPr="00E7329B" w:rsidP="00E7329B" w14:paraId="56A95352"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right w:val="single" w:sz="5" w:space="0" w:color="000000"/>
            </w:tcBorders>
          </w:tcPr>
          <w:p w:rsidR="00004266" w:rsidRPr="00E7329B" w:rsidP="00E7329B" w14:paraId="38EE538C"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r>
      <w:tr w14:paraId="52BC61EC" w14:textId="77777777" w:rsidTr="00E7329B">
        <w:tblPrEx>
          <w:tblW w:w="0" w:type="auto"/>
          <w:tblLayout w:type="fixed"/>
          <w:tblCellMar>
            <w:left w:w="0" w:type="dxa"/>
            <w:right w:w="0" w:type="dxa"/>
          </w:tblCellMar>
          <w:tblLook w:val="0000"/>
        </w:tblPrEx>
        <w:trPr>
          <w:trHeight w:hRule="exact" w:val="249"/>
        </w:trPr>
        <w:tc>
          <w:tcPr>
            <w:tcW w:w="3077" w:type="dxa"/>
            <w:tcBorders>
              <w:left w:val="single" w:sz="5" w:space="0" w:color="000000"/>
              <w:right w:val="single" w:sz="5" w:space="0" w:color="000000"/>
            </w:tcBorders>
            <w:vAlign w:val="center"/>
          </w:tcPr>
          <w:p w:rsidR="00004266" w:rsidRPr="00E7329B" w:rsidP="00E7329B" w14:paraId="0BE03B47"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government measures, the</w:t>
            </w:r>
          </w:p>
        </w:tc>
        <w:tc>
          <w:tcPr>
            <w:tcW w:w="3072" w:type="dxa"/>
            <w:tcBorders>
              <w:left w:val="single" w:sz="5" w:space="0" w:color="000000"/>
              <w:right w:val="single" w:sz="5" w:space="0" w:color="000000"/>
            </w:tcBorders>
          </w:tcPr>
          <w:p w:rsidR="00004266" w:rsidRPr="00E7329B" w:rsidP="00E7329B" w14:paraId="344EC0E0"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right w:val="single" w:sz="5" w:space="0" w:color="000000"/>
            </w:tcBorders>
          </w:tcPr>
          <w:p w:rsidR="00004266" w:rsidRPr="00E7329B" w:rsidP="00E7329B" w14:paraId="4C4A200D"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r>
      <w:tr w14:paraId="289F69DD" w14:textId="77777777" w:rsidTr="00E7329B">
        <w:tblPrEx>
          <w:tblW w:w="0" w:type="auto"/>
          <w:tblLayout w:type="fixed"/>
          <w:tblCellMar>
            <w:left w:w="0" w:type="dxa"/>
            <w:right w:w="0" w:type="dxa"/>
          </w:tblCellMar>
          <w:tblLook w:val="0000"/>
        </w:tblPrEx>
        <w:trPr>
          <w:trHeight w:hRule="exact" w:val="259"/>
        </w:trPr>
        <w:tc>
          <w:tcPr>
            <w:tcW w:w="3077" w:type="dxa"/>
            <w:tcBorders>
              <w:left w:val="single" w:sz="5" w:space="0" w:color="000000"/>
              <w:right w:val="single" w:sz="5" w:space="0" w:color="000000"/>
            </w:tcBorders>
            <w:vAlign w:val="center"/>
          </w:tcPr>
          <w:p w:rsidR="00004266" w:rsidRPr="00E7329B" w:rsidP="00E7329B" w14:paraId="2005745A"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temporary agency worker will</w:t>
            </w:r>
          </w:p>
        </w:tc>
        <w:tc>
          <w:tcPr>
            <w:tcW w:w="3072" w:type="dxa"/>
            <w:tcBorders>
              <w:left w:val="single" w:sz="5" w:space="0" w:color="000000"/>
              <w:right w:val="single" w:sz="5" w:space="0" w:color="000000"/>
            </w:tcBorders>
          </w:tcPr>
          <w:p w:rsidR="00004266" w:rsidRPr="00E7329B" w:rsidP="00E7329B" w14:paraId="0C4D5D77"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right w:val="single" w:sz="5" w:space="0" w:color="000000"/>
            </w:tcBorders>
          </w:tcPr>
          <w:p w:rsidR="00004266" w:rsidRPr="00E7329B" w:rsidP="00E7329B" w14:paraId="0F075DA0"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r>
      <w:tr w14:paraId="1CAD13B3" w14:textId="77777777" w:rsidTr="00E7329B">
        <w:tblPrEx>
          <w:tblW w:w="0" w:type="auto"/>
          <w:tblLayout w:type="fixed"/>
          <w:tblCellMar>
            <w:left w:w="0" w:type="dxa"/>
            <w:right w:w="0" w:type="dxa"/>
          </w:tblCellMar>
          <w:tblLook w:val="0000"/>
        </w:tblPrEx>
        <w:trPr>
          <w:trHeight w:hRule="exact" w:val="250"/>
        </w:trPr>
        <w:tc>
          <w:tcPr>
            <w:tcW w:w="3077" w:type="dxa"/>
            <w:tcBorders>
              <w:left w:val="single" w:sz="5" w:space="0" w:color="000000"/>
              <w:right w:val="single" w:sz="5" w:space="0" w:color="000000"/>
            </w:tcBorders>
            <w:vAlign w:val="center"/>
          </w:tcPr>
          <w:p w:rsidR="00004266" w:rsidRPr="00E7329B" w:rsidP="00E7329B" w14:paraId="06AD199B"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be entitled to the same</w:t>
            </w:r>
          </w:p>
        </w:tc>
        <w:tc>
          <w:tcPr>
            <w:tcW w:w="3072" w:type="dxa"/>
            <w:tcBorders>
              <w:left w:val="single" w:sz="5" w:space="0" w:color="000000"/>
              <w:right w:val="single" w:sz="5" w:space="0" w:color="000000"/>
            </w:tcBorders>
          </w:tcPr>
          <w:p w:rsidR="00004266" w:rsidRPr="00E7329B" w:rsidP="00E7329B" w14:paraId="39BC0C60"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right w:val="single" w:sz="5" w:space="0" w:color="000000"/>
            </w:tcBorders>
          </w:tcPr>
          <w:p w:rsidR="00004266" w:rsidRPr="00E7329B" w:rsidP="00E7329B" w14:paraId="7E339A22"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r>
      <w:tr w14:paraId="3D8C01D9" w14:textId="77777777" w:rsidTr="00E7329B">
        <w:tblPrEx>
          <w:tblW w:w="0" w:type="auto"/>
          <w:tblLayout w:type="fixed"/>
          <w:tblCellMar>
            <w:left w:w="0" w:type="dxa"/>
            <w:right w:w="0" w:type="dxa"/>
          </w:tblCellMar>
          <w:tblLook w:val="0000"/>
        </w:tblPrEx>
        <w:trPr>
          <w:trHeight w:hRule="exact" w:val="250"/>
        </w:trPr>
        <w:tc>
          <w:tcPr>
            <w:tcW w:w="3077" w:type="dxa"/>
            <w:tcBorders>
              <w:left w:val="single" w:sz="5" w:space="0" w:color="000000"/>
              <w:right w:val="single" w:sz="5" w:space="0" w:color="000000"/>
            </w:tcBorders>
            <w:vAlign w:val="center"/>
          </w:tcPr>
          <w:p w:rsidR="00004266" w:rsidRPr="00E7329B" w:rsidP="00E7329B" w14:paraId="36D96B8E"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travelling costs allowance as</w:t>
            </w:r>
          </w:p>
        </w:tc>
        <w:tc>
          <w:tcPr>
            <w:tcW w:w="3072" w:type="dxa"/>
            <w:tcBorders>
              <w:left w:val="single" w:sz="5" w:space="0" w:color="000000"/>
              <w:right w:val="single" w:sz="5" w:space="0" w:color="000000"/>
            </w:tcBorders>
          </w:tcPr>
          <w:p w:rsidR="00004266" w:rsidRPr="00E7329B" w:rsidP="00E7329B" w14:paraId="4E0002E6"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right w:val="single" w:sz="5" w:space="0" w:color="000000"/>
            </w:tcBorders>
          </w:tcPr>
          <w:p w:rsidR="00004266" w:rsidRPr="00E7329B" w:rsidP="00E7329B" w14:paraId="717C0300"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r>
      <w:tr w14:paraId="43120865" w14:textId="77777777" w:rsidTr="00E7329B">
        <w:tblPrEx>
          <w:tblW w:w="0" w:type="auto"/>
          <w:tblLayout w:type="fixed"/>
          <w:tblCellMar>
            <w:left w:w="0" w:type="dxa"/>
            <w:right w:w="0" w:type="dxa"/>
          </w:tblCellMar>
          <w:tblLook w:val="0000"/>
        </w:tblPrEx>
        <w:trPr>
          <w:trHeight w:hRule="exact" w:val="259"/>
        </w:trPr>
        <w:tc>
          <w:tcPr>
            <w:tcW w:w="3077" w:type="dxa"/>
            <w:tcBorders>
              <w:left w:val="single" w:sz="5" w:space="0" w:color="000000"/>
              <w:right w:val="single" w:sz="5" w:space="0" w:color="000000"/>
            </w:tcBorders>
            <w:vAlign w:val="center"/>
          </w:tcPr>
          <w:p w:rsidR="00004266" w:rsidRPr="00E7329B" w:rsidP="00E7329B" w14:paraId="3F2FBC92"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a worker employed by the</w:t>
            </w:r>
          </w:p>
        </w:tc>
        <w:tc>
          <w:tcPr>
            <w:tcW w:w="3072" w:type="dxa"/>
            <w:tcBorders>
              <w:left w:val="single" w:sz="5" w:space="0" w:color="000000"/>
              <w:right w:val="single" w:sz="5" w:space="0" w:color="000000"/>
            </w:tcBorders>
          </w:tcPr>
          <w:p w:rsidR="00004266" w:rsidRPr="00E7329B" w:rsidP="00E7329B" w14:paraId="2562059B"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right w:val="single" w:sz="5" w:space="0" w:color="000000"/>
            </w:tcBorders>
          </w:tcPr>
          <w:p w:rsidR="00004266" w:rsidRPr="00E7329B" w:rsidP="00E7329B" w14:paraId="3C7DD99C"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r>
      <w:tr w14:paraId="2A80C198" w14:textId="77777777" w:rsidTr="00E7329B">
        <w:tblPrEx>
          <w:tblW w:w="0" w:type="auto"/>
          <w:tblLayout w:type="fixed"/>
          <w:tblCellMar>
            <w:left w:w="0" w:type="dxa"/>
            <w:right w:w="0" w:type="dxa"/>
          </w:tblCellMar>
          <w:tblLook w:val="0000"/>
        </w:tblPrEx>
        <w:trPr>
          <w:trHeight w:hRule="exact" w:val="254"/>
        </w:trPr>
        <w:tc>
          <w:tcPr>
            <w:tcW w:w="3077" w:type="dxa"/>
            <w:tcBorders>
              <w:left w:val="single" w:sz="5" w:space="0" w:color="000000"/>
              <w:right w:val="single" w:sz="5" w:space="0" w:color="000000"/>
            </w:tcBorders>
            <w:vAlign w:val="center"/>
          </w:tcPr>
          <w:p w:rsidR="00004266" w:rsidRPr="00E7329B" w:rsidP="00E7329B" w14:paraId="25D8D28D"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user company in the same or</w:t>
            </w:r>
          </w:p>
        </w:tc>
        <w:tc>
          <w:tcPr>
            <w:tcW w:w="3072" w:type="dxa"/>
            <w:tcBorders>
              <w:left w:val="single" w:sz="5" w:space="0" w:color="000000"/>
              <w:right w:val="single" w:sz="5" w:space="0" w:color="000000"/>
            </w:tcBorders>
          </w:tcPr>
          <w:p w:rsidR="00004266" w:rsidRPr="00E7329B" w:rsidP="00E7329B" w14:paraId="0A12261F"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right w:val="single" w:sz="5" w:space="0" w:color="000000"/>
            </w:tcBorders>
          </w:tcPr>
          <w:p w:rsidR="00004266" w:rsidRPr="00E7329B" w:rsidP="00E7329B" w14:paraId="754D1DE5"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r>
      <w:tr w14:paraId="108EC705" w14:textId="77777777" w:rsidTr="00E7329B">
        <w:tblPrEx>
          <w:tblW w:w="0" w:type="auto"/>
          <w:tblLayout w:type="fixed"/>
          <w:tblCellMar>
            <w:left w:w="0" w:type="dxa"/>
            <w:right w:w="0" w:type="dxa"/>
          </w:tblCellMar>
          <w:tblLook w:val="0000"/>
        </w:tblPrEx>
        <w:trPr>
          <w:trHeight w:hRule="exact" w:val="250"/>
        </w:trPr>
        <w:tc>
          <w:tcPr>
            <w:tcW w:w="3077" w:type="dxa"/>
            <w:tcBorders>
              <w:left w:val="single" w:sz="5" w:space="0" w:color="000000"/>
              <w:right w:val="single" w:sz="5" w:space="0" w:color="000000"/>
            </w:tcBorders>
            <w:vAlign w:val="center"/>
          </w:tcPr>
          <w:p w:rsidR="00004266" w:rsidRPr="00E7329B" w:rsidP="00E7329B" w14:paraId="288FB12C"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a similar position as the</w:t>
            </w:r>
          </w:p>
        </w:tc>
        <w:tc>
          <w:tcPr>
            <w:tcW w:w="3072" w:type="dxa"/>
            <w:tcBorders>
              <w:left w:val="single" w:sz="5" w:space="0" w:color="000000"/>
              <w:right w:val="single" w:sz="5" w:space="0" w:color="000000"/>
            </w:tcBorders>
          </w:tcPr>
          <w:p w:rsidR="00004266" w:rsidRPr="00E7329B" w:rsidP="00E7329B" w14:paraId="2B8CAD5E"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right w:val="single" w:sz="5" w:space="0" w:color="000000"/>
            </w:tcBorders>
          </w:tcPr>
          <w:p w:rsidR="00004266" w:rsidRPr="00E7329B" w:rsidP="00E7329B" w14:paraId="4EE3B475"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r>
      <w:tr w14:paraId="095936DE" w14:textId="77777777" w:rsidTr="00E7329B">
        <w:tblPrEx>
          <w:tblW w:w="0" w:type="auto"/>
          <w:tblLayout w:type="fixed"/>
          <w:tblCellMar>
            <w:left w:w="0" w:type="dxa"/>
            <w:right w:w="0" w:type="dxa"/>
          </w:tblCellMar>
          <w:tblLook w:val="0000"/>
        </w:tblPrEx>
        <w:trPr>
          <w:trHeight w:hRule="exact" w:val="249"/>
        </w:trPr>
        <w:tc>
          <w:tcPr>
            <w:tcW w:w="3077" w:type="dxa"/>
            <w:tcBorders>
              <w:left w:val="single" w:sz="5" w:space="0" w:color="000000"/>
              <w:right w:val="single" w:sz="5" w:space="0" w:color="000000"/>
            </w:tcBorders>
            <w:vAlign w:val="center"/>
          </w:tcPr>
          <w:p w:rsidR="00004266" w:rsidRPr="00E7329B" w:rsidP="00E7329B" w14:paraId="5075CE7A"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temporary agency worker,</w:t>
            </w:r>
          </w:p>
        </w:tc>
        <w:tc>
          <w:tcPr>
            <w:tcW w:w="3072" w:type="dxa"/>
            <w:tcBorders>
              <w:left w:val="single" w:sz="5" w:space="0" w:color="000000"/>
              <w:right w:val="single" w:sz="5" w:space="0" w:color="000000"/>
            </w:tcBorders>
          </w:tcPr>
          <w:p w:rsidR="00004266" w:rsidRPr="00E7329B" w:rsidP="00E7329B" w14:paraId="527EF8FC"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right w:val="single" w:sz="5" w:space="0" w:color="000000"/>
            </w:tcBorders>
          </w:tcPr>
          <w:p w:rsidR="00004266" w:rsidRPr="00E7329B" w:rsidP="00E7329B" w14:paraId="6C22AD24"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r>
      <w:tr w14:paraId="470BD5F3" w14:textId="77777777" w:rsidTr="00E7329B">
        <w:tblPrEx>
          <w:tblW w:w="0" w:type="auto"/>
          <w:tblLayout w:type="fixed"/>
          <w:tblCellMar>
            <w:left w:w="0" w:type="dxa"/>
            <w:right w:w="0" w:type="dxa"/>
          </w:tblCellMar>
          <w:tblLook w:val="0000"/>
        </w:tblPrEx>
        <w:trPr>
          <w:trHeight w:hRule="exact" w:val="255"/>
        </w:trPr>
        <w:tc>
          <w:tcPr>
            <w:tcW w:w="3077" w:type="dxa"/>
            <w:tcBorders>
              <w:left w:val="single" w:sz="5" w:space="0" w:color="000000"/>
              <w:right w:val="single" w:sz="5" w:space="0" w:color="000000"/>
            </w:tcBorders>
            <w:vAlign w:val="center"/>
          </w:tcPr>
          <w:p w:rsidR="00004266" w:rsidRPr="00E7329B" w:rsidP="00E7329B" w14:paraId="3E9A8EA2"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with a maximum of € 0.19</w:t>
            </w:r>
          </w:p>
        </w:tc>
        <w:tc>
          <w:tcPr>
            <w:tcW w:w="3072" w:type="dxa"/>
            <w:tcBorders>
              <w:left w:val="single" w:sz="5" w:space="0" w:color="000000"/>
              <w:right w:val="single" w:sz="5" w:space="0" w:color="000000"/>
            </w:tcBorders>
          </w:tcPr>
          <w:p w:rsidR="00004266" w:rsidRPr="00E7329B" w:rsidP="00E7329B" w14:paraId="4A5EA83B"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right w:val="single" w:sz="5" w:space="0" w:color="000000"/>
            </w:tcBorders>
          </w:tcPr>
          <w:p w:rsidR="00004266" w:rsidRPr="00E7329B" w:rsidP="00E7329B" w14:paraId="2C68AEEF"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r>
      <w:tr w14:paraId="0ED2D1B9" w14:textId="77777777" w:rsidTr="00E7329B">
        <w:tblPrEx>
          <w:tblW w:w="0" w:type="auto"/>
          <w:tblLayout w:type="fixed"/>
          <w:tblCellMar>
            <w:left w:w="0" w:type="dxa"/>
            <w:right w:w="0" w:type="dxa"/>
          </w:tblCellMar>
          <w:tblLook w:val="0000"/>
        </w:tblPrEx>
        <w:trPr>
          <w:trHeight w:hRule="exact" w:val="513"/>
        </w:trPr>
        <w:tc>
          <w:tcPr>
            <w:tcW w:w="3077" w:type="dxa"/>
            <w:tcBorders>
              <w:left w:val="single" w:sz="5" w:space="0" w:color="000000"/>
              <w:bottom w:val="single" w:sz="5" w:space="0" w:color="000000"/>
              <w:right w:val="single" w:sz="5" w:space="0" w:color="000000"/>
            </w:tcBorders>
          </w:tcPr>
          <w:p w:rsidR="00004266" w:rsidRPr="00E7329B" w:rsidP="00E7329B" w14:paraId="2C1B9DED" w14:textId="77777777">
            <w:pPr>
              <w:tabs>
                <w:tab w:val="left" w:pos="4395"/>
              </w:tabs>
              <w:spacing w:after="234"/>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gross per kilometre.</w:t>
            </w:r>
          </w:p>
        </w:tc>
        <w:tc>
          <w:tcPr>
            <w:tcW w:w="3072" w:type="dxa"/>
            <w:tcBorders>
              <w:left w:val="single" w:sz="5" w:space="0" w:color="000000"/>
              <w:bottom w:val="single" w:sz="5" w:space="0" w:color="000000"/>
              <w:right w:val="single" w:sz="5" w:space="0" w:color="000000"/>
            </w:tcBorders>
          </w:tcPr>
          <w:p w:rsidR="00004266" w:rsidRPr="00E7329B" w:rsidP="00E7329B" w14:paraId="3A864DFC"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bottom w:val="single" w:sz="5" w:space="0" w:color="000000"/>
              <w:right w:val="single" w:sz="5" w:space="0" w:color="000000"/>
            </w:tcBorders>
          </w:tcPr>
          <w:p w:rsidR="00004266" w:rsidRPr="00E7329B" w:rsidP="00E7329B" w14:paraId="4D6AA1ED"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r>
      <w:tr w14:paraId="37482240" w14:textId="77777777" w:rsidTr="00E7329B">
        <w:tblPrEx>
          <w:tblW w:w="0" w:type="auto"/>
          <w:tblLayout w:type="fixed"/>
          <w:tblCellMar>
            <w:left w:w="0" w:type="dxa"/>
            <w:right w:w="0" w:type="dxa"/>
          </w:tblCellMar>
          <w:tblLook w:val="0000"/>
        </w:tblPrEx>
        <w:trPr>
          <w:trHeight w:hRule="exact" w:val="260"/>
        </w:trPr>
        <w:tc>
          <w:tcPr>
            <w:tcW w:w="3077" w:type="dxa"/>
            <w:tcBorders>
              <w:top w:val="single" w:sz="5" w:space="0" w:color="000000"/>
              <w:left w:val="single" w:sz="5" w:space="0" w:color="000000"/>
              <w:right w:val="single" w:sz="5" w:space="0" w:color="000000"/>
            </w:tcBorders>
            <w:vAlign w:val="center"/>
          </w:tcPr>
          <w:p w:rsidR="00004266" w:rsidRPr="00E7329B" w:rsidP="00BE0B15" w14:paraId="48C46AC4" w14:textId="77777777">
            <w:pPr>
              <w:numPr>
                <w:ilvl w:val="0"/>
                <w:numId w:val="87"/>
              </w:numPr>
              <w:tabs>
                <w:tab w:val="clear" w:pos="216"/>
                <w:tab w:val="left" w:pos="288"/>
                <w:tab w:val="left" w:pos="4395"/>
              </w:tabs>
              <w:ind w:left="72"/>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Incremental increases,</w:t>
            </w:r>
          </w:p>
        </w:tc>
        <w:tc>
          <w:tcPr>
            <w:tcW w:w="3072" w:type="dxa"/>
            <w:tcBorders>
              <w:top w:val="single" w:sz="5" w:space="0" w:color="000000"/>
              <w:left w:val="single" w:sz="5" w:space="0" w:color="000000"/>
              <w:right w:val="single" w:sz="5" w:space="0" w:color="000000"/>
            </w:tcBorders>
            <w:vAlign w:val="center"/>
          </w:tcPr>
          <w:p w:rsidR="00004266" w:rsidRPr="00E7329B" w:rsidP="00E7329B" w14:paraId="3240C2C3" w14:textId="32838543">
            <w:pPr>
              <w:tabs>
                <w:tab w:val="left" w:pos="4395"/>
              </w:tabs>
              <w:ind w:left="100"/>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Article 34, paragraph</w:t>
            </w:r>
            <w:r w:rsidRPr="00E7329B" w:rsidR="007A4D3B">
              <w:rPr>
                <w:rFonts w:ascii="Arial" w:eastAsia="Arial" w:hAnsi="Arial" w:cs="Arial"/>
                <w:color w:val="000000"/>
                <w:sz w:val="20"/>
                <w:szCs w:val="20"/>
                <w:lang w:val="en-GB"/>
              </w:rPr>
              <w:t xml:space="preserve"> 5</w:t>
            </w:r>
          </w:p>
        </w:tc>
        <w:tc>
          <w:tcPr>
            <w:tcW w:w="3076" w:type="dxa"/>
            <w:tcBorders>
              <w:top w:val="single" w:sz="5" w:space="0" w:color="000000"/>
              <w:left w:val="single" w:sz="5" w:space="0" w:color="000000"/>
              <w:right w:val="single" w:sz="5" w:space="0" w:color="000000"/>
            </w:tcBorders>
          </w:tcPr>
          <w:p w:rsidR="00004266" w:rsidRPr="00E7329B" w:rsidP="00E7329B" w14:paraId="797C7958"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r>
      <w:tr w14:paraId="222E8C3B" w14:textId="77777777" w:rsidTr="00E7329B">
        <w:tblPrEx>
          <w:tblW w:w="0" w:type="auto"/>
          <w:tblLayout w:type="fixed"/>
          <w:tblCellMar>
            <w:left w:w="0" w:type="dxa"/>
            <w:right w:w="0" w:type="dxa"/>
          </w:tblCellMar>
          <w:tblLook w:val="0000"/>
        </w:tblPrEx>
        <w:trPr>
          <w:trHeight w:hRule="exact" w:val="249"/>
        </w:trPr>
        <w:tc>
          <w:tcPr>
            <w:tcW w:w="3077" w:type="dxa"/>
            <w:tcBorders>
              <w:left w:val="single" w:sz="5" w:space="0" w:color="000000"/>
              <w:right w:val="single" w:sz="5" w:space="0" w:color="000000"/>
            </w:tcBorders>
            <w:vAlign w:val="center"/>
          </w:tcPr>
          <w:p w:rsidR="00004266" w:rsidRPr="00E7329B" w:rsidP="00E7329B" w14:paraId="6556BFB3" w14:textId="77777777">
            <w:pPr>
              <w:tabs>
                <w:tab w:val="left" w:pos="4395"/>
              </w:tabs>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amount and time as in the</w:t>
            </w:r>
          </w:p>
        </w:tc>
        <w:tc>
          <w:tcPr>
            <w:tcW w:w="3072" w:type="dxa"/>
            <w:tcBorders>
              <w:left w:val="single" w:sz="5" w:space="0" w:color="000000"/>
              <w:right w:val="single" w:sz="5" w:space="0" w:color="000000"/>
            </w:tcBorders>
          </w:tcPr>
          <w:p w:rsidR="00004266" w:rsidRPr="00E7329B" w:rsidP="00E7329B" w14:paraId="4C0516AF"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right w:val="single" w:sz="5" w:space="0" w:color="000000"/>
            </w:tcBorders>
          </w:tcPr>
          <w:p w:rsidR="00004266" w:rsidRPr="00E7329B" w:rsidP="00E7329B" w14:paraId="7A441D8C"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r>
      <w:tr w14:paraId="1BF202BA" w14:textId="77777777" w:rsidTr="00E7329B">
        <w:tblPrEx>
          <w:tblW w:w="0" w:type="auto"/>
          <w:tblLayout w:type="fixed"/>
          <w:tblCellMar>
            <w:left w:w="0" w:type="dxa"/>
            <w:right w:w="0" w:type="dxa"/>
          </w:tblCellMar>
          <w:tblLook w:val="0000"/>
        </w:tblPrEx>
        <w:trPr>
          <w:trHeight w:hRule="exact" w:val="471"/>
        </w:trPr>
        <w:tc>
          <w:tcPr>
            <w:tcW w:w="3077" w:type="dxa"/>
            <w:tcBorders>
              <w:left w:val="single" w:sz="5" w:space="0" w:color="000000"/>
              <w:bottom w:val="single" w:sz="5" w:space="0" w:color="000000"/>
              <w:right w:val="single" w:sz="5" w:space="0" w:color="000000"/>
            </w:tcBorders>
          </w:tcPr>
          <w:p w:rsidR="00004266" w:rsidRPr="00E7329B" w:rsidP="00E7329B" w14:paraId="6EC67D63" w14:textId="77777777">
            <w:pPr>
              <w:tabs>
                <w:tab w:val="left" w:pos="4395"/>
              </w:tabs>
              <w:spacing w:after="205"/>
              <w:ind w:left="101"/>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user company.</w:t>
            </w:r>
          </w:p>
        </w:tc>
        <w:tc>
          <w:tcPr>
            <w:tcW w:w="3072" w:type="dxa"/>
            <w:tcBorders>
              <w:left w:val="single" w:sz="5" w:space="0" w:color="000000"/>
              <w:bottom w:val="single" w:sz="5" w:space="0" w:color="000000"/>
              <w:right w:val="single" w:sz="5" w:space="0" w:color="000000"/>
            </w:tcBorders>
          </w:tcPr>
          <w:p w:rsidR="00004266" w:rsidRPr="00E7329B" w:rsidP="00E7329B" w14:paraId="4FC52385"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c>
          <w:tcPr>
            <w:tcW w:w="3076" w:type="dxa"/>
            <w:tcBorders>
              <w:left w:val="single" w:sz="5" w:space="0" w:color="000000"/>
              <w:bottom w:val="single" w:sz="5" w:space="0" w:color="000000"/>
              <w:right w:val="single" w:sz="5" w:space="0" w:color="000000"/>
            </w:tcBorders>
          </w:tcPr>
          <w:p w:rsidR="00004266" w:rsidRPr="00E7329B" w:rsidP="00E7329B" w14:paraId="58F0762A" w14:textId="77777777">
            <w:pPr>
              <w:tabs>
                <w:tab w:val="left" w:pos="4395"/>
              </w:tabs>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 xml:space="preserve"> </w:t>
            </w:r>
          </w:p>
        </w:tc>
      </w:tr>
    </w:tbl>
    <w:p w:rsidR="00004266" w:rsidRPr="00E7329B" w:rsidP="00786661" w14:paraId="2E5F4867" w14:textId="77777777">
      <w:pPr>
        <w:tabs>
          <w:tab w:val="left" w:pos="4395"/>
        </w:tabs>
        <w:spacing w:after="232"/>
        <w:rPr>
          <w:rFonts w:ascii="Arial" w:hAnsi="Arial" w:cs="Arial"/>
          <w:sz w:val="20"/>
          <w:szCs w:val="20"/>
          <w:lang w:val="en-GB"/>
        </w:rPr>
      </w:pPr>
    </w:p>
    <w:p w:rsidR="00004266" w:rsidRPr="00E7329B" w:rsidP="00786661" w14:paraId="18695F0D" w14:textId="77777777">
      <w:pPr>
        <w:tabs>
          <w:tab w:val="left" w:pos="4395"/>
        </w:tabs>
        <w:spacing w:before="3" w:after="497"/>
        <w:ind w:left="72" w:right="216"/>
        <w:textAlignment w:val="baseline"/>
        <w:rPr>
          <w:rFonts w:ascii="Arial" w:eastAsia="Arial" w:hAnsi="Arial" w:cs="Arial"/>
          <w:b/>
          <w:color w:val="000000"/>
          <w:sz w:val="20"/>
          <w:szCs w:val="20"/>
          <w:lang w:val="en-GB"/>
        </w:rPr>
      </w:pPr>
      <w:r w:rsidRPr="00E7329B">
        <w:rPr>
          <w:rFonts w:ascii="Arial" w:eastAsia="Arial" w:hAnsi="Arial" w:cs="Arial"/>
          <w:b/>
          <w:color w:val="000000"/>
          <w:sz w:val="20"/>
          <w:szCs w:val="20"/>
          <w:lang w:val="en-GB"/>
        </w:rPr>
        <w:t xml:space="preserve">NB: </w:t>
      </w:r>
      <w:r w:rsidRPr="00E7329B">
        <w:rPr>
          <w:rFonts w:ascii="Arial" w:eastAsia="Arial" w:hAnsi="Arial" w:cs="Arial"/>
          <w:color w:val="000000"/>
          <w:sz w:val="20"/>
          <w:szCs w:val="20"/>
          <w:lang w:val="en-GB"/>
        </w:rPr>
        <w:t>The possibility to derogate from the chain provision referred to in Article 9, paragraphs 1 and 2 only applies to employment contracts entered into by an employer and an employee within the meaning of this collective labour agreement.</w:t>
      </w:r>
    </w:p>
    <w:p w:rsidR="00004266" w:rsidRPr="00E7329B" w:rsidP="00786661" w14:paraId="1D704214" w14:textId="77777777">
      <w:pPr>
        <w:tabs>
          <w:tab w:val="left" w:pos="4395"/>
        </w:tabs>
        <w:spacing w:before="5" w:after="242"/>
        <w:ind w:left="72"/>
        <w:textAlignment w:val="baseline"/>
        <w:rPr>
          <w:rFonts w:ascii="Arial" w:eastAsia="Arial" w:hAnsi="Arial" w:cs="Arial"/>
          <w:b/>
          <w:color w:val="000000"/>
          <w:sz w:val="20"/>
          <w:szCs w:val="20"/>
          <w:lang w:val="en-GB"/>
        </w:rPr>
      </w:pPr>
      <w:r w:rsidRPr="00E7329B">
        <w:rPr>
          <w:rFonts w:ascii="Arial" w:eastAsia="Arial" w:hAnsi="Arial" w:cs="Arial"/>
          <w:b/>
          <w:color w:val="000000"/>
          <w:sz w:val="20"/>
          <w:szCs w:val="20"/>
          <w:lang w:val="en-GB"/>
        </w:rPr>
        <w:t xml:space="preserve">SNCU </w:t>
      </w:r>
    </w:p>
    <w:p w:rsidR="00004266" w:rsidRPr="00E7329B" w:rsidP="00786661" w14:paraId="76A3B043" w14:textId="77777777">
      <w:pPr>
        <w:tabs>
          <w:tab w:val="left" w:pos="4395"/>
        </w:tabs>
        <w:ind w:left="72" w:right="216"/>
        <w:textAlignment w:val="baseline"/>
        <w:rPr>
          <w:rFonts w:ascii="Arial" w:eastAsia="Arial" w:hAnsi="Arial" w:cs="Arial"/>
          <w:color w:val="000000"/>
          <w:sz w:val="20"/>
          <w:szCs w:val="20"/>
          <w:lang w:val="en-GB"/>
        </w:rPr>
      </w:pPr>
      <w:r w:rsidRPr="00E7329B">
        <w:rPr>
          <w:rFonts w:ascii="Arial" w:eastAsia="Arial" w:hAnsi="Arial" w:cs="Arial"/>
          <w:color w:val="000000"/>
          <w:sz w:val="20"/>
          <w:szCs w:val="20"/>
          <w:lang w:val="en-GB"/>
        </w:rPr>
        <w:t>Temporary agency staff who feel that their remuneration or other CAO entitlements have not been respected and get no response from their employer can call on their trade union or on the</w:t>
      </w:r>
      <w:r w:rsidRPr="00E7329B">
        <w:rPr>
          <w:rFonts w:ascii="Arial" w:eastAsia="Arial" w:hAnsi="Arial" w:cs="Arial"/>
          <w:i/>
          <w:color w:val="000000"/>
          <w:sz w:val="20"/>
          <w:szCs w:val="20"/>
          <w:lang w:val="en-GB"/>
        </w:rPr>
        <w:t xml:space="preserve"> Stichting </w:t>
      </w:r>
      <w:r w:rsidRPr="00E7329B">
        <w:rPr>
          <w:rFonts w:ascii="Arial" w:eastAsia="Arial" w:hAnsi="Arial" w:cs="Arial"/>
          <w:i/>
          <w:color w:val="000000"/>
          <w:sz w:val="20"/>
          <w:szCs w:val="20"/>
          <w:lang w:val="en-GB"/>
        </w:rPr>
        <w:t>Naleving</w:t>
      </w:r>
      <w:r w:rsidRPr="00E7329B">
        <w:rPr>
          <w:rFonts w:ascii="Arial" w:eastAsia="Arial" w:hAnsi="Arial" w:cs="Arial"/>
          <w:i/>
          <w:color w:val="000000"/>
          <w:sz w:val="20"/>
          <w:szCs w:val="20"/>
          <w:lang w:val="en-GB"/>
        </w:rPr>
        <w:t xml:space="preserve"> Cao </w:t>
      </w:r>
      <w:r w:rsidRPr="00E7329B">
        <w:rPr>
          <w:rFonts w:ascii="Arial" w:eastAsia="Arial" w:hAnsi="Arial" w:cs="Arial"/>
          <w:i/>
          <w:color w:val="000000"/>
          <w:sz w:val="20"/>
          <w:szCs w:val="20"/>
          <w:lang w:val="en-GB"/>
        </w:rPr>
        <w:t>voor</w:t>
      </w:r>
      <w:r w:rsidRPr="00E7329B">
        <w:rPr>
          <w:rFonts w:ascii="Arial" w:eastAsia="Arial" w:hAnsi="Arial" w:cs="Arial"/>
          <w:i/>
          <w:color w:val="000000"/>
          <w:sz w:val="20"/>
          <w:szCs w:val="20"/>
          <w:lang w:val="en-GB"/>
        </w:rPr>
        <w:t xml:space="preserve"> </w:t>
      </w:r>
      <w:r w:rsidRPr="00E7329B">
        <w:rPr>
          <w:rFonts w:ascii="Arial" w:eastAsia="Arial" w:hAnsi="Arial" w:cs="Arial"/>
          <w:i/>
          <w:color w:val="000000"/>
          <w:sz w:val="20"/>
          <w:szCs w:val="20"/>
          <w:lang w:val="en-GB"/>
        </w:rPr>
        <w:t>Uitzendkrachten</w:t>
      </w:r>
      <w:r w:rsidRPr="00E7329B">
        <w:rPr>
          <w:rFonts w:ascii="Arial" w:eastAsia="Arial" w:hAnsi="Arial" w:cs="Arial"/>
          <w:color w:val="000000"/>
          <w:sz w:val="20"/>
          <w:szCs w:val="20"/>
          <w:lang w:val="en-GB"/>
        </w:rPr>
        <w:t xml:space="preserve"> (a foundation, which monitors compliance with the CAO for temporary agency workers -</w:t>
      </w:r>
      <w:hyperlink r:id="rId31">
        <w:r w:rsidRPr="00E7329B">
          <w:rPr>
            <w:rFonts w:ascii="Arial" w:eastAsia="Arial" w:hAnsi="Arial" w:cs="Arial"/>
            <w:color w:val="0000FF"/>
            <w:sz w:val="20"/>
            <w:szCs w:val="20"/>
            <w:u w:val="single"/>
            <w:lang w:val="en-GB"/>
          </w:rPr>
          <w:t xml:space="preserve"> </w:t>
        </w:r>
      </w:hyperlink>
      <w:hyperlink r:id="rId31">
        <w:r w:rsidRPr="00E7329B">
          <w:rPr>
            <w:rFonts w:ascii="Arial" w:eastAsia="Arial" w:hAnsi="Arial" w:cs="Arial"/>
            <w:color w:val="0000FF"/>
            <w:sz w:val="20"/>
            <w:szCs w:val="20"/>
            <w:u w:val="single"/>
            <w:lang w:val="en-GB"/>
          </w:rPr>
          <w:t>www.SNCU.nl</w:t>
        </w:r>
      </w:hyperlink>
      <w:hyperlink r:id="rId31">
        <w:r w:rsidRPr="00E7329B">
          <w:rPr>
            <w:rFonts w:ascii="Arial" w:eastAsia="Arial" w:hAnsi="Arial" w:cs="Arial"/>
            <w:color w:val="0000FF"/>
            <w:sz w:val="20"/>
            <w:szCs w:val="20"/>
            <w:u w:val="single"/>
            <w:lang w:val="en-GB"/>
          </w:rPr>
          <w:t>)</w:t>
        </w:r>
      </w:hyperlink>
      <w:r w:rsidRPr="00E7329B">
        <w:rPr>
          <w:rFonts w:ascii="Arial" w:eastAsia="Arial" w:hAnsi="Arial" w:cs="Arial"/>
          <w:color w:val="000000"/>
          <w:sz w:val="20"/>
          <w:szCs w:val="20"/>
          <w:lang w:val="en-GB"/>
        </w:rPr>
        <w:t>.</w:t>
      </w:r>
    </w:p>
    <w:p w:rsidR="00004266" w:rsidRPr="004C7B3C" w:rsidP="00786661" w14:paraId="00ADE09F" w14:textId="585F41BD">
      <w:pPr>
        <w:tabs>
          <w:tab w:val="left" w:pos="4395"/>
        </w:tabs>
        <w:spacing w:before="2241"/>
        <w:ind w:left="72"/>
        <w:textAlignment w:val="baseline"/>
        <w:rPr>
          <w:rFonts w:ascii="Arial" w:eastAsia="Arial" w:hAnsi="Arial" w:cs="Arial"/>
          <w:color w:val="000000"/>
          <w:sz w:val="16"/>
          <w:lang w:val="en-GB"/>
        </w:rPr>
      </w:pPr>
    </w:p>
    <w:p w:rsidR="00EC23AE" w14:paraId="1AD60A1E" w14:textId="77777777">
      <w:pPr>
        <w:rPr>
          <w:rFonts w:ascii="Arial" w:eastAsia="Arial" w:hAnsi="Arial" w:cs="Arial"/>
          <w:b/>
          <w:color w:val="000000"/>
          <w:sz w:val="24"/>
          <w:lang w:val="en-GB"/>
        </w:rPr>
      </w:pPr>
      <w:r>
        <w:rPr>
          <w:rFonts w:ascii="Arial" w:eastAsia="Arial" w:hAnsi="Arial" w:cs="Arial"/>
          <w:b/>
          <w:color w:val="000000"/>
          <w:sz w:val="24"/>
          <w:lang w:val="en-GB"/>
        </w:rPr>
        <w:br w:type="page"/>
      </w:r>
    </w:p>
    <w:p w:rsidR="00004266" w:rsidRPr="004C7B3C" w:rsidP="006B4E55" w14:paraId="4302C78D" w14:textId="79039E1F">
      <w:pPr>
        <w:tabs>
          <w:tab w:val="left" w:pos="2268"/>
          <w:tab w:val="right" w:pos="6768"/>
        </w:tabs>
        <w:spacing w:before="11"/>
        <w:textAlignment w:val="baseline"/>
        <w:rPr>
          <w:rFonts w:ascii="Arial" w:eastAsia="Arial" w:hAnsi="Arial" w:cs="Arial"/>
          <w:b/>
          <w:color w:val="000000"/>
          <w:sz w:val="24"/>
          <w:lang w:val="en-GB"/>
        </w:rPr>
      </w:pPr>
      <w:r w:rsidRPr="004C7B3C">
        <w:rPr>
          <w:rFonts w:ascii="Arial" w:eastAsia="Arial" w:hAnsi="Arial" w:cs="Arial"/>
          <w:b/>
          <w:color w:val="000000"/>
          <w:sz w:val="24"/>
          <w:lang w:val="en-GB"/>
        </w:rPr>
        <w:t>Appendix 14</w:t>
      </w:r>
      <w:r w:rsidRPr="004C7B3C">
        <w:rPr>
          <w:rFonts w:ascii="Arial" w:eastAsia="Arial" w:hAnsi="Arial" w:cs="Arial"/>
          <w:b/>
          <w:color w:val="000000"/>
          <w:sz w:val="24"/>
          <w:lang w:val="en-GB"/>
        </w:rPr>
        <w:tab/>
        <w:t xml:space="preserve">Contact details of the parties to the CAO </w:t>
      </w:r>
    </w:p>
    <w:p w:rsidR="00004266" w:rsidRPr="00717602" w:rsidP="00786661" w14:paraId="5CAE3DE5" w14:textId="77777777">
      <w:pPr>
        <w:tabs>
          <w:tab w:val="left" w:pos="4395"/>
        </w:tabs>
        <w:spacing w:before="745"/>
        <w:textAlignment w:val="baseline"/>
        <w:rPr>
          <w:rFonts w:ascii="Arial" w:eastAsia="Arial" w:hAnsi="Arial" w:cs="Arial"/>
          <w:color w:val="000000"/>
          <w:sz w:val="20"/>
          <w:szCs w:val="20"/>
          <w:u w:val="single"/>
          <w:lang w:val="nl-NL"/>
        </w:rPr>
      </w:pPr>
      <w:r w:rsidRPr="00717602">
        <w:rPr>
          <w:rFonts w:ascii="Arial" w:eastAsia="Arial" w:hAnsi="Arial" w:cs="Arial"/>
          <w:color w:val="000000"/>
          <w:sz w:val="20"/>
          <w:szCs w:val="20"/>
          <w:u w:val="single"/>
          <w:lang w:val="nl-NL"/>
        </w:rPr>
        <w:t>Parties</w:t>
      </w:r>
      <w:r w:rsidRPr="00717602">
        <w:rPr>
          <w:rFonts w:ascii="Arial" w:eastAsia="Arial" w:hAnsi="Arial" w:cs="Arial"/>
          <w:color w:val="000000"/>
          <w:sz w:val="20"/>
          <w:szCs w:val="20"/>
          <w:u w:val="single"/>
          <w:lang w:val="nl-NL"/>
        </w:rPr>
        <w:t xml:space="preserve"> </w:t>
      </w:r>
      <w:r w:rsidRPr="00717602">
        <w:rPr>
          <w:rFonts w:ascii="Arial" w:eastAsia="Arial" w:hAnsi="Arial" w:cs="Arial"/>
          <w:color w:val="000000"/>
          <w:sz w:val="20"/>
          <w:szCs w:val="20"/>
          <w:u w:val="single"/>
          <w:lang w:val="nl-NL"/>
        </w:rPr>
        <w:t>representing</w:t>
      </w:r>
      <w:r w:rsidRPr="00717602">
        <w:rPr>
          <w:rFonts w:ascii="Arial" w:eastAsia="Arial" w:hAnsi="Arial" w:cs="Arial"/>
          <w:color w:val="000000"/>
          <w:sz w:val="20"/>
          <w:szCs w:val="20"/>
          <w:u w:val="single"/>
          <w:lang w:val="nl-NL"/>
        </w:rPr>
        <w:t xml:space="preserve"> </w:t>
      </w:r>
      <w:r w:rsidRPr="00717602">
        <w:rPr>
          <w:rFonts w:ascii="Arial" w:eastAsia="Arial" w:hAnsi="Arial" w:cs="Arial"/>
          <w:color w:val="000000"/>
          <w:sz w:val="20"/>
          <w:szCs w:val="20"/>
          <w:u w:val="single"/>
          <w:lang w:val="nl-NL"/>
        </w:rPr>
        <w:t>employers</w:t>
      </w:r>
    </w:p>
    <w:p w:rsidR="00004266" w:rsidRPr="00717602" w:rsidP="00786661" w14:paraId="23895395" w14:textId="77777777">
      <w:pPr>
        <w:tabs>
          <w:tab w:val="left" w:pos="4395"/>
        </w:tabs>
        <w:spacing w:before="257"/>
        <w:textAlignment w:val="baseline"/>
        <w:rPr>
          <w:rFonts w:ascii="Arial" w:eastAsia="Arial" w:hAnsi="Arial" w:cs="Arial"/>
          <w:b/>
          <w:color w:val="000000"/>
          <w:sz w:val="20"/>
          <w:szCs w:val="20"/>
          <w:lang w:val="nl-NL"/>
        </w:rPr>
      </w:pPr>
      <w:r w:rsidRPr="00717602">
        <w:rPr>
          <w:rFonts w:ascii="Arial" w:eastAsia="Arial" w:hAnsi="Arial" w:cs="Arial"/>
          <w:b/>
          <w:color w:val="000000"/>
          <w:sz w:val="20"/>
          <w:szCs w:val="20"/>
          <w:lang w:val="nl-NL"/>
        </w:rPr>
        <w:t>Land- en Tuinbouworganisatie Nederland (LTO Nederland)</w:t>
      </w:r>
    </w:p>
    <w:p w:rsidR="00004266" w:rsidRPr="00717602" w:rsidP="00786661" w14:paraId="6658495A" w14:textId="77777777">
      <w:pPr>
        <w:tabs>
          <w:tab w:val="left" w:pos="4395"/>
        </w:tabs>
        <w:textAlignment w:val="baseline"/>
        <w:rPr>
          <w:rFonts w:ascii="Arial" w:eastAsia="Arial" w:hAnsi="Arial" w:cs="Arial"/>
          <w:color w:val="000000"/>
          <w:sz w:val="20"/>
          <w:szCs w:val="20"/>
          <w:lang w:val="nl-NL"/>
        </w:rPr>
      </w:pPr>
      <w:r w:rsidRPr="00717602">
        <w:rPr>
          <w:rFonts w:ascii="Arial" w:eastAsia="Arial" w:hAnsi="Arial" w:cs="Arial"/>
          <w:color w:val="000000"/>
          <w:sz w:val="20"/>
          <w:szCs w:val="20"/>
          <w:lang w:val="nl-NL"/>
        </w:rPr>
        <w:t>Bezuidenhoutseweg</w:t>
      </w:r>
      <w:r w:rsidRPr="00717602">
        <w:rPr>
          <w:rFonts w:ascii="Arial" w:eastAsia="Arial" w:hAnsi="Arial" w:cs="Arial"/>
          <w:color w:val="000000"/>
          <w:sz w:val="20"/>
          <w:szCs w:val="20"/>
          <w:lang w:val="nl-NL"/>
        </w:rPr>
        <w:t xml:space="preserve"> 105, 2594 AC The Hague</w:t>
      </w:r>
    </w:p>
    <w:p w:rsidR="00004266" w:rsidRPr="00717602" w:rsidP="00786661" w14:paraId="6402F3CF" w14:textId="77777777">
      <w:pPr>
        <w:tabs>
          <w:tab w:val="left" w:pos="4395"/>
        </w:tabs>
        <w:spacing w:before="1"/>
        <w:textAlignment w:val="baseline"/>
        <w:rPr>
          <w:rFonts w:ascii="Arial" w:eastAsia="Arial" w:hAnsi="Arial" w:cs="Arial"/>
          <w:color w:val="000000"/>
          <w:sz w:val="20"/>
          <w:szCs w:val="20"/>
          <w:lang w:val="nl-NL"/>
        </w:rPr>
      </w:pPr>
      <w:r w:rsidRPr="00717602">
        <w:rPr>
          <w:rFonts w:ascii="Arial" w:eastAsia="Arial" w:hAnsi="Arial" w:cs="Arial"/>
          <w:color w:val="000000"/>
          <w:sz w:val="20"/>
          <w:szCs w:val="20"/>
          <w:lang w:val="nl-NL"/>
        </w:rPr>
        <w:t>+31 70 338 2700</w:t>
      </w:r>
    </w:p>
    <w:p w:rsidR="00004266" w:rsidRPr="00717602" w:rsidP="00786661" w14:paraId="60503E8A" w14:textId="77777777">
      <w:pPr>
        <w:tabs>
          <w:tab w:val="left" w:pos="4395"/>
        </w:tabs>
        <w:spacing w:after="238"/>
        <w:textAlignment w:val="baseline"/>
        <w:rPr>
          <w:rFonts w:ascii="Arial" w:eastAsia="Arial" w:hAnsi="Arial" w:cs="Arial"/>
          <w:color w:val="000000"/>
          <w:spacing w:val="-1"/>
          <w:sz w:val="20"/>
          <w:szCs w:val="20"/>
          <w:lang w:val="nl-NL"/>
        </w:rPr>
      </w:pPr>
      <w:hyperlink r:id="rId32">
        <w:r w:rsidRPr="00717602" w:rsidR="00A20F1D">
          <w:rPr>
            <w:rFonts w:ascii="Arial" w:eastAsia="Arial" w:hAnsi="Arial" w:cs="Arial"/>
            <w:color w:val="0000FF"/>
            <w:spacing w:val="-1"/>
            <w:sz w:val="20"/>
            <w:szCs w:val="20"/>
            <w:u w:val="single"/>
            <w:lang w:val="nl-NL"/>
          </w:rPr>
          <w:t>www.lto.nl</w:t>
        </w:r>
      </w:hyperlink>
      <w:r w:rsidRPr="00717602" w:rsidR="00A20F1D">
        <w:rPr>
          <w:rFonts w:ascii="Arial" w:eastAsia="Arial" w:hAnsi="Arial" w:cs="Arial"/>
          <w:color w:val="000000"/>
          <w:spacing w:val="-1"/>
          <w:sz w:val="20"/>
          <w:szCs w:val="20"/>
          <w:lang w:val="nl-NL"/>
        </w:rPr>
        <w:t xml:space="preserve"> </w:t>
      </w:r>
    </w:p>
    <w:p w:rsidR="00004266" w:rsidRPr="00717602" w:rsidP="00786661" w14:paraId="017C1505" w14:textId="77777777">
      <w:pPr>
        <w:tabs>
          <w:tab w:val="left" w:pos="4395"/>
        </w:tabs>
        <w:spacing w:before="2"/>
        <w:textAlignment w:val="baseline"/>
        <w:rPr>
          <w:rFonts w:ascii="Arial" w:eastAsia="Arial" w:hAnsi="Arial" w:cs="Arial"/>
          <w:b/>
          <w:color w:val="000000"/>
          <w:sz w:val="20"/>
          <w:szCs w:val="20"/>
          <w:lang w:val="nl-NL"/>
        </w:rPr>
      </w:pPr>
      <w:r w:rsidRPr="00717602">
        <w:rPr>
          <w:rFonts w:ascii="Arial" w:eastAsia="Arial" w:hAnsi="Arial" w:cs="Arial"/>
          <w:b/>
          <w:color w:val="000000"/>
          <w:sz w:val="20"/>
          <w:szCs w:val="20"/>
          <w:lang w:val="nl-NL"/>
        </w:rPr>
        <w:t>Glastuinbouw Nederland</w:t>
      </w:r>
    </w:p>
    <w:p w:rsidR="00004266" w:rsidRPr="00717602" w:rsidP="00786661" w14:paraId="103F0EFA" w14:textId="77777777">
      <w:pPr>
        <w:tabs>
          <w:tab w:val="left" w:pos="4395"/>
        </w:tabs>
        <w:textAlignment w:val="baseline"/>
        <w:rPr>
          <w:rFonts w:ascii="Arial" w:eastAsia="Arial" w:hAnsi="Arial" w:cs="Arial"/>
          <w:color w:val="000000"/>
          <w:sz w:val="20"/>
          <w:szCs w:val="20"/>
          <w:lang w:val="nl-NL"/>
        </w:rPr>
      </w:pPr>
      <w:r w:rsidRPr="00717602">
        <w:rPr>
          <w:rFonts w:ascii="Arial" w:eastAsia="Arial" w:hAnsi="Arial" w:cs="Arial"/>
          <w:color w:val="000000"/>
          <w:sz w:val="20"/>
          <w:szCs w:val="20"/>
          <w:lang w:val="nl-NL"/>
        </w:rPr>
        <w:t>Postbus 447, 2700 AK Zoetermeer</w:t>
      </w:r>
    </w:p>
    <w:p w:rsidR="00004266" w:rsidRPr="00717602" w:rsidP="00786661" w14:paraId="5E2E3C1A" w14:textId="77777777">
      <w:pPr>
        <w:tabs>
          <w:tab w:val="left" w:pos="4395"/>
        </w:tabs>
        <w:textAlignment w:val="baseline"/>
        <w:rPr>
          <w:rFonts w:ascii="Arial" w:eastAsia="Arial" w:hAnsi="Arial" w:cs="Arial"/>
          <w:color w:val="000000"/>
          <w:sz w:val="20"/>
          <w:szCs w:val="20"/>
          <w:lang w:val="nl-NL"/>
        </w:rPr>
      </w:pPr>
      <w:r w:rsidRPr="00717602">
        <w:rPr>
          <w:rFonts w:ascii="Arial" w:eastAsia="Arial" w:hAnsi="Arial" w:cs="Arial"/>
          <w:color w:val="000000"/>
          <w:sz w:val="20"/>
          <w:szCs w:val="20"/>
          <w:lang w:val="nl-NL"/>
        </w:rPr>
        <w:t xml:space="preserve">Louis </w:t>
      </w:r>
      <w:r w:rsidRPr="00717602">
        <w:rPr>
          <w:rFonts w:ascii="Arial" w:eastAsia="Arial" w:hAnsi="Arial" w:cs="Arial"/>
          <w:color w:val="000000"/>
          <w:sz w:val="20"/>
          <w:szCs w:val="20"/>
          <w:lang w:val="nl-NL"/>
        </w:rPr>
        <w:t>Pasteurlaan</w:t>
      </w:r>
      <w:r w:rsidRPr="00717602">
        <w:rPr>
          <w:rFonts w:ascii="Arial" w:eastAsia="Arial" w:hAnsi="Arial" w:cs="Arial"/>
          <w:color w:val="000000"/>
          <w:sz w:val="20"/>
          <w:szCs w:val="20"/>
          <w:lang w:val="nl-NL"/>
        </w:rPr>
        <w:t xml:space="preserve"> 6, 2719 EE Zoetermeer</w:t>
      </w:r>
    </w:p>
    <w:p w:rsidR="00004266" w:rsidRPr="00717602" w:rsidP="00786661" w14:paraId="2EC48807" w14:textId="04F574F4">
      <w:pPr>
        <w:tabs>
          <w:tab w:val="left" w:pos="4395"/>
        </w:tabs>
        <w:spacing w:before="1"/>
        <w:textAlignment w:val="baseline"/>
        <w:rPr>
          <w:rFonts w:ascii="Arial" w:eastAsia="Arial" w:hAnsi="Arial" w:cs="Arial"/>
          <w:color w:val="000000"/>
          <w:sz w:val="20"/>
          <w:szCs w:val="20"/>
          <w:lang w:val="nl-NL"/>
        </w:rPr>
      </w:pPr>
      <w:r w:rsidRPr="00717602">
        <w:rPr>
          <w:rFonts w:ascii="Arial" w:eastAsia="Arial" w:hAnsi="Arial" w:cs="Arial"/>
          <w:color w:val="000000"/>
          <w:sz w:val="20"/>
          <w:szCs w:val="20"/>
          <w:lang w:val="nl-NL"/>
        </w:rPr>
        <w:t>+31 85 003 6400</w:t>
      </w:r>
    </w:p>
    <w:p w:rsidR="00F240F8" w:rsidRPr="00717602" w:rsidP="00786661" w14:paraId="57947767" w14:textId="4F8FE214">
      <w:pPr>
        <w:tabs>
          <w:tab w:val="left" w:pos="4395"/>
        </w:tabs>
        <w:spacing w:before="1"/>
        <w:textAlignment w:val="baseline"/>
        <w:rPr>
          <w:rFonts w:ascii="Arial" w:eastAsia="Arial" w:hAnsi="Arial" w:cs="Arial"/>
          <w:color w:val="000000"/>
          <w:sz w:val="20"/>
          <w:szCs w:val="20"/>
          <w:lang w:val="nl-NL"/>
        </w:rPr>
      </w:pPr>
      <w:hyperlink r:id="rId33" w:history="1">
        <w:r w:rsidRPr="00717602">
          <w:rPr>
            <w:rStyle w:val="Hyperlink"/>
            <w:rFonts w:ascii="Arial" w:eastAsia="Arial" w:hAnsi="Arial" w:cs="Arial"/>
            <w:sz w:val="20"/>
            <w:szCs w:val="20"/>
            <w:lang w:val="nl-NL"/>
          </w:rPr>
          <w:t>www.glastuinbouwnederland.nl</w:t>
        </w:r>
      </w:hyperlink>
      <w:r w:rsidRPr="00717602">
        <w:rPr>
          <w:rFonts w:ascii="Arial" w:eastAsia="Arial" w:hAnsi="Arial" w:cs="Arial"/>
          <w:color w:val="000000"/>
          <w:sz w:val="20"/>
          <w:szCs w:val="20"/>
          <w:lang w:val="nl-NL"/>
        </w:rPr>
        <w:t xml:space="preserve"> </w:t>
      </w:r>
    </w:p>
    <w:p w:rsidR="00004266" w:rsidRPr="00717602" w:rsidP="00786661" w14:paraId="44796003" w14:textId="77777777">
      <w:pPr>
        <w:tabs>
          <w:tab w:val="left" w:pos="2880"/>
          <w:tab w:val="left" w:pos="4395"/>
        </w:tabs>
        <w:spacing w:before="1" w:after="239"/>
        <w:textAlignment w:val="baseline"/>
        <w:rPr>
          <w:rFonts w:ascii="Arial" w:eastAsia="Arial" w:hAnsi="Arial" w:cs="Arial"/>
          <w:color w:val="000000"/>
          <w:sz w:val="20"/>
          <w:szCs w:val="20"/>
          <w:lang w:val="nl-NL"/>
        </w:rPr>
      </w:pPr>
      <w:hyperlink r:id="rId34">
        <w:r w:rsidRPr="00717602" w:rsidR="00A20F1D">
          <w:rPr>
            <w:rFonts w:ascii="Arial" w:eastAsia="Arial" w:hAnsi="Arial" w:cs="Arial"/>
            <w:color w:val="0000FF"/>
            <w:sz w:val="20"/>
            <w:szCs w:val="20"/>
            <w:u w:val="single"/>
            <w:lang w:val="nl-NL"/>
          </w:rPr>
          <w:t>info@werkgeverslijn.nl</w:t>
        </w:r>
      </w:hyperlink>
      <w:r w:rsidRPr="00717602" w:rsidR="00A20F1D">
        <w:rPr>
          <w:rFonts w:ascii="Arial" w:eastAsia="Arial" w:hAnsi="Arial" w:cs="Arial"/>
          <w:color w:val="000000"/>
          <w:sz w:val="20"/>
          <w:szCs w:val="20"/>
          <w:lang w:val="nl-NL"/>
        </w:rPr>
        <w:t>;</w:t>
      </w:r>
      <w:r w:rsidRPr="00717602" w:rsidR="00A20F1D">
        <w:rPr>
          <w:rFonts w:ascii="Arial" w:eastAsia="Arial" w:hAnsi="Arial" w:cs="Arial"/>
          <w:color w:val="000000"/>
          <w:sz w:val="20"/>
          <w:szCs w:val="20"/>
          <w:lang w:val="nl-NL"/>
        </w:rPr>
        <w:tab/>
        <w:t>+31 88 888 6688</w:t>
      </w:r>
    </w:p>
    <w:p w:rsidR="00004266" w:rsidRPr="00717602" w:rsidP="00786661" w14:paraId="7F652642" w14:textId="77777777">
      <w:pPr>
        <w:tabs>
          <w:tab w:val="left" w:pos="4395"/>
        </w:tabs>
        <w:spacing w:before="2"/>
        <w:textAlignment w:val="baseline"/>
        <w:rPr>
          <w:rFonts w:ascii="Arial" w:eastAsia="Arial" w:hAnsi="Arial" w:cs="Arial"/>
          <w:b/>
          <w:color w:val="000000"/>
          <w:spacing w:val="-3"/>
          <w:sz w:val="20"/>
          <w:szCs w:val="20"/>
          <w:lang w:val="nl-NL"/>
        </w:rPr>
      </w:pPr>
      <w:r w:rsidRPr="00717602">
        <w:rPr>
          <w:rFonts w:ascii="Arial" w:eastAsia="Arial" w:hAnsi="Arial" w:cs="Arial"/>
          <w:b/>
          <w:color w:val="000000"/>
          <w:spacing w:val="-3"/>
          <w:sz w:val="20"/>
          <w:szCs w:val="20"/>
          <w:lang w:val="nl-NL"/>
        </w:rPr>
        <w:t>Plantum</w:t>
      </w:r>
    </w:p>
    <w:p w:rsidR="00004266" w:rsidRPr="00717602" w:rsidP="00786661" w14:paraId="6679A3A4" w14:textId="77777777">
      <w:pPr>
        <w:tabs>
          <w:tab w:val="left" w:pos="4395"/>
        </w:tabs>
        <w:textAlignment w:val="baseline"/>
        <w:rPr>
          <w:rFonts w:ascii="Arial" w:eastAsia="Arial" w:hAnsi="Arial" w:cs="Arial"/>
          <w:color w:val="000000"/>
          <w:sz w:val="20"/>
          <w:szCs w:val="20"/>
          <w:lang w:val="nl-NL"/>
        </w:rPr>
      </w:pPr>
      <w:r w:rsidRPr="00717602">
        <w:rPr>
          <w:rFonts w:ascii="Arial" w:eastAsia="Arial" w:hAnsi="Arial" w:cs="Arial"/>
          <w:color w:val="000000"/>
          <w:sz w:val="20"/>
          <w:szCs w:val="20"/>
          <w:lang w:val="nl-NL"/>
        </w:rPr>
        <w:t>Vossenburchkade</w:t>
      </w:r>
      <w:r w:rsidRPr="00717602">
        <w:rPr>
          <w:rFonts w:ascii="Arial" w:eastAsia="Arial" w:hAnsi="Arial" w:cs="Arial"/>
          <w:color w:val="000000"/>
          <w:sz w:val="20"/>
          <w:szCs w:val="20"/>
          <w:lang w:val="nl-NL"/>
        </w:rPr>
        <w:t xml:space="preserve"> 68, 2805 PC Gouda</w:t>
      </w:r>
    </w:p>
    <w:p w:rsidR="00004266" w:rsidRPr="00717602" w:rsidP="00786661" w14:paraId="6387B98C" w14:textId="77777777">
      <w:pPr>
        <w:tabs>
          <w:tab w:val="left" w:pos="4395"/>
        </w:tabs>
        <w:textAlignment w:val="baseline"/>
        <w:rPr>
          <w:rFonts w:ascii="Arial" w:eastAsia="Arial" w:hAnsi="Arial" w:cs="Arial"/>
          <w:color w:val="000000"/>
          <w:sz w:val="20"/>
          <w:szCs w:val="20"/>
          <w:lang w:val="nl-NL"/>
        </w:rPr>
      </w:pPr>
      <w:r w:rsidRPr="00717602">
        <w:rPr>
          <w:rFonts w:ascii="Arial" w:eastAsia="Arial" w:hAnsi="Arial" w:cs="Arial"/>
          <w:color w:val="000000"/>
          <w:sz w:val="20"/>
          <w:szCs w:val="20"/>
          <w:lang w:val="nl-NL"/>
        </w:rPr>
        <w:t>+31 182 688 668</w:t>
      </w:r>
    </w:p>
    <w:p w:rsidR="00004266" w:rsidRPr="00717602" w:rsidP="00786661" w14:paraId="68E60A12" w14:textId="77777777">
      <w:pPr>
        <w:tabs>
          <w:tab w:val="left" w:pos="4395"/>
        </w:tabs>
        <w:spacing w:before="1"/>
        <w:textAlignment w:val="baseline"/>
        <w:rPr>
          <w:rFonts w:ascii="Arial" w:eastAsia="Arial" w:hAnsi="Arial" w:cs="Arial"/>
          <w:color w:val="000000"/>
          <w:sz w:val="20"/>
          <w:szCs w:val="20"/>
          <w:lang w:val="nl-NL"/>
        </w:rPr>
      </w:pPr>
      <w:hyperlink r:id="rId35">
        <w:r w:rsidRPr="00717602" w:rsidR="00A20F1D">
          <w:rPr>
            <w:rFonts w:ascii="Arial" w:eastAsia="Arial" w:hAnsi="Arial" w:cs="Arial"/>
            <w:color w:val="0000FF"/>
            <w:sz w:val="20"/>
            <w:szCs w:val="20"/>
            <w:u w:val="single"/>
            <w:lang w:val="nl-NL"/>
          </w:rPr>
          <w:t>www.plantum.nl</w:t>
        </w:r>
      </w:hyperlink>
      <w:r w:rsidRPr="00717602" w:rsidR="00A20F1D">
        <w:rPr>
          <w:rFonts w:ascii="Arial" w:eastAsia="Arial" w:hAnsi="Arial" w:cs="Arial"/>
          <w:color w:val="000000"/>
          <w:sz w:val="20"/>
          <w:szCs w:val="20"/>
          <w:lang w:val="nl-NL"/>
        </w:rPr>
        <w:t xml:space="preserve"> </w:t>
      </w:r>
    </w:p>
    <w:p w:rsidR="00004266" w:rsidRPr="00717602" w:rsidP="00786661" w14:paraId="5C1D490D" w14:textId="77777777">
      <w:pPr>
        <w:tabs>
          <w:tab w:val="left" w:pos="4395"/>
        </w:tabs>
        <w:textAlignment w:val="baseline"/>
        <w:rPr>
          <w:rFonts w:ascii="Arial" w:eastAsia="Arial" w:hAnsi="Arial" w:cs="Arial"/>
          <w:color w:val="000000"/>
          <w:spacing w:val="-1"/>
          <w:sz w:val="20"/>
          <w:szCs w:val="20"/>
          <w:lang w:val="en-GB"/>
        </w:rPr>
      </w:pPr>
      <w:hyperlink r:id="rId36">
        <w:r w:rsidRPr="00717602" w:rsidR="00A20F1D">
          <w:rPr>
            <w:rFonts w:ascii="Arial" w:eastAsia="Arial" w:hAnsi="Arial" w:cs="Arial"/>
            <w:color w:val="0000FF"/>
            <w:spacing w:val="-1"/>
            <w:sz w:val="20"/>
            <w:szCs w:val="20"/>
            <w:u w:val="single"/>
            <w:lang w:val="en-GB"/>
          </w:rPr>
          <w:t>info@plantum.nl</w:t>
        </w:r>
      </w:hyperlink>
      <w:r w:rsidRPr="00717602" w:rsidR="00A20F1D">
        <w:rPr>
          <w:rFonts w:ascii="Arial" w:eastAsia="Arial" w:hAnsi="Arial" w:cs="Arial"/>
          <w:color w:val="000000"/>
          <w:spacing w:val="-1"/>
          <w:sz w:val="20"/>
          <w:szCs w:val="20"/>
          <w:lang w:val="en-GB"/>
        </w:rPr>
        <w:t xml:space="preserve"> </w:t>
      </w:r>
    </w:p>
    <w:p w:rsidR="00004266" w:rsidRPr="00717602" w:rsidP="00786661" w14:paraId="6A8862DE" w14:textId="0EA9B462">
      <w:pPr>
        <w:tabs>
          <w:tab w:val="left" w:pos="4395"/>
        </w:tabs>
        <w:spacing w:before="253" w:after="248"/>
        <w:textAlignment w:val="baseline"/>
        <w:rPr>
          <w:rFonts w:ascii="Arial" w:eastAsia="Arial" w:hAnsi="Arial" w:cs="Arial"/>
          <w:color w:val="000000"/>
          <w:sz w:val="20"/>
          <w:szCs w:val="20"/>
          <w:u w:val="single"/>
          <w:lang w:val="en-GB"/>
        </w:rPr>
      </w:pPr>
      <w:r w:rsidRPr="00F677FA">
        <w:rPr>
          <w:rFonts w:ascii="Arial" w:eastAsia="Arial" w:hAnsi="Arial" w:cs="Arial"/>
          <w:color w:val="000000"/>
          <w:sz w:val="20"/>
          <w:szCs w:val="20"/>
          <w:u w:val="single"/>
          <w:lang w:val="en-GB"/>
        </w:rPr>
        <w:t>Part</w:t>
      </w:r>
      <w:r w:rsidRPr="00F677FA" w:rsidR="00ED466F">
        <w:rPr>
          <w:rFonts w:ascii="Arial" w:eastAsia="Arial" w:hAnsi="Arial" w:cs="Arial"/>
          <w:color w:val="000000"/>
          <w:sz w:val="20"/>
          <w:szCs w:val="20"/>
          <w:u w:val="single"/>
          <w:lang w:val="en-GB"/>
        </w:rPr>
        <w:t>y</w:t>
      </w:r>
      <w:r w:rsidRPr="00F677FA">
        <w:rPr>
          <w:rFonts w:ascii="Arial" w:eastAsia="Arial" w:hAnsi="Arial" w:cs="Arial"/>
          <w:color w:val="000000"/>
          <w:sz w:val="20"/>
          <w:szCs w:val="20"/>
          <w:u w:val="single"/>
          <w:lang w:val="en-GB"/>
        </w:rPr>
        <w:t xml:space="preserve"> representing</w:t>
      </w:r>
      <w:r w:rsidRPr="00717602">
        <w:rPr>
          <w:rFonts w:ascii="Arial" w:eastAsia="Arial" w:hAnsi="Arial" w:cs="Arial"/>
          <w:color w:val="000000"/>
          <w:sz w:val="20"/>
          <w:szCs w:val="20"/>
          <w:u w:val="single"/>
          <w:lang w:val="en-GB"/>
        </w:rPr>
        <w:t xml:space="preserve"> employees </w:t>
      </w:r>
    </w:p>
    <w:p w:rsidR="00004266" w:rsidRPr="00717602" w:rsidP="00786661" w14:paraId="5E1BB240" w14:textId="77777777">
      <w:pPr>
        <w:tabs>
          <w:tab w:val="left" w:pos="4395"/>
        </w:tabs>
        <w:spacing w:before="258"/>
        <w:textAlignment w:val="baseline"/>
        <w:rPr>
          <w:rFonts w:ascii="Arial" w:eastAsia="Arial" w:hAnsi="Arial" w:cs="Arial"/>
          <w:b/>
          <w:color w:val="000000"/>
          <w:spacing w:val="-1"/>
          <w:sz w:val="20"/>
          <w:szCs w:val="20"/>
          <w:lang w:val="nl-NL"/>
        </w:rPr>
      </w:pPr>
      <w:r w:rsidRPr="00717602">
        <w:rPr>
          <w:rFonts w:ascii="Arial" w:eastAsia="Arial" w:hAnsi="Arial" w:cs="Arial"/>
          <w:b/>
          <w:color w:val="000000"/>
          <w:spacing w:val="-1"/>
          <w:sz w:val="20"/>
          <w:szCs w:val="20"/>
          <w:lang w:val="nl-NL"/>
        </w:rPr>
        <w:t xml:space="preserve">CNV </w:t>
      </w:r>
      <w:hyperlink r:id="rId7">
        <w:r w:rsidRPr="00717602">
          <w:rPr>
            <w:rFonts w:ascii="Arial" w:eastAsia="Arial" w:hAnsi="Arial" w:cs="Arial"/>
            <w:b/>
            <w:color w:val="0000FF"/>
            <w:spacing w:val="-1"/>
            <w:sz w:val="20"/>
            <w:szCs w:val="20"/>
            <w:u w:val="single"/>
            <w:lang w:val="nl-NL"/>
          </w:rPr>
          <w:t>Vakmensen.nl</w:t>
        </w:r>
      </w:hyperlink>
      <w:r w:rsidRPr="00717602">
        <w:rPr>
          <w:rFonts w:ascii="Arial" w:eastAsia="Arial" w:hAnsi="Arial" w:cs="Arial"/>
          <w:b/>
          <w:color w:val="000000"/>
          <w:spacing w:val="-1"/>
          <w:sz w:val="20"/>
          <w:szCs w:val="20"/>
          <w:lang w:val="nl-NL"/>
        </w:rPr>
        <w:t xml:space="preserve"> </w:t>
      </w:r>
    </w:p>
    <w:p w:rsidR="00004266" w:rsidRPr="00717602" w:rsidP="00786661" w14:paraId="67922B7F" w14:textId="77777777">
      <w:pPr>
        <w:tabs>
          <w:tab w:val="left" w:pos="4395"/>
        </w:tabs>
        <w:textAlignment w:val="baseline"/>
        <w:rPr>
          <w:rFonts w:ascii="Arial" w:eastAsia="Arial" w:hAnsi="Arial" w:cs="Arial"/>
          <w:color w:val="000000"/>
          <w:sz w:val="20"/>
          <w:szCs w:val="20"/>
          <w:lang w:val="nl-NL"/>
        </w:rPr>
      </w:pPr>
      <w:r w:rsidRPr="00717602">
        <w:rPr>
          <w:rFonts w:ascii="Arial" w:eastAsia="Arial" w:hAnsi="Arial" w:cs="Arial"/>
          <w:color w:val="000000"/>
          <w:sz w:val="20"/>
          <w:szCs w:val="20"/>
          <w:lang w:val="nl-NL"/>
        </w:rPr>
        <w:t xml:space="preserve">Postbus 2525, 3500 GM Utrecht </w:t>
      </w:r>
      <w:r w:rsidRPr="00717602">
        <w:rPr>
          <w:rFonts w:ascii="Arial" w:eastAsia="Arial" w:hAnsi="Arial" w:cs="Arial"/>
          <w:color w:val="000000"/>
          <w:sz w:val="20"/>
          <w:szCs w:val="20"/>
          <w:lang w:val="nl-NL"/>
        </w:rPr>
        <w:br/>
        <w:t>Tiberdreef 4, 3561 GG UTRECHT</w:t>
      </w:r>
    </w:p>
    <w:p w:rsidR="00004266" w:rsidRPr="00717602" w:rsidP="00786661" w14:paraId="6D9B96B4" w14:textId="77777777">
      <w:pPr>
        <w:tabs>
          <w:tab w:val="left" w:pos="4395"/>
        </w:tabs>
        <w:spacing w:before="1"/>
        <w:textAlignment w:val="baseline"/>
        <w:rPr>
          <w:rFonts w:ascii="Arial" w:eastAsia="Arial" w:hAnsi="Arial" w:cs="Arial"/>
          <w:color w:val="000000"/>
          <w:sz w:val="20"/>
          <w:szCs w:val="20"/>
          <w:lang w:val="nl-NL"/>
        </w:rPr>
      </w:pPr>
      <w:r w:rsidRPr="00717602">
        <w:rPr>
          <w:rFonts w:ascii="Arial" w:eastAsia="Arial" w:hAnsi="Arial" w:cs="Arial"/>
          <w:color w:val="000000"/>
          <w:sz w:val="20"/>
          <w:szCs w:val="20"/>
          <w:lang w:val="nl-NL"/>
        </w:rPr>
        <w:t>+31 30 751 1007</w:t>
      </w:r>
    </w:p>
    <w:p w:rsidR="00004266" w:rsidRPr="00717602" w:rsidP="00786661" w14:paraId="04F162FE" w14:textId="77777777">
      <w:pPr>
        <w:tabs>
          <w:tab w:val="left" w:pos="4395"/>
        </w:tabs>
        <w:spacing w:after="4434"/>
        <w:textAlignment w:val="baseline"/>
        <w:rPr>
          <w:rFonts w:ascii="Arial" w:eastAsia="Arial" w:hAnsi="Arial" w:cs="Arial"/>
          <w:color w:val="000000"/>
          <w:sz w:val="20"/>
          <w:szCs w:val="20"/>
          <w:lang w:val="nl-NL"/>
        </w:rPr>
      </w:pPr>
      <w:hyperlink r:id="rId37">
        <w:r w:rsidRPr="00717602" w:rsidR="00A20F1D">
          <w:rPr>
            <w:rFonts w:ascii="Arial" w:eastAsia="Arial" w:hAnsi="Arial" w:cs="Arial"/>
            <w:color w:val="0000FF"/>
            <w:sz w:val="20"/>
            <w:szCs w:val="20"/>
            <w:u w:val="single"/>
            <w:lang w:val="nl-NL"/>
          </w:rPr>
          <w:t>www.cnvvakmensen.nl</w:t>
        </w:r>
      </w:hyperlink>
      <w:r w:rsidRPr="00717602" w:rsidR="00A20F1D">
        <w:rPr>
          <w:rFonts w:ascii="Arial" w:eastAsia="Arial" w:hAnsi="Arial" w:cs="Arial"/>
          <w:color w:val="000000"/>
          <w:sz w:val="20"/>
          <w:szCs w:val="20"/>
          <w:lang w:val="nl-NL"/>
        </w:rPr>
        <w:t xml:space="preserve"> </w:t>
      </w:r>
      <w:r w:rsidRPr="00717602" w:rsidR="00A20F1D">
        <w:rPr>
          <w:rFonts w:ascii="Arial" w:eastAsia="Arial" w:hAnsi="Arial" w:cs="Arial"/>
          <w:color w:val="000000"/>
          <w:sz w:val="20"/>
          <w:szCs w:val="20"/>
          <w:lang w:val="nl-NL"/>
        </w:rPr>
        <w:br/>
      </w:r>
      <w:hyperlink r:id="rId38">
        <w:r w:rsidRPr="00717602" w:rsidR="00A20F1D">
          <w:rPr>
            <w:rFonts w:ascii="Arial" w:eastAsia="Arial" w:hAnsi="Arial" w:cs="Arial"/>
            <w:color w:val="0000FF"/>
            <w:sz w:val="20"/>
            <w:szCs w:val="20"/>
            <w:u w:val="single"/>
            <w:lang w:val="nl-NL"/>
          </w:rPr>
          <w:t>info@cnvvakmensen.nl</w:t>
        </w:r>
      </w:hyperlink>
      <w:r w:rsidRPr="00717602" w:rsidR="00A20F1D">
        <w:rPr>
          <w:rFonts w:ascii="Arial" w:eastAsia="Arial" w:hAnsi="Arial" w:cs="Arial"/>
          <w:color w:val="000000"/>
          <w:sz w:val="20"/>
          <w:szCs w:val="20"/>
          <w:lang w:val="nl-NL"/>
        </w:rPr>
        <w:t xml:space="preserve"> </w:t>
      </w:r>
    </w:p>
    <w:p w:rsidR="00004266" w:rsidRPr="00717602" w:rsidP="00786661" w14:paraId="3B6F5775" w14:textId="77777777">
      <w:pPr>
        <w:tabs>
          <w:tab w:val="left" w:pos="4395"/>
        </w:tabs>
        <w:spacing w:after="4434"/>
        <w:rPr>
          <w:rFonts w:ascii="Arial" w:hAnsi="Arial" w:cs="Arial"/>
          <w:sz w:val="20"/>
          <w:szCs w:val="20"/>
          <w:lang w:val="nl-NL"/>
        </w:rPr>
        <w:sectPr w:rsidSect="00223C77">
          <w:pgSz w:w="11909" w:h="16838"/>
          <w:pgMar w:top="1420" w:right="710" w:bottom="582" w:left="1416" w:header="720" w:footer="720" w:gutter="0"/>
          <w:cols w:space="708"/>
        </w:sectPr>
      </w:pPr>
    </w:p>
    <w:p w:rsidR="00004266" w:rsidRPr="00717602" w:rsidP="00786661" w14:paraId="30CDBF52" w14:textId="77777777">
      <w:pPr>
        <w:tabs>
          <w:tab w:val="left" w:pos="4395"/>
        </w:tabs>
        <w:rPr>
          <w:rFonts w:ascii="Arial" w:hAnsi="Arial" w:cs="Arial"/>
          <w:sz w:val="20"/>
          <w:szCs w:val="20"/>
          <w:lang w:val="nl-NL"/>
        </w:rPr>
        <w:sectPr>
          <w:type w:val="continuous"/>
          <w:pgSz w:w="11909" w:h="16838"/>
          <w:pgMar w:top="1420" w:right="3088" w:bottom="582" w:left="1421" w:header="720" w:footer="720" w:gutter="0"/>
          <w:cols w:space="708"/>
        </w:sectPr>
      </w:pPr>
    </w:p>
    <w:p w:rsidR="00004266" w:rsidRPr="00717602" w:rsidP="00786661" w14:paraId="60316D73" w14:textId="77777777">
      <w:pPr>
        <w:tabs>
          <w:tab w:val="left" w:pos="4395"/>
        </w:tabs>
        <w:spacing w:before="10" w:after="248"/>
        <w:textAlignment w:val="baseline"/>
        <w:rPr>
          <w:rFonts w:ascii="Arial" w:eastAsia="Arial" w:hAnsi="Arial" w:cs="Arial"/>
          <w:color w:val="000000"/>
          <w:spacing w:val="-1"/>
          <w:sz w:val="20"/>
          <w:szCs w:val="20"/>
          <w:u w:val="single"/>
          <w:lang w:val="nl-NL"/>
        </w:rPr>
      </w:pPr>
      <w:r w:rsidRPr="00717602">
        <w:rPr>
          <w:rFonts w:ascii="Arial" w:eastAsia="Arial" w:hAnsi="Arial" w:cs="Arial"/>
          <w:color w:val="000000"/>
          <w:spacing w:val="-1"/>
          <w:sz w:val="20"/>
          <w:szCs w:val="20"/>
          <w:u w:val="single"/>
          <w:lang w:val="nl-NL"/>
        </w:rPr>
        <w:t>Regional</w:t>
      </w:r>
      <w:r w:rsidRPr="00717602">
        <w:rPr>
          <w:rFonts w:ascii="Arial" w:eastAsia="Arial" w:hAnsi="Arial" w:cs="Arial"/>
          <w:color w:val="000000"/>
          <w:spacing w:val="-1"/>
          <w:sz w:val="20"/>
          <w:szCs w:val="20"/>
          <w:u w:val="single"/>
          <w:lang w:val="nl-NL"/>
        </w:rPr>
        <w:t xml:space="preserve"> </w:t>
      </w:r>
      <w:r w:rsidRPr="00717602">
        <w:rPr>
          <w:rFonts w:ascii="Arial" w:eastAsia="Arial" w:hAnsi="Arial" w:cs="Arial"/>
          <w:color w:val="000000"/>
          <w:spacing w:val="-1"/>
          <w:sz w:val="20"/>
          <w:szCs w:val="20"/>
          <w:u w:val="single"/>
          <w:lang w:val="nl-NL"/>
        </w:rPr>
        <w:t>LTOs</w:t>
      </w:r>
      <w:r w:rsidRPr="00717602">
        <w:rPr>
          <w:rFonts w:ascii="Arial" w:eastAsia="Arial" w:hAnsi="Arial" w:cs="Arial"/>
          <w:color w:val="000000"/>
          <w:spacing w:val="-1"/>
          <w:sz w:val="20"/>
          <w:szCs w:val="20"/>
          <w:u w:val="single"/>
          <w:lang w:val="nl-NL"/>
        </w:rPr>
        <w:t xml:space="preserve"> </w:t>
      </w:r>
    </w:p>
    <w:p w:rsidR="00004266" w:rsidRPr="00717602" w:rsidP="00786661" w14:paraId="6340CB9D" w14:textId="77777777">
      <w:pPr>
        <w:tabs>
          <w:tab w:val="left" w:pos="4395"/>
        </w:tabs>
        <w:spacing w:before="2"/>
        <w:textAlignment w:val="baseline"/>
        <w:rPr>
          <w:rFonts w:ascii="Arial" w:eastAsia="Arial" w:hAnsi="Arial" w:cs="Arial"/>
          <w:b/>
          <w:color w:val="000000"/>
          <w:spacing w:val="-1"/>
          <w:sz w:val="20"/>
          <w:szCs w:val="20"/>
          <w:lang w:val="nl-NL"/>
        </w:rPr>
      </w:pPr>
      <w:r w:rsidRPr="00717602">
        <w:rPr>
          <w:rFonts w:ascii="Arial" w:eastAsia="Arial" w:hAnsi="Arial" w:cs="Arial"/>
          <w:b/>
          <w:color w:val="000000"/>
          <w:spacing w:val="-1"/>
          <w:sz w:val="20"/>
          <w:szCs w:val="20"/>
          <w:lang w:val="nl-NL"/>
        </w:rPr>
        <w:t>LTO-Noord</w:t>
      </w:r>
    </w:p>
    <w:p w:rsidR="00004266" w:rsidRPr="00717602" w:rsidP="00786661" w14:paraId="47D02305" w14:textId="77777777">
      <w:pPr>
        <w:tabs>
          <w:tab w:val="left" w:pos="4395"/>
        </w:tabs>
        <w:textAlignment w:val="baseline"/>
        <w:rPr>
          <w:rFonts w:ascii="Arial" w:eastAsia="Arial" w:hAnsi="Arial" w:cs="Arial"/>
          <w:color w:val="000000"/>
          <w:sz w:val="20"/>
          <w:szCs w:val="20"/>
          <w:lang w:val="nl-NL"/>
        </w:rPr>
      </w:pPr>
      <w:r w:rsidRPr="00717602">
        <w:rPr>
          <w:rFonts w:ascii="Arial" w:eastAsia="Arial" w:hAnsi="Arial" w:cs="Arial"/>
          <w:color w:val="000000"/>
          <w:sz w:val="20"/>
          <w:szCs w:val="20"/>
          <w:lang w:val="nl-NL"/>
        </w:rPr>
        <w:t>Postbus 240, 8000 AE Zwolle</w:t>
      </w:r>
    </w:p>
    <w:p w:rsidR="00004266" w:rsidRPr="00717602" w:rsidP="00786661" w14:paraId="16DC609E" w14:textId="3FCF1B89">
      <w:pPr>
        <w:tabs>
          <w:tab w:val="left" w:pos="4395"/>
        </w:tabs>
        <w:spacing w:before="1"/>
        <w:textAlignment w:val="baseline"/>
        <w:rPr>
          <w:rFonts w:ascii="Arial" w:eastAsia="Arial" w:hAnsi="Arial" w:cs="Arial"/>
          <w:color w:val="000000"/>
          <w:sz w:val="20"/>
          <w:szCs w:val="20"/>
          <w:lang w:val="nl-NL"/>
        </w:rPr>
      </w:pPr>
      <w:r>
        <w:rPr>
          <w:rFonts w:ascii="Arial" w:eastAsia="Arial" w:hAnsi="Arial" w:cs="Arial"/>
          <w:color w:val="000000"/>
          <w:sz w:val="20"/>
          <w:szCs w:val="20"/>
          <w:lang w:val="nl-NL"/>
        </w:rPr>
        <w:t>Dr. Stolteweg 2</w:t>
      </w:r>
      <w:r w:rsidRPr="00717602" w:rsidR="00A20F1D">
        <w:rPr>
          <w:rFonts w:ascii="Arial" w:eastAsia="Arial" w:hAnsi="Arial" w:cs="Arial"/>
          <w:color w:val="000000"/>
          <w:sz w:val="20"/>
          <w:szCs w:val="20"/>
          <w:lang w:val="nl-NL"/>
        </w:rPr>
        <w:t>, 80</w:t>
      </w:r>
      <w:r>
        <w:rPr>
          <w:rFonts w:ascii="Arial" w:eastAsia="Arial" w:hAnsi="Arial" w:cs="Arial"/>
          <w:color w:val="000000"/>
          <w:sz w:val="20"/>
          <w:szCs w:val="20"/>
          <w:lang w:val="nl-NL"/>
        </w:rPr>
        <w:t>25</w:t>
      </w:r>
      <w:r w:rsidRPr="00717602" w:rsidR="00A20F1D">
        <w:rPr>
          <w:rFonts w:ascii="Arial" w:eastAsia="Arial" w:hAnsi="Arial" w:cs="Arial"/>
          <w:color w:val="000000"/>
          <w:sz w:val="20"/>
          <w:szCs w:val="20"/>
          <w:lang w:val="nl-NL"/>
        </w:rPr>
        <w:t xml:space="preserve"> </w:t>
      </w:r>
      <w:r>
        <w:rPr>
          <w:rFonts w:ascii="Arial" w:eastAsia="Arial" w:hAnsi="Arial" w:cs="Arial"/>
          <w:color w:val="000000"/>
          <w:sz w:val="20"/>
          <w:szCs w:val="20"/>
          <w:lang w:val="nl-NL"/>
        </w:rPr>
        <w:t>AV</w:t>
      </w:r>
      <w:r w:rsidRPr="00717602" w:rsidR="00A20F1D">
        <w:rPr>
          <w:rFonts w:ascii="Arial" w:eastAsia="Arial" w:hAnsi="Arial" w:cs="Arial"/>
          <w:color w:val="000000"/>
          <w:sz w:val="20"/>
          <w:szCs w:val="20"/>
          <w:lang w:val="nl-NL"/>
        </w:rPr>
        <w:t xml:space="preserve"> Zwolle</w:t>
      </w:r>
    </w:p>
    <w:p w:rsidR="00004266" w:rsidRPr="00717602" w:rsidP="00786661" w14:paraId="1F735329" w14:textId="77777777">
      <w:pPr>
        <w:tabs>
          <w:tab w:val="left" w:pos="4395"/>
        </w:tabs>
        <w:spacing w:before="2"/>
        <w:textAlignment w:val="baseline"/>
        <w:rPr>
          <w:rFonts w:ascii="Arial" w:eastAsia="Arial" w:hAnsi="Arial" w:cs="Arial"/>
          <w:color w:val="000000"/>
          <w:sz w:val="20"/>
          <w:szCs w:val="20"/>
          <w:lang w:val="nl-NL"/>
        </w:rPr>
      </w:pPr>
      <w:r w:rsidRPr="00717602">
        <w:rPr>
          <w:rFonts w:ascii="Arial" w:eastAsia="Arial" w:hAnsi="Arial" w:cs="Arial"/>
          <w:color w:val="000000"/>
          <w:sz w:val="20"/>
          <w:szCs w:val="20"/>
          <w:lang w:val="nl-NL"/>
        </w:rPr>
        <w:t>+31 88 888 6688</w:t>
      </w:r>
    </w:p>
    <w:p w:rsidR="00004266" w:rsidRPr="00717602" w:rsidP="00786661" w14:paraId="264A037E" w14:textId="77777777">
      <w:pPr>
        <w:tabs>
          <w:tab w:val="left" w:pos="4395"/>
        </w:tabs>
        <w:textAlignment w:val="baseline"/>
        <w:rPr>
          <w:rFonts w:ascii="Arial" w:eastAsia="Arial" w:hAnsi="Arial" w:cs="Arial"/>
          <w:color w:val="000000"/>
          <w:sz w:val="20"/>
          <w:szCs w:val="20"/>
          <w:lang w:val="nl-NL"/>
        </w:rPr>
      </w:pPr>
      <w:hyperlink r:id="rId39">
        <w:r w:rsidRPr="00717602" w:rsidR="00A20F1D">
          <w:rPr>
            <w:rFonts w:ascii="Arial" w:eastAsia="Arial" w:hAnsi="Arial" w:cs="Arial"/>
            <w:color w:val="0000FF"/>
            <w:sz w:val="20"/>
            <w:szCs w:val="20"/>
            <w:u w:val="single"/>
            <w:lang w:val="nl-NL"/>
          </w:rPr>
          <w:t>www.ltonoord.nl</w:t>
        </w:r>
      </w:hyperlink>
      <w:r w:rsidRPr="00717602" w:rsidR="00A20F1D">
        <w:rPr>
          <w:rFonts w:ascii="Arial" w:eastAsia="Arial" w:hAnsi="Arial" w:cs="Arial"/>
          <w:color w:val="000000"/>
          <w:sz w:val="20"/>
          <w:szCs w:val="20"/>
          <w:lang w:val="nl-NL"/>
        </w:rPr>
        <w:t xml:space="preserve"> </w:t>
      </w:r>
    </w:p>
    <w:p w:rsidR="00266BC2" w:rsidP="003358A4" w14:paraId="2563FE1B" w14:textId="77777777">
      <w:pPr>
        <w:tabs>
          <w:tab w:val="left" w:pos="4395"/>
        </w:tabs>
        <w:spacing w:before="1"/>
        <w:textAlignment w:val="baseline"/>
        <w:rPr>
          <w:rFonts w:ascii="Arial" w:eastAsia="Arial" w:hAnsi="Arial" w:cs="Arial"/>
          <w:b/>
          <w:color w:val="000000"/>
          <w:sz w:val="20"/>
          <w:szCs w:val="20"/>
          <w:lang w:val="nl-NL"/>
        </w:rPr>
      </w:pPr>
    </w:p>
    <w:p w:rsidR="00004266" w:rsidRPr="003358A4" w:rsidP="003358A4" w14:paraId="0074CA13" w14:textId="42572CF1">
      <w:pPr>
        <w:tabs>
          <w:tab w:val="left" w:pos="4395"/>
        </w:tabs>
        <w:spacing w:before="1"/>
        <w:textAlignment w:val="baseline"/>
        <w:rPr>
          <w:rFonts w:ascii="Arial" w:eastAsia="Arial" w:hAnsi="Arial" w:cs="Arial"/>
          <w:color w:val="000000"/>
          <w:sz w:val="20"/>
          <w:szCs w:val="20"/>
          <w:lang w:val="nl-NL"/>
        </w:rPr>
      </w:pPr>
      <w:r w:rsidRPr="00717602">
        <w:rPr>
          <w:rFonts w:ascii="Arial" w:eastAsia="Arial" w:hAnsi="Arial" w:cs="Arial"/>
          <w:b/>
          <w:color w:val="000000"/>
          <w:sz w:val="20"/>
          <w:szCs w:val="20"/>
          <w:lang w:val="nl-NL"/>
        </w:rPr>
        <w:t xml:space="preserve">Werkgeverslijn land- en tuinbouw </w:t>
      </w:r>
      <w:r w:rsidRPr="00717602">
        <w:rPr>
          <w:rFonts w:ascii="Arial" w:eastAsia="Arial" w:hAnsi="Arial" w:cs="Arial"/>
          <w:b/>
          <w:color w:val="000000"/>
          <w:sz w:val="20"/>
          <w:szCs w:val="20"/>
          <w:lang w:val="nl-NL"/>
        </w:rPr>
        <w:br/>
      </w:r>
      <w:r w:rsidRPr="00717602">
        <w:rPr>
          <w:rFonts w:ascii="Arial" w:eastAsia="Arial" w:hAnsi="Arial" w:cs="Arial"/>
          <w:color w:val="000000"/>
          <w:sz w:val="20"/>
          <w:szCs w:val="20"/>
          <w:lang w:val="nl-NL"/>
        </w:rPr>
        <w:t xml:space="preserve">Postbus 240, 8000 AE Zwolle </w:t>
      </w:r>
      <w:r w:rsidRPr="00717602">
        <w:rPr>
          <w:rFonts w:ascii="Arial" w:eastAsia="Arial" w:hAnsi="Arial" w:cs="Arial"/>
          <w:color w:val="000000"/>
          <w:sz w:val="20"/>
          <w:szCs w:val="20"/>
          <w:lang w:val="nl-NL"/>
        </w:rPr>
        <w:br/>
      </w:r>
      <w:r w:rsidR="003358A4">
        <w:rPr>
          <w:rFonts w:ascii="Arial" w:eastAsia="Arial" w:hAnsi="Arial" w:cs="Arial"/>
          <w:color w:val="000000"/>
          <w:sz w:val="20"/>
          <w:szCs w:val="20"/>
          <w:lang w:val="nl-NL"/>
        </w:rPr>
        <w:t>Dr. Stolteweg 2</w:t>
      </w:r>
      <w:r w:rsidRPr="00717602" w:rsidR="003358A4">
        <w:rPr>
          <w:rFonts w:ascii="Arial" w:eastAsia="Arial" w:hAnsi="Arial" w:cs="Arial"/>
          <w:color w:val="000000"/>
          <w:sz w:val="20"/>
          <w:szCs w:val="20"/>
          <w:lang w:val="nl-NL"/>
        </w:rPr>
        <w:t>, 80</w:t>
      </w:r>
      <w:r w:rsidR="003358A4">
        <w:rPr>
          <w:rFonts w:ascii="Arial" w:eastAsia="Arial" w:hAnsi="Arial" w:cs="Arial"/>
          <w:color w:val="000000"/>
          <w:sz w:val="20"/>
          <w:szCs w:val="20"/>
          <w:lang w:val="nl-NL"/>
        </w:rPr>
        <w:t>25</w:t>
      </w:r>
      <w:r w:rsidRPr="00717602" w:rsidR="003358A4">
        <w:rPr>
          <w:rFonts w:ascii="Arial" w:eastAsia="Arial" w:hAnsi="Arial" w:cs="Arial"/>
          <w:color w:val="000000"/>
          <w:sz w:val="20"/>
          <w:szCs w:val="20"/>
          <w:lang w:val="nl-NL"/>
        </w:rPr>
        <w:t xml:space="preserve"> </w:t>
      </w:r>
      <w:r w:rsidR="003358A4">
        <w:rPr>
          <w:rFonts w:ascii="Arial" w:eastAsia="Arial" w:hAnsi="Arial" w:cs="Arial"/>
          <w:color w:val="000000"/>
          <w:sz w:val="20"/>
          <w:szCs w:val="20"/>
          <w:lang w:val="nl-NL"/>
        </w:rPr>
        <w:t>AV</w:t>
      </w:r>
      <w:r w:rsidRPr="00717602" w:rsidR="003358A4">
        <w:rPr>
          <w:rFonts w:ascii="Arial" w:eastAsia="Arial" w:hAnsi="Arial" w:cs="Arial"/>
          <w:color w:val="000000"/>
          <w:sz w:val="20"/>
          <w:szCs w:val="20"/>
          <w:lang w:val="nl-NL"/>
        </w:rPr>
        <w:t xml:space="preserve"> Zwoll</w:t>
      </w:r>
      <w:r w:rsidR="003358A4">
        <w:rPr>
          <w:rFonts w:ascii="Arial" w:eastAsia="Arial" w:hAnsi="Arial" w:cs="Arial"/>
          <w:color w:val="000000"/>
          <w:sz w:val="20"/>
          <w:szCs w:val="20"/>
          <w:lang w:val="nl-NL"/>
        </w:rPr>
        <w:t>e</w:t>
      </w:r>
      <w:r w:rsidRPr="00717602">
        <w:rPr>
          <w:rFonts w:ascii="Arial" w:eastAsia="Arial" w:hAnsi="Arial" w:cs="Arial"/>
          <w:color w:val="000000"/>
          <w:sz w:val="20"/>
          <w:szCs w:val="20"/>
          <w:lang w:val="nl-NL"/>
        </w:rPr>
        <w:br/>
        <w:t xml:space="preserve">+31 088 888 6688 </w:t>
      </w:r>
      <w:r w:rsidRPr="00717602">
        <w:rPr>
          <w:rFonts w:ascii="Arial" w:eastAsia="Arial" w:hAnsi="Arial" w:cs="Arial"/>
          <w:color w:val="000000"/>
          <w:sz w:val="20"/>
          <w:szCs w:val="20"/>
          <w:lang w:val="nl-NL"/>
        </w:rPr>
        <w:br/>
      </w:r>
      <w:hyperlink r:id="rId40">
        <w:r w:rsidRPr="00717602">
          <w:rPr>
            <w:rFonts w:ascii="Arial" w:eastAsia="Arial" w:hAnsi="Arial" w:cs="Arial"/>
            <w:color w:val="0000FF"/>
            <w:sz w:val="20"/>
            <w:szCs w:val="20"/>
            <w:u w:val="single"/>
            <w:lang w:val="nl-NL"/>
          </w:rPr>
          <w:t>www.werkgeverslijn.nl</w:t>
        </w:r>
      </w:hyperlink>
      <w:r w:rsidRPr="00717602">
        <w:rPr>
          <w:rFonts w:ascii="Arial" w:eastAsia="Arial" w:hAnsi="Arial" w:cs="Arial"/>
          <w:color w:val="000000"/>
          <w:sz w:val="20"/>
          <w:szCs w:val="20"/>
          <w:lang w:val="nl-NL"/>
        </w:rPr>
        <w:t xml:space="preserve"> </w:t>
      </w:r>
      <w:r w:rsidRPr="00717602">
        <w:rPr>
          <w:rFonts w:ascii="Arial" w:eastAsia="Arial" w:hAnsi="Arial" w:cs="Arial"/>
          <w:color w:val="000000"/>
          <w:sz w:val="20"/>
          <w:szCs w:val="20"/>
          <w:lang w:val="nl-NL"/>
        </w:rPr>
        <w:br/>
      </w:r>
      <w:hyperlink r:id="rId34">
        <w:r w:rsidRPr="00717602">
          <w:rPr>
            <w:rFonts w:ascii="Arial" w:eastAsia="Arial" w:hAnsi="Arial" w:cs="Arial"/>
            <w:color w:val="0000FF"/>
            <w:sz w:val="20"/>
            <w:szCs w:val="20"/>
            <w:u w:val="single"/>
            <w:lang w:val="nl-NL"/>
          </w:rPr>
          <w:t>info@werkgeverslijn.nl</w:t>
        </w:r>
      </w:hyperlink>
      <w:r w:rsidRPr="00717602">
        <w:rPr>
          <w:rFonts w:ascii="Arial" w:eastAsia="Arial" w:hAnsi="Arial" w:cs="Arial"/>
          <w:color w:val="000000"/>
          <w:sz w:val="20"/>
          <w:szCs w:val="20"/>
          <w:lang w:val="nl-NL"/>
        </w:rPr>
        <w:t xml:space="preserve"> </w:t>
      </w:r>
    </w:p>
    <w:p w:rsidR="00266BC2" w:rsidP="00786661" w14:paraId="20F0A0C2" w14:textId="77777777">
      <w:pPr>
        <w:tabs>
          <w:tab w:val="left" w:pos="4395"/>
        </w:tabs>
        <w:spacing w:before="7"/>
        <w:textAlignment w:val="baseline"/>
        <w:rPr>
          <w:rFonts w:ascii="Arial" w:eastAsia="Arial" w:hAnsi="Arial" w:cs="Arial"/>
          <w:b/>
          <w:color w:val="000000"/>
          <w:spacing w:val="-2"/>
          <w:sz w:val="20"/>
          <w:szCs w:val="20"/>
          <w:lang w:val="nl-NL"/>
        </w:rPr>
      </w:pPr>
    </w:p>
    <w:p w:rsidR="00004266" w:rsidRPr="00717602" w:rsidP="00786661" w14:paraId="1B78F174" w14:textId="08182283">
      <w:pPr>
        <w:tabs>
          <w:tab w:val="left" w:pos="4395"/>
        </w:tabs>
        <w:spacing w:before="7"/>
        <w:textAlignment w:val="baseline"/>
        <w:rPr>
          <w:rFonts w:ascii="Arial" w:eastAsia="Arial" w:hAnsi="Arial" w:cs="Arial"/>
          <w:b/>
          <w:color w:val="000000"/>
          <w:spacing w:val="-2"/>
          <w:sz w:val="20"/>
          <w:szCs w:val="20"/>
          <w:lang w:val="nl-NL"/>
        </w:rPr>
      </w:pPr>
      <w:r w:rsidRPr="00717602">
        <w:rPr>
          <w:rFonts w:ascii="Arial" w:eastAsia="Arial" w:hAnsi="Arial" w:cs="Arial"/>
          <w:b/>
          <w:color w:val="000000"/>
          <w:spacing w:val="-2"/>
          <w:sz w:val="20"/>
          <w:szCs w:val="20"/>
          <w:lang w:val="nl-NL"/>
        </w:rPr>
        <w:t xml:space="preserve">ZLTO </w:t>
      </w:r>
    </w:p>
    <w:p w:rsidR="00004266" w:rsidRPr="00717602" w:rsidP="00786661" w14:paraId="09D3AB9D" w14:textId="5060B021">
      <w:pPr>
        <w:tabs>
          <w:tab w:val="left" w:pos="4395"/>
        </w:tabs>
        <w:textAlignment w:val="baseline"/>
        <w:rPr>
          <w:rFonts w:ascii="Arial" w:eastAsia="Arial" w:hAnsi="Arial" w:cs="Arial"/>
          <w:color w:val="000000"/>
          <w:sz w:val="20"/>
          <w:szCs w:val="20"/>
          <w:lang w:val="nl-NL"/>
        </w:rPr>
      </w:pPr>
      <w:r w:rsidRPr="00717602">
        <w:rPr>
          <w:rFonts w:ascii="Arial" w:eastAsia="Arial" w:hAnsi="Arial" w:cs="Arial"/>
          <w:color w:val="000000"/>
          <w:sz w:val="20"/>
          <w:szCs w:val="20"/>
          <w:lang w:val="nl-NL"/>
        </w:rPr>
        <w:t xml:space="preserve">Postbus 100, 5201 AC </w:t>
      </w:r>
      <w:r w:rsidRPr="00717602" w:rsidR="004C76CF">
        <w:rPr>
          <w:rFonts w:ascii="Arial" w:eastAsia="Arial" w:hAnsi="Arial" w:cs="Arial"/>
          <w:color w:val="000000"/>
          <w:spacing w:val="-2"/>
          <w:sz w:val="20"/>
          <w:szCs w:val="20"/>
          <w:lang w:val="nl-NL"/>
        </w:rPr>
        <w:t>’</w:t>
      </w:r>
      <w:r w:rsidRPr="00717602">
        <w:rPr>
          <w:rFonts w:ascii="Arial" w:eastAsia="Arial" w:hAnsi="Arial" w:cs="Arial"/>
          <w:color w:val="000000"/>
          <w:sz w:val="20"/>
          <w:szCs w:val="20"/>
          <w:lang w:val="nl-NL"/>
        </w:rPr>
        <w:t xml:space="preserve">s </w:t>
      </w:r>
      <w:r w:rsidRPr="00717602">
        <w:rPr>
          <w:rFonts w:ascii="Arial" w:eastAsia="Arial" w:hAnsi="Arial" w:cs="Arial"/>
          <w:color w:val="000000"/>
          <w:sz w:val="20"/>
          <w:szCs w:val="20"/>
          <w:lang w:val="nl-NL"/>
        </w:rPr>
        <w:t>Hertogenbosch</w:t>
      </w:r>
      <w:r w:rsidRPr="00717602">
        <w:rPr>
          <w:rFonts w:ascii="Arial" w:eastAsia="Arial" w:hAnsi="Arial" w:cs="Arial"/>
          <w:color w:val="000000"/>
          <w:sz w:val="20"/>
          <w:szCs w:val="20"/>
          <w:lang w:val="nl-NL"/>
        </w:rPr>
        <w:t xml:space="preserve"> </w:t>
      </w:r>
    </w:p>
    <w:p w:rsidR="00004266" w:rsidRPr="00717602" w:rsidP="00786661" w14:paraId="186B550E" w14:textId="77777777">
      <w:pPr>
        <w:tabs>
          <w:tab w:val="left" w:pos="4395"/>
        </w:tabs>
        <w:spacing w:before="1"/>
        <w:textAlignment w:val="baseline"/>
        <w:rPr>
          <w:rFonts w:ascii="Arial" w:eastAsia="Arial" w:hAnsi="Arial" w:cs="Arial"/>
          <w:color w:val="000000"/>
          <w:spacing w:val="-2"/>
          <w:sz w:val="20"/>
          <w:szCs w:val="20"/>
          <w:lang w:val="nl-NL"/>
        </w:rPr>
      </w:pPr>
      <w:r w:rsidRPr="00717602">
        <w:rPr>
          <w:rFonts w:ascii="Arial" w:eastAsia="Arial" w:hAnsi="Arial" w:cs="Arial"/>
          <w:color w:val="000000"/>
          <w:spacing w:val="-2"/>
          <w:sz w:val="20"/>
          <w:szCs w:val="20"/>
          <w:lang w:val="nl-NL"/>
        </w:rPr>
        <w:t xml:space="preserve">Onderwijsboulevard 225, 5223 DE ’s </w:t>
      </w:r>
      <w:r w:rsidRPr="00717602">
        <w:rPr>
          <w:rFonts w:ascii="Arial" w:eastAsia="Arial" w:hAnsi="Arial" w:cs="Arial"/>
          <w:color w:val="000000"/>
          <w:spacing w:val="-2"/>
          <w:sz w:val="20"/>
          <w:szCs w:val="20"/>
          <w:lang w:val="nl-NL"/>
        </w:rPr>
        <w:t>Hertogenbosch</w:t>
      </w:r>
    </w:p>
    <w:p w:rsidR="00004266" w:rsidRPr="00717602" w:rsidP="00786661" w14:paraId="68AABFF4" w14:textId="77777777">
      <w:pPr>
        <w:tabs>
          <w:tab w:val="left" w:pos="4395"/>
        </w:tabs>
        <w:textAlignment w:val="baseline"/>
        <w:rPr>
          <w:rFonts w:ascii="Arial" w:eastAsia="Arial" w:hAnsi="Arial" w:cs="Arial"/>
          <w:color w:val="000000"/>
          <w:sz w:val="20"/>
          <w:szCs w:val="20"/>
          <w:lang w:val="nl-NL"/>
        </w:rPr>
      </w:pPr>
      <w:r w:rsidRPr="00717602">
        <w:rPr>
          <w:rFonts w:ascii="Arial" w:eastAsia="Arial" w:hAnsi="Arial" w:cs="Arial"/>
          <w:color w:val="000000"/>
          <w:sz w:val="20"/>
          <w:szCs w:val="20"/>
          <w:lang w:val="nl-NL"/>
        </w:rPr>
        <w:t>+31 73 217 3333</w:t>
      </w:r>
    </w:p>
    <w:p w:rsidR="00004266" w:rsidRPr="00717602" w:rsidP="00786661" w14:paraId="7992EF3B" w14:textId="77777777">
      <w:pPr>
        <w:tabs>
          <w:tab w:val="left" w:pos="4395"/>
        </w:tabs>
        <w:textAlignment w:val="baseline"/>
        <w:rPr>
          <w:rFonts w:ascii="Arial" w:eastAsia="Arial" w:hAnsi="Arial" w:cs="Arial"/>
          <w:color w:val="000000"/>
          <w:spacing w:val="-1"/>
          <w:sz w:val="20"/>
          <w:szCs w:val="20"/>
          <w:lang w:val="nl-NL"/>
        </w:rPr>
      </w:pPr>
      <w:hyperlink r:id="rId41">
        <w:r w:rsidRPr="00717602" w:rsidR="00A20F1D">
          <w:rPr>
            <w:rFonts w:ascii="Arial" w:eastAsia="Arial" w:hAnsi="Arial" w:cs="Arial"/>
            <w:color w:val="0000FF"/>
            <w:spacing w:val="-1"/>
            <w:sz w:val="20"/>
            <w:szCs w:val="20"/>
            <w:u w:val="single"/>
            <w:lang w:val="nl-NL"/>
          </w:rPr>
          <w:t>www.zlto.nl</w:t>
        </w:r>
      </w:hyperlink>
      <w:r w:rsidRPr="00717602" w:rsidR="00A20F1D">
        <w:rPr>
          <w:rFonts w:ascii="Arial" w:eastAsia="Arial" w:hAnsi="Arial" w:cs="Arial"/>
          <w:color w:val="000000"/>
          <w:spacing w:val="-1"/>
          <w:sz w:val="20"/>
          <w:szCs w:val="20"/>
          <w:lang w:val="nl-NL"/>
        </w:rPr>
        <w:t xml:space="preserve"> </w:t>
      </w:r>
    </w:p>
    <w:p w:rsidR="00004266" w:rsidRPr="00717602" w:rsidP="00786661" w14:paraId="14F0AF0F" w14:textId="77777777">
      <w:pPr>
        <w:tabs>
          <w:tab w:val="left" w:pos="4395"/>
        </w:tabs>
        <w:spacing w:before="2" w:after="242"/>
        <w:textAlignment w:val="baseline"/>
        <w:rPr>
          <w:rFonts w:ascii="Arial" w:eastAsia="Arial" w:hAnsi="Arial" w:cs="Arial"/>
          <w:color w:val="000000"/>
          <w:sz w:val="20"/>
          <w:szCs w:val="20"/>
          <w:lang w:val="nl-NL"/>
        </w:rPr>
      </w:pPr>
      <w:hyperlink r:id="rId34">
        <w:r w:rsidRPr="00717602" w:rsidR="00A20F1D">
          <w:rPr>
            <w:rFonts w:ascii="Arial" w:eastAsia="Arial" w:hAnsi="Arial" w:cs="Arial"/>
            <w:color w:val="0000FF"/>
            <w:sz w:val="20"/>
            <w:szCs w:val="20"/>
            <w:u w:val="single"/>
            <w:lang w:val="nl-NL"/>
          </w:rPr>
          <w:t>info@werkgeverslijn.nl</w:t>
        </w:r>
      </w:hyperlink>
      <w:r w:rsidRPr="00717602" w:rsidR="00A20F1D">
        <w:rPr>
          <w:rFonts w:ascii="Arial" w:eastAsia="Arial" w:hAnsi="Arial" w:cs="Arial"/>
          <w:color w:val="000000"/>
          <w:sz w:val="20"/>
          <w:szCs w:val="20"/>
          <w:lang w:val="nl-NL"/>
        </w:rPr>
        <w:t xml:space="preserve"> </w:t>
      </w:r>
    </w:p>
    <w:p w:rsidR="008C2B93" w:rsidRPr="00717602" w:rsidP="00786661" w14:paraId="101D5BFF" w14:textId="77777777">
      <w:pPr>
        <w:tabs>
          <w:tab w:val="left" w:pos="4395"/>
        </w:tabs>
        <w:spacing w:before="2"/>
        <w:textAlignment w:val="baseline"/>
        <w:rPr>
          <w:rFonts w:ascii="Arial" w:eastAsia="Arial" w:hAnsi="Arial" w:cs="Arial"/>
          <w:b/>
          <w:color w:val="000000"/>
          <w:spacing w:val="-5"/>
          <w:sz w:val="20"/>
          <w:szCs w:val="20"/>
          <w:lang w:val="nl-NL"/>
        </w:rPr>
      </w:pPr>
      <w:r w:rsidRPr="00717602">
        <w:rPr>
          <w:rFonts w:ascii="Arial" w:eastAsia="Arial" w:hAnsi="Arial" w:cs="Arial"/>
          <w:b/>
          <w:color w:val="000000"/>
          <w:spacing w:val="-5"/>
          <w:sz w:val="20"/>
          <w:szCs w:val="20"/>
          <w:lang w:val="nl-NL"/>
        </w:rPr>
        <w:t>LLTB</w:t>
      </w:r>
    </w:p>
    <w:p w:rsidR="008C2B93" w:rsidRPr="00717602" w:rsidP="00786661" w14:paraId="515F0207" w14:textId="77777777">
      <w:pPr>
        <w:tabs>
          <w:tab w:val="left" w:pos="4395"/>
        </w:tabs>
        <w:spacing w:before="2"/>
        <w:textAlignment w:val="baseline"/>
        <w:rPr>
          <w:rFonts w:ascii="Arial" w:eastAsia="Arial" w:hAnsi="Arial" w:cs="Arial"/>
          <w:bCs/>
          <w:color w:val="000000"/>
          <w:spacing w:val="-5"/>
          <w:sz w:val="20"/>
          <w:szCs w:val="20"/>
          <w:lang w:val="nl-NL"/>
        </w:rPr>
      </w:pPr>
      <w:r w:rsidRPr="00717602">
        <w:rPr>
          <w:rFonts w:ascii="Arial" w:eastAsia="Arial" w:hAnsi="Arial" w:cs="Arial"/>
          <w:bCs/>
          <w:color w:val="000000"/>
          <w:spacing w:val="-5"/>
          <w:sz w:val="20"/>
          <w:szCs w:val="20"/>
          <w:lang w:val="nl-NL"/>
        </w:rPr>
        <w:t>Postbus 960, 6040 AZ Roermond</w:t>
      </w:r>
    </w:p>
    <w:p w:rsidR="008C2B93" w:rsidRPr="00717602" w:rsidP="00786661" w14:paraId="44DDAFD1" w14:textId="77777777">
      <w:pPr>
        <w:tabs>
          <w:tab w:val="left" w:pos="4395"/>
        </w:tabs>
        <w:spacing w:before="2"/>
        <w:textAlignment w:val="baseline"/>
        <w:rPr>
          <w:rFonts w:ascii="Arial" w:eastAsia="Arial" w:hAnsi="Arial" w:cs="Arial"/>
          <w:bCs/>
          <w:color w:val="000000"/>
          <w:spacing w:val="-5"/>
          <w:sz w:val="20"/>
          <w:szCs w:val="20"/>
          <w:lang w:val="nl-NL"/>
        </w:rPr>
      </w:pPr>
      <w:r w:rsidRPr="00717602">
        <w:rPr>
          <w:rFonts w:ascii="Arial" w:eastAsia="Arial" w:hAnsi="Arial" w:cs="Arial"/>
          <w:bCs/>
          <w:color w:val="000000"/>
          <w:spacing w:val="-5"/>
          <w:sz w:val="20"/>
          <w:szCs w:val="20"/>
          <w:lang w:val="nl-NL"/>
        </w:rPr>
        <w:t>Steegstraat 5, 6041 EA Roermond</w:t>
      </w:r>
    </w:p>
    <w:p w:rsidR="008C2B93" w:rsidRPr="00717602" w:rsidP="00786661" w14:paraId="07AEC6A3" w14:textId="77777777">
      <w:pPr>
        <w:tabs>
          <w:tab w:val="left" w:pos="4395"/>
        </w:tabs>
        <w:spacing w:before="2"/>
        <w:textAlignment w:val="baseline"/>
        <w:rPr>
          <w:rFonts w:ascii="Arial" w:eastAsia="Arial" w:hAnsi="Arial" w:cs="Arial"/>
          <w:bCs/>
          <w:color w:val="000000"/>
          <w:spacing w:val="-5"/>
          <w:sz w:val="20"/>
          <w:szCs w:val="20"/>
          <w:lang w:val="nl-NL"/>
        </w:rPr>
      </w:pPr>
    </w:p>
    <w:p w:rsidR="008C2B93" w:rsidRPr="00717602" w:rsidP="00786661" w14:paraId="5707094B" w14:textId="60EBBD5D">
      <w:pPr>
        <w:tabs>
          <w:tab w:val="left" w:pos="4395"/>
        </w:tabs>
        <w:spacing w:before="2"/>
        <w:textAlignment w:val="baseline"/>
        <w:rPr>
          <w:rFonts w:ascii="Arial" w:eastAsia="Arial" w:hAnsi="Arial" w:cs="Arial"/>
          <w:bCs/>
          <w:color w:val="000000"/>
          <w:spacing w:val="-5"/>
          <w:sz w:val="20"/>
          <w:szCs w:val="20"/>
          <w:lang w:val="nl-NL"/>
        </w:rPr>
      </w:pPr>
      <w:r w:rsidRPr="00717602">
        <w:rPr>
          <w:rFonts w:ascii="Arial" w:eastAsia="Arial" w:hAnsi="Arial" w:cs="Arial"/>
          <w:bCs/>
          <w:color w:val="000000"/>
          <w:spacing w:val="-5"/>
          <w:sz w:val="20"/>
          <w:szCs w:val="20"/>
          <w:lang w:val="nl-NL"/>
        </w:rPr>
        <w:t>+31 475 381 777</w:t>
      </w:r>
    </w:p>
    <w:p w:rsidR="008C2B93" w:rsidRPr="00717602" w:rsidP="00786661" w14:paraId="43FC7749" w14:textId="759D10B1">
      <w:pPr>
        <w:tabs>
          <w:tab w:val="left" w:pos="4395"/>
        </w:tabs>
        <w:spacing w:before="2"/>
        <w:textAlignment w:val="baseline"/>
        <w:rPr>
          <w:rFonts w:ascii="Arial" w:eastAsia="Arial" w:hAnsi="Arial" w:cs="Arial"/>
          <w:bCs/>
          <w:color w:val="000000"/>
          <w:spacing w:val="-5"/>
          <w:sz w:val="20"/>
          <w:szCs w:val="20"/>
          <w:lang w:val="nl-NL"/>
        </w:rPr>
      </w:pPr>
      <w:r w:rsidRPr="00717602">
        <w:rPr>
          <w:rFonts w:ascii="Arial" w:eastAsia="Arial" w:hAnsi="Arial" w:cs="Arial"/>
          <w:bCs/>
          <w:color w:val="000000"/>
          <w:spacing w:val="-5"/>
          <w:sz w:val="20"/>
          <w:szCs w:val="20"/>
          <w:lang w:val="nl-NL"/>
        </w:rPr>
        <w:t>Infolijn: +31 6 83 77 60 01</w:t>
      </w:r>
    </w:p>
    <w:p w:rsidR="008C2B93" w:rsidRPr="00717602" w:rsidP="00786661" w14:paraId="4778FAB8" w14:textId="77777777">
      <w:pPr>
        <w:tabs>
          <w:tab w:val="left" w:pos="4395"/>
        </w:tabs>
        <w:spacing w:before="2"/>
        <w:textAlignment w:val="baseline"/>
        <w:rPr>
          <w:rFonts w:ascii="Arial" w:eastAsia="Arial" w:hAnsi="Arial" w:cs="Arial"/>
          <w:bCs/>
          <w:color w:val="000000"/>
          <w:spacing w:val="-5"/>
          <w:sz w:val="20"/>
          <w:szCs w:val="20"/>
          <w:lang w:val="nl-NL"/>
        </w:rPr>
      </w:pPr>
      <w:r w:rsidRPr="00717602">
        <w:rPr>
          <w:rFonts w:ascii="Arial" w:eastAsia="Arial" w:hAnsi="Arial" w:cs="Arial"/>
          <w:bCs/>
          <w:color w:val="000000"/>
          <w:spacing w:val="-5"/>
          <w:sz w:val="20"/>
          <w:szCs w:val="20"/>
          <w:lang w:val="nl-NL"/>
        </w:rPr>
        <w:t>www.lltb.nl</w:t>
      </w:r>
    </w:p>
    <w:p w:rsidR="008C2B93" w:rsidRPr="00717602" w:rsidP="00786661" w14:paraId="560CFAB5" w14:textId="3CF68688">
      <w:pPr>
        <w:tabs>
          <w:tab w:val="left" w:pos="4395"/>
        </w:tabs>
        <w:spacing w:before="2"/>
        <w:textAlignment w:val="baseline"/>
        <w:rPr>
          <w:rFonts w:ascii="Arial" w:eastAsia="Arial" w:hAnsi="Arial" w:cs="Arial"/>
          <w:b/>
          <w:color w:val="000000"/>
          <w:spacing w:val="-5"/>
          <w:sz w:val="20"/>
          <w:szCs w:val="20"/>
          <w:lang w:val="nl-NL"/>
        </w:rPr>
      </w:pPr>
      <w:hyperlink r:id="rId42" w:history="1">
        <w:r w:rsidRPr="00717602">
          <w:rPr>
            <w:rStyle w:val="Hyperlink"/>
            <w:rFonts w:ascii="Arial" w:eastAsia="Arial" w:hAnsi="Arial" w:cs="Arial"/>
            <w:b/>
            <w:spacing w:val="-5"/>
            <w:sz w:val="20"/>
            <w:szCs w:val="20"/>
            <w:lang w:val="nl-NL"/>
          </w:rPr>
          <w:t>info@lltb.nl</w:t>
        </w:r>
      </w:hyperlink>
    </w:p>
    <w:p w:rsidR="008C2B93" w:rsidRPr="00717602" w:rsidP="00786661" w14:paraId="2E39B99B" w14:textId="77777777">
      <w:pPr>
        <w:tabs>
          <w:tab w:val="left" w:pos="4395"/>
        </w:tabs>
        <w:spacing w:before="2"/>
        <w:textAlignment w:val="baseline"/>
        <w:rPr>
          <w:rFonts w:ascii="Arial" w:eastAsia="Arial" w:hAnsi="Arial" w:cs="Arial"/>
          <w:b/>
          <w:color w:val="000000"/>
          <w:spacing w:val="-5"/>
          <w:sz w:val="20"/>
          <w:szCs w:val="20"/>
          <w:lang w:val="nl-NL"/>
        </w:rPr>
      </w:pPr>
    </w:p>
    <w:p w:rsidR="00004266" w:rsidRPr="00717602" w:rsidP="00786661" w14:paraId="12DE834A" w14:textId="77777777">
      <w:pPr>
        <w:tabs>
          <w:tab w:val="left" w:pos="4395"/>
        </w:tabs>
        <w:spacing w:before="2" w:after="6949"/>
        <w:rPr>
          <w:rFonts w:ascii="Arial" w:hAnsi="Arial" w:cs="Arial"/>
          <w:sz w:val="20"/>
          <w:szCs w:val="20"/>
          <w:lang w:val="nl-NL"/>
        </w:rPr>
        <w:sectPr>
          <w:pgSz w:w="11909" w:h="16838"/>
          <w:pgMar w:top="1420" w:right="5353" w:bottom="582" w:left="1416" w:header="720" w:footer="720" w:gutter="0"/>
          <w:cols w:space="708"/>
        </w:sectPr>
      </w:pPr>
    </w:p>
    <w:p w:rsidR="00004266" w:rsidRPr="00F477A8" w:rsidP="00786661" w14:paraId="21C676EE" w14:textId="4851703E">
      <w:pPr>
        <w:tabs>
          <w:tab w:val="left" w:pos="4395"/>
        </w:tabs>
        <w:rPr>
          <w:rFonts w:ascii="Arial" w:hAnsi="Arial" w:cs="Arial"/>
          <w:lang w:val="nl-NL"/>
        </w:rPr>
        <w:sectPr w:rsidSect="00075797">
          <w:type w:val="continuous"/>
          <w:pgSz w:w="11909" w:h="16838"/>
          <w:pgMar w:top="1420" w:right="852" w:bottom="582" w:left="1420" w:header="720" w:footer="720" w:gutter="0"/>
          <w:cols w:space="708"/>
        </w:sectPr>
      </w:pPr>
    </w:p>
    <w:p w:rsidR="00004266" w:rsidP="006B4E55" w14:paraId="55CD411B" w14:textId="0B08859B">
      <w:pPr>
        <w:tabs>
          <w:tab w:val="left" w:pos="2268"/>
          <w:tab w:val="left" w:pos="4395"/>
        </w:tabs>
        <w:spacing w:before="24"/>
        <w:textAlignment w:val="baseline"/>
        <w:rPr>
          <w:rFonts w:ascii="Arial" w:eastAsia="Arial" w:hAnsi="Arial" w:cs="Arial"/>
          <w:b/>
          <w:color w:val="000000"/>
          <w:lang w:val="en-GB"/>
        </w:rPr>
      </w:pPr>
      <w:r w:rsidRPr="004C7B3C">
        <w:rPr>
          <w:rFonts w:ascii="Arial" w:eastAsia="Arial" w:hAnsi="Arial" w:cs="Arial"/>
          <w:b/>
          <w:color w:val="000000"/>
          <w:lang w:val="en-GB"/>
        </w:rPr>
        <w:t>APPENDIX 15</w:t>
      </w:r>
      <w:r w:rsidRPr="004C7B3C">
        <w:rPr>
          <w:rFonts w:ascii="Arial" w:eastAsia="Arial" w:hAnsi="Arial" w:cs="Arial"/>
          <w:b/>
          <w:color w:val="000000"/>
          <w:lang w:val="en-GB"/>
        </w:rPr>
        <w:tab/>
      </w:r>
      <w:r w:rsidRPr="004C7B3C" w:rsidR="008C2B93">
        <w:rPr>
          <w:rFonts w:ascii="Arial" w:eastAsia="Arial" w:hAnsi="Arial" w:cs="Arial"/>
          <w:b/>
          <w:color w:val="000000"/>
          <w:lang w:val="en-GB"/>
        </w:rPr>
        <w:t xml:space="preserve">Statement of compliance with the </w:t>
      </w:r>
      <w:r w:rsidRPr="004C7B3C" w:rsidR="008C2B93">
        <w:rPr>
          <w:rFonts w:ascii="Arial" w:eastAsia="Arial" w:hAnsi="Arial" w:cs="Arial"/>
          <w:b/>
          <w:color w:val="000000"/>
          <w:lang w:val="en-GB"/>
        </w:rPr>
        <w:t>cao</w:t>
      </w:r>
      <w:r w:rsidRPr="004C7B3C">
        <w:rPr>
          <w:rFonts w:ascii="Arial" w:eastAsia="Arial" w:hAnsi="Arial" w:cs="Arial"/>
          <w:b/>
          <w:color w:val="000000"/>
          <w:lang w:val="en-GB"/>
        </w:rPr>
        <w:t xml:space="preserve"> </w:t>
      </w:r>
    </w:p>
    <w:p w:rsidR="00EC23AE" w:rsidP="00786661" w14:paraId="60FA52F0" w14:textId="7E4CB3E6">
      <w:pPr>
        <w:tabs>
          <w:tab w:val="left" w:pos="2160"/>
          <w:tab w:val="left" w:pos="4395"/>
        </w:tabs>
        <w:spacing w:before="24"/>
        <w:textAlignment w:val="baseline"/>
        <w:rPr>
          <w:rFonts w:ascii="Arial" w:eastAsia="Arial" w:hAnsi="Arial" w:cs="Arial"/>
          <w:b/>
          <w:color w:val="000000"/>
          <w:lang w:val="en-GB"/>
        </w:rPr>
      </w:pPr>
    </w:p>
    <w:p w:rsidR="00EC23AE" w:rsidRPr="004C7B3C" w:rsidP="00786661" w14:paraId="5F9E8247" w14:textId="1F79C73B">
      <w:pPr>
        <w:tabs>
          <w:tab w:val="left" w:pos="2160"/>
          <w:tab w:val="left" w:pos="4395"/>
        </w:tabs>
        <w:spacing w:before="24"/>
        <w:textAlignment w:val="baseline"/>
        <w:rPr>
          <w:rFonts w:ascii="Arial" w:eastAsia="Arial" w:hAnsi="Arial" w:cs="Arial"/>
          <w:b/>
          <w:color w:val="000000"/>
          <w:lang w:val="en-GB"/>
        </w:rPr>
      </w:pPr>
      <w:r>
        <w:rPr>
          <w:noProof/>
        </w:rPr>
        <w:drawing>
          <wp:inline distT="0" distB="0" distL="0" distR="0">
            <wp:extent cx="1628775" cy="628650"/>
            <wp:effectExtent l="0" t="0" r="0" b="0"/>
            <wp:docPr id="2" name="Afbeelding 2" descr="logo_cnv_vakmens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_cnv_vakmensen[1]"/>
                    <pic:cNvPicPr>
                      <a:picLocks noChangeAspect="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8775" cy="628650"/>
                    </a:xfrm>
                    <a:prstGeom prst="rect">
                      <a:avLst/>
                    </a:prstGeom>
                    <a:noFill/>
                    <a:ln>
                      <a:noFill/>
                    </a:ln>
                  </pic:spPr>
                </pic:pic>
              </a:graphicData>
            </a:graphic>
          </wp:inline>
        </w:drawing>
      </w:r>
      <w:r>
        <w:rPr>
          <w:noProof/>
        </w:rPr>
        <w:drawing>
          <wp:inline distT="0" distB="0" distL="0" distR="0">
            <wp:extent cx="1724025" cy="4343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pic:cNvPicPr>
                  </pic:nvPicPr>
                  <pic:blipFill>
                    <a:blip xmlns:r="http://schemas.openxmlformats.org/officeDocument/2006/relationships" r:embed="rId4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4025" cy="434340"/>
                    </a:xfrm>
                    <a:prstGeom prst="rect">
                      <a:avLst/>
                    </a:prstGeom>
                    <a:noFill/>
                  </pic:spPr>
                </pic:pic>
              </a:graphicData>
            </a:graphic>
          </wp:inline>
        </w:drawing>
      </w:r>
      <w:r>
        <w:rPr>
          <w:noProof/>
        </w:rPr>
        <w:drawing>
          <wp:inline distT="0" distB="0" distL="0" distR="0">
            <wp:extent cx="1981200" cy="1171575"/>
            <wp:effectExtent l="0" t="0" r="0" b="0"/>
            <wp:docPr id="4" name="Afbeelding 4" descr="C:\Users\gvdvlis\AppData\Local\Microsoft\Windows\INetCache\Content.Word\Plant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C:\Users\gvdvlis\AppData\Local\Microsoft\Windows\INetCache\Content.Word\Plantum logo.jpg"/>
                    <pic:cNvPicPr>
                      <a:picLocks noChangeAspect="1"/>
                    </pic:cNvPicPr>
                  </pic:nvPicPr>
                  <pic:blipFill>
                    <a:blip xmlns:r="http://schemas.openxmlformats.org/officeDocument/2006/relationships" r:embed="rId4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1200" cy="1171575"/>
                    </a:xfrm>
                    <a:prstGeom prst="rect">
                      <a:avLst/>
                    </a:prstGeom>
                    <a:noFill/>
                    <a:ln>
                      <a:noFill/>
                    </a:ln>
                  </pic:spPr>
                </pic:pic>
              </a:graphicData>
            </a:graphic>
          </wp:inline>
        </w:drawing>
      </w:r>
      <w:r>
        <w:rPr>
          <w:noProof/>
        </w:rPr>
        <w:drawing>
          <wp:inline distT="0" distB="0" distL="0" distR="0">
            <wp:extent cx="2143125" cy="102743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a:picLocks noChangeAspect="1"/>
                    </pic:cNvPicPr>
                  </pic:nvPicPr>
                  <pic:blipFill>
                    <a:blip xmlns:r="http://schemas.openxmlformats.org/officeDocument/2006/relationships" r:embed="rId46">
                      <a:extLst>
                        <a:ext xmlns:a="http://schemas.openxmlformats.org/drawingml/2006/main" uri="{28A0092B-C50C-407E-A947-70E740481C1C}">
                          <a14:useLocalDpi xmlns:a14="http://schemas.microsoft.com/office/drawing/2010/main" val="0"/>
                        </a:ext>
                      </a:extLst>
                    </a:blip>
                    <a:stretch>
                      <a:fillRect/>
                    </a:stretch>
                  </pic:blipFill>
                  <pic:spPr bwMode="auto">
                    <a:xfrm>
                      <a:off x="0" y="0"/>
                      <a:ext cx="2143125" cy="1027430"/>
                    </a:xfrm>
                    <a:prstGeom prst="rect">
                      <a:avLst/>
                    </a:prstGeom>
                    <a:noFill/>
                    <a:ln>
                      <a:noFill/>
                    </a:ln>
                  </pic:spPr>
                </pic:pic>
              </a:graphicData>
            </a:graphic>
          </wp:inline>
        </w:drawing>
      </w:r>
    </w:p>
    <w:p w:rsidR="00004266" w:rsidRPr="00866E21" w:rsidP="00786661" w14:paraId="3E478EF0" w14:textId="77777777">
      <w:pPr>
        <w:tabs>
          <w:tab w:val="left" w:pos="4395"/>
        </w:tabs>
        <w:spacing w:before="506"/>
        <w:textAlignment w:val="baseline"/>
        <w:rPr>
          <w:rFonts w:ascii="Arial" w:eastAsia="Arial" w:hAnsi="Arial" w:cs="Arial"/>
          <w:color w:val="000000"/>
          <w:sz w:val="20"/>
          <w:szCs w:val="20"/>
          <w:lang w:val="en-GB"/>
        </w:rPr>
      </w:pPr>
      <w:r w:rsidRPr="00866E21">
        <w:rPr>
          <w:rFonts w:ascii="Arial" w:eastAsia="Arial" w:hAnsi="Arial" w:cs="Arial"/>
          <w:color w:val="000000"/>
          <w:sz w:val="20"/>
          <w:szCs w:val="20"/>
          <w:lang w:val="en-GB"/>
        </w:rPr>
        <w:t xml:space="preserve">Statement of compliance with the Greenhouse Horticulture CAO </w:t>
      </w:r>
    </w:p>
    <w:p w:rsidR="00004266" w:rsidRPr="00866E21" w:rsidP="00786661" w14:paraId="5A4356C4" w14:textId="77777777">
      <w:pPr>
        <w:tabs>
          <w:tab w:val="left" w:pos="4395"/>
        </w:tabs>
        <w:spacing w:before="251"/>
        <w:textAlignment w:val="baseline"/>
        <w:rPr>
          <w:rFonts w:ascii="Arial" w:eastAsia="Arial" w:hAnsi="Arial" w:cs="Arial"/>
          <w:color w:val="000000"/>
          <w:spacing w:val="-1"/>
          <w:sz w:val="20"/>
          <w:szCs w:val="20"/>
          <w:lang w:val="en-GB"/>
        </w:rPr>
      </w:pPr>
      <w:r w:rsidRPr="00866E21">
        <w:rPr>
          <w:rFonts w:ascii="Arial" w:eastAsia="Arial" w:hAnsi="Arial" w:cs="Arial"/>
          <w:color w:val="000000"/>
          <w:spacing w:val="-1"/>
          <w:sz w:val="20"/>
          <w:szCs w:val="20"/>
          <w:lang w:val="en-GB"/>
        </w:rPr>
        <w:t>Business information</w:t>
      </w:r>
    </w:p>
    <w:p w:rsidR="00004266" w:rsidRPr="00866E21" w:rsidP="00786661" w14:paraId="64648547" w14:textId="77777777">
      <w:pPr>
        <w:tabs>
          <w:tab w:val="left" w:pos="4395"/>
        </w:tabs>
        <w:spacing w:before="2"/>
        <w:textAlignment w:val="baseline"/>
        <w:rPr>
          <w:rFonts w:ascii="Arial" w:eastAsia="Arial" w:hAnsi="Arial" w:cs="Arial"/>
          <w:color w:val="000000"/>
          <w:sz w:val="20"/>
          <w:szCs w:val="20"/>
          <w:lang w:val="en-GB"/>
        </w:rPr>
      </w:pPr>
      <w:r w:rsidRPr="00866E21">
        <w:rPr>
          <w:rFonts w:ascii="Arial" w:eastAsia="Arial" w:hAnsi="Arial" w:cs="Arial"/>
          <w:color w:val="000000"/>
          <w:sz w:val="20"/>
          <w:szCs w:val="20"/>
          <w:lang w:val="en-GB"/>
        </w:rPr>
        <w:t>Company name (legal name)</w:t>
      </w:r>
    </w:p>
    <w:p w:rsidR="00004266" w:rsidRPr="00866E21" w:rsidP="00786661" w14:paraId="7F59DA18" w14:textId="77777777">
      <w:pPr>
        <w:tabs>
          <w:tab w:val="left" w:pos="4395"/>
        </w:tabs>
        <w:spacing w:before="1"/>
        <w:textAlignment w:val="baseline"/>
        <w:rPr>
          <w:rFonts w:ascii="Arial" w:eastAsia="Arial" w:hAnsi="Arial" w:cs="Arial"/>
          <w:color w:val="000000"/>
          <w:sz w:val="20"/>
          <w:szCs w:val="20"/>
          <w:lang w:val="en-GB"/>
        </w:rPr>
      </w:pPr>
      <w:r w:rsidRPr="00866E21">
        <w:rPr>
          <w:rFonts w:ascii="Arial" w:eastAsia="Arial" w:hAnsi="Arial" w:cs="Arial"/>
          <w:color w:val="000000"/>
          <w:sz w:val="20"/>
          <w:szCs w:val="20"/>
          <w:lang w:val="en-GB"/>
        </w:rPr>
        <w:t>Visiting address</w:t>
      </w:r>
    </w:p>
    <w:p w:rsidR="00004266" w:rsidRPr="00866E21" w:rsidP="00786661" w14:paraId="3510BABD" w14:textId="77777777">
      <w:pPr>
        <w:tabs>
          <w:tab w:val="left" w:pos="4395"/>
        </w:tabs>
        <w:textAlignment w:val="baseline"/>
        <w:rPr>
          <w:rFonts w:ascii="Arial" w:eastAsia="Arial" w:hAnsi="Arial" w:cs="Arial"/>
          <w:color w:val="000000"/>
          <w:spacing w:val="-3"/>
          <w:sz w:val="20"/>
          <w:szCs w:val="20"/>
          <w:lang w:val="en-GB"/>
        </w:rPr>
      </w:pPr>
      <w:r w:rsidRPr="00866E21">
        <w:rPr>
          <w:rFonts w:ascii="Arial" w:eastAsia="Arial" w:hAnsi="Arial" w:cs="Arial"/>
          <w:color w:val="000000"/>
          <w:spacing w:val="-3"/>
          <w:sz w:val="20"/>
          <w:szCs w:val="20"/>
          <w:lang w:val="en-GB"/>
        </w:rPr>
        <w:t>Street:</w:t>
      </w:r>
    </w:p>
    <w:p w:rsidR="00004266" w:rsidRPr="00866E21" w:rsidP="00786661" w14:paraId="5DD8AD6A" w14:textId="77777777">
      <w:pPr>
        <w:tabs>
          <w:tab w:val="left" w:pos="4395"/>
        </w:tabs>
        <w:spacing w:before="1"/>
        <w:textAlignment w:val="baseline"/>
        <w:rPr>
          <w:rFonts w:ascii="Arial" w:eastAsia="Arial" w:hAnsi="Arial" w:cs="Arial"/>
          <w:color w:val="000000"/>
          <w:sz w:val="20"/>
          <w:szCs w:val="20"/>
          <w:lang w:val="en-GB"/>
        </w:rPr>
      </w:pPr>
      <w:r w:rsidRPr="00866E21">
        <w:rPr>
          <w:rFonts w:ascii="Arial" w:eastAsia="Arial" w:hAnsi="Arial" w:cs="Arial"/>
          <w:color w:val="000000"/>
          <w:sz w:val="20"/>
          <w:szCs w:val="20"/>
          <w:lang w:val="en-GB"/>
        </w:rPr>
        <w:t>Postcode and town/city:</w:t>
      </w:r>
    </w:p>
    <w:p w:rsidR="00004266" w:rsidRPr="00866E21" w:rsidP="00786661" w14:paraId="5C81A3A8" w14:textId="77777777">
      <w:pPr>
        <w:tabs>
          <w:tab w:val="left" w:pos="4395"/>
        </w:tabs>
        <w:spacing w:before="1"/>
        <w:textAlignment w:val="baseline"/>
        <w:rPr>
          <w:rFonts w:ascii="Arial" w:eastAsia="Arial" w:hAnsi="Arial" w:cs="Arial"/>
          <w:color w:val="000000"/>
          <w:spacing w:val="-1"/>
          <w:sz w:val="20"/>
          <w:szCs w:val="20"/>
          <w:lang w:val="en-GB"/>
        </w:rPr>
      </w:pPr>
      <w:r w:rsidRPr="00866E21">
        <w:rPr>
          <w:rFonts w:ascii="Arial" w:eastAsia="Arial" w:hAnsi="Arial" w:cs="Arial"/>
          <w:color w:val="000000"/>
          <w:spacing w:val="-1"/>
          <w:sz w:val="20"/>
          <w:szCs w:val="20"/>
          <w:lang w:val="en-GB"/>
        </w:rPr>
        <w:t>Postal address</w:t>
      </w:r>
    </w:p>
    <w:p w:rsidR="00004266" w:rsidRPr="00866E21" w:rsidP="00786661" w14:paraId="7470504D" w14:textId="77777777">
      <w:pPr>
        <w:tabs>
          <w:tab w:val="left" w:pos="4395"/>
        </w:tabs>
        <w:textAlignment w:val="baseline"/>
        <w:rPr>
          <w:rFonts w:ascii="Arial" w:eastAsia="Arial" w:hAnsi="Arial" w:cs="Arial"/>
          <w:color w:val="000000"/>
          <w:spacing w:val="-3"/>
          <w:sz w:val="20"/>
          <w:szCs w:val="20"/>
          <w:lang w:val="en-GB"/>
        </w:rPr>
      </w:pPr>
      <w:r w:rsidRPr="00866E21">
        <w:rPr>
          <w:rFonts w:ascii="Arial" w:eastAsia="Arial" w:hAnsi="Arial" w:cs="Arial"/>
          <w:color w:val="000000"/>
          <w:spacing w:val="-3"/>
          <w:sz w:val="20"/>
          <w:szCs w:val="20"/>
          <w:lang w:val="en-GB"/>
        </w:rPr>
        <w:t>Street:</w:t>
      </w:r>
    </w:p>
    <w:p w:rsidR="00004266" w:rsidRPr="00866E21" w:rsidP="00786661" w14:paraId="13C585DF" w14:textId="77777777">
      <w:pPr>
        <w:tabs>
          <w:tab w:val="left" w:pos="4395"/>
        </w:tabs>
        <w:spacing w:before="1"/>
        <w:textAlignment w:val="baseline"/>
        <w:rPr>
          <w:rFonts w:ascii="Arial" w:eastAsia="Arial" w:hAnsi="Arial" w:cs="Arial"/>
          <w:color w:val="000000"/>
          <w:sz w:val="20"/>
          <w:szCs w:val="20"/>
          <w:lang w:val="en-GB"/>
        </w:rPr>
      </w:pPr>
      <w:r w:rsidRPr="00866E21">
        <w:rPr>
          <w:rFonts w:ascii="Arial" w:eastAsia="Arial" w:hAnsi="Arial" w:cs="Arial"/>
          <w:color w:val="000000"/>
          <w:sz w:val="20"/>
          <w:szCs w:val="20"/>
          <w:lang w:val="en-GB"/>
        </w:rPr>
        <w:t>Postcode and town/city:</w:t>
      </w:r>
    </w:p>
    <w:p w:rsidR="00004266" w:rsidRPr="00866E21" w:rsidP="00786661" w14:paraId="1BAD8512" w14:textId="77777777">
      <w:pPr>
        <w:tabs>
          <w:tab w:val="left" w:pos="4395"/>
        </w:tabs>
        <w:spacing w:before="2"/>
        <w:textAlignment w:val="baseline"/>
        <w:rPr>
          <w:rFonts w:ascii="Arial" w:eastAsia="Arial" w:hAnsi="Arial" w:cs="Arial"/>
          <w:color w:val="000000"/>
          <w:sz w:val="20"/>
          <w:szCs w:val="20"/>
          <w:lang w:val="en-GB"/>
        </w:rPr>
      </w:pPr>
      <w:r w:rsidRPr="00866E21">
        <w:rPr>
          <w:rFonts w:ascii="Arial" w:eastAsia="Arial" w:hAnsi="Arial" w:cs="Arial"/>
          <w:color w:val="000000"/>
          <w:sz w:val="20"/>
          <w:szCs w:val="20"/>
          <w:lang w:val="en-GB"/>
        </w:rPr>
        <w:t>Details of the contact person</w:t>
      </w:r>
    </w:p>
    <w:p w:rsidR="00004266" w:rsidRPr="00866E21" w:rsidP="00786661" w14:paraId="6AD6BAD5" w14:textId="77777777">
      <w:pPr>
        <w:tabs>
          <w:tab w:val="left" w:pos="4395"/>
        </w:tabs>
        <w:spacing w:before="1"/>
        <w:textAlignment w:val="baseline"/>
        <w:rPr>
          <w:rFonts w:ascii="Arial" w:eastAsia="Arial" w:hAnsi="Arial" w:cs="Arial"/>
          <w:color w:val="000000"/>
          <w:spacing w:val="-5"/>
          <w:sz w:val="20"/>
          <w:szCs w:val="20"/>
          <w:lang w:val="en-GB"/>
        </w:rPr>
      </w:pPr>
      <w:r w:rsidRPr="00866E21">
        <w:rPr>
          <w:rFonts w:ascii="Arial" w:eastAsia="Arial" w:hAnsi="Arial" w:cs="Arial"/>
          <w:color w:val="000000"/>
          <w:spacing w:val="-5"/>
          <w:sz w:val="20"/>
          <w:szCs w:val="20"/>
          <w:lang w:val="en-GB"/>
        </w:rPr>
        <w:t>Name:</w:t>
      </w:r>
    </w:p>
    <w:p w:rsidR="00004266" w:rsidRPr="00866E21" w:rsidP="00786661" w14:paraId="4ACA7F87" w14:textId="77777777">
      <w:pPr>
        <w:tabs>
          <w:tab w:val="left" w:pos="4395"/>
        </w:tabs>
        <w:textAlignment w:val="baseline"/>
        <w:rPr>
          <w:rFonts w:ascii="Arial" w:eastAsia="Arial" w:hAnsi="Arial" w:cs="Arial"/>
          <w:color w:val="000000"/>
          <w:spacing w:val="-2"/>
          <w:sz w:val="20"/>
          <w:szCs w:val="20"/>
          <w:lang w:val="en-GB"/>
        </w:rPr>
      </w:pPr>
      <w:r w:rsidRPr="00866E21">
        <w:rPr>
          <w:rFonts w:ascii="Arial" w:eastAsia="Arial" w:hAnsi="Arial" w:cs="Arial"/>
          <w:color w:val="000000"/>
          <w:spacing w:val="-2"/>
          <w:sz w:val="20"/>
          <w:szCs w:val="20"/>
          <w:lang w:val="en-GB"/>
        </w:rPr>
        <w:t>Initials</w:t>
      </w:r>
    </w:p>
    <w:p w:rsidR="00004266" w:rsidRPr="00866E21" w:rsidP="00786661" w14:paraId="558B4B83" w14:textId="77777777">
      <w:pPr>
        <w:tabs>
          <w:tab w:val="left" w:pos="4395"/>
        </w:tabs>
        <w:spacing w:before="1"/>
        <w:textAlignment w:val="baseline"/>
        <w:rPr>
          <w:rFonts w:ascii="Arial" w:eastAsia="Arial" w:hAnsi="Arial" w:cs="Arial"/>
          <w:color w:val="000000"/>
          <w:spacing w:val="-3"/>
          <w:sz w:val="20"/>
          <w:szCs w:val="20"/>
          <w:lang w:val="en-GB"/>
        </w:rPr>
      </w:pPr>
      <w:r w:rsidRPr="00866E21">
        <w:rPr>
          <w:rFonts w:ascii="Arial" w:eastAsia="Arial" w:hAnsi="Arial" w:cs="Arial"/>
          <w:color w:val="000000"/>
          <w:spacing w:val="-3"/>
          <w:sz w:val="20"/>
          <w:szCs w:val="20"/>
          <w:lang w:val="en-GB"/>
        </w:rPr>
        <w:t xml:space="preserve">Position: </w:t>
      </w:r>
    </w:p>
    <w:p w:rsidR="00004266" w:rsidRPr="00866E21" w:rsidP="00786661" w14:paraId="5BDCC8E3" w14:textId="77777777">
      <w:pPr>
        <w:tabs>
          <w:tab w:val="left" w:pos="4395"/>
        </w:tabs>
        <w:spacing w:before="2"/>
        <w:textAlignment w:val="baseline"/>
        <w:rPr>
          <w:rFonts w:ascii="Arial" w:eastAsia="Arial" w:hAnsi="Arial" w:cs="Arial"/>
          <w:color w:val="000000"/>
          <w:sz w:val="20"/>
          <w:szCs w:val="20"/>
          <w:lang w:val="en-GB"/>
        </w:rPr>
      </w:pPr>
      <w:r w:rsidRPr="00866E21">
        <w:rPr>
          <w:rFonts w:ascii="Arial" w:eastAsia="Arial" w:hAnsi="Arial" w:cs="Arial"/>
          <w:color w:val="000000"/>
          <w:sz w:val="20"/>
          <w:szCs w:val="20"/>
          <w:lang w:val="en-GB"/>
        </w:rPr>
        <w:t>CAO-related information</w:t>
      </w:r>
    </w:p>
    <w:p w:rsidR="00004266" w:rsidRPr="00866E21" w:rsidP="00786661" w14:paraId="4013A6AC" w14:textId="77777777">
      <w:pPr>
        <w:tabs>
          <w:tab w:val="left" w:pos="4395"/>
        </w:tabs>
        <w:textAlignment w:val="baseline"/>
        <w:rPr>
          <w:rFonts w:ascii="Arial" w:eastAsia="Arial" w:hAnsi="Arial" w:cs="Arial"/>
          <w:color w:val="000000"/>
          <w:sz w:val="20"/>
          <w:szCs w:val="20"/>
          <w:lang w:val="en-GB"/>
        </w:rPr>
      </w:pPr>
      <w:r w:rsidRPr="00866E21">
        <w:rPr>
          <w:rFonts w:ascii="Arial" w:eastAsia="Arial" w:hAnsi="Arial" w:cs="Arial"/>
          <w:color w:val="000000"/>
          <w:sz w:val="20"/>
          <w:szCs w:val="20"/>
          <w:lang w:val="en-GB"/>
        </w:rPr>
        <w:t xml:space="preserve">Applicable CAO: </w:t>
      </w:r>
    </w:p>
    <w:p w:rsidR="00004266" w:rsidRPr="00866E21" w:rsidP="00786661" w14:paraId="4CEDF823" w14:textId="77777777">
      <w:pPr>
        <w:tabs>
          <w:tab w:val="left" w:pos="4395"/>
        </w:tabs>
        <w:spacing w:before="256"/>
        <w:textAlignment w:val="baseline"/>
        <w:rPr>
          <w:rFonts w:ascii="Arial" w:eastAsia="Arial" w:hAnsi="Arial" w:cs="Arial"/>
          <w:color w:val="000000"/>
          <w:spacing w:val="-2"/>
          <w:sz w:val="20"/>
          <w:szCs w:val="20"/>
          <w:lang w:val="en-GB"/>
        </w:rPr>
      </w:pPr>
      <w:r w:rsidRPr="00866E21">
        <w:rPr>
          <w:rFonts w:ascii="Arial" w:eastAsia="Arial" w:hAnsi="Arial" w:cs="Arial"/>
          <w:color w:val="000000"/>
          <w:spacing w:val="-2"/>
          <w:sz w:val="20"/>
          <w:szCs w:val="20"/>
          <w:lang w:val="en-GB"/>
        </w:rPr>
        <w:t>Signed</w:t>
      </w:r>
    </w:p>
    <w:p w:rsidR="00004266" w:rsidRPr="00866E21" w:rsidP="00786661" w14:paraId="605546E1" w14:textId="77777777">
      <w:pPr>
        <w:tabs>
          <w:tab w:val="left" w:pos="4395"/>
        </w:tabs>
        <w:textAlignment w:val="baseline"/>
        <w:rPr>
          <w:rFonts w:ascii="Arial" w:eastAsia="Arial" w:hAnsi="Arial" w:cs="Arial"/>
          <w:color w:val="000000"/>
          <w:sz w:val="20"/>
          <w:szCs w:val="20"/>
          <w:lang w:val="en-GB"/>
        </w:rPr>
      </w:pPr>
      <w:r w:rsidRPr="00866E21">
        <w:rPr>
          <w:rFonts w:ascii="Arial" w:eastAsia="Arial" w:hAnsi="Arial" w:cs="Arial"/>
          <w:color w:val="000000"/>
          <w:sz w:val="20"/>
          <w:szCs w:val="20"/>
          <w:lang w:val="en-GB"/>
        </w:rPr>
        <w:t>By signing this form you declare:</w:t>
      </w:r>
    </w:p>
    <w:p w:rsidR="00004266" w:rsidRPr="00866E21" w:rsidP="00786661" w14:paraId="428D22B8" w14:textId="77777777">
      <w:pPr>
        <w:tabs>
          <w:tab w:val="left" w:pos="4395"/>
        </w:tabs>
        <w:spacing w:before="1"/>
        <w:textAlignment w:val="baseline"/>
        <w:rPr>
          <w:rFonts w:ascii="Arial" w:eastAsia="Arial" w:hAnsi="Arial" w:cs="Arial"/>
          <w:color w:val="000000"/>
          <w:sz w:val="20"/>
          <w:szCs w:val="20"/>
          <w:lang w:val="en-GB"/>
        </w:rPr>
      </w:pPr>
      <w:r w:rsidRPr="00866E21">
        <w:rPr>
          <w:rFonts w:ascii="Arial" w:eastAsia="Arial" w:hAnsi="Arial" w:cs="Arial"/>
          <w:color w:val="000000"/>
          <w:sz w:val="20"/>
          <w:szCs w:val="20"/>
          <w:lang w:val="en-GB"/>
        </w:rPr>
        <w:t>to have answered all questions accurately, truthfully and to the best of your knowledge;</w:t>
      </w:r>
    </w:p>
    <w:p w:rsidR="00004266" w:rsidRPr="00866E21" w:rsidP="00786661" w14:paraId="3B79C5C9" w14:textId="77777777">
      <w:pPr>
        <w:tabs>
          <w:tab w:val="left" w:pos="4395"/>
        </w:tabs>
        <w:spacing w:before="1"/>
        <w:textAlignment w:val="baseline"/>
        <w:rPr>
          <w:rFonts w:ascii="Arial" w:eastAsia="Arial" w:hAnsi="Arial" w:cs="Arial"/>
          <w:color w:val="000000"/>
          <w:spacing w:val="-1"/>
          <w:sz w:val="20"/>
          <w:szCs w:val="20"/>
          <w:lang w:val="en-GB"/>
        </w:rPr>
      </w:pPr>
      <w:r w:rsidRPr="00866E21">
        <w:rPr>
          <w:rFonts w:ascii="Arial" w:eastAsia="Arial" w:hAnsi="Arial" w:cs="Arial"/>
          <w:color w:val="000000"/>
          <w:spacing w:val="-1"/>
          <w:sz w:val="20"/>
          <w:szCs w:val="20"/>
          <w:lang w:val="en-GB"/>
        </w:rPr>
        <w:t>to faithfully apply the CAO, also during periods when no AVV is in place. The employer is aware that,</w:t>
      </w:r>
    </w:p>
    <w:p w:rsidR="00004266" w:rsidRPr="00866E21" w:rsidP="00786661" w14:paraId="49A57ACC" w14:textId="77777777">
      <w:pPr>
        <w:tabs>
          <w:tab w:val="left" w:pos="4395"/>
        </w:tabs>
        <w:spacing w:before="2"/>
        <w:textAlignment w:val="baseline"/>
        <w:rPr>
          <w:rFonts w:ascii="Arial" w:eastAsia="Arial" w:hAnsi="Arial" w:cs="Arial"/>
          <w:color w:val="000000"/>
          <w:sz w:val="20"/>
          <w:szCs w:val="20"/>
          <w:lang w:val="en-GB"/>
        </w:rPr>
      </w:pPr>
      <w:r w:rsidRPr="00866E21">
        <w:rPr>
          <w:rFonts w:ascii="Arial" w:eastAsia="Arial" w:hAnsi="Arial" w:cs="Arial"/>
          <w:color w:val="000000"/>
          <w:sz w:val="20"/>
          <w:szCs w:val="20"/>
          <w:lang w:val="en-GB"/>
        </w:rPr>
        <w:t>in the event of non-compliance with the CAO, the housing certification will be revoked.</w:t>
      </w:r>
    </w:p>
    <w:p w:rsidR="00004266" w:rsidRPr="00866E21" w:rsidP="00786661" w14:paraId="6C64C896" w14:textId="77777777">
      <w:pPr>
        <w:tabs>
          <w:tab w:val="left" w:pos="2160"/>
          <w:tab w:val="left" w:pos="3600"/>
          <w:tab w:val="left" w:pos="4395"/>
        </w:tabs>
        <w:spacing w:after="7203"/>
        <w:textAlignment w:val="baseline"/>
        <w:rPr>
          <w:rFonts w:ascii="Arial" w:eastAsia="Arial" w:hAnsi="Arial" w:cs="Arial"/>
          <w:color w:val="000000"/>
          <w:spacing w:val="-1"/>
          <w:sz w:val="20"/>
          <w:szCs w:val="20"/>
          <w:lang w:val="en-GB"/>
        </w:rPr>
      </w:pPr>
      <w:r w:rsidRPr="00866E21">
        <w:rPr>
          <w:rFonts w:ascii="Arial" w:eastAsia="Arial" w:hAnsi="Arial" w:cs="Arial"/>
          <w:color w:val="000000"/>
          <w:spacing w:val="-1"/>
          <w:sz w:val="20"/>
          <w:szCs w:val="20"/>
          <w:lang w:val="en-GB"/>
        </w:rPr>
        <w:t>Signature:</w:t>
      </w:r>
      <w:r w:rsidRPr="00866E21">
        <w:rPr>
          <w:rFonts w:ascii="Arial" w:eastAsia="Arial" w:hAnsi="Arial" w:cs="Arial"/>
          <w:color w:val="000000"/>
          <w:spacing w:val="-1"/>
          <w:sz w:val="20"/>
          <w:szCs w:val="20"/>
          <w:lang w:val="en-GB"/>
        </w:rPr>
        <w:tab/>
        <w:t>Date:</w:t>
      </w:r>
      <w:r w:rsidRPr="00866E21">
        <w:rPr>
          <w:rFonts w:ascii="Arial" w:eastAsia="Arial" w:hAnsi="Arial" w:cs="Arial"/>
          <w:color w:val="000000"/>
          <w:spacing w:val="-1"/>
          <w:sz w:val="20"/>
          <w:szCs w:val="20"/>
          <w:lang w:val="en-GB"/>
        </w:rPr>
        <w:tab/>
        <w:t>Name:</w:t>
      </w:r>
    </w:p>
    <w:p w:rsidR="00004266" w:rsidRPr="00866E21" w:rsidP="00786661" w14:paraId="71701295" w14:textId="77777777">
      <w:pPr>
        <w:tabs>
          <w:tab w:val="left" w:pos="4395"/>
        </w:tabs>
        <w:spacing w:after="7203"/>
        <w:rPr>
          <w:rFonts w:ascii="Arial" w:hAnsi="Arial" w:cs="Arial"/>
          <w:sz w:val="20"/>
          <w:szCs w:val="20"/>
          <w:lang w:val="en-GB"/>
        </w:rPr>
        <w:sectPr>
          <w:pgSz w:w="11909" w:h="16838"/>
          <w:pgMar w:top="1680" w:right="693" w:bottom="582" w:left="1416" w:header="720" w:footer="720" w:gutter="0"/>
          <w:cols w:space="708"/>
        </w:sectPr>
      </w:pPr>
    </w:p>
    <w:p w:rsidR="00004266" w:rsidRPr="004C7B3C" w:rsidP="00786661" w14:paraId="541A7D6D" w14:textId="77777777">
      <w:pPr>
        <w:tabs>
          <w:tab w:val="left" w:pos="4395"/>
        </w:tabs>
        <w:rPr>
          <w:rFonts w:ascii="Arial" w:hAnsi="Arial" w:cs="Arial"/>
          <w:lang w:val="en-GB"/>
        </w:rPr>
        <w:sectPr>
          <w:type w:val="continuous"/>
          <w:pgSz w:w="11909" w:h="16838"/>
          <w:pgMar w:top="1680" w:right="3089" w:bottom="582" w:left="1420" w:header="720" w:footer="720" w:gutter="0"/>
          <w:cols w:space="708"/>
        </w:sectPr>
      </w:pPr>
    </w:p>
    <w:p w:rsidR="00004266" w:rsidP="006B4E55" w14:paraId="174AA986" w14:textId="2CB1EFB8">
      <w:pPr>
        <w:tabs>
          <w:tab w:val="left" w:pos="2268"/>
        </w:tabs>
        <w:spacing w:before="10"/>
        <w:ind w:left="144"/>
        <w:textAlignment w:val="baseline"/>
        <w:rPr>
          <w:rFonts w:ascii="Arial" w:eastAsia="Arial" w:hAnsi="Arial" w:cs="Arial"/>
          <w:b/>
          <w:color w:val="000000"/>
          <w:lang w:val="en-GB"/>
        </w:rPr>
      </w:pPr>
      <w:r w:rsidRPr="004C7B3C">
        <w:rPr>
          <w:rFonts w:ascii="Arial" w:eastAsia="Arial" w:hAnsi="Arial" w:cs="Arial"/>
          <w:b/>
          <w:color w:val="000000"/>
          <w:lang w:val="en-GB"/>
        </w:rPr>
        <w:t xml:space="preserve">APPENDIX 16 </w:t>
      </w:r>
      <w:r w:rsidR="006B4E55">
        <w:rPr>
          <w:rFonts w:ascii="Arial" w:eastAsia="Arial" w:hAnsi="Arial" w:cs="Arial"/>
          <w:b/>
          <w:color w:val="000000"/>
          <w:lang w:val="en-GB"/>
        </w:rPr>
        <w:tab/>
      </w:r>
      <w:r w:rsidRPr="004C7B3C">
        <w:rPr>
          <w:rFonts w:ascii="Arial" w:eastAsia="Arial" w:hAnsi="Arial" w:cs="Arial"/>
          <w:b/>
          <w:color w:val="000000"/>
          <w:lang w:val="en-GB"/>
        </w:rPr>
        <w:t>Handbook of Job Classifications, as referred to in Article 33</w:t>
      </w:r>
    </w:p>
    <w:p w:rsidR="00EC23AE" w:rsidRPr="004C7B3C" w:rsidP="00786661" w14:paraId="64720CF5" w14:textId="77777777">
      <w:pPr>
        <w:tabs>
          <w:tab w:val="left" w:pos="4395"/>
        </w:tabs>
        <w:spacing w:before="10"/>
        <w:ind w:left="144"/>
        <w:textAlignment w:val="baseline"/>
        <w:rPr>
          <w:rFonts w:ascii="Arial" w:eastAsia="Arial" w:hAnsi="Arial" w:cs="Arial"/>
          <w:b/>
          <w:color w:val="000000"/>
          <w:lang w:val="en-GB"/>
        </w:rPr>
      </w:pPr>
    </w:p>
    <w:p w:rsidR="00004266" w:rsidRPr="00075797" w:rsidP="00EC23AE" w14:paraId="3C90EB5C" w14:textId="0A73797E">
      <w:pPr>
        <w:tabs>
          <w:tab w:val="left" w:pos="4395"/>
        </w:tabs>
        <w:spacing w:before="7"/>
        <w:ind w:left="144"/>
        <w:textAlignment w:val="baseline"/>
        <w:rPr>
          <w:rFonts w:ascii="Arial" w:eastAsia="Arial" w:hAnsi="Arial" w:cs="Arial"/>
          <w:color w:val="000000"/>
          <w:sz w:val="20"/>
          <w:szCs w:val="20"/>
          <w:lang w:val="en-GB"/>
        </w:rPr>
      </w:pPr>
      <w:r w:rsidRPr="00075797">
        <w:rPr>
          <w:rFonts w:ascii="Arial" w:eastAsia="Arial" w:hAnsi="Arial" w:cs="Arial"/>
          <w:color w:val="000000"/>
          <w:sz w:val="20"/>
          <w:szCs w:val="20"/>
          <w:lang w:val="en-GB"/>
        </w:rPr>
        <w:t>The Handbook of Job Classifications forms an integral part of this collective labour agreement. A</w:t>
      </w:r>
      <w:r w:rsidRPr="00075797" w:rsidR="00EC23AE">
        <w:rPr>
          <w:rFonts w:ascii="Arial" w:eastAsia="Arial" w:hAnsi="Arial" w:cs="Arial"/>
          <w:color w:val="000000"/>
          <w:sz w:val="20"/>
          <w:szCs w:val="20"/>
          <w:lang w:val="en-GB"/>
        </w:rPr>
        <w:t xml:space="preserve"> </w:t>
      </w:r>
      <w:r w:rsidRPr="00075797">
        <w:rPr>
          <w:rFonts w:ascii="Arial" w:eastAsia="Arial" w:hAnsi="Arial" w:cs="Arial"/>
          <w:color w:val="000000"/>
          <w:sz w:val="20"/>
          <w:szCs w:val="20"/>
          <w:lang w:val="en-GB"/>
        </w:rPr>
        <w:t xml:space="preserve">digital version (only available in Dutch) can be obtained </w:t>
      </w:r>
      <w:hyperlink r:id="rId47" w:history="1">
        <w:r w:rsidRPr="00075797" w:rsidR="00B32AFD">
          <w:rPr>
            <w:rStyle w:val="Hyperlink"/>
            <w:rFonts w:ascii="Arial" w:eastAsia="Arial" w:hAnsi="Arial" w:cs="Arial"/>
            <w:sz w:val="20"/>
            <w:szCs w:val="20"/>
            <w:lang w:val="en-GB"/>
          </w:rPr>
          <w:t>here</w:t>
        </w:r>
      </w:hyperlink>
      <w:r w:rsidRPr="00075797">
        <w:rPr>
          <w:rFonts w:ascii="Arial" w:eastAsia="Arial" w:hAnsi="Arial" w:cs="Arial"/>
          <w:color w:val="000000"/>
          <w:sz w:val="20"/>
          <w:szCs w:val="20"/>
          <w:lang w:val="en-GB"/>
        </w:rPr>
        <w:t xml:space="preserve">. </w:t>
      </w:r>
      <w:r w:rsidRPr="00075797" w:rsidR="00B32AFD">
        <w:rPr>
          <w:rFonts w:ascii="Arial" w:eastAsia="Arial" w:hAnsi="Arial" w:cs="Arial"/>
          <w:sz w:val="20"/>
          <w:szCs w:val="20"/>
          <w:lang w:val="en-GB"/>
        </w:rPr>
        <w:t>For the text, please refer to the order declaring the collective agreement binding [</w:t>
      </w:r>
      <w:r w:rsidRPr="00075797" w:rsidR="00B32AFD">
        <w:rPr>
          <w:rFonts w:ascii="Arial" w:eastAsia="Arial" w:hAnsi="Arial" w:cs="Arial"/>
          <w:i/>
          <w:iCs/>
          <w:sz w:val="20"/>
          <w:szCs w:val="20"/>
          <w:lang w:val="en-GB"/>
        </w:rPr>
        <w:t>algemeen</w:t>
      </w:r>
      <w:r w:rsidRPr="00075797" w:rsidR="00B32AFD">
        <w:rPr>
          <w:rFonts w:ascii="Arial" w:eastAsia="Arial" w:hAnsi="Arial" w:cs="Arial"/>
          <w:i/>
          <w:iCs/>
          <w:sz w:val="20"/>
          <w:szCs w:val="20"/>
          <w:lang w:val="en-GB"/>
        </w:rPr>
        <w:t xml:space="preserve"> </w:t>
      </w:r>
      <w:r w:rsidRPr="00075797" w:rsidR="00B32AFD">
        <w:rPr>
          <w:rFonts w:ascii="Arial" w:eastAsia="Arial" w:hAnsi="Arial" w:cs="Arial"/>
          <w:i/>
          <w:iCs/>
          <w:sz w:val="20"/>
          <w:szCs w:val="20"/>
          <w:lang w:val="en-GB"/>
        </w:rPr>
        <w:t>verbindend</w:t>
      </w:r>
      <w:r w:rsidRPr="00075797" w:rsidR="00B32AFD">
        <w:rPr>
          <w:rFonts w:ascii="Arial" w:eastAsia="Arial" w:hAnsi="Arial" w:cs="Arial"/>
          <w:i/>
          <w:iCs/>
          <w:sz w:val="20"/>
          <w:szCs w:val="20"/>
          <w:lang w:val="en-GB"/>
        </w:rPr>
        <w:t xml:space="preserve"> </w:t>
      </w:r>
      <w:r w:rsidRPr="00075797" w:rsidR="00B32AFD">
        <w:rPr>
          <w:rFonts w:ascii="Arial" w:eastAsia="Arial" w:hAnsi="Arial" w:cs="Arial"/>
          <w:i/>
          <w:iCs/>
          <w:sz w:val="20"/>
          <w:szCs w:val="20"/>
          <w:lang w:val="en-GB"/>
        </w:rPr>
        <w:t>verklaring</w:t>
      </w:r>
      <w:r w:rsidRPr="00075797" w:rsidR="00B32AFD">
        <w:rPr>
          <w:rFonts w:ascii="Arial" w:eastAsia="Arial" w:hAnsi="Arial" w:cs="Arial"/>
          <w:sz w:val="20"/>
          <w:szCs w:val="20"/>
          <w:lang w:val="en-GB"/>
        </w:rPr>
        <w:t>] in the Dutch Government Gazette [</w:t>
      </w:r>
      <w:r w:rsidRPr="00075797" w:rsidR="00B32AFD">
        <w:rPr>
          <w:rFonts w:ascii="Arial" w:eastAsia="Arial" w:hAnsi="Arial" w:cs="Arial"/>
          <w:i/>
          <w:iCs/>
          <w:sz w:val="20"/>
          <w:szCs w:val="20"/>
          <w:lang w:val="en-GB"/>
        </w:rPr>
        <w:t>Staatscourant</w:t>
      </w:r>
      <w:r w:rsidRPr="00075797" w:rsidR="00B32AFD">
        <w:rPr>
          <w:rFonts w:ascii="Arial" w:eastAsia="Arial" w:hAnsi="Arial" w:cs="Arial"/>
          <w:sz w:val="20"/>
          <w:szCs w:val="20"/>
          <w:lang w:val="en-GB"/>
        </w:rPr>
        <w:t>]</w:t>
      </w:r>
      <w:r w:rsidRPr="00075797" w:rsidR="00813863">
        <w:rPr>
          <w:rFonts w:ascii="Arial" w:eastAsia="Arial" w:hAnsi="Arial" w:cs="Arial"/>
          <w:sz w:val="20"/>
          <w:szCs w:val="20"/>
          <w:lang w:val="en-GB"/>
        </w:rPr>
        <w:t xml:space="preserve">, no. 55886, </w:t>
      </w:r>
      <w:r w:rsidRPr="00075797" w:rsidR="00B32AFD">
        <w:rPr>
          <w:rFonts w:ascii="Arial" w:eastAsia="Arial" w:hAnsi="Arial" w:cs="Arial"/>
          <w:sz w:val="20"/>
          <w:szCs w:val="20"/>
          <w:lang w:val="en-GB"/>
        </w:rPr>
        <w:t>of 17 November 2019.</w:t>
      </w:r>
    </w:p>
    <w:sectPr w:rsidSect="00EC23AE">
      <w:type w:val="continuous"/>
      <w:pgSz w:w="11909" w:h="16838"/>
      <w:pgMar w:top="1420" w:right="1136" w:bottom="582" w:left="14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6661" w:rsidRPr="00786661" w:rsidP="00866E21" w14:paraId="3E806CC2" w14:textId="4F73234C">
    <w:pPr>
      <w:pStyle w:val="Footer"/>
      <w:tabs>
        <w:tab w:val="clear" w:pos="4536"/>
      </w:tabs>
      <w:ind w:right="-4499"/>
      <w:rPr>
        <w:rFonts w:ascii="Arial" w:hAnsi="Arial" w:cs="Arial"/>
        <w:sz w:val="18"/>
        <w:szCs w:val="18"/>
        <w:lang w:val="en-GB"/>
      </w:rPr>
    </w:pPr>
    <w:r w:rsidRPr="00786661">
      <w:rPr>
        <w:rFonts w:ascii="Arial" w:hAnsi="Arial" w:cs="Arial"/>
        <w:sz w:val="18"/>
        <w:szCs w:val="18"/>
        <w:lang w:val="en-GB"/>
      </w:rPr>
      <w:t xml:space="preserve">Collective Labour Agreement for the Greenhouse Horticulture Sector </w:t>
    </w:r>
    <w:r w:rsidRPr="00F629EB">
      <w:rPr>
        <w:rFonts w:ascii="Arial" w:hAnsi="Arial" w:cs="Arial"/>
        <w:sz w:val="18"/>
        <w:szCs w:val="18"/>
        <w:lang w:val="en-GB"/>
      </w:rPr>
      <w:t>from 1 January 202</w:t>
    </w:r>
    <w:r w:rsidRPr="00F629EB" w:rsidR="00A60FD1">
      <w:rPr>
        <w:rFonts w:ascii="Arial" w:hAnsi="Arial" w:cs="Arial"/>
        <w:sz w:val="18"/>
        <w:szCs w:val="18"/>
        <w:lang w:val="en-GB"/>
      </w:rPr>
      <w:t>3</w:t>
    </w:r>
    <w:r w:rsidRPr="00F629EB">
      <w:rPr>
        <w:rFonts w:ascii="Arial" w:hAnsi="Arial" w:cs="Arial"/>
        <w:sz w:val="18"/>
        <w:szCs w:val="18"/>
        <w:lang w:val="en-GB"/>
      </w:rPr>
      <w:t xml:space="preserve"> to 31 December 202</w:t>
    </w:r>
    <w:r w:rsidRPr="00F629EB" w:rsidR="00A60FD1">
      <w:rPr>
        <w:rFonts w:ascii="Arial" w:hAnsi="Arial" w:cs="Arial"/>
        <w:sz w:val="18"/>
        <w:szCs w:val="18"/>
        <w:lang w:val="en-GB"/>
      </w:rPr>
      <w:t>3</w:t>
    </w:r>
  </w:p>
  <w:p w:rsidR="00786661" w:rsidRPr="00540CAB" w14:paraId="7BE3367E" w14:textId="77777777">
    <w:pPr>
      <w:pStyle w:val="Footer"/>
      <w:jc w:val="center"/>
      <w:rPr>
        <w:rFonts w:ascii="Arial" w:hAnsi="Arial" w:cs="Arial"/>
        <w:sz w:val="18"/>
        <w:szCs w:val="18"/>
        <w:lang w:val="en-GB"/>
      </w:rPr>
    </w:pPr>
  </w:p>
  <w:p w:rsidR="00786661" w:rsidRPr="00786661" w:rsidP="00075797" w14:paraId="3DB1CC43" w14:textId="4911D2DC">
    <w:pPr>
      <w:pStyle w:val="Footer"/>
      <w:tabs>
        <w:tab w:val="center" w:pos="2410"/>
        <w:tab w:val="clear" w:pos="4536"/>
        <w:tab w:val="right" w:pos="5103"/>
        <w:tab w:val="clear" w:pos="9072"/>
      </w:tabs>
      <w:ind w:right="-3507"/>
      <w:rPr>
        <w:rFonts w:ascii="Arial" w:hAnsi="Arial" w:cs="Arial"/>
        <w:sz w:val="18"/>
        <w:szCs w:val="18"/>
      </w:rPr>
    </w:pPr>
    <w:r>
      <w:rPr>
        <w:rFonts w:ascii="Arial" w:hAnsi="Arial" w:cs="Arial"/>
        <w:sz w:val="18"/>
        <w:szCs w:val="18"/>
        <w:lang w:val="en-GB"/>
      </w:rPr>
      <w:tab/>
    </w:r>
    <w:r>
      <w:rPr>
        <w:rFonts w:ascii="Arial" w:hAnsi="Arial" w:cs="Arial"/>
        <w:sz w:val="18"/>
        <w:szCs w:val="18"/>
        <w:lang w:val="en-GB"/>
      </w:rPr>
      <w:tab/>
    </w:r>
    <w:r w:rsidRPr="00786661">
      <w:rPr>
        <w:rFonts w:ascii="Arial" w:hAnsi="Arial" w:cs="Arial"/>
        <w:sz w:val="18"/>
        <w:szCs w:val="18"/>
        <w:lang w:val="nl-NL"/>
      </w:rPr>
      <w:t xml:space="preserve">Pagina </w:t>
    </w:r>
    <w:r w:rsidRPr="00786661">
      <w:rPr>
        <w:rFonts w:ascii="Arial" w:hAnsi="Arial" w:cs="Arial"/>
        <w:sz w:val="18"/>
        <w:szCs w:val="18"/>
      </w:rPr>
      <w:fldChar w:fldCharType="begin"/>
    </w:r>
    <w:r w:rsidRPr="00786661">
      <w:rPr>
        <w:rFonts w:ascii="Arial" w:hAnsi="Arial" w:cs="Arial"/>
        <w:sz w:val="18"/>
        <w:szCs w:val="18"/>
      </w:rPr>
      <w:instrText>PAGE  \* Arabic  \* MERGEFORMAT</w:instrText>
    </w:r>
    <w:r w:rsidRPr="00786661">
      <w:rPr>
        <w:rFonts w:ascii="Arial" w:hAnsi="Arial" w:cs="Arial"/>
        <w:sz w:val="18"/>
        <w:szCs w:val="18"/>
      </w:rPr>
      <w:fldChar w:fldCharType="separate"/>
    </w:r>
    <w:r w:rsidRPr="00786661">
      <w:rPr>
        <w:rFonts w:ascii="Arial" w:hAnsi="Arial" w:cs="Arial"/>
        <w:sz w:val="18"/>
        <w:szCs w:val="18"/>
        <w:lang w:val="nl-NL"/>
      </w:rPr>
      <w:t>2</w:t>
    </w:r>
    <w:r w:rsidRPr="00786661">
      <w:rPr>
        <w:rFonts w:ascii="Arial" w:hAnsi="Arial" w:cs="Arial"/>
        <w:sz w:val="18"/>
        <w:szCs w:val="18"/>
      </w:rPr>
      <w:fldChar w:fldCharType="end"/>
    </w:r>
    <w:r w:rsidRPr="00786661">
      <w:rPr>
        <w:rFonts w:ascii="Arial" w:hAnsi="Arial" w:cs="Arial"/>
        <w:sz w:val="18"/>
        <w:szCs w:val="18"/>
        <w:lang w:val="nl-NL"/>
      </w:rPr>
      <w:t xml:space="preserve"> van </w:t>
    </w:r>
    <w:r w:rsidRPr="00786661">
      <w:rPr>
        <w:rFonts w:ascii="Arial" w:hAnsi="Arial" w:cs="Arial"/>
        <w:sz w:val="18"/>
        <w:szCs w:val="18"/>
      </w:rPr>
      <w:fldChar w:fldCharType="begin"/>
    </w:r>
    <w:r w:rsidRPr="00786661">
      <w:rPr>
        <w:rFonts w:ascii="Arial" w:hAnsi="Arial" w:cs="Arial"/>
        <w:sz w:val="18"/>
        <w:szCs w:val="18"/>
      </w:rPr>
      <w:instrText>NUMPAGES \ * Arabisch \ * MERGEFORMAT</w:instrText>
    </w:r>
    <w:r w:rsidRPr="00786661">
      <w:rPr>
        <w:rFonts w:ascii="Arial" w:hAnsi="Arial" w:cs="Arial"/>
        <w:sz w:val="18"/>
        <w:szCs w:val="18"/>
      </w:rPr>
      <w:fldChar w:fldCharType="separate"/>
    </w:r>
    <w:r w:rsidRPr="00786661">
      <w:rPr>
        <w:rFonts w:ascii="Arial" w:hAnsi="Arial" w:cs="Arial"/>
        <w:sz w:val="18"/>
        <w:szCs w:val="18"/>
        <w:lang w:val="nl-NL"/>
      </w:rPr>
      <w:t>2</w:t>
    </w:r>
    <w:r w:rsidRPr="00786661">
      <w:rPr>
        <w:rFonts w:ascii="Arial" w:hAnsi="Arial" w:cs="Arial"/>
        <w:sz w:val="18"/>
        <w:szCs w:val="18"/>
      </w:rPr>
      <w:fldChar w:fldCharType="end"/>
    </w:r>
  </w:p>
  <w:p w:rsidR="000E59C4" w:rsidRPr="00786661" w:rsidP="000E59C4" w14:paraId="0BAB586E" w14:textId="31A33C74">
    <w:pPr>
      <w:spacing w:line="181" w:lineRule="exact"/>
      <w:ind w:left="144"/>
      <w:textAlignment w:val="baseline"/>
      <w:rPr>
        <w:rFonts w:ascii="Arial" w:eastAsia="Arial" w:hAnsi="Arial" w:cs="Arial"/>
        <w:sz w:val="1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5635" w14:paraId="7F0C5121" w14:textId="77777777"/>
  </w:footnote>
  <w:footnote w:type="continuationSeparator" w:id="1">
    <w:p w:rsidR="00C15635" w14:paraId="641CF407" w14:textId="77777777">
      <w:r>
        <w:continuationSeparator/>
      </w:r>
    </w:p>
  </w:footnote>
  <w:footnote w:id="2">
    <w:p w:rsidR="00941BC4" w:rsidRPr="006B4E55" w14:paraId="58EA44CD" w14:textId="2D9D643B">
      <w:pPr>
        <w:pStyle w:val="FootnoteText"/>
        <w:rPr>
          <w:lang w:val="en-GB"/>
        </w:rPr>
      </w:pPr>
      <w:r>
        <w:rPr>
          <w:rStyle w:val="FootnoteReference"/>
        </w:rPr>
        <w:footnoteRef/>
      </w:r>
      <w:r>
        <w:t xml:space="preserve"> </w:t>
      </w:r>
      <w:r w:rsidRPr="004C7B3C">
        <w:rPr>
          <w:rFonts w:ascii="Arial" w:eastAsia="Times New Roman" w:hAnsi="Arial" w:cs="Arial"/>
          <w:color w:val="000000"/>
          <w:lang w:val="en-GB"/>
        </w:rPr>
        <w:t>NEN 4400-1 is a national standard that sets requirements for temporary work businesses and contractors of work - including subcontractors, that have their registered office in the Netherlands - with respect to the payment of taxes and social insurance contributions and the legitimacy of employment in the Netherlands.</w:t>
      </w:r>
    </w:p>
  </w:footnote>
  <w:footnote w:id="3">
    <w:p w:rsidR="00941BC4" w:rsidRPr="006B4E55" w14:paraId="76BC2BCE" w14:textId="7401E231">
      <w:pPr>
        <w:pStyle w:val="FootnoteText"/>
        <w:rPr>
          <w:lang w:val="en-GB"/>
        </w:rPr>
      </w:pPr>
      <w:r>
        <w:rPr>
          <w:rStyle w:val="FootnoteReference"/>
        </w:rPr>
        <w:footnoteRef/>
      </w:r>
      <w:r>
        <w:t xml:space="preserve"> </w:t>
      </w:r>
      <w:r w:rsidRPr="004C7B3C">
        <w:rPr>
          <w:rFonts w:ascii="Arial" w:eastAsia="Times New Roman" w:hAnsi="Arial" w:cs="Arial"/>
          <w:color w:val="000000"/>
          <w:lang w:val="en-GB"/>
        </w:rPr>
        <w:t>NEN 4400-2 has been developed for companies that have their registered office outside the Netherlands.</w:t>
      </w:r>
    </w:p>
  </w:footnote>
  <w:footnote w:id="4">
    <w:p w:rsidR="00941BC4" w:rsidRPr="006B4E55" w14:paraId="7A28D66C" w14:textId="06444196">
      <w:pPr>
        <w:pStyle w:val="FootnoteText"/>
        <w:rPr>
          <w:lang w:val="en-GB"/>
        </w:rPr>
      </w:pPr>
      <w:r>
        <w:rPr>
          <w:rStyle w:val="FootnoteReference"/>
        </w:rPr>
        <w:footnoteRef/>
      </w:r>
      <w:r>
        <w:t xml:space="preserve"> </w:t>
      </w:r>
      <w:r w:rsidRPr="004C7B3C">
        <w:rPr>
          <w:rFonts w:ascii="Arial" w:eastAsia="Times New Roman" w:hAnsi="Arial" w:cs="Arial"/>
          <w:color w:val="000000"/>
          <w:spacing w:val="-1"/>
          <w:lang w:val="en-GB"/>
        </w:rPr>
        <w:t>The Dutch Stichting Normering Arbeid is an organisation that sets labour standards in order to prevent fraud and illegal employment practices in the employment agency sector and in any form of contracting and subcontracting of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5289D"/>
    <w:multiLevelType w:val="hybridMultilevel"/>
    <w:tmpl w:val="9F5C3018"/>
    <w:lvl w:ilvl="0">
      <w:start w:val="1"/>
      <w:numFmt w:val="lowerLetter"/>
      <w:lvlText w:val="%1."/>
      <w:lvlJc w:val="left"/>
      <w:pPr>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C353B4"/>
    <w:multiLevelType w:val="multilevel"/>
    <w:tmpl w:val="DAC4510E"/>
    <w:lvl w:ilvl="0">
      <w:start w:val="2"/>
      <w:numFmt w:val="decimal"/>
      <w:lvlText w:val="%1."/>
      <w:lvlJc w:val="left"/>
      <w:pPr>
        <w:tabs>
          <w:tab w:val="left" w:pos="216"/>
        </w:tabs>
      </w:pPr>
      <w:rPr>
        <w:rFonts w:ascii="Arial" w:eastAsia="Arial" w:hAnsi="Arial"/>
        <w:color w:val="000000"/>
        <w:spacing w:val="0"/>
        <w:w w:val="100"/>
        <w:sz w:val="1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1E8458A"/>
    <w:multiLevelType w:val="multilevel"/>
    <w:tmpl w:val="09D454C8"/>
    <w:lvl w:ilvl="0">
      <w:start w:val="1"/>
      <w:numFmt w:val="decimal"/>
      <w:lvlText w:val="%1."/>
      <w:lvlJc w:val="left"/>
      <w:pPr>
        <w:tabs>
          <w:tab w:val="left" w:pos="576"/>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027854F1"/>
    <w:multiLevelType w:val="multilevel"/>
    <w:tmpl w:val="F57ADD30"/>
    <w:lvl w:ilvl="0">
      <w:start w:val="1"/>
      <w:numFmt w:val="decimal"/>
      <w:lvlText w:val="%1."/>
      <w:lvlJc w:val="left"/>
      <w:pPr>
        <w:tabs>
          <w:tab w:val="left" w:pos="216"/>
        </w:tabs>
      </w:pPr>
      <w:rPr>
        <w:rFonts w:ascii="Arial" w:eastAsia="Arial" w:hAnsi="Arial"/>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02C562D2"/>
    <w:multiLevelType w:val="hybridMultilevel"/>
    <w:tmpl w:val="9926CC54"/>
    <w:lvl w:ilvl="0">
      <w:start w:val="1"/>
      <w:numFmt w:val="lowerLetter"/>
      <w:lvlText w:val="%1."/>
      <w:lvlJc w:val="left"/>
      <w:pPr>
        <w:ind w:left="1212"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A83739"/>
    <w:multiLevelType w:val="multilevel"/>
    <w:tmpl w:val="851264DA"/>
    <w:lvl w:ilvl="0">
      <w:start w:val="2"/>
      <w:numFmt w:val="decimal"/>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05FC4D2A"/>
    <w:multiLevelType w:val="multilevel"/>
    <w:tmpl w:val="0164C360"/>
    <w:lvl w:ilvl="0">
      <w:start w:val="1"/>
      <w:numFmt w:val="decimal"/>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07CF51FA"/>
    <w:multiLevelType w:val="multilevel"/>
    <w:tmpl w:val="56C0841C"/>
    <w:lvl w:ilvl="0">
      <w:start w:val="1"/>
      <w:numFmt w:val="decimal"/>
      <w:lvlText w:val="%1."/>
      <w:lvlJc w:val="left"/>
      <w:pPr>
        <w:tabs>
          <w:tab w:val="left" w:pos="576"/>
        </w:tabs>
      </w:pPr>
      <w:rPr>
        <w:rFonts w:ascii="Arial" w:eastAsia="Arial" w:hAnsi="Arial"/>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089735B1"/>
    <w:multiLevelType w:val="multilevel"/>
    <w:tmpl w:val="18FE1EEE"/>
    <w:lvl w:ilvl="0">
      <w:start w:val="5"/>
      <w:numFmt w:val="decimal"/>
      <w:lvlText w:val="%1."/>
      <w:lvlJc w:val="left"/>
      <w:pPr>
        <w:tabs>
          <w:tab w:val="num" w:pos="504"/>
        </w:tabs>
        <w:ind w:left="0" w:firstLine="0"/>
      </w:pPr>
      <w:rPr>
        <w:rFonts w:ascii="Arial" w:eastAsia="Arial" w:hAnsi="Arial" w:hint="default"/>
        <w:color w:val="000000"/>
        <w:spacing w:val="0"/>
        <w:w w:val="100"/>
        <w:sz w:val="20"/>
        <w:vertAlign w:val="baseline"/>
        <w:lang w:val="en-US"/>
      </w:rPr>
    </w:lvl>
    <w:lvl w:ilvl="1">
      <w:start w:val="0"/>
      <w:numFmt w:val="decimal"/>
      <w:lvlJc w:val="left"/>
      <w:pPr>
        <w:ind w:left="0" w:firstLine="0"/>
      </w:pPr>
      <w:rPr>
        <w:rFonts w:hint="default"/>
      </w:rPr>
    </w:lvl>
    <w:lvl w:ilvl="2">
      <w:start w:val="0"/>
      <w:numFmt w:val="decimal"/>
      <w:lvlJc w:val="left"/>
      <w:pPr>
        <w:ind w:left="0" w:firstLine="0"/>
      </w:pPr>
      <w:rPr>
        <w:rFonts w:hint="default"/>
      </w:rPr>
    </w:lvl>
    <w:lvl w:ilvl="3">
      <w:start w:val="0"/>
      <w:numFmt w:val="decimal"/>
      <w:lvlJc w:val="left"/>
      <w:pPr>
        <w:ind w:left="0" w:firstLine="0"/>
      </w:pPr>
      <w:rPr>
        <w:rFonts w:hint="default"/>
      </w:rPr>
    </w:lvl>
    <w:lvl w:ilvl="4">
      <w:start w:val="0"/>
      <w:numFmt w:val="decimal"/>
      <w:lvlJc w:val="left"/>
      <w:pPr>
        <w:ind w:left="0" w:firstLine="0"/>
      </w:pPr>
      <w:rPr>
        <w:rFonts w:hint="default"/>
      </w:rPr>
    </w:lvl>
    <w:lvl w:ilvl="5">
      <w:start w:val="0"/>
      <w:numFmt w:val="decimal"/>
      <w:lvlJc w:val="left"/>
      <w:pPr>
        <w:ind w:left="0" w:firstLine="0"/>
      </w:pPr>
      <w:rPr>
        <w:rFonts w:hint="default"/>
      </w:rPr>
    </w:lvl>
    <w:lvl w:ilvl="6">
      <w:start w:val="0"/>
      <w:numFmt w:val="decimal"/>
      <w:lvlJc w:val="left"/>
      <w:pPr>
        <w:ind w:left="0" w:firstLine="0"/>
      </w:pPr>
      <w:rPr>
        <w:rFonts w:hint="default"/>
      </w:rPr>
    </w:lvl>
    <w:lvl w:ilvl="7">
      <w:start w:val="0"/>
      <w:numFmt w:val="decimal"/>
      <w:lvlJc w:val="left"/>
      <w:pPr>
        <w:ind w:left="0" w:firstLine="0"/>
      </w:pPr>
      <w:rPr>
        <w:rFonts w:hint="default"/>
      </w:rPr>
    </w:lvl>
    <w:lvl w:ilvl="8">
      <w:start w:val="0"/>
      <w:numFmt w:val="decimal"/>
      <w:lvlJc w:val="left"/>
      <w:pPr>
        <w:ind w:left="0" w:firstLine="0"/>
      </w:pPr>
      <w:rPr>
        <w:rFonts w:hint="default"/>
      </w:rPr>
    </w:lvl>
  </w:abstractNum>
  <w:abstractNum w:abstractNumId="9">
    <w:nsid w:val="08F12E0C"/>
    <w:multiLevelType w:val="multilevel"/>
    <w:tmpl w:val="58F4232A"/>
    <w:lvl w:ilvl="0">
      <w:start w:val="1"/>
      <w:numFmt w:val="decimal"/>
      <w:lvlText w:val="%1."/>
      <w:lvlJc w:val="left"/>
      <w:pPr>
        <w:tabs>
          <w:tab w:val="left" w:pos="576"/>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0A1D3CB4"/>
    <w:multiLevelType w:val="hybridMultilevel"/>
    <w:tmpl w:val="09B2360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Wingdings" w:eastAsia="PMingLiU" w:hAnsi="Wingdings"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AE4739E"/>
    <w:multiLevelType w:val="hybridMultilevel"/>
    <w:tmpl w:val="C8388420"/>
    <w:lvl w:ilvl="0">
      <w:start w:val="1"/>
      <w:numFmt w:val="bullet"/>
      <w:lvlText w:val=""/>
      <w:lvlJc w:val="left"/>
      <w:pPr>
        <w:ind w:left="1080" w:hanging="360"/>
      </w:pPr>
      <w:rPr>
        <w:rFonts w:ascii="Symbol" w:hAnsi="Symbol" w:hint="default"/>
      </w:rPr>
    </w:lvl>
    <w:lvl w:ilvl="1">
      <w:start w:val="1"/>
      <w:numFmt w:val="bullet"/>
      <w:lvlText w:val=""/>
      <w:lvlJc w:val="left"/>
      <w:pPr>
        <w:ind w:left="36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0C2E7760"/>
    <w:multiLevelType w:val="multilevel"/>
    <w:tmpl w:val="C08C6674"/>
    <w:lvl w:ilvl="0">
      <w:start w:val="2"/>
      <w:numFmt w:val="lowerLetter"/>
      <w:lvlText w:val="%1."/>
      <w:lvlJc w:val="left"/>
      <w:pPr>
        <w:tabs>
          <w:tab w:val="left" w:pos="576"/>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0D3C59FF"/>
    <w:multiLevelType w:val="multilevel"/>
    <w:tmpl w:val="44FCCBC6"/>
    <w:lvl w:ilvl="0">
      <w:start w:val="1"/>
      <w:numFmt w:val="decimal"/>
      <w:lvlText w:val="%1."/>
      <w:lvlJc w:val="left"/>
      <w:pPr>
        <w:tabs>
          <w:tab w:val="left" w:pos="288"/>
        </w:tabs>
      </w:pPr>
      <w:rPr>
        <w:rFonts w:ascii="Arial" w:eastAsia="Arial" w:hAnsi="Arial"/>
        <w:color w:val="000000"/>
        <w:spacing w:val="0"/>
        <w:w w:val="100"/>
        <w:sz w:val="20"/>
        <w:szCs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4">
    <w:nsid w:val="0E156785"/>
    <w:multiLevelType w:val="multilevel"/>
    <w:tmpl w:val="5A700A1A"/>
    <w:lvl w:ilvl="0">
      <w:start w:val="1"/>
      <w:numFmt w:val="lowerLetter"/>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0E28526E"/>
    <w:multiLevelType w:val="multilevel"/>
    <w:tmpl w:val="1E62FFF0"/>
    <w:lvl w:ilvl="0">
      <w:start w:val="0"/>
      <w:numFmt w:val="bullet"/>
      <w:lvlText w:val="·"/>
      <w:lvlJc w:val="left"/>
      <w:pPr>
        <w:tabs>
          <w:tab w:val="left" w:pos="288"/>
        </w:tabs>
      </w:pPr>
      <w:rPr>
        <w:rFonts w:ascii="Symbol" w:eastAsia="Symbol" w:hAnsi="Symbo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0F2D5549"/>
    <w:multiLevelType w:val="multilevel"/>
    <w:tmpl w:val="32880B5A"/>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0F4A3A99"/>
    <w:multiLevelType w:val="multilevel"/>
    <w:tmpl w:val="6C64CE86"/>
    <w:lvl w:ilvl="0">
      <w:start w:val="1"/>
      <w:numFmt w:val="decimal"/>
      <w:lvlText w:val="%1."/>
      <w:lvlJc w:val="left"/>
      <w:pPr>
        <w:tabs>
          <w:tab w:val="left" w:pos="292"/>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8">
    <w:nsid w:val="0F5018EC"/>
    <w:multiLevelType w:val="hybridMultilevel"/>
    <w:tmpl w:val="01F427EE"/>
    <w:lvl w:ilvl="0">
      <w:start w:val="1"/>
      <w:numFmt w:val="lowerLetter"/>
      <w:lvlText w:val="%1."/>
      <w:lvlJc w:val="left"/>
      <w:pPr>
        <w:ind w:left="1069" w:hanging="360"/>
      </w:pPr>
      <w:rPr>
        <w:rFonts w:ascii="Arial" w:hAnsi="Arial" w:eastAsiaTheme="majorEastAsia" w:cs="Arial"/>
      </w:rPr>
    </w:lvl>
    <w:lvl w:ilvl="1" w:tentative="1">
      <w:start w:val="1"/>
      <w:numFmt w:val="lowerLetter"/>
      <w:lvlText w:val="%2."/>
      <w:lvlJc w:val="left"/>
      <w:pPr>
        <w:ind w:left="2471" w:hanging="360"/>
      </w:pPr>
    </w:lvl>
    <w:lvl w:ilvl="2" w:tentative="1">
      <w:start w:val="1"/>
      <w:numFmt w:val="lowerRoman"/>
      <w:lvlText w:val="%3."/>
      <w:lvlJc w:val="right"/>
      <w:pPr>
        <w:ind w:left="3191" w:hanging="180"/>
      </w:pPr>
    </w:lvl>
    <w:lvl w:ilvl="3" w:tentative="1">
      <w:start w:val="1"/>
      <w:numFmt w:val="decimal"/>
      <w:lvlText w:val="%4."/>
      <w:lvlJc w:val="left"/>
      <w:pPr>
        <w:ind w:left="3911" w:hanging="360"/>
      </w:pPr>
    </w:lvl>
    <w:lvl w:ilvl="4" w:tentative="1">
      <w:start w:val="1"/>
      <w:numFmt w:val="lowerLetter"/>
      <w:lvlText w:val="%5."/>
      <w:lvlJc w:val="left"/>
      <w:pPr>
        <w:ind w:left="4631" w:hanging="360"/>
      </w:pPr>
    </w:lvl>
    <w:lvl w:ilvl="5" w:tentative="1">
      <w:start w:val="1"/>
      <w:numFmt w:val="lowerRoman"/>
      <w:lvlText w:val="%6."/>
      <w:lvlJc w:val="right"/>
      <w:pPr>
        <w:ind w:left="5351" w:hanging="180"/>
      </w:pPr>
    </w:lvl>
    <w:lvl w:ilvl="6" w:tentative="1">
      <w:start w:val="1"/>
      <w:numFmt w:val="decimal"/>
      <w:lvlText w:val="%7."/>
      <w:lvlJc w:val="left"/>
      <w:pPr>
        <w:ind w:left="6071" w:hanging="360"/>
      </w:pPr>
    </w:lvl>
    <w:lvl w:ilvl="7" w:tentative="1">
      <w:start w:val="1"/>
      <w:numFmt w:val="lowerLetter"/>
      <w:lvlText w:val="%8."/>
      <w:lvlJc w:val="left"/>
      <w:pPr>
        <w:ind w:left="6791" w:hanging="360"/>
      </w:pPr>
    </w:lvl>
    <w:lvl w:ilvl="8" w:tentative="1">
      <w:start w:val="1"/>
      <w:numFmt w:val="lowerRoman"/>
      <w:lvlText w:val="%9."/>
      <w:lvlJc w:val="right"/>
      <w:pPr>
        <w:ind w:left="7511" w:hanging="180"/>
      </w:pPr>
    </w:lvl>
  </w:abstractNum>
  <w:abstractNum w:abstractNumId="19">
    <w:nsid w:val="0FEC151B"/>
    <w:multiLevelType w:val="multilevel"/>
    <w:tmpl w:val="DA3491A4"/>
    <w:lvl w:ilvl="0">
      <w:start w:val="1"/>
      <w:numFmt w:val="lowerLetter"/>
      <w:lvlText w:val="%1."/>
      <w:lvlJc w:val="left"/>
      <w:pPr>
        <w:tabs>
          <w:tab w:val="left" w:pos="576"/>
        </w:tabs>
      </w:pPr>
      <w:rPr>
        <w:rFonts w:ascii="Arial" w:eastAsia="Arial" w:hAnsi="Arial"/>
        <w:color w:val="000000"/>
        <w:spacing w:val="-1"/>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0">
    <w:nsid w:val="115F1AC5"/>
    <w:multiLevelType w:val="hybridMultilevel"/>
    <w:tmpl w:val="79E2502E"/>
    <w:lvl w:ilvl="0">
      <w:start w:val="1"/>
      <w:numFmt w:val="bullet"/>
      <w:lvlText w:val=""/>
      <w:lvlJc w:val="left"/>
      <w:pPr>
        <w:ind w:left="1920" w:hanging="360"/>
      </w:pPr>
      <w:rPr>
        <w:rFonts w:ascii="Symbol" w:hAnsi="Symbol" w:hint="default"/>
      </w:rPr>
    </w:lvl>
    <w:lvl w:ilvl="1" w:tentative="1">
      <w:start w:val="1"/>
      <w:numFmt w:val="bullet"/>
      <w:lvlText w:val="o"/>
      <w:lvlJc w:val="left"/>
      <w:pPr>
        <w:ind w:left="2640" w:hanging="360"/>
      </w:pPr>
      <w:rPr>
        <w:rFonts w:ascii="Courier New" w:hAnsi="Courier New" w:cs="Courier New" w:hint="default"/>
      </w:rPr>
    </w:lvl>
    <w:lvl w:ilvl="2" w:tentative="1">
      <w:start w:val="1"/>
      <w:numFmt w:val="bullet"/>
      <w:lvlText w:val=""/>
      <w:lvlJc w:val="left"/>
      <w:pPr>
        <w:ind w:left="3360" w:hanging="360"/>
      </w:pPr>
      <w:rPr>
        <w:rFonts w:ascii="Wingdings" w:hAnsi="Wingdings" w:hint="default"/>
      </w:rPr>
    </w:lvl>
    <w:lvl w:ilvl="3" w:tentative="1">
      <w:start w:val="1"/>
      <w:numFmt w:val="bullet"/>
      <w:lvlText w:val=""/>
      <w:lvlJc w:val="left"/>
      <w:pPr>
        <w:ind w:left="4080" w:hanging="360"/>
      </w:pPr>
      <w:rPr>
        <w:rFonts w:ascii="Symbol" w:hAnsi="Symbol" w:hint="default"/>
      </w:rPr>
    </w:lvl>
    <w:lvl w:ilvl="4" w:tentative="1">
      <w:start w:val="1"/>
      <w:numFmt w:val="bullet"/>
      <w:lvlText w:val="o"/>
      <w:lvlJc w:val="left"/>
      <w:pPr>
        <w:ind w:left="4800" w:hanging="360"/>
      </w:pPr>
      <w:rPr>
        <w:rFonts w:ascii="Courier New" w:hAnsi="Courier New" w:cs="Courier New" w:hint="default"/>
      </w:rPr>
    </w:lvl>
    <w:lvl w:ilvl="5" w:tentative="1">
      <w:start w:val="1"/>
      <w:numFmt w:val="bullet"/>
      <w:lvlText w:val=""/>
      <w:lvlJc w:val="left"/>
      <w:pPr>
        <w:ind w:left="5520" w:hanging="360"/>
      </w:pPr>
      <w:rPr>
        <w:rFonts w:ascii="Wingdings" w:hAnsi="Wingdings" w:hint="default"/>
      </w:rPr>
    </w:lvl>
    <w:lvl w:ilvl="6" w:tentative="1">
      <w:start w:val="1"/>
      <w:numFmt w:val="bullet"/>
      <w:lvlText w:val=""/>
      <w:lvlJc w:val="left"/>
      <w:pPr>
        <w:ind w:left="6240" w:hanging="360"/>
      </w:pPr>
      <w:rPr>
        <w:rFonts w:ascii="Symbol" w:hAnsi="Symbol" w:hint="default"/>
      </w:rPr>
    </w:lvl>
    <w:lvl w:ilvl="7" w:tentative="1">
      <w:start w:val="1"/>
      <w:numFmt w:val="bullet"/>
      <w:lvlText w:val="o"/>
      <w:lvlJc w:val="left"/>
      <w:pPr>
        <w:ind w:left="6960" w:hanging="360"/>
      </w:pPr>
      <w:rPr>
        <w:rFonts w:ascii="Courier New" w:hAnsi="Courier New" w:cs="Courier New" w:hint="default"/>
      </w:rPr>
    </w:lvl>
    <w:lvl w:ilvl="8" w:tentative="1">
      <w:start w:val="1"/>
      <w:numFmt w:val="bullet"/>
      <w:lvlText w:val=""/>
      <w:lvlJc w:val="left"/>
      <w:pPr>
        <w:ind w:left="7680" w:hanging="360"/>
      </w:pPr>
      <w:rPr>
        <w:rFonts w:ascii="Wingdings" w:hAnsi="Wingdings" w:hint="default"/>
      </w:rPr>
    </w:lvl>
  </w:abstractNum>
  <w:abstractNum w:abstractNumId="21">
    <w:nsid w:val="12B55202"/>
    <w:multiLevelType w:val="multilevel"/>
    <w:tmpl w:val="D67E2582"/>
    <w:lvl w:ilvl="0">
      <w:start w:val="1"/>
      <w:numFmt w:val="lowerLetter"/>
      <w:lvlText w:val="%1."/>
      <w:lvlJc w:val="left"/>
      <w:pPr>
        <w:tabs>
          <w:tab w:val="left" w:pos="648"/>
        </w:tabs>
      </w:pPr>
      <w:rPr>
        <w:rFonts w:ascii="Arial" w:eastAsia="Arial" w:hAnsi="Arial"/>
        <w:color w:val="000000"/>
        <w:spacing w:val="-1"/>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12CF52B8"/>
    <w:multiLevelType w:val="multilevel"/>
    <w:tmpl w:val="DCB22644"/>
    <w:lvl w:ilvl="0">
      <w:start w:val="1"/>
      <w:numFmt w:val="decimal"/>
      <w:pStyle w:val="Heading1"/>
      <w:lvlText w:val="HOOFDSTUK %1"/>
      <w:lvlJc w:val="left"/>
      <w:pPr>
        <w:ind w:left="1985" w:hanging="1985"/>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32"/>
      <w:numFmt w:val="decimal"/>
      <w:lvlRestart w:val="0"/>
      <w:pStyle w:val="Heading2"/>
      <w:lvlText w:val="Artikel %2"/>
      <w:lvlJc w:val="left"/>
      <w:pPr>
        <w:ind w:left="1418" w:hanging="141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pStyle w:val="Heading3"/>
      <w:lvlText w:val="Lid %3"/>
      <w:lvlJc w:val="left"/>
      <w:pPr>
        <w:ind w:left="1419"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lowerLetter"/>
      <w:pStyle w:val="Heading4"/>
      <w:lvlText w:val="%4."/>
      <w:lvlJc w:val="left"/>
      <w:pPr>
        <w:ind w:left="710" w:firstLine="28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start w:val="1"/>
      <w:numFmt w:val="bullet"/>
      <w:lvlText w:val=""/>
      <w:lvlJc w:val="left"/>
      <w:pPr>
        <w:ind w:left="993" w:firstLine="284"/>
      </w:pPr>
      <w:rPr>
        <w:rFonts w:hint="default"/>
        <w:b w:val="0"/>
        <w:bCs w:val="0"/>
        <w:i w:val="0"/>
        <w:iCs w:val="0"/>
        <w:caps w:val="0"/>
        <w:smallCaps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5">
      <w:start w:val="1"/>
      <w:numFmt w:val="decimal"/>
      <w:lvlRestart w:val="4"/>
      <w:pStyle w:val="Heading6"/>
      <w:lvlText w:val="%6."/>
      <w:lvlJc w:val="left"/>
      <w:pPr>
        <w:ind w:left="1134" w:firstLine="284"/>
      </w:pPr>
      <w:rPr>
        <w:rFonts w:hint="default"/>
        <w:b w:val="0"/>
        <w:bCs w:val="0"/>
        <w:i w:val="0"/>
        <w:iCs w:val="0"/>
        <w:caps w:val="0"/>
        <w:smallCaps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6">
      <w:start w:val="1"/>
      <w:numFmt w:val="decimal"/>
      <w:lvlRestart w:val="0"/>
      <w:pStyle w:val="Heading7"/>
      <w:lvlText w:val="BIJLAGE %7"/>
      <w:lvlJc w:val="left"/>
      <w:pPr>
        <w:ind w:left="1985" w:firstLine="1985"/>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nsid w:val="12EA5F2A"/>
    <w:multiLevelType w:val="hybridMultilevel"/>
    <w:tmpl w:val="A9909A92"/>
    <w:lvl w:ilvl="0">
      <w:start w:val="1"/>
      <w:numFmt w:val="lowerLetter"/>
      <w:lvlText w:val="%1."/>
      <w:lvlJc w:val="left"/>
      <w:pPr>
        <w:ind w:left="824" w:hanging="212"/>
      </w:pPr>
      <w:rPr>
        <w:rFonts w:ascii="Arial" w:eastAsia="Calibri" w:hAnsi="Arial" w:cs="Arial" w:hint="default"/>
        <w:w w:val="100"/>
        <w:sz w:val="20"/>
        <w:szCs w:val="20"/>
        <w:lang w:val="nl-NL" w:eastAsia="nl-NL" w:bidi="nl-NL"/>
      </w:rPr>
    </w:lvl>
    <w:lvl w:ilvl="1">
      <w:start w:val="0"/>
      <w:numFmt w:val="bullet"/>
      <w:lvlText w:val="•"/>
      <w:lvlJc w:val="left"/>
      <w:pPr>
        <w:ind w:left="1714" w:hanging="212"/>
      </w:pPr>
      <w:rPr>
        <w:rFonts w:hint="default"/>
        <w:lang w:val="nl-NL" w:eastAsia="nl-NL" w:bidi="nl-NL"/>
      </w:rPr>
    </w:lvl>
    <w:lvl w:ilvl="2">
      <w:start w:val="0"/>
      <w:numFmt w:val="bullet"/>
      <w:lvlText w:val="•"/>
      <w:lvlJc w:val="left"/>
      <w:pPr>
        <w:ind w:left="2609" w:hanging="212"/>
      </w:pPr>
      <w:rPr>
        <w:rFonts w:hint="default"/>
        <w:lang w:val="nl-NL" w:eastAsia="nl-NL" w:bidi="nl-NL"/>
      </w:rPr>
    </w:lvl>
    <w:lvl w:ilvl="3">
      <w:start w:val="0"/>
      <w:numFmt w:val="bullet"/>
      <w:lvlText w:val="•"/>
      <w:lvlJc w:val="left"/>
      <w:pPr>
        <w:ind w:left="3503" w:hanging="212"/>
      </w:pPr>
      <w:rPr>
        <w:rFonts w:hint="default"/>
        <w:lang w:val="nl-NL" w:eastAsia="nl-NL" w:bidi="nl-NL"/>
      </w:rPr>
    </w:lvl>
    <w:lvl w:ilvl="4">
      <w:start w:val="0"/>
      <w:numFmt w:val="bullet"/>
      <w:lvlText w:val="•"/>
      <w:lvlJc w:val="left"/>
      <w:pPr>
        <w:ind w:left="4398" w:hanging="212"/>
      </w:pPr>
      <w:rPr>
        <w:rFonts w:hint="default"/>
        <w:lang w:val="nl-NL" w:eastAsia="nl-NL" w:bidi="nl-NL"/>
      </w:rPr>
    </w:lvl>
    <w:lvl w:ilvl="5">
      <w:start w:val="0"/>
      <w:numFmt w:val="bullet"/>
      <w:lvlText w:val="•"/>
      <w:lvlJc w:val="left"/>
      <w:pPr>
        <w:ind w:left="5293" w:hanging="212"/>
      </w:pPr>
      <w:rPr>
        <w:rFonts w:hint="default"/>
        <w:lang w:val="nl-NL" w:eastAsia="nl-NL" w:bidi="nl-NL"/>
      </w:rPr>
    </w:lvl>
    <w:lvl w:ilvl="6">
      <w:start w:val="0"/>
      <w:numFmt w:val="bullet"/>
      <w:lvlText w:val="•"/>
      <w:lvlJc w:val="left"/>
      <w:pPr>
        <w:ind w:left="6187" w:hanging="212"/>
      </w:pPr>
      <w:rPr>
        <w:rFonts w:hint="default"/>
        <w:lang w:val="nl-NL" w:eastAsia="nl-NL" w:bidi="nl-NL"/>
      </w:rPr>
    </w:lvl>
    <w:lvl w:ilvl="7">
      <w:start w:val="0"/>
      <w:numFmt w:val="bullet"/>
      <w:lvlText w:val="•"/>
      <w:lvlJc w:val="left"/>
      <w:pPr>
        <w:ind w:left="7082" w:hanging="212"/>
      </w:pPr>
      <w:rPr>
        <w:rFonts w:hint="default"/>
        <w:lang w:val="nl-NL" w:eastAsia="nl-NL" w:bidi="nl-NL"/>
      </w:rPr>
    </w:lvl>
    <w:lvl w:ilvl="8">
      <w:start w:val="0"/>
      <w:numFmt w:val="bullet"/>
      <w:lvlText w:val="•"/>
      <w:lvlJc w:val="left"/>
      <w:pPr>
        <w:ind w:left="7977" w:hanging="212"/>
      </w:pPr>
      <w:rPr>
        <w:rFonts w:hint="default"/>
        <w:lang w:val="nl-NL" w:eastAsia="nl-NL" w:bidi="nl-NL"/>
      </w:rPr>
    </w:lvl>
  </w:abstractNum>
  <w:abstractNum w:abstractNumId="24">
    <w:nsid w:val="139E5226"/>
    <w:multiLevelType w:val="multilevel"/>
    <w:tmpl w:val="6090FD12"/>
    <w:lvl w:ilvl="0">
      <w:start w:val="2"/>
      <w:numFmt w:val="decimal"/>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17055BBA"/>
    <w:multiLevelType w:val="multilevel"/>
    <w:tmpl w:val="921E1826"/>
    <w:lvl w:ilvl="0">
      <w:start w:val="1"/>
      <w:numFmt w:val="decimal"/>
      <w:lvlText w:val="%1."/>
      <w:lvlJc w:val="left"/>
      <w:pPr>
        <w:tabs>
          <w:tab w:val="left" w:pos="432"/>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6">
    <w:nsid w:val="18300CBC"/>
    <w:multiLevelType w:val="hybridMultilevel"/>
    <w:tmpl w:val="1E0C142C"/>
    <w:lvl w:ilvl="0">
      <w:start w:val="1"/>
      <w:numFmt w:val="lowerLetter"/>
      <w:lvlText w:val="%1."/>
      <w:lvlJc w:val="left"/>
      <w:pPr>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8CD3507"/>
    <w:multiLevelType w:val="hybridMultilevel"/>
    <w:tmpl w:val="E982D324"/>
    <w:lvl w:ilvl="0">
      <w:start w:val="1"/>
      <w:numFmt w:val="bullet"/>
      <w:lvlText w:val=""/>
      <w:lvlJc w:val="left"/>
      <w:pPr>
        <w:ind w:left="1069" w:hanging="360"/>
      </w:pPr>
      <w:rPr>
        <w:rFonts w:ascii="Symbol" w:hAnsi="Symbol" w:hint="default"/>
      </w:r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28">
    <w:nsid w:val="19324437"/>
    <w:multiLevelType w:val="hybridMultilevel"/>
    <w:tmpl w:val="C0F4F5BE"/>
    <w:lvl w:ilvl="0">
      <w:start w:val="1"/>
      <w:numFmt w:val="lowerLetter"/>
      <w:lvlText w:val="%1."/>
      <w:lvlJc w:val="left"/>
      <w:pPr>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A420DF7"/>
    <w:multiLevelType w:val="hybridMultilevel"/>
    <w:tmpl w:val="E962E3CC"/>
    <w:lvl w:ilvl="0">
      <w:start w:val="1"/>
      <w:numFmt w:val="lowerLetter"/>
      <w:lvlText w:val="%1."/>
      <w:lvlJc w:val="left"/>
      <w:pPr>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C2440BF"/>
    <w:multiLevelType w:val="multilevel"/>
    <w:tmpl w:val="548E640C"/>
    <w:lvl w:ilvl="0">
      <w:start w:val="0"/>
      <w:numFmt w:val="bullet"/>
      <w:lvlText w:val="·"/>
      <w:lvlJc w:val="left"/>
      <w:pPr>
        <w:tabs>
          <w:tab w:val="left" w:pos="360"/>
        </w:tabs>
      </w:pPr>
      <w:rPr>
        <w:rFonts w:ascii="Symbol" w:eastAsia="Symbol" w:hAnsi="Symbo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1">
    <w:nsid w:val="1DBB3BE5"/>
    <w:multiLevelType w:val="multilevel"/>
    <w:tmpl w:val="E9006442"/>
    <w:lvl w:ilvl="0">
      <w:start w:val="1"/>
      <w:numFmt w:val="lowerLetter"/>
      <w:lvlText w:val="%1."/>
      <w:lvlJc w:val="left"/>
      <w:pPr>
        <w:tabs>
          <w:tab w:val="left" w:pos="360"/>
        </w:tabs>
      </w:pPr>
      <w:rPr>
        <w:rFonts w:ascii="Arial" w:eastAsia="Arial" w:hAnsi="Arial"/>
        <w:color w:val="000000"/>
        <w:spacing w:val="-1"/>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2">
    <w:nsid w:val="1E2410B6"/>
    <w:multiLevelType w:val="multilevel"/>
    <w:tmpl w:val="A028B63A"/>
    <w:lvl w:ilvl="0">
      <w:start w:val="1"/>
      <w:numFmt w:val="lowerLetter"/>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3">
    <w:nsid w:val="229C7F76"/>
    <w:multiLevelType w:val="multilevel"/>
    <w:tmpl w:val="2B8C2766"/>
    <w:lvl w:ilvl="0">
      <w:start w:val="1"/>
      <w:numFmt w:val="decimal"/>
      <w:lvlText w:val="%1."/>
      <w:lvlJc w:val="left"/>
      <w:pPr>
        <w:tabs>
          <w:tab w:val="left" w:pos="576"/>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4">
    <w:nsid w:val="23D26B4A"/>
    <w:multiLevelType w:val="multilevel"/>
    <w:tmpl w:val="8A5EC3E6"/>
    <w:lvl w:ilvl="0">
      <w:start w:val="1"/>
      <w:numFmt w:val="lowerLetter"/>
      <w:lvlText w:val="%1."/>
      <w:lvlJc w:val="left"/>
      <w:pPr>
        <w:tabs>
          <w:tab w:val="left" w:pos="288"/>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5">
    <w:nsid w:val="247A0E07"/>
    <w:multiLevelType w:val="hybridMultilevel"/>
    <w:tmpl w:val="C694C664"/>
    <w:lvl w:ilvl="0">
      <w:start w:val="0"/>
      <w:numFmt w:val="bullet"/>
      <w:lvlText w:val="-"/>
      <w:lvlJc w:val="left"/>
      <w:pPr>
        <w:ind w:left="1069" w:hanging="360"/>
      </w:pPr>
      <w:rPr>
        <w:rFonts w:ascii="Arial" w:hAnsi="Arial" w:eastAsiaTheme="minorHAnsi"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6">
    <w:nsid w:val="25F56F0C"/>
    <w:multiLevelType w:val="multilevel"/>
    <w:tmpl w:val="C8620670"/>
    <w:lvl w:ilvl="0">
      <w:start w:val="5"/>
      <w:numFmt w:val="lowerLetter"/>
      <w:lvlText w:val="%1."/>
      <w:lvlJc w:val="left"/>
      <w:pPr>
        <w:tabs>
          <w:tab w:val="left" w:pos="216"/>
        </w:tabs>
      </w:pPr>
      <w:rPr>
        <w:rFonts w:ascii="Arial" w:eastAsia="Arial" w:hAnsi="Arial"/>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7">
    <w:nsid w:val="264C7B6C"/>
    <w:multiLevelType w:val="hybridMultilevel"/>
    <w:tmpl w:val="56D0C38E"/>
    <w:lvl w:ilvl="0">
      <w:start w:val="1"/>
      <w:numFmt w:val="bullet"/>
      <w:lvlText w:val=""/>
      <w:lvlJc w:val="left"/>
      <w:pPr>
        <w:ind w:left="432" w:hanging="360"/>
      </w:pPr>
      <w:rPr>
        <w:rFonts w:ascii="Symbol" w:hAnsi="Symbol" w:hint="default"/>
      </w:rPr>
    </w:lvl>
    <w:lvl w:ilvl="1" w:tentative="1">
      <w:start w:val="1"/>
      <w:numFmt w:val="bullet"/>
      <w:lvlText w:val="o"/>
      <w:lvlJc w:val="left"/>
      <w:pPr>
        <w:ind w:left="1152" w:hanging="360"/>
      </w:pPr>
      <w:rPr>
        <w:rFonts w:ascii="Courier New" w:hAnsi="Courier New" w:cs="Courier New" w:hint="default"/>
      </w:rPr>
    </w:lvl>
    <w:lvl w:ilvl="2" w:tentative="1">
      <w:start w:val="1"/>
      <w:numFmt w:val="bullet"/>
      <w:lvlText w:val=""/>
      <w:lvlJc w:val="left"/>
      <w:pPr>
        <w:ind w:left="1872" w:hanging="360"/>
      </w:pPr>
      <w:rPr>
        <w:rFonts w:ascii="Wingdings" w:hAnsi="Wingdings" w:hint="default"/>
      </w:rPr>
    </w:lvl>
    <w:lvl w:ilvl="3" w:tentative="1">
      <w:start w:val="1"/>
      <w:numFmt w:val="bullet"/>
      <w:lvlText w:val=""/>
      <w:lvlJc w:val="left"/>
      <w:pPr>
        <w:ind w:left="2592" w:hanging="360"/>
      </w:pPr>
      <w:rPr>
        <w:rFonts w:ascii="Symbol" w:hAnsi="Symbol" w:hint="default"/>
      </w:rPr>
    </w:lvl>
    <w:lvl w:ilvl="4" w:tentative="1">
      <w:start w:val="1"/>
      <w:numFmt w:val="bullet"/>
      <w:lvlText w:val="o"/>
      <w:lvlJc w:val="left"/>
      <w:pPr>
        <w:ind w:left="3312" w:hanging="360"/>
      </w:pPr>
      <w:rPr>
        <w:rFonts w:ascii="Courier New" w:hAnsi="Courier New" w:cs="Courier New" w:hint="default"/>
      </w:rPr>
    </w:lvl>
    <w:lvl w:ilvl="5" w:tentative="1">
      <w:start w:val="1"/>
      <w:numFmt w:val="bullet"/>
      <w:lvlText w:val=""/>
      <w:lvlJc w:val="left"/>
      <w:pPr>
        <w:ind w:left="4032" w:hanging="360"/>
      </w:pPr>
      <w:rPr>
        <w:rFonts w:ascii="Wingdings" w:hAnsi="Wingdings" w:hint="default"/>
      </w:rPr>
    </w:lvl>
    <w:lvl w:ilvl="6" w:tentative="1">
      <w:start w:val="1"/>
      <w:numFmt w:val="bullet"/>
      <w:lvlText w:val=""/>
      <w:lvlJc w:val="left"/>
      <w:pPr>
        <w:ind w:left="4752" w:hanging="360"/>
      </w:pPr>
      <w:rPr>
        <w:rFonts w:ascii="Symbol" w:hAnsi="Symbol" w:hint="default"/>
      </w:rPr>
    </w:lvl>
    <w:lvl w:ilvl="7" w:tentative="1">
      <w:start w:val="1"/>
      <w:numFmt w:val="bullet"/>
      <w:lvlText w:val="o"/>
      <w:lvlJc w:val="left"/>
      <w:pPr>
        <w:ind w:left="5472" w:hanging="360"/>
      </w:pPr>
      <w:rPr>
        <w:rFonts w:ascii="Courier New" w:hAnsi="Courier New" w:cs="Courier New" w:hint="default"/>
      </w:rPr>
    </w:lvl>
    <w:lvl w:ilvl="8" w:tentative="1">
      <w:start w:val="1"/>
      <w:numFmt w:val="bullet"/>
      <w:lvlText w:val=""/>
      <w:lvlJc w:val="left"/>
      <w:pPr>
        <w:ind w:left="6192" w:hanging="360"/>
      </w:pPr>
      <w:rPr>
        <w:rFonts w:ascii="Wingdings" w:hAnsi="Wingdings" w:hint="default"/>
      </w:rPr>
    </w:lvl>
  </w:abstractNum>
  <w:abstractNum w:abstractNumId="38">
    <w:nsid w:val="26DB5049"/>
    <w:multiLevelType w:val="multilevel"/>
    <w:tmpl w:val="C4CEC738"/>
    <w:lvl w:ilvl="0">
      <w:start w:val="4"/>
      <w:numFmt w:val="lowerLetter"/>
      <w:lvlText w:val="%1."/>
      <w:lvlJc w:val="left"/>
      <w:pPr>
        <w:tabs>
          <w:tab w:val="num" w:pos="1296"/>
        </w:tabs>
        <w:ind w:left="720" w:firstLine="0"/>
      </w:pPr>
      <w:rPr>
        <w:rFonts w:ascii="Arial" w:eastAsia="Arial" w:hAnsi="Arial" w:hint="default"/>
        <w:color w:val="000000"/>
        <w:spacing w:val="0"/>
        <w:w w:val="100"/>
        <w:sz w:val="20"/>
        <w:vertAlign w:val="baseline"/>
        <w:lang w:val="en-US"/>
      </w:rPr>
    </w:lvl>
    <w:lvl w:ilvl="1">
      <w:start w:val="0"/>
      <w:numFmt w:val="decimal"/>
      <w:lvlJc w:val="left"/>
      <w:pPr>
        <w:ind w:left="720" w:firstLine="0"/>
      </w:pPr>
      <w:rPr>
        <w:rFonts w:hint="default"/>
      </w:rPr>
    </w:lvl>
    <w:lvl w:ilvl="2">
      <w:start w:val="0"/>
      <w:numFmt w:val="decimal"/>
      <w:lvlJc w:val="left"/>
      <w:pPr>
        <w:ind w:left="720" w:firstLine="0"/>
      </w:pPr>
      <w:rPr>
        <w:rFonts w:hint="default"/>
      </w:rPr>
    </w:lvl>
    <w:lvl w:ilvl="3">
      <w:start w:val="0"/>
      <w:numFmt w:val="decimal"/>
      <w:lvlJc w:val="left"/>
      <w:pPr>
        <w:ind w:left="720" w:firstLine="0"/>
      </w:pPr>
      <w:rPr>
        <w:rFonts w:hint="default"/>
      </w:rPr>
    </w:lvl>
    <w:lvl w:ilvl="4">
      <w:start w:val="0"/>
      <w:numFmt w:val="decimal"/>
      <w:lvlJc w:val="left"/>
      <w:pPr>
        <w:ind w:left="720" w:firstLine="0"/>
      </w:pPr>
      <w:rPr>
        <w:rFonts w:hint="default"/>
      </w:rPr>
    </w:lvl>
    <w:lvl w:ilvl="5">
      <w:start w:val="0"/>
      <w:numFmt w:val="decimal"/>
      <w:lvlJc w:val="left"/>
      <w:pPr>
        <w:ind w:left="720" w:firstLine="0"/>
      </w:pPr>
      <w:rPr>
        <w:rFonts w:hint="default"/>
      </w:rPr>
    </w:lvl>
    <w:lvl w:ilvl="6">
      <w:start w:val="0"/>
      <w:numFmt w:val="decimal"/>
      <w:lvlJc w:val="left"/>
      <w:pPr>
        <w:ind w:left="720" w:firstLine="0"/>
      </w:pPr>
      <w:rPr>
        <w:rFonts w:hint="default"/>
      </w:rPr>
    </w:lvl>
    <w:lvl w:ilvl="7">
      <w:start w:val="0"/>
      <w:numFmt w:val="decimal"/>
      <w:lvlJc w:val="left"/>
      <w:pPr>
        <w:ind w:left="720" w:firstLine="0"/>
      </w:pPr>
      <w:rPr>
        <w:rFonts w:hint="default"/>
      </w:rPr>
    </w:lvl>
    <w:lvl w:ilvl="8">
      <w:start w:val="0"/>
      <w:numFmt w:val="decimal"/>
      <w:lvlJc w:val="left"/>
      <w:pPr>
        <w:ind w:left="720" w:firstLine="0"/>
      </w:pPr>
      <w:rPr>
        <w:rFonts w:hint="default"/>
      </w:rPr>
    </w:lvl>
  </w:abstractNum>
  <w:abstractNum w:abstractNumId="39">
    <w:nsid w:val="290A2635"/>
    <w:multiLevelType w:val="multilevel"/>
    <w:tmpl w:val="F78A3616"/>
    <w:lvl w:ilvl="0">
      <w:start w:val="1"/>
      <w:numFmt w:val="decimal"/>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0">
    <w:nsid w:val="29776AF3"/>
    <w:multiLevelType w:val="multilevel"/>
    <w:tmpl w:val="78EEA898"/>
    <w:lvl w:ilvl="0">
      <w:start w:val="1"/>
      <w:numFmt w:val="lowerLetter"/>
      <w:lvlText w:val="%1."/>
      <w:lvlJc w:val="left"/>
      <w:pPr>
        <w:tabs>
          <w:tab w:val="left" w:pos="576"/>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1">
    <w:nsid w:val="2AD96F8E"/>
    <w:multiLevelType w:val="multilevel"/>
    <w:tmpl w:val="E8F20924"/>
    <w:lvl w:ilvl="0">
      <w:start w:val="1"/>
      <w:numFmt w:val="lowerLetter"/>
      <w:lvlText w:val="%1."/>
      <w:lvlJc w:val="left"/>
      <w:pPr>
        <w:tabs>
          <w:tab w:val="left" w:pos="360"/>
        </w:tabs>
      </w:pPr>
      <w:rPr>
        <w:rFonts w:ascii="Arial" w:eastAsia="Arial" w:hAnsi="Arial"/>
        <w:color w:val="000000"/>
        <w:spacing w:val="-2"/>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2">
    <w:nsid w:val="2B005B41"/>
    <w:multiLevelType w:val="multilevel"/>
    <w:tmpl w:val="104A2212"/>
    <w:lvl w:ilvl="0">
      <w:start w:val="1"/>
      <w:numFmt w:val="lowerLetter"/>
      <w:lvlText w:val="%1."/>
      <w:lvlJc w:val="left"/>
      <w:pPr>
        <w:tabs>
          <w:tab w:val="left" w:pos="216"/>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3">
    <w:nsid w:val="2B2554BB"/>
    <w:multiLevelType w:val="multilevel"/>
    <w:tmpl w:val="8E3AAAC8"/>
    <w:lvl w:ilvl="0">
      <w:start w:val="1"/>
      <w:numFmt w:val="lowerLetter"/>
      <w:lvlText w:val="%1."/>
      <w:lvlJc w:val="left"/>
      <w:pPr>
        <w:tabs>
          <w:tab w:val="left" w:pos="576"/>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4">
    <w:nsid w:val="2B8377BC"/>
    <w:multiLevelType w:val="multilevel"/>
    <w:tmpl w:val="808A9B5C"/>
    <w:lvl w:ilvl="0">
      <w:start w:val="2"/>
      <w:numFmt w:val="lowerLetter"/>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5">
    <w:nsid w:val="2BCB46F2"/>
    <w:multiLevelType w:val="multilevel"/>
    <w:tmpl w:val="E81E6152"/>
    <w:lvl w:ilvl="0">
      <w:start w:val="1"/>
      <w:numFmt w:val="lowerLetter"/>
      <w:lvlText w:val="%1."/>
      <w:lvlJc w:val="left"/>
      <w:pPr>
        <w:tabs>
          <w:tab w:val="left" w:pos="576"/>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6">
    <w:nsid w:val="2C881F4F"/>
    <w:multiLevelType w:val="hybridMultilevel"/>
    <w:tmpl w:val="AAD05EAC"/>
    <w:lvl w:ilvl="0">
      <w:start w:val="1"/>
      <w:numFmt w:val="bullet"/>
      <w:lvlText w:val=""/>
      <w:lvlJc w:val="left"/>
      <w:pPr>
        <w:ind w:left="432" w:hanging="360"/>
      </w:pPr>
      <w:rPr>
        <w:rFonts w:ascii="Symbol" w:hAnsi="Symbol" w:hint="default"/>
      </w:rPr>
    </w:lvl>
    <w:lvl w:ilvl="1" w:tentative="1">
      <w:start w:val="1"/>
      <w:numFmt w:val="bullet"/>
      <w:lvlText w:val="o"/>
      <w:lvlJc w:val="left"/>
      <w:pPr>
        <w:ind w:left="1152" w:hanging="360"/>
      </w:pPr>
      <w:rPr>
        <w:rFonts w:ascii="Courier New" w:hAnsi="Courier New" w:cs="Courier New" w:hint="default"/>
      </w:rPr>
    </w:lvl>
    <w:lvl w:ilvl="2" w:tentative="1">
      <w:start w:val="1"/>
      <w:numFmt w:val="bullet"/>
      <w:lvlText w:val=""/>
      <w:lvlJc w:val="left"/>
      <w:pPr>
        <w:ind w:left="1872" w:hanging="360"/>
      </w:pPr>
      <w:rPr>
        <w:rFonts w:ascii="Wingdings" w:hAnsi="Wingdings" w:hint="default"/>
      </w:rPr>
    </w:lvl>
    <w:lvl w:ilvl="3" w:tentative="1">
      <w:start w:val="1"/>
      <w:numFmt w:val="bullet"/>
      <w:lvlText w:val=""/>
      <w:lvlJc w:val="left"/>
      <w:pPr>
        <w:ind w:left="2592" w:hanging="360"/>
      </w:pPr>
      <w:rPr>
        <w:rFonts w:ascii="Symbol" w:hAnsi="Symbol" w:hint="default"/>
      </w:rPr>
    </w:lvl>
    <w:lvl w:ilvl="4" w:tentative="1">
      <w:start w:val="1"/>
      <w:numFmt w:val="bullet"/>
      <w:lvlText w:val="o"/>
      <w:lvlJc w:val="left"/>
      <w:pPr>
        <w:ind w:left="3312" w:hanging="360"/>
      </w:pPr>
      <w:rPr>
        <w:rFonts w:ascii="Courier New" w:hAnsi="Courier New" w:cs="Courier New" w:hint="default"/>
      </w:rPr>
    </w:lvl>
    <w:lvl w:ilvl="5" w:tentative="1">
      <w:start w:val="1"/>
      <w:numFmt w:val="bullet"/>
      <w:lvlText w:val=""/>
      <w:lvlJc w:val="left"/>
      <w:pPr>
        <w:ind w:left="4032" w:hanging="360"/>
      </w:pPr>
      <w:rPr>
        <w:rFonts w:ascii="Wingdings" w:hAnsi="Wingdings" w:hint="default"/>
      </w:rPr>
    </w:lvl>
    <w:lvl w:ilvl="6" w:tentative="1">
      <w:start w:val="1"/>
      <w:numFmt w:val="bullet"/>
      <w:lvlText w:val=""/>
      <w:lvlJc w:val="left"/>
      <w:pPr>
        <w:ind w:left="4752" w:hanging="360"/>
      </w:pPr>
      <w:rPr>
        <w:rFonts w:ascii="Symbol" w:hAnsi="Symbol" w:hint="default"/>
      </w:rPr>
    </w:lvl>
    <w:lvl w:ilvl="7" w:tentative="1">
      <w:start w:val="1"/>
      <w:numFmt w:val="bullet"/>
      <w:lvlText w:val="o"/>
      <w:lvlJc w:val="left"/>
      <w:pPr>
        <w:ind w:left="5472" w:hanging="360"/>
      </w:pPr>
      <w:rPr>
        <w:rFonts w:ascii="Courier New" w:hAnsi="Courier New" w:cs="Courier New" w:hint="default"/>
      </w:rPr>
    </w:lvl>
    <w:lvl w:ilvl="8" w:tentative="1">
      <w:start w:val="1"/>
      <w:numFmt w:val="bullet"/>
      <w:lvlText w:val=""/>
      <w:lvlJc w:val="left"/>
      <w:pPr>
        <w:ind w:left="6192" w:hanging="360"/>
      </w:pPr>
      <w:rPr>
        <w:rFonts w:ascii="Wingdings" w:hAnsi="Wingdings" w:hint="default"/>
      </w:rPr>
    </w:lvl>
  </w:abstractNum>
  <w:abstractNum w:abstractNumId="47">
    <w:nsid w:val="30377627"/>
    <w:multiLevelType w:val="multilevel"/>
    <w:tmpl w:val="E9F4D7B0"/>
    <w:lvl w:ilvl="0">
      <w:start w:val="1"/>
      <w:numFmt w:val="lowerLetter"/>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8">
    <w:nsid w:val="33B2700A"/>
    <w:multiLevelType w:val="multilevel"/>
    <w:tmpl w:val="09EAD126"/>
    <w:lvl w:ilvl="0">
      <w:start w:val="1"/>
      <w:numFmt w:val="decimal"/>
      <w:lvlText w:val="%1."/>
      <w:lvlJc w:val="left"/>
      <w:pPr>
        <w:tabs>
          <w:tab w:val="left" w:pos="432"/>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9">
    <w:nsid w:val="36B151C1"/>
    <w:multiLevelType w:val="multilevel"/>
    <w:tmpl w:val="1A08FDF8"/>
    <w:lvl w:ilvl="0">
      <w:start w:val="1"/>
      <w:numFmt w:val="decimal"/>
      <w:lvlText w:val="%1."/>
      <w:lvlJc w:val="left"/>
      <w:pPr>
        <w:tabs>
          <w:tab w:val="left" w:pos="504"/>
        </w:tabs>
      </w:pPr>
      <w:rPr>
        <w:rFonts w:ascii="Arial" w:eastAsia="Arial" w:hAnsi="Arial"/>
        <w:color w:val="000000"/>
        <w:spacing w:val="-1"/>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0">
    <w:nsid w:val="37FE5829"/>
    <w:multiLevelType w:val="multilevel"/>
    <w:tmpl w:val="E26CD890"/>
    <w:lvl w:ilvl="0">
      <w:start w:val="1"/>
      <w:numFmt w:val="decimal"/>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1">
    <w:nsid w:val="3965154F"/>
    <w:multiLevelType w:val="hybridMultilevel"/>
    <w:tmpl w:val="F3A83472"/>
    <w:lvl w:ilvl="0">
      <w:start w:val="0"/>
      <w:numFmt w:val="bullet"/>
      <w:lvlText w:val="-"/>
      <w:lvlJc w:val="left"/>
      <w:pPr>
        <w:ind w:left="1211" w:hanging="360"/>
      </w:pPr>
      <w:rPr>
        <w:rFonts w:ascii="Arial" w:hAnsi="Arial" w:eastAsiaTheme="minorHAnsi" w:cs="Aria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52">
    <w:nsid w:val="3AA627F0"/>
    <w:multiLevelType w:val="multilevel"/>
    <w:tmpl w:val="AF468222"/>
    <w:lvl w:ilvl="0">
      <w:start w:val="0"/>
      <w:numFmt w:val="bullet"/>
      <w:lvlText w:val="·"/>
      <w:lvlJc w:val="left"/>
      <w:pPr>
        <w:tabs>
          <w:tab w:val="left" w:pos="432"/>
        </w:tabs>
      </w:pPr>
      <w:rPr>
        <w:rFonts w:ascii="Symbol" w:eastAsia="Symbol" w:hAnsi="Symbo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3">
    <w:nsid w:val="3B3E7F47"/>
    <w:multiLevelType w:val="hybridMultilevel"/>
    <w:tmpl w:val="3FB45506"/>
    <w:lvl w:ilvl="0">
      <w:start w:val="1"/>
      <w:numFmt w:val="bullet"/>
      <w:lvlText w:val=""/>
      <w:lvlJc w:val="left"/>
      <w:pPr>
        <w:ind w:left="432" w:hanging="360"/>
      </w:pPr>
      <w:rPr>
        <w:rFonts w:ascii="Symbol" w:hAnsi="Symbol" w:hint="default"/>
      </w:rPr>
    </w:lvl>
    <w:lvl w:ilvl="1" w:tentative="1">
      <w:start w:val="1"/>
      <w:numFmt w:val="bullet"/>
      <w:lvlText w:val="o"/>
      <w:lvlJc w:val="left"/>
      <w:pPr>
        <w:ind w:left="1152" w:hanging="360"/>
      </w:pPr>
      <w:rPr>
        <w:rFonts w:ascii="Courier New" w:hAnsi="Courier New" w:cs="Courier New" w:hint="default"/>
      </w:rPr>
    </w:lvl>
    <w:lvl w:ilvl="2" w:tentative="1">
      <w:start w:val="1"/>
      <w:numFmt w:val="bullet"/>
      <w:lvlText w:val=""/>
      <w:lvlJc w:val="left"/>
      <w:pPr>
        <w:ind w:left="1872" w:hanging="360"/>
      </w:pPr>
      <w:rPr>
        <w:rFonts w:ascii="Wingdings" w:hAnsi="Wingdings" w:hint="default"/>
      </w:rPr>
    </w:lvl>
    <w:lvl w:ilvl="3" w:tentative="1">
      <w:start w:val="1"/>
      <w:numFmt w:val="bullet"/>
      <w:lvlText w:val=""/>
      <w:lvlJc w:val="left"/>
      <w:pPr>
        <w:ind w:left="2592" w:hanging="360"/>
      </w:pPr>
      <w:rPr>
        <w:rFonts w:ascii="Symbol" w:hAnsi="Symbol" w:hint="default"/>
      </w:rPr>
    </w:lvl>
    <w:lvl w:ilvl="4" w:tentative="1">
      <w:start w:val="1"/>
      <w:numFmt w:val="bullet"/>
      <w:lvlText w:val="o"/>
      <w:lvlJc w:val="left"/>
      <w:pPr>
        <w:ind w:left="3312" w:hanging="360"/>
      </w:pPr>
      <w:rPr>
        <w:rFonts w:ascii="Courier New" w:hAnsi="Courier New" w:cs="Courier New" w:hint="default"/>
      </w:rPr>
    </w:lvl>
    <w:lvl w:ilvl="5" w:tentative="1">
      <w:start w:val="1"/>
      <w:numFmt w:val="bullet"/>
      <w:lvlText w:val=""/>
      <w:lvlJc w:val="left"/>
      <w:pPr>
        <w:ind w:left="4032" w:hanging="360"/>
      </w:pPr>
      <w:rPr>
        <w:rFonts w:ascii="Wingdings" w:hAnsi="Wingdings" w:hint="default"/>
      </w:rPr>
    </w:lvl>
    <w:lvl w:ilvl="6" w:tentative="1">
      <w:start w:val="1"/>
      <w:numFmt w:val="bullet"/>
      <w:lvlText w:val=""/>
      <w:lvlJc w:val="left"/>
      <w:pPr>
        <w:ind w:left="4752" w:hanging="360"/>
      </w:pPr>
      <w:rPr>
        <w:rFonts w:ascii="Symbol" w:hAnsi="Symbol" w:hint="default"/>
      </w:rPr>
    </w:lvl>
    <w:lvl w:ilvl="7" w:tentative="1">
      <w:start w:val="1"/>
      <w:numFmt w:val="bullet"/>
      <w:lvlText w:val="o"/>
      <w:lvlJc w:val="left"/>
      <w:pPr>
        <w:ind w:left="5472" w:hanging="360"/>
      </w:pPr>
      <w:rPr>
        <w:rFonts w:ascii="Courier New" w:hAnsi="Courier New" w:cs="Courier New" w:hint="default"/>
      </w:rPr>
    </w:lvl>
    <w:lvl w:ilvl="8" w:tentative="1">
      <w:start w:val="1"/>
      <w:numFmt w:val="bullet"/>
      <w:lvlText w:val=""/>
      <w:lvlJc w:val="left"/>
      <w:pPr>
        <w:ind w:left="6192" w:hanging="360"/>
      </w:pPr>
      <w:rPr>
        <w:rFonts w:ascii="Wingdings" w:hAnsi="Wingdings" w:hint="default"/>
      </w:rPr>
    </w:lvl>
  </w:abstractNum>
  <w:abstractNum w:abstractNumId="54">
    <w:nsid w:val="3C9675E6"/>
    <w:multiLevelType w:val="hybridMultilevel"/>
    <w:tmpl w:val="69B0F172"/>
    <w:lvl w:ilvl="0">
      <w:start w:val="1"/>
      <w:numFmt w:val="lowerLetter"/>
      <w:lvlText w:val="%1."/>
      <w:lvlJc w:val="left"/>
      <w:pPr>
        <w:ind w:left="1069"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55">
    <w:nsid w:val="3ECB2CD1"/>
    <w:multiLevelType w:val="multilevel"/>
    <w:tmpl w:val="2DE619E6"/>
    <w:lvl w:ilvl="0">
      <w:start w:val="2"/>
      <w:numFmt w:val="decimal"/>
      <w:lvlText w:val="%1."/>
      <w:lvlJc w:val="left"/>
      <w:pPr>
        <w:tabs>
          <w:tab w:val="num" w:pos="508"/>
        </w:tabs>
        <w:ind w:left="4" w:firstLine="0"/>
      </w:pPr>
      <w:rPr>
        <w:rFonts w:ascii="Arial" w:eastAsia="Arial" w:hAnsi="Arial" w:hint="default"/>
        <w:color w:val="000000"/>
        <w:spacing w:val="0"/>
        <w:w w:val="100"/>
        <w:sz w:val="20"/>
        <w:vertAlign w:val="baseline"/>
        <w:lang w:val="en-US"/>
      </w:rPr>
    </w:lvl>
    <w:lvl w:ilvl="1">
      <w:start w:val="0"/>
      <w:numFmt w:val="decimal"/>
      <w:lvlJc w:val="left"/>
      <w:pPr>
        <w:ind w:left="4" w:firstLine="0"/>
      </w:pPr>
      <w:rPr>
        <w:rFonts w:hint="default"/>
      </w:rPr>
    </w:lvl>
    <w:lvl w:ilvl="2">
      <w:start w:val="0"/>
      <w:numFmt w:val="decimal"/>
      <w:lvlJc w:val="left"/>
      <w:pPr>
        <w:ind w:left="4" w:firstLine="0"/>
      </w:pPr>
      <w:rPr>
        <w:rFonts w:hint="default"/>
      </w:rPr>
    </w:lvl>
    <w:lvl w:ilvl="3">
      <w:start w:val="0"/>
      <w:numFmt w:val="decimal"/>
      <w:lvlJc w:val="left"/>
      <w:pPr>
        <w:ind w:left="4" w:firstLine="0"/>
      </w:pPr>
      <w:rPr>
        <w:rFonts w:hint="default"/>
      </w:rPr>
    </w:lvl>
    <w:lvl w:ilvl="4">
      <w:start w:val="0"/>
      <w:numFmt w:val="decimal"/>
      <w:lvlJc w:val="left"/>
      <w:pPr>
        <w:ind w:left="4" w:firstLine="0"/>
      </w:pPr>
      <w:rPr>
        <w:rFonts w:hint="default"/>
      </w:rPr>
    </w:lvl>
    <w:lvl w:ilvl="5">
      <w:start w:val="0"/>
      <w:numFmt w:val="decimal"/>
      <w:lvlJc w:val="left"/>
      <w:pPr>
        <w:ind w:left="4" w:firstLine="0"/>
      </w:pPr>
      <w:rPr>
        <w:rFonts w:hint="default"/>
      </w:rPr>
    </w:lvl>
    <w:lvl w:ilvl="6">
      <w:start w:val="0"/>
      <w:numFmt w:val="decimal"/>
      <w:lvlJc w:val="left"/>
      <w:pPr>
        <w:ind w:left="4" w:firstLine="0"/>
      </w:pPr>
      <w:rPr>
        <w:rFonts w:hint="default"/>
      </w:rPr>
    </w:lvl>
    <w:lvl w:ilvl="7">
      <w:start w:val="0"/>
      <w:numFmt w:val="decimal"/>
      <w:lvlJc w:val="left"/>
      <w:pPr>
        <w:ind w:left="4" w:firstLine="0"/>
      </w:pPr>
      <w:rPr>
        <w:rFonts w:hint="default"/>
      </w:rPr>
    </w:lvl>
    <w:lvl w:ilvl="8">
      <w:start w:val="0"/>
      <w:numFmt w:val="decimal"/>
      <w:lvlJc w:val="left"/>
      <w:pPr>
        <w:ind w:left="4" w:firstLine="0"/>
      </w:pPr>
      <w:rPr>
        <w:rFonts w:hint="default"/>
      </w:rPr>
    </w:lvl>
  </w:abstractNum>
  <w:abstractNum w:abstractNumId="56">
    <w:nsid w:val="40D5663D"/>
    <w:multiLevelType w:val="multilevel"/>
    <w:tmpl w:val="F04AD54E"/>
    <w:lvl w:ilvl="0">
      <w:start w:val="1"/>
      <w:numFmt w:val="lowerLetter"/>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7">
    <w:nsid w:val="41D12BED"/>
    <w:multiLevelType w:val="multilevel"/>
    <w:tmpl w:val="B0D6A596"/>
    <w:lvl w:ilvl="0">
      <w:start w:val="1"/>
      <w:numFmt w:val="lowerLetter"/>
      <w:lvlText w:val="%1."/>
      <w:lvlJc w:val="left"/>
      <w:pPr>
        <w:tabs>
          <w:tab w:val="left" w:pos="288"/>
        </w:tabs>
      </w:pPr>
      <w:rPr>
        <w:rFonts w:ascii="Arial" w:eastAsia="Arial" w:hAnsi="Arial"/>
        <w:color w:val="000000"/>
        <w:spacing w:val="-1"/>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8">
    <w:nsid w:val="41D25C8D"/>
    <w:multiLevelType w:val="multilevel"/>
    <w:tmpl w:val="A45E4300"/>
    <w:lvl w:ilvl="0">
      <w:start w:val="1"/>
      <w:numFmt w:val="decimal"/>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9">
    <w:nsid w:val="42212B40"/>
    <w:multiLevelType w:val="hybridMultilevel"/>
    <w:tmpl w:val="C2CEF1A6"/>
    <w:lvl w:ilvl="0">
      <w:start w:val="1"/>
      <w:numFmt w:val="lowerLetter"/>
      <w:lvlText w:val="%1."/>
      <w:lvlJc w:val="left"/>
      <w:pPr>
        <w:ind w:left="1035" w:hanging="212"/>
      </w:pPr>
      <w:rPr>
        <w:rFonts w:ascii="Calibri" w:eastAsia="Calibri" w:hAnsi="Calibri" w:cs="Calibri" w:hint="default"/>
        <w:w w:val="100"/>
        <w:sz w:val="22"/>
        <w:szCs w:val="22"/>
        <w:lang w:val="nl-NL" w:eastAsia="nl-NL" w:bidi="nl-NL"/>
      </w:rPr>
    </w:lvl>
    <w:lvl w:ilvl="1">
      <w:start w:val="0"/>
      <w:numFmt w:val="bullet"/>
      <w:lvlText w:val="•"/>
      <w:lvlJc w:val="left"/>
      <w:pPr>
        <w:ind w:left="1532" w:hanging="161"/>
      </w:pPr>
      <w:rPr>
        <w:rFonts w:ascii="Calibri" w:eastAsia="Calibri" w:hAnsi="Calibri" w:cs="Calibri" w:hint="default"/>
        <w:w w:val="100"/>
        <w:sz w:val="22"/>
        <w:szCs w:val="22"/>
        <w:lang w:val="nl-NL" w:eastAsia="nl-NL" w:bidi="nl-NL"/>
      </w:rPr>
    </w:lvl>
    <w:lvl w:ilvl="2">
      <w:start w:val="0"/>
      <w:numFmt w:val="bullet"/>
      <w:lvlText w:val="•"/>
      <w:lvlJc w:val="left"/>
      <w:pPr>
        <w:ind w:left="2454" w:hanging="161"/>
      </w:pPr>
      <w:rPr>
        <w:rFonts w:hint="default"/>
        <w:lang w:val="nl-NL" w:eastAsia="nl-NL" w:bidi="nl-NL"/>
      </w:rPr>
    </w:lvl>
    <w:lvl w:ilvl="3">
      <w:start w:val="0"/>
      <w:numFmt w:val="bullet"/>
      <w:lvlText w:val="•"/>
      <w:lvlJc w:val="left"/>
      <w:pPr>
        <w:ind w:left="3368" w:hanging="161"/>
      </w:pPr>
      <w:rPr>
        <w:rFonts w:hint="default"/>
        <w:lang w:val="nl-NL" w:eastAsia="nl-NL" w:bidi="nl-NL"/>
      </w:rPr>
    </w:lvl>
    <w:lvl w:ilvl="4">
      <w:start w:val="0"/>
      <w:numFmt w:val="bullet"/>
      <w:lvlText w:val="•"/>
      <w:lvlJc w:val="left"/>
      <w:pPr>
        <w:ind w:left="4282" w:hanging="161"/>
      </w:pPr>
      <w:rPr>
        <w:rFonts w:hint="default"/>
        <w:lang w:val="nl-NL" w:eastAsia="nl-NL" w:bidi="nl-NL"/>
      </w:rPr>
    </w:lvl>
    <w:lvl w:ilvl="5">
      <w:start w:val="0"/>
      <w:numFmt w:val="bullet"/>
      <w:lvlText w:val="•"/>
      <w:lvlJc w:val="left"/>
      <w:pPr>
        <w:ind w:left="5196" w:hanging="161"/>
      </w:pPr>
      <w:rPr>
        <w:rFonts w:hint="default"/>
        <w:lang w:val="nl-NL" w:eastAsia="nl-NL" w:bidi="nl-NL"/>
      </w:rPr>
    </w:lvl>
    <w:lvl w:ilvl="6">
      <w:start w:val="0"/>
      <w:numFmt w:val="bullet"/>
      <w:lvlText w:val="•"/>
      <w:lvlJc w:val="left"/>
      <w:pPr>
        <w:ind w:left="6110" w:hanging="161"/>
      </w:pPr>
      <w:rPr>
        <w:rFonts w:hint="default"/>
        <w:lang w:val="nl-NL" w:eastAsia="nl-NL" w:bidi="nl-NL"/>
      </w:rPr>
    </w:lvl>
    <w:lvl w:ilvl="7">
      <w:start w:val="0"/>
      <w:numFmt w:val="bullet"/>
      <w:lvlText w:val="•"/>
      <w:lvlJc w:val="left"/>
      <w:pPr>
        <w:ind w:left="7024" w:hanging="161"/>
      </w:pPr>
      <w:rPr>
        <w:rFonts w:hint="default"/>
        <w:lang w:val="nl-NL" w:eastAsia="nl-NL" w:bidi="nl-NL"/>
      </w:rPr>
    </w:lvl>
    <w:lvl w:ilvl="8">
      <w:start w:val="0"/>
      <w:numFmt w:val="bullet"/>
      <w:lvlText w:val="•"/>
      <w:lvlJc w:val="left"/>
      <w:pPr>
        <w:ind w:left="7938" w:hanging="161"/>
      </w:pPr>
      <w:rPr>
        <w:rFonts w:hint="default"/>
        <w:lang w:val="nl-NL" w:eastAsia="nl-NL" w:bidi="nl-NL"/>
      </w:rPr>
    </w:lvl>
  </w:abstractNum>
  <w:abstractNum w:abstractNumId="60">
    <w:nsid w:val="42BD0888"/>
    <w:multiLevelType w:val="hybridMultilevel"/>
    <w:tmpl w:val="620AA3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44CC7A83"/>
    <w:multiLevelType w:val="multilevel"/>
    <w:tmpl w:val="AAF05FCC"/>
    <w:lvl w:ilvl="0">
      <w:start w:val="0"/>
      <w:numFmt w:val="bullet"/>
      <w:lvlText w:val="·"/>
      <w:lvlJc w:val="left"/>
      <w:pPr>
        <w:tabs>
          <w:tab w:val="left" w:pos="2769"/>
        </w:tabs>
      </w:pPr>
      <w:rPr>
        <w:rFonts w:ascii="Symbol" w:eastAsia="Symbol" w:hAnsi="Symbol"/>
        <w:color w:val="000000"/>
        <w:spacing w:val="-3"/>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2">
    <w:nsid w:val="456B49E4"/>
    <w:multiLevelType w:val="multilevel"/>
    <w:tmpl w:val="F44A6B38"/>
    <w:lvl w:ilvl="0">
      <w:start w:val="1"/>
      <w:numFmt w:val="decimal"/>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3">
    <w:nsid w:val="47182240"/>
    <w:multiLevelType w:val="multilevel"/>
    <w:tmpl w:val="54C6A2EC"/>
    <w:lvl w:ilvl="0">
      <w:start w:val="2"/>
      <w:numFmt w:val="lowerLetter"/>
      <w:lvlText w:val="%1."/>
      <w:lvlJc w:val="left"/>
      <w:pPr>
        <w:tabs>
          <w:tab w:val="left" w:pos="288"/>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4">
    <w:nsid w:val="47676C98"/>
    <w:multiLevelType w:val="multilevel"/>
    <w:tmpl w:val="C120A40C"/>
    <w:lvl w:ilvl="0">
      <w:start w:val="1"/>
      <w:numFmt w:val="lowerLetter"/>
      <w:lvlText w:val="%1."/>
      <w:lvlJc w:val="left"/>
      <w:pPr>
        <w:tabs>
          <w:tab w:val="left" w:pos="576"/>
        </w:tabs>
      </w:pPr>
      <w:rPr>
        <w:rFonts w:ascii="Arial" w:eastAsia="Arial" w:hAnsi="Arial"/>
        <w:color w:val="000000"/>
        <w:spacing w:val="-2"/>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5">
    <w:nsid w:val="481C2AC1"/>
    <w:multiLevelType w:val="multilevel"/>
    <w:tmpl w:val="E05E1152"/>
    <w:lvl w:ilvl="0">
      <w:start w:val="1"/>
      <w:numFmt w:val="decimal"/>
      <w:lvlText w:val="%1."/>
      <w:lvlJc w:val="left"/>
      <w:pPr>
        <w:tabs>
          <w:tab w:val="left" w:pos="504"/>
        </w:tabs>
      </w:pPr>
      <w:rPr>
        <w:rFonts w:ascii="Arial" w:eastAsia="Arial" w:hAnsi="Arial"/>
        <w:color w:val="000000"/>
        <w:spacing w:val="-1"/>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6">
    <w:nsid w:val="48216DEB"/>
    <w:multiLevelType w:val="multilevel"/>
    <w:tmpl w:val="25EE9D94"/>
    <w:lvl w:ilvl="0">
      <w:start w:val="1"/>
      <w:numFmt w:val="lowerLetter"/>
      <w:lvlText w:val="%1."/>
      <w:lvlJc w:val="left"/>
      <w:pPr>
        <w:tabs>
          <w:tab w:val="left" w:pos="576"/>
        </w:tabs>
      </w:pPr>
      <w:rPr>
        <w:rFonts w:ascii="Arial" w:eastAsia="Arial" w:hAnsi="Arial"/>
        <w:color w:val="000000"/>
        <w:spacing w:val="-1"/>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7">
    <w:nsid w:val="490451F2"/>
    <w:multiLevelType w:val="hybridMultilevel"/>
    <w:tmpl w:val="E310A25C"/>
    <w:lvl w:ilvl="0">
      <w:start w:val="1"/>
      <w:numFmt w:val="decimal"/>
      <w:lvlText w:val="%1."/>
      <w:lvlJc w:val="left"/>
      <w:pPr>
        <w:ind w:left="836" w:hanging="360"/>
      </w:pPr>
      <w:rPr>
        <w:rFonts w:ascii="Calibri" w:eastAsia="Calibri" w:hAnsi="Calibri" w:cs="Calibri" w:hint="default"/>
        <w:b/>
        <w:bCs/>
        <w:w w:val="100"/>
        <w:sz w:val="22"/>
        <w:szCs w:val="22"/>
        <w:lang w:val="nl-NL" w:eastAsia="nl-NL" w:bidi="nl-NL"/>
      </w:rPr>
    </w:lvl>
    <w:lvl w:ilvl="1">
      <w:start w:val="1"/>
      <w:numFmt w:val="lowerLetter"/>
      <w:lvlText w:val="%2."/>
      <w:lvlJc w:val="left"/>
      <w:pPr>
        <w:ind w:left="1035" w:hanging="212"/>
      </w:pPr>
      <w:rPr>
        <w:rFonts w:ascii="Calibri" w:eastAsia="Calibri" w:hAnsi="Calibri" w:cs="Calibri" w:hint="default"/>
        <w:w w:val="100"/>
        <w:sz w:val="22"/>
        <w:szCs w:val="22"/>
        <w:lang w:val="nl-NL" w:eastAsia="nl-NL" w:bidi="nl-NL"/>
      </w:rPr>
    </w:lvl>
    <w:lvl w:ilvl="2">
      <w:start w:val="0"/>
      <w:numFmt w:val="bullet"/>
      <w:lvlText w:val="•"/>
      <w:lvlJc w:val="left"/>
      <w:pPr>
        <w:ind w:left="1532" w:hanging="161"/>
      </w:pPr>
      <w:rPr>
        <w:rFonts w:ascii="Calibri" w:eastAsia="Calibri" w:hAnsi="Calibri" w:cs="Calibri" w:hint="default"/>
        <w:w w:val="100"/>
        <w:sz w:val="22"/>
        <w:szCs w:val="22"/>
        <w:lang w:val="nl-NL" w:eastAsia="nl-NL" w:bidi="nl-NL"/>
      </w:rPr>
    </w:lvl>
    <w:lvl w:ilvl="3">
      <w:start w:val="0"/>
      <w:numFmt w:val="bullet"/>
      <w:lvlText w:val="•"/>
      <w:lvlJc w:val="left"/>
      <w:pPr>
        <w:ind w:left="2568" w:hanging="161"/>
      </w:pPr>
      <w:rPr>
        <w:rFonts w:hint="default"/>
        <w:lang w:val="nl-NL" w:eastAsia="nl-NL" w:bidi="nl-NL"/>
      </w:rPr>
    </w:lvl>
    <w:lvl w:ilvl="4">
      <w:start w:val="0"/>
      <w:numFmt w:val="bullet"/>
      <w:lvlText w:val="•"/>
      <w:lvlJc w:val="left"/>
      <w:pPr>
        <w:ind w:left="3596" w:hanging="161"/>
      </w:pPr>
      <w:rPr>
        <w:rFonts w:hint="default"/>
        <w:lang w:val="nl-NL" w:eastAsia="nl-NL" w:bidi="nl-NL"/>
      </w:rPr>
    </w:lvl>
    <w:lvl w:ilvl="5">
      <w:start w:val="0"/>
      <w:numFmt w:val="bullet"/>
      <w:lvlText w:val="•"/>
      <w:lvlJc w:val="left"/>
      <w:pPr>
        <w:ind w:left="4624" w:hanging="161"/>
      </w:pPr>
      <w:rPr>
        <w:rFonts w:hint="default"/>
        <w:lang w:val="nl-NL" w:eastAsia="nl-NL" w:bidi="nl-NL"/>
      </w:rPr>
    </w:lvl>
    <w:lvl w:ilvl="6">
      <w:start w:val="0"/>
      <w:numFmt w:val="bullet"/>
      <w:lvlText w:val="•"/>
      <w:lvlJc w:val="left"/>
      <w:pPr>
        <w:ind w:left="5653" w:hanging="161"/>
      </w:pPr>
      <w:rPr>
        <w:rFonts w:hint="default"/>
        <w:lang w:val="nl-NL" w:eastAsia="nl-NL" w:bidi="nl-NL"/>
      </w:rPr>
    </w:lvl>
    <w:lvl w:ilvl="7">
      <w:start w:val="0"/>
      <w:numFmt w:val="bullet"/>
      <w:lvlText w:val="•"/>
      <w:lvlJc w:val="left"/>
      <w:pPr>
        <w:ind w:left="6681" w:hanging="161"/>
      </w:pPr>
      <w:rPr>
        <w:rFonts w:hint="default"/>
        <w:lang w:val="nl-NL" w:eastAsia="nl-NL" w:bidi="nl-NL"/>
      </w:rPr>
    </w:lvl>
    <w:lvl w:ilvl="8">
      <w:start w:val="0"/>
      <w:numFmt w:val="bullet"/>
      <w:lvlText w:val="•"/>
      <w:lvlJc w:val="left"/>
      <w:pPr>
        <w:ind w:left="7709" w:hanging="161"/>
      </w:pPr>
      <w:rPr>
        <w:rFonts w:hint="default"/>
        <w:lang w:val="nl-NL" w:eastAsia="nl-NL" w:bidi="nl-NL"/>
      </w:rPr>
    </w:lvl>
  </w:abstractNum>
  <w:abstractNum w:abstractNumId="68">
    <w:nsid w:val="49586658"/>
    <w:multiLevelType w:val="multilevel"/>
    <w:tmpl w:val="F7DC6DA8"/>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9">
    <w:nsid w:val="49E10228"/>
    <w:multiLevelType w:val="multilevel"/>
    <w:tmpl w:val="DADCA758"/>
    <w:lvl w:ilvl="0">
      <w:start w:val="1"/>
      <w:numFmt w:val="decimal"/>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0">
    <w:nsid w:val="4A607F64"/>
    <w:multiLevelType w:val="multilevel"/>
    <w:tmpl w:val="F2B49718"/>
    <w:lvl w:ilvl="0">
      <w:start w:val="1"/>
      <w:numFmt w:val="decimal"/>
      <w:lvlText w:val="HOOFDSTUK %1"/>
      <w:lvlJc w:val="left"/>
      <w:pPr>
        <w:ind w:left="1985" w:hanging="1985"/>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lvlRestart w:val="0"/>
      <w:lvlText w:val="Artikel %2"/>
      <w:lvlJc w:val="left"/>
      <w:pPr>
        <w:ind w:left="1418" w:hanging="1418"/>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Lid %3"/>
      <w:lvlJc w:val="left"/>
      <w:pPr>
        <w:ind w:left="1702"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lowerLetter"/>
      <w:lvlText w:val="%4."/>
      <w:lvlJc w:val="left"/>
      <w:pPr>
        <w:ind w:left="710" w:firstLine="283"/>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start w:val="1"/>
      <w:numFmt w:val="bullet"/>
      <w:lvlText w:val=""/>
      <w:lvlJc w:val="left"/>
      <w:pPr>
        <w:ind w:left="993" w:firstLine="284"/>
      </w:pPr>
      <w:rPr>
        <w:b w:val="0"/>
        <w:bCs w:val="0"/>
        <w:i w:val="0"/>
        <w:iCs w:val="0"/>
        <w:caps w:val="0"/>
        <w:smallCaps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5">
      <w:start w:val="1"/>
      <w:numFmt w:val="decimal"/>
      <w:lvlRestart w:val="4"/>
      <w:lvlText w:val="%6."/>
      <w:lvlJc w:val="left"/>
      <w:pPr>
        <w:ind w:left="1134" w:firstLine="284"/>
      </w:pPr>
      <w:rPr>
        <w:b w:val="0"/>
        <w:bCs w:val="0"/>
        <w:i w:val="0"/>
        <w:iCs w:val="0"/>
        <w:caps w:val="0"/>
        <w:smallCaps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6">
      <w:start w:val="1"/>
      <w:numFmt w:val="decimal"/>
      <w:lvlRestart w:val="0"/>
      <w:lvlText w:val="BIJLAGE %7"/>
      <w:lvlJc w:val="left"/>
      <w:pPr>
        <w:ind w:left="0" w:firstLine="198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1">
    <w:nsid w:val="4D323F6D"/>
    <w:multiLevelType w:val="multilevel"/>
    <w:tmpl w:val="D1728E6C"/>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2">
    <w:nsid w:val="4D644497"/>
    <w:multiLevelType w:val="multilevel"/>
    <w:tmpl w:val="20B2B2B2"/>
    <w:lvl w:ilvl="0">
      <w:start w:val="1"/>
      <w:numFmt w:val="lowerLetter"/>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3">
    <w:nsid w:val="4ECC1DC7"/>
    <w:multiLevelType w:val="multilevel"/>
    <w:tmpl w:val="2A64B13C"/>
    <w:lvl w:ilvl="0">
      <w:start w:val="1"/>
      <w:numFmt w:val="decimal"/>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4">
    <w:nsid w:val="50CF4F80"/>
    <w:multiLevelType w:val="multilevel"/>
    <w:tmpl w:val="62885078"/>
    <w:lvl w:ilvl="0">
      <w:start w:val="1"/>
      <w:numFmt w:val="lowerLetter"/>
      <w:lvlText w:val="%1."/>
      <w:lvlJc w:val="left"/>
      <w:pPr>
        <w:tabs>
          <w:tab w:val="left" w:pos="288"/>
        </w:tabs>
      </w:pPr>
      <w:rPr>
        <w:rFonts w:ascii="Arial" w:eastAsia="Arial" w:hAnsi="Arial"/>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5">
    <w:nsid w:val="52107CC5"/>
    <w:multiLevelType w:val="multilevel"/>
    <w:tmpl w:val="ABD0E576"/>
    <w:lvl w:ilvl="0">
      <w:start w:val="1"/>
      <w:numFmt w:val="decimal"/>
      <w:lvlText w:val="%1."/>
      <w:lvlJc w:val="left"/>
      <w:pPr>
        <w:tabs>
          <w:tab w:val="left" w:pos="576"/>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6">
    <w:nsid w:val="538A1109"/>
    <w:multiLevelType w:val="multilevel"/>
    <w:tmpl w:val="69C62C62"/>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7">
    <w:nsid w:val="53FD5008"/>
    <w:multiLevelType w:val="hybridMultilevel"/>
    <w:tmpl w:val="25D6103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8">
    <w:nsid w:val="56E712A8"/>
    <w:multiLevelType w:val="multilevel"/>
    <w:tmpl w:val="B4C216CE"/>
    <w:lvl w:ilvl="0">
      <w:start w:val="1"/>
      <w:numFmt w:val="decimal"/>
      <w:lvlText w:val="%1."/>
      <w:lvlJc w:val="left"/>
      <w:pPr>
        <w:tabs>
          <w:tab w:val="left" w:pos="288"/>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9">
    <w:nsid w:val="58480ED5"/>
    <w:multiLevelType w:val="multilevel"/>
    <w:tmpl w:val="5850639C"/>
    <w:lvl w:ilvl="0">
      <w:start w:val="1"/>
      <w:numFmt w:val="lowerLetter"/>
      <w:lvlText w:val="%1."/>
      <w:lvlJc w:val="left"/>
      <w:pPr>
        <w:tabs>
          <w:tab w:val="left" w:pos="432"/>
        </w:tabs>
      </w:pPr>
      <w:rPr>
        <w:rFonts w:ascii="Arial" w:eastAsia="Arial" w:hAnsi="Arial"/>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0">
    <w:nsid w:val="5A6A525C"/>
    <w:multiLevelType w:val="hybridMultilevel"/>
    <w:tmpl w:val="620AA3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5BB916F9"/>
    <w:multiLevelType w:val="multilevel"/>
    <w:tmpl w:val="E8DE4C64"/>
    <w:lvl w:ilvl="0">
      <w:start w:val="1"/>
      <w:numFmt w:val="lowerLetter"/>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2">
    <w:nsid w:val="5D2D4ED9"/>
    <w:multiLevelType w:val="multilevel"/>
    <w:tmpl w:val="5ED0CE8C"/>
    <w:lvl w:ilvl="0">
      <w:start w:val="1"/>
      <w:numFmt w:val="decimal"/>
      <w:lvlText w:val="%1."/>
      <w:lvlJc w:val="left"/>
      <w:pPr>
        <w:tabs>
          <w:tab w:val="left" w:pos="432"/>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3">
    <w:nsid w:val="5D5B2C8B"/>
    <w:multiLevelType w:val="multilevel"/>
    <w:tmpl w:val="37BC81E4"/>
    <w:lvl w:ilvl="0">
      <w:start w:val="1"/>
      <w:numFmt w:val="lowerLetter"/>
      <w:lvlText w:val="%1."/>
      <w:lvlJc w:val="left"/>
      <w:pPr>
        <w:tabs>
          <w:tab w:val="left" w:pos="856"/>
        </w:tabs>
      </w:pPr>
      <w:rPr>
        <w:rFonts w:ascii="Arial" w:eastAsia="Arial" w:hAnsi="Arial"/>
        <w:color w:val="000000"/>
        <w:spacing w:val="-1"/>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4">
    <w:nsid w:val="5DED174E"/>
    <w:multiLevelType w:val="hybridMultilevel"/>
    <w:tmpl w:val="8B1C5060"/>
    <w:lvl w:ilvl="0">
      <w:start w:val="1"/>
      <w:numFmt w:val="bullet"/>
      <w:lvlText w:val=""/>
      <w:lvlJc w:val="left"/>
      <w:pPr>
        <w:ind w:left="432" w:hanging="360"/>
      </w:pPr>
      <w:rPr>
        <w:rFonts w:ascii="Symbol" w:hAnsi="Symbol" w:hint="default"/>
      </w:rPr>
    </w:lvl>
    <w:lvl w:ilvl="1" w:tentative="1">
      <w:start w:val="1"/>
      <w:numFmt w:val="bullet"/>
      <w:lvlText w:val="o"/>
      <w:lvlJc w:val="left"/>
      <w:pPr>
        <w:ind w:left="1152" w:hanging="360"/>
      </w:pPr>
      <w:rPr>
        <w:rFonts w:ascii="Courier New" w:hAnsi="Courier New" w:cs="Courier New" w:hint="default"/>
      </w:rPr>
    </w:lvl>
    <w:lvl w:ilvl="2" w:tentative="1">
      <w:start w:val="1"/>
      <w:numFmt w:val="bullet"/>
      <w:lvlText w:val=""/>
      <w:lvlJc w:val="left"/>
      <w:pPr>
        <w:ind w:left="1872" w:hanging="360"/>
      </w:pPr>
      <w:rPr>
        <w:rFonts w:ascii="Wingdings" w:hAnsi="Wingdings" w:hint="default"/>
      </w:rPr>
    </w:lvl>
    <w:lvl w:ilvl="3" w:tentative="1">
      <w:start w:val="1"/>
      <w:numFmt w:val="bullet"/>
      <w:lvlText w:val=""/>
      <w:lvlJc w:val="left"/>
      <w:pPr>
        <w:ind w:left="2592" w:hanging="360"/>
      </w:pPr>
      <w:rPr>
        <w:rFonts w:ascii="Symbol" w:hAnsi="Symbol" w:hint="default"/>
      </w:rPr>
    </w:lvl>
    <w:lvl w:ilvl="4" w:tentative="1">
      <w:start w:val="1"/>
      <w:numFmt w:val="bullet"/>
      <w:lvlText w:val="o"/>
      <w:lvlJc w:val="left"/>
      <w:pPr>
        <w:ind w:left="3312" w:hanging="360"/>
      </w:pPr>
      <w:rPr>
        <w:rFonts w:ascii="Courier New" w:hAnsi="Courier New" w:cs="Courier New" w:hint="default"/>
      </w:rPr>
    </w:lvl>
    <w:lvl w:ilvl="5" w:tentative="1">
      <w:start w:val="1"/>
      <w:numFmt w:val="bullet"/>
      <w:lvlText w:val=""/>
      <w:lvlJc w:val="left"/>
      <w:pPr>
        <w:ind w:left="4032" w:hanging="360"/>
      </w:pPr>
      <w:rPr>
        <w:rFonts w:ascii="Wingdings" w:hAnsi="Wingdings" w:hint="default"/>
      </w:rPr>
    </w:lvl>
    <w:lvl w:ilvl="6" w:tentative="1">
      <w:start w:val="1"/>
      <w:numFmt w:val="bullet"/>
      <w:lvlText w:val=""/>
      <w:lvlJc w:val="left"/>
      <w:pPr>
        <w:ind w:left="4752" w:hanging="360"/>
      </w:pPr>
      <w:rPr>
        <w:rFonts w:ascii="Symbol" w:hAnsi="Symbol" w:hint="default"/>
      </w:rPr>
    </w:lvl>
    <w:lvl w:ilvl="7" w:tentative="1">
      <w:start w:val="1"/>
      <w:numFmt w:val="bullet"/>
      <w:lvlText w:val="o"/>
      <w:lvlJc w:val="left"/>
      <w:pPr>
        <w:ind w:left="5472" w:hanging="360"/>
      </w:pPr>
      <w:rPr>
        <w:rFonts w:ascii="Courier New" w:hAnsi="Courier New" w:cs="Courier New" w:hint="default"/>
      </w:rPr>
    </w:lvl>
    <w:lvl w:ilvl="8" w:tentative="1">
      <w:start w:val="1"/>
      <w:numFmt w:val="bullet"/>
      <w:lvlText w:val=""/>
      <w:lvlJc w:val="left"/>
      <w:pPr>
        <w:ind w:left="6192" w:hanging="360"/>
      </w:pPr>
      <w:rPr>
        <w:rFonts w:ascii="Wingdings" w:hAnsi="Wingdings" w:hint="default"/>
      </w:rPr>
    </w:lvl>
  </w:abstractNum>
  <w:abstractNum w:abstractNumId="85">
    <w:nsid w:val="60ED245E"/>
    <w:multiLevelType w:val="multilevel"/>
    <w:tmpl w:val="EBAA5CD4"/>
    <w:lvl w:ilvl="0">
      <w:start w:val="1"/>
      <w:numFmt w:val="decimal"/>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6">
    <w:nsid w:val="623E40F7"/>
    <w:multiLevelType w:val="multilevel"/>
    <w:tmpl w:val="C4523B72"/>
    <w:lvl w:ilvl="0">
      <w:start w:val="2"/>
      <w:numFmt w:val="decimal"/>
      <w:lvlText w:val="%1."/>
      <w:lvlJc w:val="left"/>
      <w:pPr>
        <w:tabs>
          <w:tab w:val="num" w:pos="504"/>
        </w:tabs>
        <w:ind w:left="0" w:firstLine="0"/>
      </w:pPr>
      <w:rPr>
        <w:rFonts w:ascii="Arial" w:eastAsia="Arial" w:hAnsi="Arial" w:hint="default"/>
        <w:color w:val="000000"/>
        <w:spacing w:val="0"/>
        <w:w w:val="100"/>
        <w:sz w:val="20"/>
        <w:vertAlign w:val="baseline"/>
        <w:lang w:val="en-US"/>
      </w:rPr>
    </w:lvl>
    <w:lvl w:ilvl="1">
      <w:start w:val="0"/>
      <w:numFmt w:val="decimal"/>
      <w:lvlJc w:val="left"/>
      <w:pPr>
        <w:ind w:left="0" w:firstLine="0"/>
      </w:pPr>
      <w:rPr>
        <w:rFonts w:hint="default"/>
      </w:rPr>
    </w:lvl>
    <w:lvl w:ilvl="2">
      <w:start w:val="0"/>
      <w:numFmt w:val="decimal"/>
      <w:lvlJc w:val="left"/>
      <w:pPr>
        <w:ind w:left="0" w:firstLine="0"/>
      </w:pPr>
      <w:rPr>
        <w:rFonts w:hint="default"/>
      </w:rPr>
    </w:lvl>
    <w:lvl w:ilvl="3">
      <w:start w:val="0"/>
      <w:numFmt w:val="decimal"/>
      <w:lvlJc w:val="left"/>
      <w:pPr>
        <w:ind w:left="0" w:firstLine="0"/>
      </w:pPr>
      <w:rPr>
        <w:rFonts w:hint="default"/>
      </w:rPr>
    </w:lvl>
    <w:lvl w:ilvl="4">
      <w:start w:val="0"/>
      <w:numFmt w:val="decimal"/>
      <w:lvlJc w:val="left"/>
      <w:pPr>
        <w:ind w:left="0" w:firstLine="0"/>
      </w:pPr>
      <w:rPr>
        <w:rFonts w:hint="default"/>
      </w:rPr>
    </w:lvl>
    <w:lvl w:ilvl="5">
      <w:start w:val="0"/>
      <w:numFmt w:val="decimal"/>
      <w:lvlJc w:val="left"/>
      <w:pPr>
        <w:ind w:left="0" w:firstLine="0"/>
      </w:pPr>
      <w:rPr>
        <w:rFonts w:hint="default"/>
      </w:rPr>
    </w:lvl>
    <w:lvl w:ilvl="6">
      <w:start w:val="0"/>
      <w:numFmt w:val="decimal"/>
      <w:lvlJc w:val="left"/>
      <w:pPr>
        <w:ind w:left="0" w:firstLine="0"/>
      </w:pPr>
      <w:rPr>
        <w:rFonts w:hint="default"/>
      </w:rPr>
    </w:lvl>
    <w:lvl w:ilvl="7">
      <w:start w:val="0"/>
      <w:numFmt w:val="decimal"/>
      <w:lvlJc w:val="left"/>
      <w:pPr>
        <w:ind w:left="0" w:firstLine="0"/>
      </w:pPr>
      <w:rPr>
        <w:rFonts w:hint="default"/>
      </w:rPr>
    </w:lvl>
    <w:lvl w:ilvl="8">
      <w:start w:val="0"/>
      <w:numFmt w:val="decimal"/>
      <w:lvlJc w:val="left"/>
      <w:pPr>
        <w:ind w:left="0" w:firstLine="0"/>
      </w:pPr>
      <w:rPr>
        <w:rFonts w:hint="default"/>
      </w:rPr>
    </w:lvl>
  </w:abstractNum>
  <w:abstractNum w:abstractNumId="87">
    <w:nsid w:val="62A36313"/>
    <w:multiLevelType w:val="multilevel"/>
    <w:tmpl w:val="1F7AF89E"/>
    <w:lvl w:ilvl="0">
      <w:start w:val="1"/>
      <w:numFmt w:val="lowerLetter"/>
      <w:lvlText w:val="%1."/>
      <w:lvlJc w:val="left"/>
      <w:pPr>
        <w:tabs>
          <w:tab w:val="left" w:pos="216"/>
        </w:tabs>
      </w:pPr>
      <w:rPr>
        <w:rFonts w:ascii="Arial" w:eastAsia="Arial" w:hAnsi="Arial"/>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8">
    <w:nsid w:val="62A75F37"/>
    <w:multiLevelType w:val="multilevel"/>
    <w:tmpl w:val="172C443C"/>
    <w:lvl w:ilvl="0">
      <w:start w:val="1"/>
      <w:numFmt w:val="lowerLetter"/>
      <w:lvlText w:val="%1."/>
      <w:lvlJc w:val="left"/>
      <w:pPr>
        <w:tabs>
          <w:tab w:val="left" w:pos="576"/>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9">
    <w:nsid w:val="656937D8"/>
    <w:multiLevelType w:val="hybridMultilevel"/>
    <w:tmpl w:val="5B3A4C84"/>
    <w:lvl w:ilvl="0">
      <w:start w:val="1"/>
      <w:numFmt w:val="lowerLetter"/>
      <w:lvlText w:val="%1."/>
      <w:lvlJc w:val="left"/>
      <w:pPr>
        <w:ind w:left="1429" w:hanging="360"/>
      </w:pPr>
      <w:rPr>
        <w:rFonts w:hint="default"/>
        <w:dstrike w:val="0"/>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90">
    <w:nsid w:val="662444E5"/>
    <w:multiLevelType w:val="hybridMultilevel"/>
    <w:tmpl w:val="D87000CC"/>
    <w:lvl w:ilvl="0">
      <w:start w:val="1"/>
      <w:numFmt w:val="lowerLetter"/>
      <w:lvlText w:val="%1."/>
      <w:lvlJc w:val="left"/>
      <w:pPr>
        <w:ind w:left="1069"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91">
    <w:nsid w:val="66C853C6"/>
    <w:multiLevelType w:val="hybridMultilevel"/>
    <w:tmpl w:val="40EC0E1E"/>
    <w:lvl w:ilvl="0">
      <w:start w:val="1"/>
      <w:numFmt w:val="lowerLetter"/>
      <w:lvlText w:val="%1."/>
      <w:lvlJc w:val="left"/>
      <w:pPr>
        <w:ind w:left="720" w:hanging="360"/>
      </w:pPr>
      <w:rPr>
        <w:rFonts w:ascii="Calibri" w:eastAsia="Calibri" w:hAnsi="Calibri" w:cs="Calibri" w:hint="default"/>
        <w:w w:val="100"/>
        <w:sz w:val="22"/>
        <w:szCs w:val="22"/>
        <w:lang w:val="nl-NL" w:eastAsia="nl-NL" w:bidi="nl-N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69815A1E"/>
    <w:multiLevelType w:val="multilevel"/>
    <w:tmpl w:val="EDAC7B40"/>
    <w:lvl w:ilvl="0">
      <w:start w:val="3"/>
      <w:numFmt w:val="lowerLetter"/>
      <w:lvlText w:val="%1."/>
      <w:lvlJc w:val="left"/>
      <w:pPr>
        <w:tabs>
          <w:tab w:val="left" w:pos="216"/>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3">
    <w:nsid w:val="6A8C5661"/>
    <w:multiLevelType w:val="multilevel"/>
    <w:tmpl w:val="43405F82"/>
    <w:lvl w:ilvl="0">
      <w:start w:val="1"/>
      <w:numFmt w:val="decimal"/>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4">
    <w:nsid w:val="6B090FA8"/>
    <w:multiLevelType w:val="hybridMultilevel"/>
    <w:tmpl w:val="9654ADAA"/>
    <w:lvl w:ilvl="0">
      <w:start w:val="1"/>
      <w:numFmt w:val="decimal"/>
      <w:lvlText w:val="%1."/>
      <w:lvlJc w:val="left"/>
      <w:pPr>
        <w:ind w:left="2952" w:hanging="360"/>
      </w:pPr>
      <w:rPr>
        <w:b w:val="0"/>
        <w:bCs/>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95">
    <w:nsid w:val="6B932C91"/>
    <w:multiLevelType w:val="multilevel"/>
    <w:tmpl w:val="010098B6"/>
    <w:lvl w:ilvl="0">
      <w:start w:val="1"/>
      <w:numFmt w:val="lowerLetter"/>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6">
    <w:nsid w:val="6BAC00C1"/>
    <w:multiLevelType w:val="multilevel"/>
    <w:tmpl w:val="26DE7E4E"/>
    <w:lvl w:ilvl="0">
      <w:start w:val="1"/>
      <w:numFmt w:val="lowerLetter"/>
      <w:lvlText w:val="%1."/>
      <w:lvlJc w:val="left"/>
      <w:pPr>
        <w:tabs>
          <w:tab w:val="left" w:pos="288"/>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7">
    <w:nsid w:val="6BB97332"/>
    <w:multiLevelType w:val="multilevel"/>
    <w:tmpl w:val="30EAF98C"/>
    <w:lvl w:ilvl="0">
      <w:start w:val="1"/>
      <w:numFmt w:val="decimal"/>
      <w:lvlText w:val="%1."/>
      <w:lvlJc w:val="left"/>
      <w:pPr>
        <w:tabs>
          <w:tab w:val="left" w:pos="216"/>
        </w:tabs>
      </w:pPr>
      <w:rPr>
        <w:rFonts w:ascii="Arial" w:eastAsia="Arial" w:hAnsi="Arial"/>
        <w:color w:val="000000"/>
        <w:spacing w:val="1"/>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8">
    <w:nsid w:val="6F58527D"/>
    <w:multiLevelType w:val="multilevel"/>
    <w:tmpl w:val="A306A6AE"/>
    <w:lvl w:ilvl="0">
      <w:start w:val="1"/>
      <w:numFmt w:val="lowerLetter"/>
      <w:lvlText w:val="%1."/>
      <w:lvlJc w:val="left"/>
      <w:pPr>
        <w:tabs>
          <w:tab w:val="left" w:pos="576"/>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9">
    <w:nsid w:val="6FF277D3"/>
    <w:multiLevelType w:val="hybridMultilevel"/>
    <w:tmpl w:val="4C5E39A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0">
    <w:nsid w:val="7078785E"/>
    <w:multiLevelType w:val="multilevel"/>
    <w:tmpl w:val="E9563830"/>
    <w:lvl w:ilvl="0">
      <w:start w:val="1"/>
      <w:numFmt w:val="decimal"/>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1">
    <w:nsid w:val="708A33C9"/>
    <w:multiLevelType w:val="multilevel"/>
    <w:tmpl w:val="CE16B9BE"/>
    <w:lvl w:ilvl="0">
      <w:start w:val="1"/>
      <w:numFmt w:val="decimal"/>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2">
    <w:nsid w:val="70B77E92"/>
    <w:multiLevelType w:val="multilevel"/>
    <w:tmpl w:val="0450B306"/>
    <w:lvl w:ilvl="0">
      <w:start w:val="1"/>
      <w:numFmt w:val="lowerLetter"/>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3">
    <w:nsid w:val="718A7F4F"/>
    <w:multiLevelType w:val="multilevel"/>
    <w:tmpl w:val="86F04374"/>
    <w:lvl w:ilvl="0">
      <w:start w:val="1"/>
      <w:numFmt w:val="decimal"/>
      <w:lvlText w:val="%1."/>
      <w:lvlJc w:val="left"/>
      <w:pPr>
        <w:tabs>
          <w:tab w:val="left" w:pos="576"/>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4">
    <w:nsid w:val="738036ED"/>
    <w:multiLevelType w:val="multilevel"/>
    <w:tmpl w:val="BBAE8BE6"/>
    <w:lvl w:ilvl="0">
      <w:start w:val="1"/>
      <w:numFmt w:val="lowerLetter"/>
      <w:lvlText w:val="%1."/>
      <w:lvlJc w:val="left"/>
      <w:pPr>
        <w:tabs>
          <w:tab w:val="left" w:pos="576"/>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5">
    <w:nsid w:val="75377FA9"/>
    <w:multiLevelType w:val="multilevel"/>
    <w:tmpl w:val="9A2AB9B6"/>
    <w:lvl w:ilvl="0">
      <w:start w:val="1"/>
      <w:numFmt w:val="decimal"/>
      <w:lvlText w:val="%1."/>
      <w:lvlJc w:val="left"/>
      <w:pPr>
        <w:tabs>
          <w:tab w:val="left" w:pos="576"/>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6">
    <w:nsid w:val="755209BA"/>
    <w:multiLevelType w:val="hybridMultilevel"/>
    <w:tmpl w:val="89587414"/>
    <w:lvl w:ilvl="0">
      <w:start w:val="1"/>
      <w:numFmt w:val="lowerLetter"/>
      <w:lvlText w:val="%1."/>
      <w:lvlJc w:val="left"/>
      <w:pPr>
        <w:ind w:left="1069" w:hanging="360"/>
      </w:pPr>
    </w:lvl>
    <w:lvl w:ilvl="1">
      <w:start w:val="1"/>
      <w:numFmt w:val="lowerRoman"/>
      <w:lvlText w:val="%2."/>
      <w:lvlJc w:val="right"/>
      <w:pPr>
        <w:ind w:left="1660" w:hanging="72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107">
    <w:nsid w:val="757B312B"/>
    <w:multiLevelType w:val="hybridMultilevel"/>
    <w:tmpl w:val="F490043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8">
    <w:nsid w:val="78494928"/>
    <w:multiLevelType w:val="multilevel"/>
    <w:tmpl w:val="84260B10"/>
    <w:lvl w:ilvl="0">
      <w:start w:val="1"/>
      <w:numFmt w:val="lowerLetter"/>
      <w:lvlText w:val="%1."/>
      <w:lvlJc w:val="left"/>
      <w:pPr>
        <w:tabs>
          <w:tab w:val="left" w:pos="576"/>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9">
    <w:nsid w:val="7868129F"/>
    <w:multiLevelType w:val="multilevel"/>
    <w:tmpl w:val="0780F4EE"/>
    <w:lvl w:ilvl="0">
      <w:start w:val="1"/>
      <w:numFmt w:val="decimal"/>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0">
    <w:nsid w:val="78CD16D6"/>
    <w:multiLevelType w:val="multilevel"/>
    <w:tmpl w:val="85021D7E"/>
    <w:lvl w:ilvl="0">
      <w:start w:val="1"/>
      <w:numFmt w:val="decimal"/>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1">
    <w:nsid w:val="7B177562"/>
    <w:multiLevelType w:val="multilevel"/>
    <w:tmpl w:val="29CA7968"/>
    <w:lvl w:ilvl="0">
      <w:start w:val="1"/>
      <w:numFmt w:val="decimal"/>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2">
    <w:nsid w:val="7BF25874"/>
    <w:multiLevelType w:val="multilevel"/>
    <w:tmpl w:val="20E084D4"/>
    <w:lvl w:ilvl="0">
      <w:start w:val="1"/>
      <w:numFmt w:val="lowerLetter"/>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3">
    <w:nsid w:val="7CBF7277"/>
    <w:multiLevelType w:val="multilevel"/>
    <w:tmpl w:val="143A6614"/>
    <w:lvl w:ilvl="0">
      <w:start w:val="1"/>
      <w:numFmt w:val="lowerLetter"/>
      <w:lvlText w:val="%1."/>
      <w:lvlJc w:val="left"/>
      <w:pPr>
        <w:tabs>
          <w:tab w:val="left" w:pos="288"/>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4">
    <w:nsid w:val="7D587C6F"/>
    <w:multiLevelType w:val="multilevel"/>
    <w:tmpl w:val="ECA412D2"/>
    <w:lvl w:ilvl="0">
      <w:start w:val="1"/>
      <w:numFmt w:val="decimal"/>
      <w:lvlText w:val="%1."/>
      <w:lvlJc w:val="left"/>
      <w:pPr>
        <w:tabs>
          <w:tab w:val="left" w:pos="432"/>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5">
    <w:nsid w:val="7DD11C96"/>
    <w:multiLevelType w:val="multilevel"/>
    <w:tmpl w:val="B13E35D0"/>
    <w:lvl w:ilvl="0">
      <w:start w:val="2"/>
      <w:numFmt w:val="lowerLetter"/>
      <w:lvlText w:val="%1."/>
      <w:lvlJc w:val="left"/>
      <w:pPr>
        <w:tabs>
          <w:tab w:val="left" w:pos="504"/>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6">
    <w:nsid w:val="7EF31496"/>
    <w:multiLevelType w:val="hybridMultilevel"/>
    <w:tmpl w:val="EC4E3022"/>
    <w:lvl w:ilvl="0">
      <w:start w:val="2"/>
      <w:numFmt w:val="lowerLetter"/>
      <w:lvlText w:val="%1."/>
      <w:lvlJc w:val="left"/>
      <w:pPr>
        <w:ind w:left="824" w:hanging="221"/>
      </w:pPr>
      <w:rPr>
        <w:rFonts w:ascii="Arial" w:eastAsia="Calibri" w:hAnsi="Arial" w:cs="Arial" w:hint="default"/>
        <w:spacing w:val="-1"/>
        <w:w w:val="100"/>
        <w:sz w:val="20"/>
        <w:szCs w:val="20"/>
        <w:lang w:val="nl-NL" w:eastAsia="nl-NL" w:bidi="nl-NL"/>
      </w:rPr>
    </w:lvl>
    <w:lvl w:ilvl="1">
      <w:start w:val="0"/>
      <w:numFmt w:val="bullet"/>
      <w:lvlText w:val="•"/>
      <w:lvlJc w:val="left"/>
      <w:pPr>
        <w:ind w:left="1110" w:hanging="161"/>
      </w:pPr>
      <w:rPr>
        <w:rFonts w:ascii="Calibri" w:eastAsia="Calibri" w:hAnsi="Calibri" w:cs="Calibri" w:hint="default"/>
        <w:w w:val="100"/>
        <w:sz w:val="22"/>
        <w:szCs w:val="22"/>
        <w:lang w:val="nl-NL" w:eastAsia="nl-NL" w:bidi="nl-NL"/>
      </w:rPr>
    </w:lvl>
    <w:lvl w:ilvl="2">
      <w:start w:val="0"/>
      <w:numFmt w:val="bullet"/>
      <w:lvlText w:val="•"/>
      <w:lvlJc w:val="left"/>
      <w:pPr>
        <w:ind w:left="2080" w:hanging="161"/>
      </w:pPr>
      <w:rPr>
        <w:rFonts w:hint="default"/>
        <w:lang w:val="nl-NL" w:eastAsia="nl-NL" w:bidi="nl-NL"/>
      </w:rPr>
    </w:lvl>
    <w:lvl w:ilvl="3">
      <w:start w:val="0"/>
      <w:numFmt w:val="bullet"/>
      <w:lvlText w:val="•"/>
      <w:lvlJc w:val="left"/>
      <w:pPr>
        <w:ind w:left="3041" w:hanging="161"/>
      </w:pPr>
      <w:rPr>
        <w:rFonts w:hint="default"/>
        <w:lang w:val="nl-NL" w:eastAsia="nl-NL" w:bidi="nl-NL"/>
      </w:rPr>
    </w:lvl>
    <w:lvl w:ilvl="4">
      <w:start w:val="0"/>
      <w:numFmt w:val="bullet"/>
      <w:lvlText w:val="•"/>
      <w:lvlJc w:val="left"/>
      <w:pPr>
        <w:ind w:left="4002" w:hanging="161"/>
      </w:pPr>
      <w:rPr>
        <w:rFonts w:hint="default"/>
        <w:lang w:val="nl-NL" w:eastAsia="nl-NL" w:bidi="nl-NL"/>
      </w:rPr>
    </w:lvl>
    <w:lvl w:ilvl="5">
      <w:start w:val="0"/>
      <w:numFmt w:val="bullet"/>
      <w:lvlText w:val="•"/>
      <w:lvlJc w:val="left"/>
      <w:pPr>
        <w:ind w:left="4962" w:hanging="161"/>
      </w:pPr>
      <w:rPr>
        <w:rFonts w:hint="default"/>
        <w:lang w:val="nl-NL" w:eastAsia="nl-NL" w:bidi="nl-NL"/>
      </w:rPr>
    </w:lvl>
    <w:lvl w:ilvl="6">
      <w:start w:val="0"/>
      <w:numFmt w:val="bullet"/>
      <w:lvlText w:val="•"/>
      <w:lvlJc w:val="left"/>
      <w:pPr>
        <w:ind w:left="5923" w:hanging="161"/>
      </w:pPr>
      <w:rPr>
        <w:rFonts w:hint="default"/>
        <w:lang w:val="nl-NL" w:eastAsia="nl-NL" w:bidi="nl-NL"/>
      </w:rPr>
    </w:lvl>
    <w:lvl w:ilvl="7">
      <w:start w:val="0"/>
      <w:numFmt w:val="bullet"/>
      <w:lvlText w:val="•"/>
      <w:lvlJc w:val="left"/>
      <w:pPr>
        <w:ind w:left="6884" w:hanging="161"/>
      </w:pPr>
      <w:rPr>
        <w:rFonts w:hint="default"/>
        <w:lang w:val="nl-NL" w:eastAsia="nl-NL" w:bidi="nl-NL"/>
      </w:rPr>
    </w:lvl>
    <w:lvl w:ilvl="8">
      <w:start w:val="0"/>
      <w:numFmt w:val="bullet"/>
      <w:lvlText w:val="•"/>
      <w:lvlJc w:val="left"/>
      <w:pPr>
        <w:ind w:left="7844" w:hanging="161"/>
      </w:pPr>
      <w:rPr>
        <w:rFonts w:hint="default"/>
        <w:lang w:val="nl-NL" w:eastAsia="nl-NL" w:bidi="nl-NL"/>
      </w:rPr>
    </w:lvl>
  </w:abstractNum>
  <w:abstractNum w:abstractNumId="117">
    <w:nsid w:val="7FA07AC5"/>
    <w:multiLevelType w:val="multilevel"/>
    <w:tmpl w:val="4854409A"/>
    <w:lvl w:ilvl="0">
      <w:start w:val="1"/>
      <w:numFmt w:val="lowerLetter"/>
      <w:lvlText w:val="%1."/>
      <w:lvlJc w:val="left"/>
      <w:pPr>
        <w:tabs>
          <w:tab w:val="left" w:pos="4546"/>
        </w:tabs>
      </w:pPr>
      <w:rPr>
        <w:rFonts w:ascii="Arial" w:eastAsia="Arial" w:hAnsi="Arial"/>
        <w:color w:val="000000"/>
        <w:spacing w:val="8"/>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8">
    <w:nsid w:val="7FCD2564"/>
    <w:multiLevelType w:val="multilevel"/>
    <w:tmpl w:val="5514732A"/>
    <w:lvl w:ilvl="0">
      <w:start w:val="9"/>
      <w:numFmt w:val="decimal"/>
      <w:lvlText w:val="%1."/>
      <w:lvlJc w:val="left"/>
      <w:pPr>
        <w:tabs>
          <w:tab w:val="left" w:pos="216"/>
        </w:tabs>
      </w:pPr>
      <w:rPr>
        <w:rFonts w:ascii="Arial" w:eastAsia="Arial" w:hAnsi="Arial"/>
        <w:color w:val="000000"/>
        <w:spacing w:val="0"/>
        <w:w w:val="100"/>
        <w:sz w:val="1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9">
    <w:nsid w:val="7FE25AD2"/>
    <w:multiLevelType w:val="multilevel"/>
    <w:tmpl w:val="E8D60AC0"/>
    <w:lvl w:ilvl="0">
      <w:start w:val="1"/>
      <w:numFmt w:val="decimal"/>
      <w:lvlText w:val="%1."/>
      <w:lvlJc w:val="left"/>
      <w:pPr>
        <w:tabs>
          <w:tab w:val="left" w:pos="576"/>
        </w:tabs>
      </w:pPr>
      <w:rPr>
        <w:rFonts w:ascii="Arial" w:eastAsia="Arial" w:hAnsi="Aria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15"/>
  </w:num>
  <w:num w:numId="2">
    <w:abstractNumId w:val="62"/>
  </w:num>
  <w:num w:numId="3">
    <w:abstractNumId w:val="93"/>
  </w:num>
  <w:num w:numId="4">
    <w:abstractNumId w:val="69"/>
  </w:num>
  <w:num w:numId="5">
    <w:abstractNumId w:val="39"/>
  </w:num>
  <w:num w:numId="6">
    <w:abstractNumId w:val="32"/>
  </w:num>
  <w:num w:numId="7">
    <w:abstractNumId w:val="34"/>
  </w:num>
  <w:num w:numId="8">
    <w:abstractNumId w:val="113"/>
  </w:num>
  <w:num w:numId="9">
    <w:abstractNumId w:val="63"/>
  </w:num>
  <w:num w:numId="10">
    <w:abstractNumId w:val="83"/>
  </w:num>
  <w:num w:numId="11">
    <w:abstractNumId w:val="68"/>
  </w:num>
  <w:num w:numId="12">
    <w:abstractNumId w:val="30"/>
  </w:num>
  <w:num w:numId="13">
    <w:abstractNumId w:val="71"/>
  </w:num>
  <w:num w:numId="14">
    <w:abstractNumId w:val="43"/>
  </w:num>
  <w:num w:numId="15">
    <w:abstractNumId w:val="41"/>
  </w:num>
  <w:num w:numId="16">
    <w:abstractNumId w:val="21"/>
  </w:num>
  <w:num w:numId="17">
    <w:abstractNumId w:val="49"/>
  </w:num>
  <w:num w:numId="18">
    <w:abstractNumId w:val="96"/>
  </w:num>
  <w:num w:numId="19">
    <w:abstractNumId w:val="95"/>
  </w:num>
  <w:num w:numId="20">
    <w:abstractNumId w:val="114"/>
  </w:num>
  <w:num w:numId="21">
    <w:abstractNumId w:val="42"/>
  </w:num>
  <w:num w:numId="22">
    <w:abstractNumId w:val="58"/>
  </w:num>
  <w:num w:numId="23">
    <w:abstractNumId w:val="85"/>
  </w:num>
  <w:num w:numId="24">
    <w:abstractNumId w:val="86"/>
  </w:num>
  <w:num w:numId="25">
    <w:abstractNumId w:val="78"/>
  </w:num>
  <w:num w:numId="26">
    <w:abstractNumId w:val="40"/>
  </w:num>
  <w:num w:numId="27">
    <w:abstractNumId w:val="38"/>
  </w:num>
  <w:num w:numId="28">
    <w:abstractNumId w:val="73"/>
  </w:num>
  <w:num w:numId="29">
    <w:abstractNumId w:val="109"/>
  </w:num>
  <w:num w:numId="30">
    <w:abstractNumId w:val="101"/>
  </w:num>
  <w:num w:numId="31">
    <w:abstractNumId w:val="33"/>
  </w:num>
  <w:num w:numId="32">
    <w:abstractNumId w:val="82"/>
  </w:num>
  <w:num w:numId="33">
    <w:abstractNumId w:val="44"/>
  </w:num>
  <w:num w:numId="34">
    <w:abstractNumId w:val="61"/>
  </w:num>
  <w:num w:numId="35">
    <w:abstractNumId w:val="56"/>
  </w:num>
  <w:num w:numId="36">
    <w:abstractNumId w:val="72"/>
  </w:num>
  <w:num w:numId="37">
    <w:abstractNumId w:val="55"/>
  </w:num>
  <w:num w:numId="38">
    <w:abstractNumId w:val="117"/>
  </w:num>
  <w:num w:numId="39">
    <w:abstractNumId w:val="2"/>
  </w:num>
  <w:num w:numId="40">
    <w:abstractNumId w:val="115"/>
  </w:num>
  <w:num w:numId="41">
    <w:abstractNumId w:val="111"/>
  </w:num>
  <w:num w:numId="42">
    <w:abstractNumId w:val="12"/>
  </w:num>
  <w:num w:numId="43">
    <w:abstractNumId w:val="8"/>
  </w:num>
  <w:num w:numId="44">
    <w:abstractNumId w:val="48"/>
  </w:num>
  <w:num w:numId="45">
    <w:abstractNumId w:val="25"/>
  </w:num>
  <w:num w:numId="46">
    <w:abstractNumId w:val="98"/>
  </w:num>
  <w:num w:numId="47">
    <w:abstractNumId w:val="108"/>
  </w:num>
  <w:num w:numId="48">
    <w:abstractNumId w:val="76"/>
  </w:num>
  <w:num w:numId="49">
    <w:abstractNumId w:val="14"/>
  </w:num>
  <w:num w:numId="50">
    <w:abstractNumId w:val="102"/>
  </w:num>
  <w:num w:numId="51">
    <w:abstractNumId w:val="47"/>
  </w:num>
  <w:num w:numId="52">
    <w:abstractNumId w:val="112"/>
  </w:num>
  <w:num w:numId="53">
    <w:abstractNumId w:val="19"/>
  </w:num>
  <w:num w:numId="54">
    <w:abstractNumId w:val="81"/>
  </w:num>
  <w:num w:numId="55">
    <w:abstractNumId w:val="24"/>
  </w:num>
  <w:num w:numId="56">
    <w:abstractNumId w:val="16"/>
  </w:num>
  <w:num w:numId="57">
    <w:abstractNumId w:val="105"/>
  </w:num>
  <w:num w:numId="58">
    <w:abstractNumId w:val="9"/>
  </w:num>
  <w:num w:numId="59">
    <w:abstractNumId w:val="17"/>
  </w:num>
  <w:num w:numId="60">
    <w:abstractNumId w:val="45"/>
  </w:num>
  <w:num w:numId="61">
    <w:abstractNumId w:val="100"/>
  </w:num>
  <w:num w:numId="62">
    <w:abstractNumId w:val="6"/>
  </w:num>
  <w:num w:numId="63">
    <w:abstractNumId w:val="88"/>
  </w:num>
  <w:num w:numId="64">
    <w:abstractNumId w:val="1"/>
  </w:num>
  <w:num w:numId="65">
    <w:abstractNumId w:val="118"/>
  </w:num>
  <w:num w:numId="66">
    <w:abstractNumId w:val="75"/>
  </w:num>
  <w:num w:numId="67">
    <w:abstractNumId w:val="64"/>
  </w:num>
  <w:num w:numId="68">
    <w:abstractNumId w:val="119"/>
  </w:num>
  <w:num w:numId="69">
    <w:abstractNumId w:val="103"/>
  </w:num>
  <w:num w:numId="70">
    <w:abstractNumId w:val="5"/>
  </w:num>
  <w:num w:numId="71">
    <w:abstractNumId w:val="52"/>
  </w:num>
  <w:num w:numId="72">
    <w:abstractNumId w:val="110"/>
  </w:num>
  <w:num w:numId="73">
    <w:abstractNumId w:val="104"/>
  </w:num>
  <w:num w:numId="74">
    <w:abstractNumId w:val="50"/>
  </w:num>
  <w:num w:numId="75">
    <w:abstractNumId w:val="65"/>
  </w:num>
  <w:num w:numId="76">
    <w:abstractNumId w:val="92"/>
  </w:num>
  <w:num w:numId="77">
    <w:abstractNumId w:val="74"/>
  </w:num>
  <w:num w:numId="78">
    <w:abstractNumId w:val="57"/>
  </w:num>
  <w:num w:numId="79">
    <w:abstractNumId w:val="13"/>
  </w:num>
  <w:num w:numId="80">
    <w:abstractNumId w:val="97"/>
  </w:num>
  <w:num w:numId="81">
    <w:abstractNumId w:val="3"/>
  </w:num>
  <w:num w:numId="82">
    <w:abstractNumId w:val="31"/>
  </w:num>
  <w:num w:numId="83">
    <w:abstractNumId w:val="79"/>
  </w:num>
  <w:num w:numId="84">
    <w:abstractNumId w:val="7"/>
  </w:num>
  <w:num w:numId="85">
    <w:abstractNumId w:val="66"/>
  </w:num>
  <w:num w:numId="86">
    <w:abstractNumId w:val="87"/>
  </w:num>
  <w:num w:numId="87">
    <w:abstractNumId w:val="36"/>
  </w:num>
  <w:num w:numId="88">
    <w:abstractNumId w:val="22"/>
  </w:num>
  <w:num w:numId="89">
    <w:abstractNumId w:val="10"/>
  </w:num>
  <w:num w:numId="90">
    <w:abstractNumId w:val="28"/>
  </w:num>
  <w:num w:numId="91">
    <w:abstractNumId w:val="35"/>
  </w:num>
  <w:num w:numId="9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1"/>
  </w:num>
  <w:num w:numId="9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6"/>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num>
  <w:num w:numId="100">
    <w:abstractNumId w:val="4"/>
  </w:num>
  <w:num w:numId="101">
    <w:abstractNumId w:val="20"/>
  </w:num>
  <w:num w:numId="102">
    <w:abstractNumId w:val="23"/>
  </w:num>
  <w:num w:numId="103">
    <w:abstractNumId w:val="116"/>
  </w:num>
  <w:num w:numId="104">
    <w:abstractNumId w:val="59"/>
  </w:num>
  <w:num w:numId="105">
    <w:abstractNumId w:val="67"/>
  </w:num>
  <w:num w:numId="106">
    <w:abstractNumId w:val="91"/>
  </w:num>
  <w:num w:numId="107">
    <w:abstractNumId w:val="99"/>
  </w:num>
  <w:num w:numId="108">
    <w:abstractNumId w:val="46"/>
  </w:num>
  <w:num w:numId="109">
    <w:abstractNumId w:val="37"/>
  </w:num>
  <w:num w:numId="110">
    <w:abstractNumId w:val="107"/>
  </w:num>
  <w:num w:numId="111">
    <w:abstractNumId w:val="84"/>
  </w:num>
  <w:num w:numId="112">
    <w:abstractNumId w:val="53"/>
  </w:num>
  <w:num w:numId="113">
    <w:abstractNumId w:val="89"/>
  </w:num>
  <w:num w:numId="114">
    <w:abstractNumId w:val="60"/>
  </w:num>
  <w:num w:numId="115">
    <w:abstractNumId w:val="80"/>
  </w:num>
  <w:num w:numId="116">
    <w:abstractNumId w:val="29"/>
  </w:num>
  <w:num w:numId="117">
    <w:abstractNumId w:val="94"/>
  </w:num>
  <w:num w:numId="118">
    <w:abstractNumId w:val="70"/>
  </w:num>
  <w:num w:numId="119">
    <w:abstractNumId w:val="0"/>
  </w:num>
  <w:num w:numId="120">
    <w:abstractNumId w:val="77"/>
  </w:num>
  <w:num w:numId="121">
    <w:abstractNumId w:val="11"/>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ocumentProtection w:edit="readOnly" w:enforcement="0"/>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66"/>
    <w:rsid w:val="00004266"/>
    <w:rsid w:val="0000752A"/>
    <w:rsid w:val="000127BB"/>
    <w:rsid w:val="000210A4"/>
    <w:rsid w:val="00033C9E"/>
    <w:rsid w:val="000351E5"/>
    <w:rsid w:val="00041C1D"/>
    <w:rsid w:val="00046A85"/>
    <w:rsid w:val="00046DAD"/>
    <w:rsid w:val="00046DC0"/>
    <w:rsid w:val="00051454"/>
    <w:rsid w:val="00052833"/>
    <w:rsid w:val="00053A5B"/>
    <w:rsid w:val="00056987"/>
    <w:rsid w:val="00061322"/>
    <w:rsid w:val="00062114"/>
    <w:rsid w:val="00072709"/>
    <w:rsid w:val="00073B56"/>
    <w:rsid w:val="00074F93"/>
    <w:rsid w:val="00075797"/>
    <w:rsid w:val="0008360C"/>
    <w:rsid w:val="00087FB6"/>
    <w:rsid w:val="000958CC"/>
    <w:rsid w:val="000A7C38"/>
    <w:rsid w:val="000B2146"/>
    <w:rsid w:val="000C0CE0"/>
    <w:rsid w:val="000C4364"/>
    <w:rsid w:val="000C4F54"/>
    <w:rsid w:val="000C67AB"/>
    <w:rsid w:val="000D0323"/>
    <w:rsid w:val="000D2414"/>
    <w:rsid w:val="000D29AD"/>
    <w:rsid w:val="000D73A3"/>
    <w:rsid w:val="000E59C4"/>
    <w:rsid w:val="00102872"/>
    <w:rsid w:val="00102B19"/>
    <w:rsid w:val="00103B6C"/>
    <w:rsid w:val="00103E62"/>
    <w:rsid w:val="00107DA3"/>
    <w:rsid w:val="001122D5"/>
    <w:rsid w:val="00123C11"/>
    <w:rsid w:val="00125CAC"/>
    <w:rsid w:val="001272AE"/>
    <w:rsid w:val="00127F1F"/>
    <w:rsid w:val="001335DA"/>
    <w:rsid w:val="00140834"/>
    <w:rsid w:val="001535B3"/>
    <w:rsid w:val="00153CCD"/>
    <w:rsid w:val="00155A1B"/>
    <w:rsid w:val="001570BB"/>
    <w:rsid w:val="00157F43"/>
    <w:rsid w:val="00160642"/>
    <w:rsid w:val="00161AEC"/>
    <w:rsid w:val="00163DBA"/>
    <w:rsid w:val="001668A9"/>
    <w:rsid w:val="00167DCA"/>
    <w:rsid w:val="001815A2"/>
    <w:rsid w:val="00183773"/>
    <w:rsid w:val="0018687A"/>
    <w:rsid w:val="001905C6"/>
    <w:rsid w:val="001905CA"/>
    <w:rsid w:val="0019194B"/>
    <w:rsid w:val="001A2540"/>
    <w:rsid w:val="001A2FE2"/>
    <w:rsid w:val="001B0077"/>
    <w:rsid w:val="001B6492"/>
    <w:rsid w:val="001C0ED2"/>
    <w:rsid w:val="001C5C01"/>
    <w:rsid w:val="001D0F66"/>
    <w:rsid w:val="001D681B"/>
    <w:rsid w:val="001E09D9"/>
    <w:rsid w:val="001E1244"/>
    <w:rsid w:val="001E27F5"/>
    <w:rsid w:val="001E2F06"/>
    <w:rsid w:val="001E4EF0"/>
    <w:rsid w:val="001F1BDD"/>
    <w:rsid w:val="001F1F72"/>
    <w:rsid w:val="001F292B"/>
    <w:rsid w:val="001F6B95"/>
    <w:rsid w:val="002014EC"/>
    <w:rsid w:val="00205430"/>
    <w:rsid w:val="002121FB"/>
    <w:rsid w:val="00216F25"/>
    <w:rsid w:val="0022076E"/>
    <w:rsid w:val="00223C77"/>
    <w:rsid w:val="0022427E"/>
    <w:rsid w:val="00225D09"/>
    <w:rsid w:val="00225F63"/>
    <w:rsid w:val="00226A3B"/>
    <w:rsid w:val="00230298"/>
    <w:rsid w:val="0023250A"/>
    <w:rsid w:val="002332AA"/>
    <w:rsid w:val="00241E36"/>
    <w:rsid w:val="00242834"/>
    <w:rsid w:val="0024333E"/>
    <w:rsid w:val="00245FE6"/>
    <w:rsid w:val="002528C3"/>
    <w:rsid w:val="0025315B"/>
    <w:rsid w:val="0025774D"/>
    <w:rsid w:val="00263D90"/>
    <w:rsid w:val="00266BC2"/>
    <w:rsid w:val="00267235"/>
    <w:rsid w:val="00270553"/>
    <w:rsid w:val="00270E0F"/>
    <w:rsid w:val="002735CE"/>
    <w:rsid w:val="0027458E"/>
    <w:rsid w:val="00277069"/>
    <w:rsid w:val="00285E6B"/>
    <w:rsid w:val="002862F6"/>
    <w:rsid w:val="00286733"/>
    <w:rsid w:val="00287B6A"/>
    <w:rsid w:val="002A380A"/>
    <w:rsid w:val="002A4EFF"/>
    <w:rsid w:val="002B411C"/>
    <w:rsid w:val="002C625C"/>
    <w:rsid w:val="002D3193"/>
    <w:rsid w:val="002D4966"/>
    <w:rsid w:val="002E2A70"/>
    <w:rsid w:val="002E416B"/>
    <w:rsid w:val="002F0030"/>
    <w:rsid w:val="002F22B7"/>
    <w:rsid w:val="002F2574"/>
    <w:rsid w:val="002F3E1E"/>
    <w:rsid w:val="00320033"/>
    <w:rsid w:val="00323C0C"/>
    <w:rsid w:val="00332E28"/>
    <w:rsid w:val="003358A4"/>
    <w:rsid w:val="0033707B"/>
    <w:rsid w:val="00344A9E"/>
    <w:rsid w:val="003527DA"/>
    <w:rsid w:val="00352FE4"/>
    <w:rsid w:val="00361699"/>
    <w:rsid w:val="00364D1E"/>
    <w:rsid w:val="003746BE"/>
    <w:rsid w:val="00374BD0"/>
    <w:rsid w:val="003818A7"/>
    <w:rsid w:val="00385A15"/>
    <w:rsid w:val="003878E2"/>
    <w:rsid w:val="003A3892"/>
    <w:rsid w:val="003A430B"/>
    <w:rsid w:val="003A460A"/>
    <w:rsid w:val="003A4BF0"/>
    <w:rsid w:val="003B0EB4"/>
    <w:rsid w:val="003B166D"/>
    <w:rsid w:val="003B2AC0"/>
    <w:rsid w:val="003B6BCA"/>
    <w:rsid w:val="003B747F"/>
    <w:rsid w:val="003C166B"/>
    <w:rsid w:val="003C4E06"/>
    <w:rsid w:val="003C56A4"/>
    <w:rsid w:val="003C6BC1"/>
    <w:rsid w:val="003E366E"/>
    <w:rsid w:val="003E7ECD"/>
    <w:rsid w:val="003F0D86"/>
    <w:rsid w:val="003F6DEA"/>
    <w:rsid w:val="00411849"/>
    <w:rsid w:val="004130FC"/>
    <w:rsid w:val="00414715"/>
    <w:rsid w:val="004153C7"/>
    <w:rsid w:val="00422135"/>
    <w:rsid w:val="00425D88"/>
    <w:rsid w:val="004327FF"/>
    <w:rsid w:val="004416D1"/>
    <w:rsid w:val="00444136"/>
    <w:rsid w:val="00444DE4"/>
    <w:rsid w:val="00444F47"/>
    <w:rsid w:val="00445CBE"/>
    <w:rsid w:val="00447875"/>
    <w:rsid w:val="00466A07"/>
    <w:rsid w:val="00466C71"/>
    <w:rsid w:val="00473C46"/>
    <w:rsid w:val="00480D1F"/>
    <w:rsid w:val="00481158"/>
    <w:rsid w:val="00483609"/>
    <w:rsid w:val="00483C0C"/>
    <w:rsid w:val="0048452E"/>
    <w:rsid w:val="00487043"/>
    <w:rsid w:val="00487480"/>
    <w:rsid w:val="00493F90"/>
    <w:rsid w:val="00495DEE"/>
    <w:rsid w:val="00496073"/>
    <w:rsid w:val="004974B8"/>
    <w:rsid w:val="004A5C97"/>
    <w:rsid w:val="004A5CA4"/>
    <w:rsid w:val="004B733E"/>
    <w:rsid w:val="004C54CF"/>
    <w:rsid w:val="004C76CF"/>
    <w:rsid w:val="004C7B3C"/>
    <w:rsid w:val="004D61AF"/>
    <w:rsid w:val="004E0C06"/>
    <w:rsid w:val="004E0CD5"/>
    <w:rsid w:val="004E27F4"/>
    <w:rsid w:val="004E3910"/>
    <w:rsid w:val="004E7AD0"/>
    <w:rsid w:val="004E7CB8"/>
    <w:rsid w:val="004F1DEC"/>
    <w:rsid w:val="004F2412"/>
    <w:rsid w:val="004F487C"/>
    <w:rsid w:val="00500713"/>
    <w:rsid w:val="00506FCE"/>
    <w:rsid w:val="00507A1E"/>
    <w:rsid w:val="005107CB"/>
    <w:rsid w:val="005151DE"/>
    <w:rsid w:val="00520A3C"/>
    <w:rsid w:val="005231BD"/>
    <w:rsid w:val="00524D42"/>
    <w:rsid w:val="00524F51"/>
    <w:rsid w:val="005252AF"/>
    <w:rsid w:val="00527E64"/>
    <w:rsid w:val="00532BCC"/>
    <w:rsid w:val="00537A4A"/>
    <w:rsid w:val="00540CAB"/>
    <w:rsid w:val="00543B2C"/>
    <w:rsid w:val="00544D5D"/>
    <w:rsid w:val="00545B6B"/>
    <w:rsid w:val="00547576"/>
    <w:rsid w:val="00556BC2"/>
    <w:rsid w:val="005620FB"/>
    <w:rsid w:val="005625E5"/>
    <w:rsid w:val="00564B70"/>
    <w:rsid w:val="005673EB"/>
    <w:rsid w:val="00570AF5"/>
    <w:rsid w:val="0057443B"/>
    <w:rsid w:val="00574F35"/>
    <w:rsid w:val="00580F06"/>
    <w:rsid w:val="005856D1"/>
    <w:rsid w:val="00587802"/>
    <w:rsid w:val="0058797E"/>
    <w:rsid w:val="00597432"/>
    <w:rsid w:val="005A1804"/>
    <w:rsid w:val="005A27C2"/>
    <w:rsid w:val="005B5E69"/>
    <w:rsid w:val="005B79B5"/>
    <w:rsid w:val="005C167D"/>
    <w:rsid w:val="005C261F"/>
    <w:rsid w:val="005C3AF9"/>
    <w:rsid w:val="005C6389"/>
    <w:rsid w:val="005C75BF"/>
    <w:rsid w:val="005D2963"/>
    <w:rsid w:val="005D347D"/>
    <w:rsid w:val="005D4F70"/>
    <w:rsid w:val="005E03C3"/>
    <w:rsid w:val="005E0933"/>
    <w:rsid w:val="005E22D3"/>
    <w:rsid w:val="005F2110"/>
    <w:rsid w:val="005F5EE0"/>
    <w:rsid w:val="005F64DE"/>
    <w:rsid w:val="00601F0B"/>
    <w:rsid w:val="00604813"/>
    <w:rsid w:val="006201AF"/>
    <w:rsid w:val="0062424B"/>
    <w:rsid w:val="00632C03"/>
    <w:rsid w:val="00632F12"/>
    <w:rsid w:val="00637299"/>
    <w:rsid w:val="00637A1F"/>
    <w:rsid w:val="006532EC"/>
    <w:rsid w:val="00654654"/>
    <w:rsid w:val="00654B80"/>
    <w:rsid w:val="00656FC4"/>
    <w:rsid w:val="006625C4"/>
    <w:rsid w:val="006626D7"/>
    <w:rsid w:val="00675BD0"/>
    <w:rsid w:val="00677790"/>
    <w:rsid w:val="00681C1B"/>
    <w:rsid w:val="006844D0"/>
    <w:rsid w:val="00686774"/>
    <w:rsid w:val="0068707A"/>
    <w:rsid w:val="00697DBD"/>
    <w:rsid w:val="006A076A"/>
    <w:rsid w:val="006B4E55"/>
    <w:rsid w:val="006C1734"/>
    <w:rsid w:val="006D1808"/>
    <w:rsid w:val="006E0C63"/>
    <w:rsid w:val="006E0DF8"/>
    <w:rsid w:val="006E17C1"/>
    <w:rsid w:val="006E2A12"/>
    <w:rsid w:val="006E76A6"/>
    <w:rsid w:val="0070016E"/>
    <w:rsid w:val="0070310D"/>
    <w:rsid w:val="007042C5"/>
    <w:rsid w:val="00707B6D"/>
    <w:rsid w:val="00710D18"/>
    <w:rsid w:val="00711B74"/>
    <w:rsid w:val="0071559B"/>
    <w:rsid w:val="00717602"/>
    <w:rsid w:val="007213AF"/>
    <w:rsid w:val="00721991"/>
    <w:rsid w:val="00724581"/>
    <w:rsid w:val="00725DFD"/>
    <w:rsid w:val="00737012"/>
    <w:rsid w:val="00741413"/>
    <w:rsid w:val="00746E46"/>
    <w:rsid w:val="007502D6"/>
    <w:rsid w:val="00761357"/>
    <w:rsid w:val="007643FF"/>
    <w:rsid w:val="00777F99"/>
    <w:rsid w:val="00780FE8"/>
    <w:rsid w:val="0078179A"/>
    <w:rsid w:val="00786661"/>
    <w:rsid w:val="00786A4F"/>
    <w:rsid w:val="00791A09"/>
    <w:rsid w:val="007A1B50"/>
    <w:rsid w:val="007A2B6D"/>
    <w:rsid w:val="007A3A73"/>
    <w:rsid w:val="007A4D3B"/>
    <w:rsid w:val="007A6432"/>
    <w:rsid w:val="007B397B"/>
    <w:rsid w:val="007B45C2"/>
    <w:rsid w:val="007B4763"/>
    <w:rsid w:val="007B5B75"/>
    <w:rsid w:val="007B6425"/>
    <w:rsid w:val="007B7835"/>
    <w:rsid w:val="007C1B21"/>
    <w:rsid w:val="007C4FA0"/>
    <w:rsid w:val="007C746C"/>
    <w:rsid w:val="007E146A"/>
    <w:rsid w:val="007E3235"/>
    <w:rsid w:val="007F0F8F"/>
    <w:rsid w:val="007F36F5"/>
    <w:rsid w:val="007F4567"/>
    <w:rsid w:val="00807C20"/>
    <w:rsid w:val="00813863"/>
    <w:rsid w:val="008149CE"/>
    <w:rsid w:val="008275B3"/>
    <w:rsid w:val="00827DAF"/>
    <w:rsid w:val="00833569"/>
    <w:rsid w:val="0084145C"/>
    <w:rsid w:val="00844739"/>
    <w:rsid w:val="00860250"/>
    <w:rsid w:val="008637FC"/>
    <w:rsid w:val="00864E3F"/>
    <w:rsid w:val="008661A8"/>
    <w:rsid w:val="00866E21"/>
    <w:rsid w:val="0086793B"/>
    <w:rsid w:val="0087190C"/>
    <w:rsid w:val="0087671B"/>
    <w:rsid w:val="0088330C"/>
    <w:rsid w:val="00883C68"/>
    <w:rsid w:val="00891023"/>
    <w:rsid w:val="008A0DD3"/>
    <w:rsid w:val="008A25D8"/>
    <w:rsid w:val="008A5A33"/>
    <w:rsid w:val="008B54D3"/>
    <w:rsid w:val="008C2B93"/>
    <w:rsid w:val="008C64FD"/>
    <w:rsid w:val="008C6E0B"/>
    <w:rsid w:val="008E182B"/>
    <w:rsid w:val="008E7AEF"/>
    <w:rsid w:val="008F091E"/>
    <w:rsid w:val="008F6F0E"/>
    <w:rsid w:val="00900EC6"/>
    <w:rsid w:val="009066FF"/>
    <w:rsid w:val="00907734"/>
    <w:rsid w:val="00907B0F"/>
    <w:rsid w:val="00921FDA"/>
    <w:rsid w:val="009300A5"/>
    <w:rsid w:val="009336D3"/>
    <w:rsid w:val="00934038"/>
    <w:rsid w:val="00940CCA"/>
    <w:rsid w:val="00941BC4"/>
    <w:rsid w:val="009459C0"/>
    <w:rsid w:val="009558D8"/>
    <w:rsid w:val="00973A68"/>
    <w:rsid w:val="009751D3"/>
    <w:rsid w:val="009819B8"/>
    <w:rsid w:val="00982A16"/>
    <w:rsid w:val="0098326C"/>
    <w:rsid w:val="00984EEA"/>
    <w:rsid w:val="00985044"/>
    <w:rsid w:val="0098684D"/>
    <w:rsid w:val="0099056A"/>
    <w:rsid w:val="00991997"/>
    <w:rsid w:val="00991AC4"/>
    <w:rsid w:val="00992C04"/>
    <w:rsid w:val="0099349A"/>
    <w:rsid w:val="00995892"/>
    <w:rsid w:val="009A278C"/>
    <w:rsid w:val="009A3457"/>
    <w:rsid w:val="009A4468"/>
    <w:rsid w:val="009B415F"/>
    <w:rsid w:val="009B5E59"/>
    <w:rsid w:val="009B5F58"/>
    <w:rsid w:val="009B6742"/>
    <w:rsid w:val="009C2E74"/>
    <w:rsid w:val="009C6920"/>
    <w:rsid w:val="009D1E87"/>
    <w:rsid w:val="009D2072"/>
    <w:rsid w:val="009D6201"/>
    <w:rsid w:val="009E0F08"/>
    <w:rsid w:val="009E24F3"/>
    <w:rsid w:val="009E49D0"/>
    <w:rsid w:val="009F23B0"/>
    <w:rsid w:val="009F2E27"/>
    <w:rsid w:val="00A002CE"/>
    <w:rsid w:val="00A0115F"/>
    <w:rsid w:val="00A14748"/>
    <w:rsid w:val="00A20F1D"/>
    <w:rsid w:val="00A22429"/>
    <w:rsid w:val="00A262C8"/>
    <w:rsid w:val="00A3547A"/>
    <w:rsid w:val="00A37B1C"/>
    <w:rsid w:val="00A426A2"/>
    <w:rsid w:val="00A44C28"/>
    <w:rsid w:val="00A45B43"/>
    <w:rsid w:val="00A47DEB"/>
    <w:rsid w:val="00A523B5"/>
    <w:rsid w:val="00A52457"/>
    <w:rsid w:val="00A547EC"/>
    <w:rsid w:val="00A60FD1"/>
    <w:rsid w:val="00A67F50"/>
    <w:rsid w:val="00A7115B"/>
    <w:rsid w:val="00A72748"/>
    <w:rsid w:val="00A75B16"/>
    <w:rsid w:val="00A80017"/>
    <w:rsid w:val="00A831CA"/>
    <w:rsid w:val="00A8359D"/>
    <w:rsid w:val="00A87EBF"/>
    <w:rsid w:val="00AA480B"/>
    <w:rsid w:val="00AA6673"/>
    <w:rsid w:val="00AB02A0"/>
    <w:rsid w:val="00AB3C46"/>
    <w:rsid w:val="00AC0646"/>
    <w:rsid w:val="00AC1C62"/>
    <w:rsid w:val="00AC606C"/>
    <w:rsid w:val="00AC6AF6"/>
    <w:rsid w:val="00AC769B"/>
    <w:rsid w:val="00AC7D20"/>
    <w:rsid w:val="00AD3708"/>
    <w:rsid w:val="00AD3C20"/>
    <w:rsid w:val="00AD5665"/>
    <w:rsid w:val="00AE3AE5"/>
    <w:rsid w:val="00AE45A4"/>
    <w:rsid w:val="00AE495D"/>
    <w:rsid w:val="00AE5450"/>
    <w:rsid w:val="00AF0B52"/>
    <w:rsid w:val="00AF1E19"/>
    <w:rsid w:val="00B03DB1"/>
    <w:rsid w:val="00B03FAB"/>
    <w:rsid w:val="00B04BBF"/>
    <w:rsid w:val="00B051AF"/>
    <w:rsid w:val="00B0618D"/>
    <w:rsid w:val="00B1626B"/>
    <w:rsid w:val="00B20C75"/>
    <w:rsid w:val="00B22890"/>
    <w:rsid w:val="00B26359"/>
    <w:rsid w:val="00B32AFD"/>
    <w:rsid w:val="00B337D2"/>
    <w:rsid w:val="00B445E2"/>
    <w:rsid w:val="00B54FCB"/>
    <w:rsid w:val="00B611C0"/>
    <w:rsid w:val="00B62117"/>
    <w:rsid w:val="00B7292B"/>
    <w:rsid w:val="00B748BD"/>
    <w:rsid w:val="00B8741E"/>
    <w:rsid w:val="00B9216C"/>
    <w:rsid w:val="00B97F8B"/>
    <w:rsid w:val="00BA0F5B"/>
    <w:rsid w:val="00BA3022"/>
    <w:rsid w:val="00BA6152"/>
    <w:rsid w:val="00BA7E3E"/>
    <w:rsid w:val="00BB09F9"/>
    <w:rsid w:val="00BB1E88"/>
    <w:rsid w:val="00BB6927"/>
    <w:rsid w:val="00BC07A6"/>
    <w:rsid w:val="00BC237C"/>
    <w:rsid w:val="00BC5214"/>
    <w:rsid w:val="00BD5973"/>
    <w:rsid w:val="00BD5C5E"/>
    <w:rsid w:val="00BD5DDD"/>
    <w:rsid w:val="00BD6FA7"/>
    <w:rsid w:val="00BE0756"/>
    <w:rsid w:val="00BE0B15"/>
    <w:rsid w:val="00BE4387"/>
    <w:rsid w:val="00BF27DD"/>
    <w:rsid w:val="00C0708D"/>
    <w:rsid w:val="00C12E4C"/>
    <w:rsid w:val="00C13C80"/>
    <w:rsid w:val="00C15635"/>
    <w:rsid w:val="00C179B7"/>
    <w:rsid w:val="00C2161E"/>
    <w:rsid w:val="00C2546C"/>
    <w:rsid w:val="00C3076E"/>
    <w:rsid w:val="00C315BC"/>
    <w:rsid w:val="00C350C5"/>
    <w:rsid w:val="00C438C1"/>
    <w:rsid w:val="00C50F47"/>
    <w:rsid w:val="00C53468"/>
    <w:rsid w:val="00C55738"/>
    <w:rsid w:val="00C5611A"/>
    <w:rsid w:val="00C82DE2"/>
    <w:rsid w:val="00C86C56"/>
    <w:rsid w:val="00C87890"/>
    <w:rsid w:val="00C91BA8"/>
    <w:rsid w:val="00C940CD"/>
    <w:rsid w:val="00CB0924"/>
    <w:rsid w:val="00CB78EE"/>
    <w:rsid w:val="00CC345B"/>
    <w:rsid w:val="00D11B21"/>
    <w:rsid w:val="00D26456"/>
    <w:rsid w:val="00D31AA2"/>
    <w:rsid w:val="00D44468"/>
    <w:rsid w:val="00D46DF5"/>
    <w:rsid w:val="00D50685"/>
    <w:rsid w:val="00D52F38"/>
    <w:rsid w:val="00D54646"/>
    <w:rsid w:val="00D56234"/>
    <w:rsid w:val="00D653D4"/>
    <w:rsid w:val="00D6692B"/>
    <w:rsid w:val="00D66F73"/>
    <w:rsid w:val="00D74122"/>
    <w:rsid w:val="00D7577A"/>
    <w:rsid w:val="00D81468"/>
    <w:rsid w:val="00D81F62"/>
    <w:rsid w:val="00D81F78"/>
    <w:rsid w:val="00D86C95"/>
    <w:rsid w:val="00D873E3"/>
    <w:rsid w:val="00D87E8D"/>
    <w:rsid w:val="00D91031"/>
    <w:rsid w:val="00D9579D"/>
    <w:rsid w:val="00DA520E"/>
    <w:rsid w:val="00DA5904"/>
    <w:rsid w:val="00DA6F32"/>
    <w:rsid w:val="00DB0C99"/>
    <w:rsid w:val="00DB574F"/>
    <w:rsid w:val="00DC773B"/>
    <w:rsid w:val="00DD007F"/>
    <w:rsid w:val="00DD1344"/>
    <w:rsid w:val="00DD595A"/>
    <w:rsid w:val="00DD60DB"/>
    <w:rsid w:val="00DD6955"/>
    <w:rsid w:val="00DE21C5"/>
    <w:rsid w:val="00DE4345"/>
    <w:rsid w:val="00DF05E4"/>
    <w:rsid w:val="00DF5C0B"/>
    <w:rsid w:val="00DF780E"/>
    <w:rsid w:val="00E02E0C"/>
    <w:rsid w:val="00E03C9E"/>
    <w:rsid w:val="00E06162"/>
    <w:rsid w:val="00E4307D"/>
    <w:rsid w:val="00E44055"/>
    <w:rsid w:val="00E51E77"/>
    <w:rsid w:val="00E56A64"/>
    <w:rsid w:val="00E57BF6"/>
    <w:rsid w:val="00E624D7"/>
    <w:rsid w:val="00E67531"/>
    <w:rsid w:val="00E7183C"/>
    <w:rsid w:val="00E7329B"/>
    <w:rsid w:val="00E82A21"/>
    <w:rsid w:val="00E86CCF"/>
    <w:rsid w:val="00E90B90"/>
    <w:rsid w:val="00E92ADD"/>
    <w:rsid w:val="00E97718"/>
    <w:rsid w:val="00EA6852"/>
    <w:rsid w:val="00EA7771"/>
    <w:rsid w:val="00EC23AE"/>
    <w:rsid w:val="00EC386A"/>
    <w:rsid w:val="00EC7DE0"/>
    <w:rsid w:val="00ED31A8"/>
    <w:rsid w:val="00ED414C"/>
    <w:rsid w:val="00ED466F"/>
    <w:rsid w:val="00EE0DB4"/>
    <w:rsid w:val="00EE4F73"/>
    <w:rsid w:val="00EE5997"/>
    <w:rsid w:val="00EE7A0B"/>
    <w:rsid w:val="00EF1ECB"/>
    <w:rsid w:val="00EF21B0"/>
    <w:rsid w:val="00F00CAB"/>
    <w:rsid w:val="00F00E01"/>
    <w:rsid w:val="00F04AEA"/>
    <w:rsid w:val="00F12926"/>
    <w:rsid w:val="00F13307"/>
    <w:rsid w:val="00F13BC4"/>
    <w:rsid w:val="00F17992"/>
    <w:rsid w:val="00F216A4"/>
    <w:rsid w:val="00F240F8"/>
    <w:rsid w:val="00F254F0"/>
    <w:rsid w:val="00F26243"/>
    <w:rsid w:val="00F33270"/>
    <w:rsid w:val="00F35A73"/>
    <w:rsid w:val="00F44FE5"/>
    <w:rsid w:val="00F477A8"/>
    <w:rsid w:val="00F511C7"/>
    <w:rsid w:val="00F5308A"/>
    <w:rsid w:val="00F62528"/>
    <w:rsid w:val="00F629EB"/>
    <w:rsid w:val="00F644E1"/>
    <w:rsid w:val="00F677FA"/>
    <w:rsid w:val="00F708D9"/>
    <w:rsid w:val="00F71951"/>
    <w:rsid w:val="00F81739"/>
    <w:rsid w:val="00F91673"/>
    <w:rsid w:val="00F97F07"/>
    <w:rsid w:val="00FA21B3"/>
    <w:rsid w:val="00FA53EA"/>
    <w:rsid w:val="00FB102B"/>
    <w:rsid w:val="00FB2283"/>
    <w:rsid w:val="00FB4741"/>
    <w:rsid w:val="00FC1E7E"/>
    <w:rsid w:val="00FC725C"/>
    <w:rsid w:val="00FC7729"/>
    <w:rsid w:val="00FD475A"/>
    <w:rsid w:val="00FF113A"/>
    <w:rsid w:val="00FF1A9D"/>
    <w:rsid w:val="00FF2BFE"/>
    <w:rsid w:val="00FF6704"/>
  </w:rsids>
  <w:docVars>
    <w:docVar w:name="Beveilig" w:val="0"/>
    <w:docVar w:name="DocIsReadOnly" w:val="0"/>
    <w:docVar w:name="WfAttributes" w:val="1"/>
    <w:docVar w:name="WfBmTagged" w:val="C:\Users\cjmfl\AppData\Roaming\Microsoft\Word\STARTUP\WfContext.shd"/>
    <w:docVar w:name="WfCounter" w:val="Vs104_x0009_148813_x0009_0_x0009_0_x0009_0_x0009_0_x0009_0_x0009_0_x0009_0_x0009_"/>
    <w:docVar w:name="WfID" w:val="7980001"/>
    <w:docVar w:name="WfMT" w:val="0"/>
    <w:docVar w:name="WfProtection" w:val="1"/>
    <w:docVar w:name="WfSetup" w:val="C:\Users\cjmfl\AppData\Roaming\Microsoft\Word\STARTUP\Arbeid-HR-N-E.ini"/>
    <w:docVar w:name="WfStyles" w:val=" 376   no"/>
  </w:docVar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14:docId w14:val="02CFD792"/>
  <w15:docId w15:val="{5F2719FA-BE8F-4F4F-99A3-A2C16BF3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2,3...),Hoofdstuk,Kop (1"/>
    <w:basedOn w:val="Normal"/>
    <w:next w:val="Heading2"/>
    <w:link w:val="Kop1Char"/>
    <w:qFormat/>
    <w:rsid w:val="00087FB6"/>
    <w:pPr>
      <w:numPr>
        <w:numId w:val="88"/>
      </w:numPr>
      <w:spacing w:before="120" w:after="240"/>
      <w:outlineLvl w:val="0"/>
    </w:pPr>
    <w:rPr>
      <w:rFonts w:ascii="Arial" w:hAnsi="Arial" w:eastAsiaTheme="minorHAnsi" w:cs="Arial"/>
      <w:b/>
      <w:caps/>
      <w:sz w:val="24"/>
      <w:szCs w:val="24"/>
      <w:lang w:val="nl-NL"/>
    </w:rPr>
  </w:style>
  <w:style w:type="paragraph" w:styleId="Heading2">
    <w:name w:val="heading 2"/>
    <w:aliases w:val="Artikel"/>
    <w:basedOn w:val="Normal"/>
    <w:next w:val="Heading3"/>
    <w:link w:val="Kop2Char"/>
    <w:uiPriority w:val="1"/>
    <w:unhideWhenUsed/>
    <w:qFormat/>
    <w:rsid w:val="00087FB6"/>
    <w:pPr>
      <w:numPr>
        <w:ilvl w:val="1"/>
        <w:numId w:val="88"/>
      </w:numPr>
      <w:pBdr>
        <w:top w:val="single" w:sz="4" w:space="1" w:color="auto"/>
      </w:pBdr>
      <w:spacing w:before="240" w:after="240"/>
      <w:outlineLvl w:val="1"/>
    </w:pPr>
    <w:rPr>
      <w:rFonts w:ascii="Arial" w:hAnsi="Arial" w:eastAsiaTheme="minorHAnsi" w:cs="Arial"/>
      <w:b/>
      <w:lang w:val="nl-NL"/>
    </w:rPr>
  </w:style>
  <w:style w:type="paragraph" w:styleId="Heading3">
    <w:name w:val="heading 3"/>
    <w:aliases w:val="Lid,inspring (nummers)"/>
    <w:basedOn w:val="Normal"/>
    <w:link w:val="Kop3Char"/>
    <w:uiPriority w:val="1"/>
    <w:unhideWhenUsed/>
    <w:qFormat/>
    <w:rsid w:val="00087FB6"/>
    <w:pPr>
      <w:numPr>
        <w:ilvl w:val="2"/>
        <w:numId w:val="88"/>
      </w:numPr>
      <w:spacing w:before="120" w:after="120"/>
      <w:ind w:left="993"/>
      <w:outlineLvl w:val="2"/>
    </w:pPr>
    <w:rPr>
      <w:rFonts w:ascii="Arial" w:hAnsi="Arial" w:eastAsiaTheme="minorHAnsi" w:cs="Arial"/>
      <w:sz w:val="20"/>
      <w:szCs w:val="20"/>
      <w:lang w:val="nl-NL"/>
    </w:rPr>
  </w:style>
  <w:style w:type="paragraph" w:styleId="Heading4">
    <w:name w:val="heading 4"/>
    <w:aliases w:val="a-b-c,alfabet"/>
    <w:basedOn w:val="Normal"/>
    <w:link w:val="Kop4Char"/>
    <w:uiPriority w:val="1"/>
    <w:unhideWhenUsed/>
    <w:qFormat/>
    <w:rsid w:val="00087FB6"/>
    <w:pPr>
      <w:keepLines/>
      <w:numPr>
        <w:ilvl w:val="3"/>
        <w:numId w:val="88"/>
      </w:numPr>
      <w:spacing w:before="40"/>
      <w:outlineLvl w:val="3"/>
    </w:pPr>
    <w:rPr>
      <w:rFonts w:ascii="Arial" w:hAnsi="Arial" w:eastAsiaTheme="majorEastAsia" w:cs="Arial"/>
      <w:iCs/>
      <w:sz w:val="20"/>
      <w:szCs w:val="20"/>
      <w:lang w:val="nl-NL"/>
    </w:rPr>
  </w:style>
  <w:style w:type="paragraph" w:styleId="Heading5">
    <w:name w:val="heading 5"/>
    <w:basedOn w:val="Normal"/>
    <w:next w:val="Normal"/>
    <w:link w:val="Kop5Char"/>
    <w:uiPriority w:val="9"/>
    <w:semiHidden/>
    <w:unhideWhenUsed/>
    <w:qFormat/>
    <w:rsid w:val="004F487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aliases w:val="cijfers"/>
    <w:basedOn w:val="Normal"/>
    <w:link w:val="Kop6Char"/>
    <w:uiPriority w:val="1"/>
    <w:unhideWhenUsed/>
    <w:qFormat/>
    <w:rsid w:val="00087FB6"/>
    <w:pPr>
      <w:keepNext/>
      <w:keepLines/>
      <w:numPr>
        <w:ilvl w:val="5"/>
        <w:numId w:val="88"/>
      </w:numPr>
      <w:spacing w:before="40"/>
      <w:outlineLvl w:val="5"/>
    </w:pPr>
    <w:rPr>
      <w:rFonts w:ascii="Arial" w:hAnsi="Arial" w:eastAsiaTheme="majorEastAsia" w:cstheme="majorBidi"/>
      <w:sz w:val="20"/>
      <w:szCs w:val="20"/>
      <w:lang w:val="nl-NL"/>
    </w:rPr>
  </w:style>
  <w:style w:type="paragraph" w:styleId="Heading7">
    <w:name w:val="heading 7"/>
    <w:aliases w:val="Bijlage"/>
    <w:basedOn w:val="Heading1"/>
    <w:next w:val="Normal"/>
    <w:link w:val="Kop7Char"/>
    <w:uiPriority w:val="1"/>
    <w:unhideWhenUsed/>
    <w:qFormat/>
    <w:rsid w:val="00087FB6"/>
    <w:pPr>
      <w:keepNext/>
      <w:keepLines/>
      <w:numPr>
        <w:ilvl w:val="6"/>
      </w:numPr>
      <w:spacing w:after="480"/>
      <w:ind w:hanging="1985"/>
      <w:outlineLvl w:val="6"/>
    </w:pPr>
    <w:rPr>
      <w:rFonts w:eastAsiaTheme="majorEastAsia"/>
      <w:iCs/>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924"/>
    <w:rPr>
      <w:color w:val="0563C1" w:themeColor="hyperlink"/>
      <w:u w:val="single"/>
    </w:rPr>
  </w:style>
  <w:style w:type="character" w:styleId="UnresolvedMention">
    <w:name w:val="Unresolved Mention"/>
    <w:basedOn w:val="DefaultParagraphFont"/>
    <w:uiPriority w:val="99"/>
    <w:semiHidden/>
    <w:unhideWhenUsed/>
    <w:rsid w:val="00CB0924"/>
    <w:rPr>
      <w:color w:val="605E5C"/>
      <w:shd w:val="clear" w:color="auto" w:fill="E1DFDD"/>
    </w:rPr>
  </w:style>
  <w:style w:type="paragraph" w:styleId="FootnoteText">
    <w:name w:val="footnote text"/>
    <w:basedOn w:val="Normal"/>
    <w:link w:val="VoetnoottekstChar"/>
    <w:uiPriority w:val="99"/>
    <w:semiHidden/>
    <w:unhideWhenUsed/>
    <w:rsid w:val="000E59C4"/>
    <w:rPr>
      <w:sz w:val="20"/>
      <w:szCs w:val="20"/>
    </w:rPr>
  </w:style>
  <w:style w:type="character" w:customStyle="1" w:styleId="VoetnoottekstChar">
    <w:name w:val="Voetnoottekst Char"/>
    <w:basedOn w:val="DefaultParagraphFont"/>
    <w:link w:val="FootnoteText"/>
    <w:uiPriority w:val="99"/>
    <w:semiHidden/>
    <w:rsid w:val="000E59C4"/>
    <w:rPr>
      <w:sz w:val="20"/>
      <w:szCs w:val="20"/>
    </w:rPr>
  </w:style>
  <w:style w:type="character" w:styleId="FootnoteReference">
    <w:name w:val="footnote reference"/>
    <w:basedOn w:val="DefaultParagraphFont"/>
    <w:uiPriority w:val="99"/>
    <w:semiHidden/>
    <w:unhideWhenUsed/>
    <w:rsid w:val="000E59C4"/>
    <w:rPr>
      <w:vertAlign w:val="superscript"/>
    </w:rPr>
  </w:style>
  <w:style w:type="paragraph" w:styleId="Header">
    <w:name w:val="header"/>
    <w:basedOn w:val="Normal"/>
    <w:link w:val="KoptekstChar"/>
    <w:uiPriority w:val="99"/>
    <w:unhideWhenUsed/>
    <w:rsid w:val="000E59C4"/>
    <w:pPr>
      <w:tabs>
        <w:tab w:val="center" w:pos="4536"/>
        <w:tab w:val="right" w:pos="9072"/>
      </w:tabs>
    </w:pPr>
  </w:style>
  <w:style w:type="character" w:customStyle="1" w:styleId="KoptekstChar">
    <w:name w:val="Koptekst Char"/>
    <w:basedOn w:val="DefaultParagraphFont"/>
    <w:link w:val="Header"/>
    <w:uiPriority w:val="99"/>
    <w:rsid w:val="000E59C4"/>
  </w:style>
  <w:style w:type="paragraph" w:styleId="Footer">
    <w:name w:val="footer"/>
    <w:basedOn w:val="Normal"/>
    <w:link w:val="VoettekstChar"/>
    <w:uiPriority w:val="99"/>
    <w:unhideWhenUsed/>
    <w:rsid w:val="000E59C4"/>
    <w:pPr>
      <w:tabs>
        <w:tab w:val="center" w:pos="4536"/>
        <w:tab w:val="right" w:pos="9072"/>
      </w:tabs>
    </w:pPr>
  </w:style>
  <w:style w:type="character" w:customStyle="1" w:styleId="VoettekstChar">
    <w:name w:val="Voettekst Char"/>
    <w:basedOn w:val="DefaultParagraphFont"/>
    <w:link w:val="Footer"/>
    <w:uiPriority w:val="99"/>
    <w:rsid w:val="000E59C4"/>
  </w:style>
  <w:style w:type="paragraph" w:styleId="ListParagraph">
    <w:name w:val="List Paragraph"/>
    <w:basedOn w:val="Normal"/>
    <w:uiPriority w:val="1"/>
    <w:qFormat/>
    <w:rsid w:val="00786A4F"/>
    <w:pPr>
      <w:ind w:left="720"/>
      <w:contextualSpacing/>
    </w:pPr>
  </w:style>
  <w:style w:type="character" w:customStyle="1" w:styleId="Kop1Char">
    <w:name w:val="Kop 1 Char"/>
    <w:aliases w:val="2 Char,3...) Char,Hoofdstuk Char,Kop (1 Char"/>
    <w:basedOn w:val="DefaultParagraphFont"/>
    <w:link w:val="Heading1"/>
    <w:rsid w:val="00087FB6"/>
    <w:rPr>
      <w:rFonts w:ascii="Arial" w:hAnsi="Arial" w:eastAsiaTheme="minorHAnsi" w:cs="Arial"/>
      <w:b/>
      <w:caps/>
      <w:sz w:val="24"/>
      <w:szCs w:val="24"/>
      <w:lang w:val="nl-NL"/>
    </w:rPr>
  </w:style>
  <w:style w:type="character" w:customStyle="1" w:styleId="Kop2Char">
    <w:name w:val="Kop 2 Char"/>
    <w:aliases w:val="Artikel Char"/>
    <w:basedOn w:val="DefaultParagraphFont"/>
    <w:link w:val="Heading2"/>
    <w:uiPriority w:val="1"/>
    <w:rsid w:val="00087FB6"/>
    <w:rPr>
      <w:rFonts w:ascii="Arial" w:hAnsi="Arial" w:eastAsiaTheme="minorHAnsi" w:cs="Arial"/>
      <w:b/>
      <w:lang w:val="nl-NL"/>
    </w:rPr>
  </w:style>
  <w:style w:type="character" w:customStyle="1" w:styleId="Kop3Char">
    <w:name w:val="Kop 3 Char"/>
    <w:aliases w:val="Lid Char,inspring (nummers) Char"/>
    <w:basedOn w:val="DefaultParagraphFont"/>
    <w:link w:val="Heading3"/>
    <w:uiPriority w:val="1"/>
    <w:rsid w:val="00087FB6"/>
    <w:rPr>
      <w:rFonts w:ascii="Arial" w:hAnsi="Arial" w:eastAsiaTheme="minorHAnsi" w:cs="Arial"/>
      <w:sz w:val="20"/>
      <w:szCs w:val="20"/>
      <w:lang w:val="nl-NL"/>
    </w:rPr>
  </w:style>
  <w:style w:type="character" w:customStyle="1" w:styleId="Kop4Char">
    <w:name w:val="Kop 4 Char"/>
    <w:aliases w:val="a-b-c Char,alfabet Char"/>
    <w:basedOn w:val="DefaultParagraphFont"/>
    <w:link w:val="Heading4"/>
    <w:uiPriority w:val="1"/>
    <w:rsid w:val="00087FB6"/>
    <w:rPr>
      <w:rFonts w:ascii="Arial" w:hAnsi="Arial" w:eastAsiaTheme="majorEastAsia" w:cs="Arial"/>
      <w:iCs/>
      <w:sz w:val="20"/>
      <w:szCs w:val="20"/>
      <w:lang w:val="nl-NL"/>
    </w:rPr>
  </w:style>
  <w:style w:type="character" w:customStyle="1" w:styleId="Kop6Char">
    <w:name w:val="Kop 6 Char"/>
    <w:aliases w:val="cijfers Char"/>
    <w:basedOn w:val="DefaultParagraphFont"/>
    <w:link w:val="Heading6"/>
    <w:uiPriority w:val="1"/>
    <w:rsid w:val="00087FB6"/>
    <w:rPr>
      <w:rFonts w:ascii="Arial" w:hAnsi="Arial" w:eastAsiaTheme="majorEastAsia" w:cstheme="majorBidi"/>
      <w:sz w:val="20"/>
      <w:szCs w:val="20"/>
      <w:lang w:val="nl-NL"/>
    </w:rPr>
  </w:style>
  <w:style w:type="character" w:customStyle="1" w:styleId="Kop7Char">
    <w:name w:val="Kop 7 Char"/>
    <w:aliases w:val="Bijlage Char"/>
    <w:basedOn w:val="DefaultParagraphFont"/>
    <w:link w:val="Heading7"/>
    <w:uiPriority w:val="1"/>
    <w:rsid w:val="00087FB6"/>
    <w:rPr>
      <w:rFonts w:ascii="Arial" w:hAnsi="Arial" w:eastAsiaTheme="majorEastAsia" w:cs="Arial"/>
      <w:b/>
      <w:iCs/>
      <w:sz w:val="24"/>
      <w:szCs w:val="24"/>
      <w:lang w:val="nl-NL"/>
    </w:rPr>
  </w:style>
  <w:style w:type="paragraph" w:styleId="BodyText">
    <w:name w:val="Body Text"/>
    <w:basedOn w:val="Normal"/>
    <w:link w:val="PlattetekstChar"/>
    <w:uiPriority w:val="1"/>
    <w:qFormat/>
    <w:rsid w:val="005F5EE0"/>
    <w:pPr>
      <w:widowControl w:val="0"/>
      <w:autoSpaceDE w:val="0"/>
      <w:autoSpaceDN w:val="0"/>
    </w:pPr>
    <w:rPr>
      <w:rFonts w:ascii="Calibri" w:eastAsia="Calibri" w:hAnsi="Calibri" w:cs="Calibri"/>
      <w:sz w:val="19"/>
      <w:szCs w:val="19"/>
    </w:rPr>
  </w:style>
  <w:style w:type="character" w:customStyle="1" w:styleId="PlattetekstChar">
    <w:name w:val="Platte tekst Char"/>
    <w:basedOn w:val="DefaultParagraphFont"/>
    <w:link w:val="BodyText"/>
    <w:uiPriority w:val="1"/>
    <w:rsid w:val="005F5EE0"/>
    <w:rPr>
      <w:rFonts w:ascii="Calibri" w:eastAsia="Calibri" w:hAnsi="Calibri" w:cs="Calibri"/>
      <w:sz w:val="19"/>
      <w:szCs w:val="19"/>
    </w:rPr>
  </w:style>
  <w:style w:type="character" w:customStyle="1" w:styleId="Kop5Char">
    <w:name w:val="Kop 5 Char"/>
    <w:basedOn w:val="DefaultParagraphFont"/>
    <w:link w:val="Heading5"/>
    <w:uiPriority w:val="9"/>
    <w:semiHidden/>
    <w:rsid w:val="004F487C"/>
    <w:rPr>
      <w:rFonts w:asciiTheme="majorHAnsi" w:eastAsiaTheme="majorEastAsia" w:hAnsiTheme="majorHAnsi" w:cstheme="majorBidi"/>
      <w:color w:val="2F5496" w:themeColor="accent1" w:themeShade="BF"/>
    </w:rPr>
  </w:style>
  <w:style w:type="table" w:customStyle="1" w:styleId="Tabelraster3">
    <w:name w:val="Tabelraster3"/>
    <w:basedOn w:val="TableNormal"/>
    <w:next w:val="TableGrid"/>
    <w:uiPriority w:val="59"/>
    <w:rsid w:val="004F487C"/>
    <w:rPr>
      <w:rFonts w:asciiTheme="minorHAnsi" w:eastAsiaTheme="minorHAnsi" w:hAnsiTheme="minorHAnsi" w:cstheme="minorBid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5A1B"/>
    <w:rPr>
      <w:sz w:val="16"/>
      <w:szCs w:val="16"/>
    </w:rPr>
  </w:style>
  <w:style w:type="paragraph" w:styleId="CommentText">
    <w:name w:val="annotation text"/>
    <w:basedOn w:val="Normal"/>
    <w:link w:val="TekstopmerkingChar"/>
    <w:uiPriority w:val="99"/>
    <w:unhideWhenUsed/>
    <w:rsid w:val="00155A1B"/>
    <w:rPr>
      <w:sz w:val="20"/>
      <w:szCs w:val="20"/>
    </w:rPr>
  </w:style>
  <w:style w:type="character" w:customStyle="1" w:styleId="TekstopmerkingChar">
    <w:name w:val="Tekst opmerking Char"/>
    <w:basedOn w:val="DefaultParagraphFont"/>
    <w:link w:val="CommentText"/>
    <w:uiPriority w:val="99"/>
    <w:rsid w:val="00155A1B"/>
    <w:rPr>
      <w:sz w:val="20"/>
      <w:szCs w:val="20"/>
    </w:rPr>
  </w:style>
  <w:style w:type="paragraph" w:styleId="CommentSubject">
    <w:name w:val="annotation subject"/>
    <w:basedOn w:val="CommentText"/>
    <w:next w:val="CommentText"/>
    <w:link w:val="OnderwerpvanopmerkingChar"/>
    <w:uiPriority w:val="99"/>
    <w:semiHidden/>
    <w:unhideWhenUsed/>
    <w:rsid w:val="00155A1B"/>
    <w:rPr>
      <w:b/>
      <w:bCs/>
    </w:rPr>
  </w:style>
  <w:style w:type="character" w:customStyle="1" w:styleId="OnderwerpvanopmerkingChar">
    <w:name w:val="Onderwerp van opmerking Char"/>
    <w:basedOn w:val="TekstopmerkingChar"/>
    <w:link w:val="CommentSubject"/>
    <w:uiPriority w:val="99"/>
    <w:semiHidden/>
    <w:rsid w:val="00155A1B"/>
    <w:rPr>
      <w:b/>
      <w:bCs/>
      <w:sz w:val="20"/>
      <w:szCs w:val="20"/>
    </w:rPr>
  </w:style>
  <w:style w:type="paragraph" w:customStyle="1" w:styleId="Tekst">
    <w:name w:val="Tekst"/>
    <w:basedOn w:val="Normal"/>
    <w:link w:val="TekstChar"/>
    <w:rsid w:val="0087671B"/>
    <w:pPr>
      <w:tabs>
        <w:tab w:val="left" w:pos="0"/>
        <w:tab w:val="left" w:pos="397"/>
        <w:tab w:val="left" w:pos="794"/>
        <w:tab w:val="left" w:pos="1191"/>
        <w:tab w:val="left" w:pos="1588"/>
      </w:tabs>
    </w:pPr>
    <w:rPr>
      <w:rFonts w:ascii="Arial" w:eastAsia="Times New Roman" w:hAnsi="Arial"/>
      <w:szCs w:val="20"/>
      <w:lang w:val="nl" w:eastAsia="nl-NL"/>
    </w:rPr>
  </w:style>
  <w:style w:type="character" w:customStyle="1" w:styleId="TekstChar">
    <w:name w:val="Tekst Char"/>
    <w:link w:val="Tekst"/>
    <w:rsid w:val="0087671B"/>
    <w:rPr>
      <w:rFonts w:ascii="Arial" w:eastAsia="Times New Roman" w:hAnsi="Arial"/>
      <w:szCs w:val="20"/>
      <w:lang w:val="nl" w:eastAsia="nl-NL"/>
    </w:rPr>
  </w:style>
  <w:style w:type="character" w:customStyle="1" w:styleId="tw4winMark">
    <w:name w:val="tw4winMark"/>
    <w:basedOn w:val="DefaultParagraphFont"/>
    <w:rsid w:val="00DA6F32"/>
    <w:rPr>
      <w:rFonts w:ascii="Courier New" w:hAnsi="Courier New" w:cs="Courier New"/>
      <w:b w:val="0"/>
      <w:i w:val="0"/>
      <w:dstrike w:val="0"/>
      <w:noProof/>
      <w:vanish/>
      <w:color w:val="800080"/>
      <w:spacing w:val="0"/>
      <w:kern w:val="30"/>
      <w:sz w:val="18"/>
      <w:effect w:val="none"/>
      <w:vertAlign w:val="subscript"/>
    </w:rPr>
  </w:style>
  <w:style w:type="character" w:styleId="FollowedHyperlink">
    <w:name w:val="FollowedHyperlink"/>
    <w:basedOn w:val="DefaultParagraphFont"/>
    <w:uiPriority w:val="99"/>
    <w:semiHidden/>
    <w:unhideWhenUsed/>
    <w:rsid w:val="00F677FA"/>
    <w:rPr>
      <w:color w:val="954F72" w:themeColor="followedHyperlink"/>
      <w:u w:val="single"/>
    </w:rPr>
  </w:style>
  <w:style w:type="paragraph" w:styleId="Revision">
    <w:name w:val="Revision"/>
    <w:hidden/>
    <w:uiPriority w:val="99"/>
    <w:semiHidden/>
    <w:rsid w:val="00F67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agroarbo.nl/" TargetMode="External" /><Relationship Id="rId11" Type="http://schemas.openxmlformats.org/officeDocument/2006/relationships/hyperlink" Target="http://www.beschermbewust.nl/" TargetMode="External" /><Relationship Id="rId12" Type="http://schemas.openxmlformats.org/officeDocument/2006/relationships/hyperlink" Target="http://www.stigas.nl/" TargetMode="External" /><Relationship Id="rId13" Type="http://schemas.openxmlformats.org/officeDocument/2006/relationships/hyperlink" Target="http://www.collandarbeidsmarkt.nl/" TargetMode="External" /><Relationship Id="rId14" Type="http://schemas.openxmlformats.org/officeDocument/2006/relationships/hyperlink" Target="https://www.collandarbeidsmarkt.nl/regeling/cursusgroepen-glastuinbouw/" TargetMode="External" /><Relationship Id="rId15" Type="http://schemas.openxmlformats.org/officeDocument/2006/relationships/hyperlink" Target="http://www.normeringarbeid.nl/" TargetMode="External" /><Relationship Id="rId16" Type="http://schemas.openxmlformats.org/officeDocument/2006/relationships/hyperlink" Target="https://werkgeverslijn.nl/algemene-personeelsinstrumenten/" TargetMode="External" /><Relationship Id="rId17" Type="http://schemas.openxmlformats.org/officeDocument/2006/relationships/hyperlink" Target="mailto:paritaire.commissie@actor.nl" TargetMode="External" /><Relationship Id="rId18" Type="http://schemas.openxmlformats.org/officeDocument/2006/relationships/hyperlink" Target="http://www.rijksoverheid.nl/%20" TargetMode="External" /><Relationship Id="rId19" Type="http://schemas.openxmlformats.org/officeDocument/2006/relationships/hyperlink" Target="http://www.colland.nl" TargetMode="External" /><Relationship Id="rId2" Type="http://schemas.openxmlformats.org/officeDocument/2006/relationships/settings" Target="settings.xml" /><Relationship Id="rId20" Type="http://schemas.openxmlformats.org/officeDocument/2006/relationships/hyperlink" Target="http://www.collandarbeidsmarkt.nl" TargetMode="External" /><Relationship Id="rId21" Type="http://schemas.openxmlformats.org/officeDocument/2006/relationships/hyperlink" Target="mailto:info@colland-administratie.nl" TargetMode="External" /><Relationship Id="rId22" Type="http://schemas.openxmlformats.org/officeDocument/2006/relationships/hyperlink" Target="mailto:info@sazas.nl" TargetMode="External" /><Relationship Id="rId23" Type="http://schemas.openxmlformats.org/officeDocument/2006/relationships/hyperlink" Target="http://www.sazas.nl" TargetMode="External" /><Relationship Id="rId24" Type="http://schemas.openxmlformats.org/officeDocument/2006/relationships/hyperlink" Target="https://www.stigas.nl/diensten/risico-inventarisatie-en-evaluatie/" TargetMode="External" /><Relationship Id="rId25" Type="http://schemas.openxmlformats.org/officeDocument/2006/relationships/hyperlink" Target="http://www.stigas.nl/diensten/risico-inventarisatie-en-evaluatie/" TargetMode="External" /><Relationship Id="rId26" Type="http://schemas.openxmlformats.org/officeDocument/2006/relationships/hyperlink" Target="http://www.sazas.nl/" TargetMode="External" /><Relationship Id="rId27" Type="http://schemas.openxmlformats.org/officeDocument/2006/relationships/hyperlink" Target="http://www.uwv.nl/" TargetMode="External" /><Relationship Id="rId28" Type="http://schemas.openxmlformats.org/officeDocument/2006/relationships/hyperlink" Target="http://www.rijksoverheid.nl/ministeries/szw" TargetMode="External" /><Relationship Id="rId29" Type="http://schemas.openxmlformats.org/officeDocument/2006/relationships/hyperlink" Target="http://www.bplpensioen.nl" TargetMode="External" /><Relationship Id="rId3" Type="http://schemas.openxmlformats.org/officeDocument/2006/relationships/webSettings" Target="webSettings.xml" /><Relationship Id="rId30" Type="http://schemas.openxmlformats.org/officeDocument/2006/relationships/hyperlink" Target="https://www.collandarbeidsmarkt.nl/regeling/employabilityregeling-voor-glastuinbouw/" TargetMode="External" /><Relationship Id="rId31" Type="http://schemas.openxmlformats.org/officeDocument/2006/relationships/hyperlink" Target="http://www.sncu.nl/" TargetMode="External" /><Relationship Id="rId32" Type="http://schemas.openxmlformats.org/officeDocument/2006/relationships/hyperlink" Target="http://www.lto.nl" TargetMode="External" /><Relationship Id="rId33" Type="http://schemas.openxmlformats.org/officeDocument/2006/relationships/hyperlink" Target="http://www.glastuinbouwnederland.nl" TargetMode="External" /><Relationship Id="rId34" Type="http://schemas.openxmlformats.org/officeDocument/2006/relationships/hyperlink" Target="mailto:info@werkgeverslijn.nl" TargetMode="External" /><Relationship Id="rId35" Type="http://schemas.openxmlformats.org/officeDocument/2006/relationships/hyperlink" Target="http://www.plantum.nl" TargetMode="External" /><Relationship Id="rId36" Type="http://schemas.openxmlformats.org/officeDocument/2006/relationships/hyperlink" Target="mailto:info@plantum.nl" TargetMode="External" /><Relationship Id="rId37" Type="http://schemas.openxmlformats.org/officeDocument/2006/relationships/hyperlink" Target="http://www.cnvvakmensen.nl" TargetMode="External" /><Relationship Id="rId38" Type="http://schemas.openxmlformats.org/officeDocument/2006/relationships/hyperlink" Target="mailto:info@cnvvakmensen.nl" TargetMode="External" /><Relationship Id="rId39" Type="http://schemas.openxmlformats.org/officeDocument/2006/relationships/hyperlink" Target="http://www.ltonoord.nl" TargetMode="External" /><Relationship Id="rId4" Type="http://schemas.openxmlformats.org/officeDocument/2006/relationships/fontTable" Target="fontTable.xml" /><Relationship Id="rId40" Type="http://schemas.openxmlformats.org/officeDocument/2006/relationships/hyperlink" Target="http://www.werkgeverslijn.nl" TargetMode="External" /><Relationship Id="rId41" Type="http://schemas.openxmlformats.org/officeDocument/2006/relationships/hyperlink" Target="http://www.zlto.nl" TargetMode="External" /><Relationship Id="rId42" Type="http://schemas.openxmlformats.org/officeDocument/2006/relationships/hyperlink" Target="mailto:info@lltb.nl" TargetMode="External" /><Relationship Id="rId43" Type="http://schemas.openxmlformats.org/officeDocument/2006/relationships/image" Target="media/image1.png" /><Relationship Id="rId44" Type="http://schemas.openxmlformats.org/officeDocument/2006/relationships/image" Target="media/image2.png" /><Relationship Id="rId45" Type="http://schemas.openxmlformats.org/officeDocument/2006/relationships/image" Target="media/image3.jpeg" /><Relationship Id="rId46" Type="http://schemas.openxmlformats.org/officeDocument/2006/relationships/image" Target="media/image4.png" /><Relationship Id="rId47" Type="http://schemas.openxmlformats.org/officeDocument/2006/relationships/hyperlink" Target="https://werkgeverslijn.nl/wp-content/uploads/2016/10/functiehandboek_glastuinbouw_vanaf_1_juli_2016_-_1606-1236_def.pdf" TargetMode="External" /><Relationship Id="rId48" Type="http://schemas.openxmlformats.org/officeDocument/2006/relationships/theme" Target="theme/theme1.xml" /><Relationship Id="rId49" Type="http://schemas.openxmlformats.org/officeDocument/2006/relationships/numbering" Target="numbering.xml" /><Relationship Id="rId5" Type="http://schemas.openxmlformats.org/officeDocument/2006/relationships/customXml" Target="../customXml/item1.xml" /><Relationship Id="rId50" Type="http://schemas.openxmlformats.org/officeDocument/2006/relationships/styles" Target="styles.xml" /><Relationship Id="rId6" Type="http://schemas.openxmlformats.org/officeDocument/2006/relationships/footer" Target="footer1.xml" /><Relationship Id="rId7" Type="http://schemas.openxmlformats.org/officeDocument/2006/relationships/hyperlink" Target="http://Vakmensen.nl" TargetMode="External" /><Relationship Id="rId8" Type="http://schemas.openxmlformats.org/officeDocument/2006/relationships/hyperlink" Target="http://www.uitvoeringarbeidsvoorwaardenwetgeving.nl" TargetMode="External" /><Relationship Id="rId9" Type="http://schemas.openxmlformats.org/officeDocument/2006/relationships/hyperlink" Target="http://www.officielebekendmakingen.nl" TargetMode="Externa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C7D52-8F17-4D19-A5FA-0F7F1305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77</Pages>
  <Words>27998</Words>
  <Characters>153993</Characters>
  <Application>Microsoft Office Word</Application>
  <DocSecurity>0</DocSecurity>
  <Lines>1283</Lines>
  <Paragraphs>363</Paragraphs>
  <ScaleCrop>false</ScaleCrop>
  <HeadingPairs>
    <vt:vector size="2" baseType="variant">
      <vt:variant>
        <vt:lpstr>Titel</vt:lpstr>
      </vt:variant>
      <vt:variant>
        <vt:i4>1</vt:i4>
      </vt:variant>
    </vt:vector>
  </HeadingPairs>
  <TitlesOfParts>
    <vt:vector size="1" baseType="lpstr">
      <vt:lpstr/>
    </vt:vector>
  </TitlesOfParts>
  <Company>Actor</Company>
  <LinksUpToDate>false</LinksUpToDate>
  <CharactersWithSpaces>181628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Glastuinbouw 1-1-2023-31-12-2023 (Engelse vertaling)</dc:title>
  <dc:subject>Cao Glastuinbouw 1-1-2023-31-12-2023 (Engelse vertaling)</dc:subject>
  <dc:creator>E. M. Breed</dc:creator>
  <cp:keywords>2304-1583</cp:keywords>
  <dc:description>Dit document is gemaakt met DigiOffice DocumentGenerator versie 2022.2</dc:description>
  <cp:lastModifiedBy>Breed, Ermelinde</cp:lastModifiedBy>
  <cp:revision>2</cp:revision>
  <dcterms:created xsi:type="dcterms:W3CDTF">2023-04-24T13:32:00Z</dcterms:created>
  <dcterms:modified xsi:type="dcterms:W3CDTF">2023-04-24T13:32:00Z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b_BeveiligingsniveauID">
    <vt:lpwstr>4</vt:lpwstr>
  </property>
  <property fmtid="{D5CDD505-2E9C-101B-9397-08002B2CF9AE}" pid="3" name="idb_ContentType">
    <vt:lpwstr>DigiOffice document</vt:lpwstr>
  </property>
  <property fmtid="{D5CDD505-2E9C-101B-9397-08002B2CF9AE}" pid="4" name="idb_Datum">
    <vt:lpwstr>2023-04-24T00:00:00</vt:lpwstr>
  </property>
  <property fmtid="{D5CDD505-2E9C-101B-9397-08002B2CF9AE}" pid="5" name="idb_DocStatusID">
    <vt:lpwstr>5</vt:lpwstr>
  </property>
  <property fmtid="{D5CDD505-2E9C-101B-9397-08002B2CF9AE}" pid="6" name="idb_DocTypeID">
    <vt:lpwstr>I</vt:lpwstr>
  </property>
  <property fmtid="{D5CDD505-2E9C-101B-9397-08002B2CF9AE}" pid="7" name="idb_DocumentID">
    <vt:lpwstr>20fca1c0-07f8-42f8-ae73-73a30b3545a9</vt:lpwstr>
  </property>
  <property fmtid="{D5CDD505-2E9C-101B-9397-08002B2CF9AE}" pid="8" name="idb_Documentsoort">
    <vt:lpwstr>cao tekst</vt:lpwstr>
  </property>
  <property fmtid="{D5CDD505-2E9C-101B-9397-08002B2CF9AE}" pid="9" name="idb_DocumentsoortID">
    <vt:lpwstr>44</vt:lpwstr>
  </property>
  <property fmtid="{D5CDD505-2E9C-101B-9397-08002B2CF9AE}" pid="10" name="idb_ExternVersieNr">
    <vt:lpwstr/>
  </property>
  <property fmtid="{D5CDD505-2E9C-101B-9397-08002B2CF9AE}" pid="11" name="idb_GebrID">
    <vt:lpwstr>319</vt:lpwstr>
  </property>
  <property fmtid="{D5CDD505-2E9C-101B-9397-08002B2CF9AE}" pid="12" name="idb_Gebruiker">
    <vt:lpwstr>E. M. Breed</vt:lpwstr>
  </property>
  <property fmtid="{D5CDD505-2E9C-101B-9397-08002B2CF9AE}" pid="13" name="idb_GeheimhoudingsniveauID">
    <vt:lpwstr>2</vt:lpwstr>
  </property>
  <property fmtid="{D5CDD505-2E9C-101B-9397-08002B2CF9AE}" pid="14" name="idb_IntAfdID">
    <vt:lpwstr>24</vt:lpwstr>
  </property>
  <property fmtid="{D5CDD505-2E9C-101B-9397-08002B2CF9AE}" pid="15" name="idb_IntBedrID">
    <vt:lpwstr>29</vt:lpwstr>
  </property>
  <property fmtid="{D5CDD505-2E9C-101B-9397-08002B2CF9AE}" pid="16" name="idb_InternBedrijf">
    <vt:lpwstr>Actor</vt:lpwstr>
  </property>
  <property fmtid="{D5CDD505-2E9C-101B-9397-08002B2CF9AE}" pid="17" name="idb_InterneAfdeling">
    <vt:lpwstr>Algemeen</vt:lpwstr>
  </property>
  <property fmtid="{D5CDD505-2E9C-101B-9397-08002B2CF9AE}" pid="18" name="idb_IsGeopendVanafAndereLocatie">
    <vt:lpwstr/>
  </property>
  <property fmtid="{D5CDD505-2E9C-101B-9397-08002B2CF9AE}" pid="19" name="idb_Nr">
    <vt:lpwstr>2304-1583</vt:lpwstr>
  </property>
  <property fmtid="{D5CDD505-2E9C-101B-9397-08002B2CF9AE}" pid="20" name="idb_Onderwerp">
    <vt:lpwstr>Cao Glastuinbouw 1-1-2023-31-12-2023 (Engelse vertaling)</vt:lpwstr>
  </property>
  <property fmtid="{D5CDD505-2E9C-101B-9397-08002B2CF9AE}" pid="21" name="idb_PersID">
    <vt:lpwstr/>
  </property>
  <property fmtid="{D5CDD505-2E9C-101B-9397-08002B2CF9AE}" pid="22" name="idb_Persoon">
    <vt:lpwstr/>
  </property>
  <property fmtid="{D5CDD505-2E9C-101B-9397-08002B2CF9AE}" pid="23" name="idb_Project">
    <vt:lpwstr>2023-0844 Cao teksten Pools en Engels Glastuinbouw</vt:lpwstr>
  </property>
  <property fmtid="{D5CDD505-2E9C-101B-9397-08002B2CF9AE}" pid="24" name="idb_Projfase">
    <vt:lpwstr/>
  </property>
  <property fmtid="{D5CDD505-2E9C-101B-9397-08002B2CF9AE}" pid="25" name="idb_ProjfaseID">
    <vt:lpwstr/>
  </property>
  <property fmtid="{D5CDD505-2E9C-101B-9397-08002B2CF9AE}" pid="26" name="idb_ProjID">
    <vt:lpwstr>9427</vt:lpwstr>
  </property>
  <property fmtid="{D5CDD505-2E9C-101B-9397-08002B2CF9AE}" pid="27" name="idb_Relatie">
    <vt:lpwstr/>
  </property>
  <property fmtid="{D5CDD505-2E9C-101B-9397-08002B2CF9AE}" pid="28" name="idb_RelID">
    <vt:lpwstr/>
  </property>
  <property fmtid="{D5CDD505-2E9C-101B-9397-08002B2CF9AE}" pid="29" name="idb_RootDocumentID">
    <vt:lpwstr>aaaddf0b-ca5d-4c7c-a9e7-077a14bebe0b</vt:lpwstr>
  </property>
  <property fmtid="{D5CDD505-2E9C-101B-9397-08002B2CF9AE}" pid="30" name="idb_VersieNr">
    <vt:lpwstr>1.0</vt:lpwstr>
  </property>
</Properties>
</file>